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92158D" w14:textId="64687F9A" w:rsidR="00D23B40" w:rsidRDefault="003F2767" w:rsidP="00D23B40">
      <w:pPr>
        <w:pStyle w:val="Title"/>
        <w:shd w:val="clear" w:color="auto" w:fill="D5DCE4" w:themeFill="text2" w:themeFillTint="33"/>
        <w:rPr>
          <w:lang w:val="en-CA"/>
        </w:rPr>
      </w:pPr>
      <w:r w:rsidRPr="00D23B40">
        <w:rPr>
          <w:lang w:val="en-CA"/>
        </w:rPr>
        <w:t>Business Organizations</w:t>
      </w:r>
      <w:r w:rsidR="002373EF">
        <w:rPr>
          <w:lang w:val="en-CA"/>
        </w:rPr>
        <w:t xml:space="preserve"> // Lin // 2017 Winter </w:t>
      </w:r>
    </w:p>
    <w:p w14:paraId="4C5BE053" w14:textId="77777777" w:rsidR="00D23B40" w:rsidRDefault="00D23B40" w:rsidP="00D23B40"/>
    <w:p w14:paraId="712F40BA" w14:textId="77777777" w:rsidR="00552912" w:rsidRDefault="00552912" w:rsidP="004D1FC0">
      <w:pPr>
        <w:pStyle w:val="TOC1"/>
        <w:shd w:val="clear" w:color="auto" w:fill="FBE4D5" w:themeFill="accent2" w:themeFillTint="33"/>
        <w:tabs>
          <w:tab w:val="right" w:leader="dot" w:pos="10790"/>
        </w:tabs>
        <w:rPr>
          <w:rFonts w:eastAsiaTheme="minorEastAsia"/>
          <w:noProof/>
          <w:sz w:val="24"/>
        </w:rPr>
      </w:pPr>
      <w:r>
        <w:fldChar w:fldCharType="begin"/>
      </w:r>
      <w:r>
        <w:instrText xml:space="preserve"> TOC \o "1-3" </w:instrText>
      </w:r>
      <w:r>
        <w:fldChar w:fldCharType="separate"/>
      </w:r>
      <w:r w:rsidRPr="00434F11">
        <w:rPr>
          <w:noProof/>
          <w:lang w:val="en-CA"/>
        </w:rPr>
        <w:t>Types of Business Organizations // The Basics</w:t>
      </w:r>
      <w:r>
        <w:rPr>
          <w:noProof/>
        </w:rPr>
        <w:tab/>
      </w:r>
      <w:r>
        <w:rPr>
          <w:noProof/>
        </w:rPr>
        <w:fldChar w:fldCharType="begin"/>
      </w:r>
      <w:r>
        <w:rPr>
          <w:noProof/>
        </w:rPr>
        <w:instrText xml:space="preserve"> PAGEREF _Toc480651341 \h </w:instrText>
      </w:r>
      <w:r>
        <w:rPr>
          <w:noProof/>
        </w:rPr>
      </w:r>
      <w:r>
        <w:rPr>
          <w:noProof/>
        </w:rPr>
        <w:fldChar w:fldCharType="separate"/>
      </w:r>
      <w:r>
        <w:rPr>
          <w:noProof/>
        </w:rPr>
        <w:t>3</w:t>
      </w:r>
      <w:r>
        <w:rPr>
          <w:noProof/>
        </w:rPr>
        <w:fldChar w:fldCharType="end"/>
      </w:r>
    </w:p>
    <w:p w14:paraId="3CD30A0B" w14:textId="4C9452BC" w:rsidR="00552912" w:rsidRDefault="00552912">
      <w:pPr>
        <w:pStyle w:val="TOC2"/>
        <w:tabs>
          <w:tab w:val="right" w:leader="dot" w:pos="10790"/>
        </w:tabs>
        <w:rPr>
          <w:rFonts w:eastAsiaTheme="minorEastAsia"/>
          <w:noProof/>
          <w:sz w:val="24"/>
        </w:rPr>
      </w:pPr>
      <w:r>
        <w:rPr>
          <w:noProof/>
        </w:rPr>
        <w:t>Sole Proprietorship</w:t>
      </w:r>
      <w:r>
        <w:rPr>
          <w:noProof/>
        </w:rPr>
        <w:tab/>
      </w:r>
      <w:r>
        <w:rPr>
          <w:noProof/>
        </w:rPr>
        <w:fldChar w:fldCharType="begin"/>
      </w:r>
      <w:r>
        <w:rPr>
          <w:noProof/>
        </w:rPr>
        <w:instrText xml:space="preserve"> PAGEREF _Toc480651342 \h </w:instrText>
      </w:r>
      <w:r>
        <w:rPr>
          <w:noProof/>
        </w:rPr>
      </w:r>
      <w:r>
        <w:rPr>
          <w:noProof/>
        </w:rPr>
        <w:fldChar w:fldCharType="separate"/>
      </w:r>
      <w:r>
        <w:rPr>
          <w:noProof/>
        </w:rPr>
        <w:t>3</w:t>
      </w:r>
      <w:r>
        <w:rPr>
          <w:noProof/>
        </w:rPr>
        <w:fldChar w:fldCharType="end"/>
      </w:r>
    </w:p>
    <w:p w14:paraId="0735262F" w14:textId="77777777" w:rsidR="00552912" w:rsidRDefault="00552912">
      <w:pPr>
        <w:pStyle w:val="TOC2"/>
        <w:tabs>
          <w:tab w:val="right" w:leader="dot" w:pos="10790"/>
        </w:tabs>
        <w:rPr>
          <w:rFonts w:eastAsiaTheme="minorEastAsia"/>
          <w:noProof/>
          <w:sz w:val="24"/>
        </w:rPr>
      </w:pPr>
      <w:r>
        <w:rPr>
          <w:noProof/>
        </w:rPr>
        <w:t>Partnership</w:t>
      </w:r>
      <w:r>
        <w:rPr>
          <w:noProof/>
        </w:rPr>
        <w:tab/>
      </w:r>
      <w:r>
        <w:rPr>
          <w:noProof/>
        </w:rPr>
        <w:fldChar w:fldCharType="begin"/>
      </w:r>
      <w:r>
        <w:rPr>
          <w:noProof/>
        </w:rPr>
        <w:instrText xml:space="preserve"> PAGEREF _Toc480651343 \h </w:instrText>
      </w:r>
      <w:r>
        <w:rPr>
          <w:noProof/>
        </w:rPr>
      </w:r>
      <w:r>
        <w:rPr>
          <w:noProof/>
        </w:rPr>
        <w:fldChar w:fldCharType="separate"/>
      </w:r>
      <w:r>
        <w:rPr>
          <w:noProof/>
        </w:rPr>
        <w:t>3</w:t>
      </w:r>
      <w:r>
        <w:rPr>
          <w:noProof/>
        </w:rPr>
        <w:fldChar w:fldCharType="end"/>
      </w:r>
    </w:p>
    <w:p w14:paraId="1D0698EA" w14:textId="77777777" w:rsidR="00552912" w:rsidRDefault="00552912">
      <w:pPr>
        <w:pStyle w:val="TOC2"/>
        <w:tabs>
          <w:tab w:val="right" w:leader="dot" w:pos="10790"/>
        </w:tabs>
        <w:rPr>
          <w:rFonts w:eastAsiaTheme="minorEastAsia"/>
          <w:noProof/>
          <w:sz w:val="24"/>
        </w:rPr>
      </w:pPr>
      <w:r>
        <w:rPr>
          <w:noProof/>
        </w:rPr>
        <w:t>Corporations</w:t>
      </w:r>
      <w:r>
        <w:rPr>
          <w:noProof/>
        </w:rPr>
        <w:tab/>
      </w:r>
      <w:r>
        <w:rPr>
          <w:noProof/>
        </w:rPr>
        <w:fldChar w:fldCharType="begin"/>
      </w:r>
      <w:r>
        <w:rPr>
          <w:noProof/>
        </w:rPr>
        <w:instrText xml:space="preserve"> PAGEREF _Toc480651344 \h </w:instrText>
      </w:r>
      <w:r>
        <w:rPr>
          <w:noProof/>
        </w:rPr>
      </w:r>
      <w:r>
        <w:rPr>
          <w:noProof/>
        </w:rPr>
        <w:fldChar w:fldCharType="separate"/>
      </w:r>
      <w:r>
        <w:rPr>
          <w:noProof/>
        </w:rPr>
        <w:t>4</w:t>
      </w:r>
      <w:r>
        <w:rPr>
          <w:noProof/>
        </w:rPr>
        <w:fldChar w:fldCharType="end"/>
      </w:r>
    </w:p>
    <w:p w14:paraId="2125198F" w14:textId="77777777" w:rsidR="00552912" w:rsidRDefault="00552912" w:rsidP="004D1FC0">
      <w:pPr>
        <w:pStyle w:val="TOC1"/>
        <w:shd w:val="clear" w:color="auto" w:fill="FBE4D5" w:themeFill="accent2" w:themeFillTint="33"/>
        <w:tabs>
          <w:tab w:val="right" w:leader="dot" w:pos="10790"/>
        </w:tabs>
        <w:rPr>
          <w:rFonts w:eastAsiaTheme="minorEastAsia"/>
          <w:noProof/>
          <w:sz w:val="24"/>
        </w:rPr>
      </w:pPr>
      <w:r>
        <w:rPr>
          <w:noProof/>
        </w:rPr>
        <w:t>Agency</w:t>
      </w:r>
      <w:r>
        <w:rPr>
          <w:noProof/>
        </w:rPr>
        <w:tab/>
      </w:r>
      <w:r>
        <w:rPr>
          <w:noProof/>
        </w:rPr>
        <w:fldChar w:fldCharType="begin"/>
      </w:r>
      <w:r>
        <w:rPr>
          <w:noProof/>
        </w:rPr>
        <w:instrText xml:space="preserve"> PAGEREF _Toc480651345 \h </w:instrText>
      </w:r>
      <w:r>
        <w:rPr>
          <w:noProof/>
        </w:rPr>
      </w:r>
      <w:r>
        <w:rPr>
          <w:noProof/>
        </w:rPr>
        <w:fldChar w:fldCharType="separate"/>
      </w:r>
      <w:r>
        <w:rPr>
          <w:noProof/>
        </w:rPr>
        <w:t>4</w:t>
      </w:r>
      <w:r>
        <w:rPr>
          <w:noProof/>
        </w:rPr>
        <w:fldChar w:fldCharType="end"/>
      </w:r>
    </w:p>
    <w:p w14:paraId="2752408B" w14:textId="77777777" w:rsidR="00552912" w:rsidRDefault="00552912">
      <w:pPr>
        <w:pStyle w:val="TOC2"/>
        <w:tabs>
          <w:tab w:val="right" w:leader="dot" w:pos="10790"/>
        </w:tabs>
        <w:rPr>
          <w:rFonts w:eastAsiaTheme="minorEastAsia"/>
          <w:noProof/>
          <w:sz w:val="24"/>
        </w:rPr>
      </w:pPr>
      <w:r>
        <w:rPr>
          <w:noProof/>
        </w:rPr>
        <w:t>Principal duties to agent</w:t>
      </w:r>
      <w:r>
        <w:rPr>
          <w:noProof/>
        </w:rPr>
        <w:tab/>
      </w:r>
      <w:r>
        <w:rPr>
          <w:noProof/>
        </w:rPr>
        <w:fldChar w:fldCharType="begin"/>
      </w:r>
      <w:r>
        <w:rPr>
          <w:noProof/>
        </w:rPr>
        <w:instrText xml:space="preserve"> PAGEREF _Toc480651346 \h </w:instrText>
      </w:r>
      <w:r>
        <w:rPr>
          <w:noProof/>
        </w:rPr>
      </w:r>
      <w:r>
        <w:rPr>
          <w:noProof/>
        </w:rPr>
        <w:fldChar w:fldCharType="separate"/>
      </w:r>
      <w:r>
        <w:rPr>
          <w:noProof/>
        </w:rPr>
        <w:t>4</w:t>
      </w:r>
      <w:r>
        <w:rPr>
          <w:noProof/>
        </w:rPr>
        <w:fldChar w:fldCharType="end"/>
      </w:r>
    </w:p>
    <w:p w14:paraId="1982D3D0" w14:textId="77777777" w:rsidR="00552912" w:rsidRDefault="00552912">
      <w:pPr>
        <w:pStyle w:val="TOC2"/>
        <w:tabs>
          <w:tab w:val="right" w:leader="dot" w:pos="10790"/>
        </w:tabs>
        <w:rPr>
          <w:rFonts w:eastAsiaTheme="minorEastAsia"/>
          <w:noProof/>
          <w:sz w:val="24"/>
        </w:rPr>
      </w:pPr>
      <w:r>
        <w:rPr>
          <w:noProof/>
        </w:rPr>
        <w:t>Agent duties to principal</w:t>
      </w:r>
      <w:r>
        <w:rPr>
          <w:noProof/>
        </w:rPr>
        <w:tab/>
      </w:r>
      <w:r>
        <w:rPr>
          <w:noProof/>
        </w:rPr>
        <w:fldChar w:fldCharType="begin"/>
      </w:r>
      <w:r>
        <w:rPr>
          <w:noProof/>
        </w:rPr>
        <w:instrText xml:space="preserve"> PAGEREF _Toc480651347 \h </w:instrText>
      </w:r>
      <w:r>
        <w:rPr>
          <w:noProof/>
        </w:rPr>
      </w:r>
      <w:r>
        <w:rPr>
          <w:noProof/>
        </w:rPr>
        <w:fldChar w:fldCharType="separate"/>
      </w:r>
      <w:r>
        <w:rPr>
          <w:noProof/>
        </w:rPr>
        <w:t>4</w:t>
      </w:r>
      <w:r>
        <w:rPr>
          <w:noProof/>
        </w:rPr>
        <w:fldChar w:fldCharType="end"/>
      </w:r>
    </w:p>
    <w:p w14:paraId="4B0498B2" w14:textId="77777777" w:rsidR="00552912" w:rsidRDefault="00552912">
      <w:pPr>
        <w:pStyle w:val="TOC2"/>
        <w:tabs>
          <w:tab w:val="right" w:leader="dot" w:pos="10790"/>
        </w:tabs>
        <w:rPr>
          <w:rFonts w:eastAsiaTheme="minorEastAsia"/>
          <w:noProof/>
          <w:sz w:val="24"/>
        </w:rPr>
      </w:pPr>
      <w:r>
        <w:rPr>
          <w:noProof/>
        </w:rPr>
        <w:t>Principal’s Liability to Third Party – Binding the principal to 3</w:t>
      </w:r>
      <w:r w:rsidRPr="00434F11">
        <w:rPr>
          <w:noProof/>
          <w:vertAlign w:val="superscript"/>
        </w:rPr>
        <w:t>rd</w:t>
      </w:r>
      <w:r>
        <w:rPr>
          <w:noProof/>
        </w:rPr>
        <w:t xml:space="preserve"> parties</w:t>
      </w:r>
      <w:r>
        <w:rPr>
          <w:noProof/>
        </w:rPr>
        <w:tab/>
      </w:r>
      <w:r>
        <w:rPr>
          <w:noProof/>
        </w:rPr>
        <w:fldChar w:fldCharType="begin"/>
      </w:r>
      <w:r>
        <w:rPr>
          <w:noProof/>
        </w:rPr>
        <w:instrText xml:space="preserve"> PAGEREF _Toc480651348 \h </w:instrText>
      </w:r>
      <w:r>
        <w:rPr>
          <w:noProof/>
        </w:rPr>
      </w:r>
      <w:r>
        <w:rPr>
          <w:noProof/>
        </w:rPr>
        <w:fldChar w:fldCharType="separate"/>
      </w:r>
      <w:r>
        <w:rPr>
          <w:noProof/>
        </w:rPr>
        <w:t>5</w:t>
      </w:r>
      <w:r>
        <w:rPr>
          <w:noProof/>
        </w:rPr>
        <w:fldChar w:fldCharType="end"/>
      </w:r>
    </w:p>
    <w:p w14:paraId="0A62BF1B" w14:textId="77777777" w:rsidR="00552912" w:rsidRDefault="00552912">
      <w:pPr>
        <w:pStyle w:val="TOC3"/>
        <w:tabs>
          <w:tab w:val="right" w:leader="dot" w:pos="10790"/>
        </w:tabs>
        <w:rPr>
          <w:rFonts w:eastAsiaTheme="minorEastAsia"/>
          <w:noProof/>
          <w:sz w:val="24"/>
        </w:rPr>
      </w:pPr>
      <w:r>
        <w:rPr>
          <w:noProof/>
        </w:rPr>
        <w:t>Liability in tort:</w:t>
      </w:r>
      <w:r>
        <w:rPr>
          <w:noProof/>
        </w:rPr>
        <w:tab/>
      </w:r>
      <w:r>
        <w:rPr>
          <w:noProof/>
        </w:rPr>
        <w:fldChar w:fldCharType="begin"/>
      </w:r>
      <w:r>
        <w:rPr>
          <w:noProof/>
        </w:rPr>
        <w:instrText xml:space="preserve"> PAGEREF _Toc480651349 \h </w:instrText>
      </w:r>
      <w:r>
        <w:rPr>
          <w:noProof/>
        </w:rPr>
      </w:r>
      <w:r>
        <w:rPr>
          <w:noProof/>
        </w:rPr>
        <w:fldChar w:fldCharType="separate"/>
      </w:r>
      <w:r>
        <w:rPr>
          <w:noProof/>
        </w:rPr>
        <w:t>5</w:t>
      </w:r>
      <w:r>
        <w:rPr>
          <w:noProof/>
        </w:rPr>
        <w:fldChar w:fldCharType="end"/>
      </w:r>
    </w:p>
    <w:p w14:paraId="094A2B81" w14:textId="77777777" w:rsidR="00552912" w:rsidRDefault="00552912">
      <w:pPr>
        <w:pStyle w:val="TOC3"/>
        <w:tabs>
          <w:tab w:val="right" w:leader="dot" w:pos="10790"/>
        </w:tabs>
        <w:rPr>
          <w:rFonts w:eastAsiaTheme="minorEastAsia"/>
          <w:noProof/>
          <w:sz w:val="24"/>
        </w:rPr>
      </w:pPr>
      <w:r>
        <w:rPr>
          <w:noProof/>
        </w:rPr>
        <w:t>Liability in contract: is the principal bound by a contract made by the agent?</w:t>
      </w:r>
      <w:r>
        <w:rPr>
          <w:noProof/>
        </w:rPr>
        <w:tab/>
      </w:r>
      <w:r>
        <w:rPr>
          <w:noProof/>
        </w:rPr>
        <w:fldChar w:fldCharType="begin"/>
      </w:r>
      <w:r>
        <w:rPr>
          <w:noProof/>
        </w:rPr>
        <w:instrText xml:space="preserve"> PAGEREF _Toc480651350 \h </w:instrText>
      </w:r>
      <w:r>
        <w:rPr>
          <w:noProof/>
        </w:rPr>
      </w:r>
      <w:r>
        <w:rPr>
          <w:noProof/>
        </w:rPr>
        <w:fldChar w:fldCharType="separate"/>
      </w:r>
      <w:r>
        <w:rPr>
          <w:noProof/>
        </w:rPr>
        <w:t>5</w:t>
      </w:r>
      <w:r>
        <w:rPr>
          <w:noProof/>
        </w:rPr>
        <w:fldChar w:fldCharType="end"/>
      </w:r>
    </w:p>
    <w:p w14:paraId="7D73AC48" w14:textId="77777777" w:rsidR="00552912" w:rsidRDefault="00552912">
      <w:pPr>
        <w:pStyle w:val="TOC2"/>
        <w:tabs>
          <w:tab w:val="right" w:leader="dot" w:pos="10790"/>
        </w:tabs>
        <w:rPr>
          <w:rFonts w:eastAsiaTheme="minorEastAsia"/>
          <w:noProof/>
          <w:sz w:val="24"/>
        </w:rPr>
      </w:pPr>
      <w:r>
        <w:rPr>
          <w:noProof/>
        </w:rPr>
        <w:t>Agent’s Liability to Third Party</w:t>
      </w:r>
      <w:r>
        <w:rPr>
          <w:noProof/>
        </w:rPr>
        <w:tab/>
      </w:r>
      <w:r>
        <w:rPr>
          <w:noProof/>
        </w:rPr>
        <w:fldChar w:fldCharType="begin"/>
      </w:r>
      <w:r>
        <w:rPr>
          <w:noProof/>
        </w:rPr>
        <w:instrText xml:space="preserve"> PAGEREF _Toc480651351 \h </w:instrText>
      </w:r>
      <w:r>
        <w:rPr>
          <w:noProof/>
        </w:rPr>
      </w:r>
      <w:r>
        <w:rPr>
          <w:noProof/>
        </w:rPr>
        <w:fldChar w:fldCharType="separate"/>
      </w:r>
      <w:r>
        <w:rPr>
          <w:noProof/>
        </w:rPr>
        <w:t>6</w:t>
      </w:r>
      <w:r>
        <w:rPr>
          <w:noProof/>
        </w:rPr>
        <w:fldChar w:fldCharType="end"/>
      </w:r>
    </w:p>
    <w:p w14:paraId="59A53DBE" w14:textId="77777777" w:rsidR="00552912" w:rsidRDefault="00552912">
      <w:pPr>
        <w:pStyle w:val="TOC2"/>
        <w:tabs>
          <w:tab w:val="right" w:leader="dot" w:pos="10790"/>
        </w:tabs>
        <w:rPr>
          <w:rFonts w:eastAsiaTheme="minorEastAsia"/>
          <w:noProof/>
          <w:sz w:val="24"/>
        </w:rPr>
      </w:pPr>
      <w:r>
        <w:rPr>
          <w:noProof/>
        </w:rPr>
        <w:t>Agency in Economics</w:t>
      </w:r>
      <w:r>
        <w:rPr>
          <w:noProof/>
        </w:rPr>
        <w:tab/>
      </w:r>
      <w:r>
        <w:rPr>
          <w:noProof/>
        </w:rPr>
        <w:fldChar w:fldCharType="begin"/>
      </w:r>
      <w:r>
        <w:rPr>
          <w:noProof/>
        </w:rPr>
        <w:instrText xml:space="preserve"> PAGEREF _Toc480651352 \h </w:instrText>
      </w:r>
      <w:r>
        <w:rPr>
          <w:noProof/>
        </w:rPr>
      </w:r>
      <w:r>
        <w:rPr>
          <w:noProof/>
        </w:rPr>
        <w:fldChar w:fldCharType="separate"/>
      </w:r>
      <w:r>
        <w:rPr>
          <w:noProof/>
        </w:rPr>
        <w:t>6</w:t>
      </w:r>
      <w:r>
        <w:rPr>
          <w:noProof/>
        </w:rPr>
        <w:fldChar w:fldCharType="end"/>
      </w:r>
    </w:p>
    <w:p w14:paraId="333E77F8" w14:textId="77777777" w:rsidR="00552912" w:rsidRDefault="00552912" w:rsidP="004D1FC0">
      <w:pPr>
        <w:pStyle w:val="TOC1"/>
        <w:shd w:val="clear" w:color="auto" w:fill="FBE4D5" w:themeFill="accent2" w:themeFillTint="33"/>
        <w:tabs>
          <w:tab w:val="right" w:leader="dot" w:pos="10790"/>
        </w:tabs>
        <w:rPr>
          <w:rFonts w:eastAsiaTheme="minorEastAsia"/>
          <w:noProof/>
          <w:sz w:val="24"/>
        </w:rPr>
      </w:pPr>
      <w:r w:rsidRPr="00434F11">
        <w:rPr>
          <w:noProof/>
          <w:lang w:val="en-CA"/>
        </w:rPr>
        <w:t>General Partnerships</w:t>
      </w:r>
      <w:r>
        <w:rPr>
          <w:noProof/>
        </w:rPr>
        <w:tab/>
      </w:r>
      <w:r>
        <w:rPr>
          <w:noProof/>
        </w:rPr>
        <w:fldChar w:fldCharType="begin"/>
      </w:r>
      <w:r>
        <w:rPr>
          <w:noProof/>
        </w:rPr>
        <w:instrText xml:space="preserve"> PAGEREF _Toc480651353 \h </w:instrText>
      </w:r>
      <w:r>
        <w:rPr>
          <w:noProof/>
        </w:rPr>
      </w:r>
      <w:r>
        <w:rPr>
          <w:noProof/>
        </w:rPr>
        <w:fldChar w:fldCharType="separate"/>
      </w:r>
      <w:r>
        <w:rPr>
          <w:noProof/>
        </w:rPr>
        <w:t>6</w:t>
      </w:r>
      <w:r>
        <w:rPr>
          <w:noProof/>
        </w:rPr>
        <w:fldChar w:fldCharType="end"/>
      </w:r>
    </w:p>
    <w:p w14:paraId="7E8D25AE" w14:textId="77777777" w:rsidR="00552912" w:rsidRDefault="00552912">
      <w:pPr>
        <w:pStyle w:val="TOC2"/>
        <w:tabs>
          <w:tab w:val="right" w:leader="dot" w:pos="10790"/>
        </w:tabs>
        <w:rPr>
          <w:rFonts w:eastAsiaTheme="minorEastAsia"/>
          <w:noProof/>
          <w:sz w:val="24"/>
        </w:rPr>
      </w:pPr>
      <w:r>
        <w:rPr>
          <w:noProof/>
        </w:rPr>
        <w:t>Determination of a partnership – characteristics // no single determinative factor // look to the nature of the relationship</w:t>
      </w:r>
      <w:r>
        <w:rPr>
          <w:noProof/>
        </w:rPr>
        <w:tab/>
      </w:r>
      <w:r>
        <w:rPr>
          <w:noProof/>
        </w:rPr>
        <w:fldChar w:fldCharType="begin"/>
      </w:r>
      <w:r>
        <w:rPr>
          <w:noProof/>
        </w:rPr>
        <w:instrText xml:space="preserve"> PAGEREF _Toc480651354 \h </w:instrText>
      </w:r>
      <w:r>
        <w:rPr>
          <w:noProof/>
        </w:rPr>
      </w:r>
      <w:r>
        <w:rPr>
          <w:noProof/>
        </w:rPr>
        <w:fldChar w:fldCharType="separate"/>
      </w:r>
      <w:r>
        <w:rPr>
          <w:noProof/>
        </w:rPr>
        <w:t>7</w:t>
      </w:r>
      <w:r>
        <w:rPr>
          <w:noProof/>
        </w:rPr>
        <w:fldChar w:fldCharType="end"/>
      </w:r>
    </w:p>
    <w:p w14:paraId="07EB7415" w14:textId="77777777" w:rsidR="00552912" w:rsidRDefault="00552912">
      <w:pPr>
        <w:pStyle w:val="TOC2"/>
        <w:tabs>
          <w:tab w:val="right" w:leader="dot" w:pos="10790"/>
        </w:tabs>
        <w:rPr>
          <w:rFonts w:eastAsiaTheme="minorEastAsia"/>
          <w:noProof/>
          <w:sz w:val="24"/>
        </w:rPr>
      </w:pPr>
      <w:r>
        <w:rPr>
          <w:noProof/>
        </w:rPr>
        <w:t>Legal Status</w:t>
      </w:r>
      <w:r>
        <w:rPr>
          <w:noProof/>
        </w:rPr>
        <w:tab/>
      </w:r>
      <w:r>
        <w:rPr>
          <w:noProof/>
        </w:rPr>
        <w:fldChar w:fldCharType="begin"/>
      </w:r>
      <w:r>
        <w:rPr>
          <w:noProof/>
        </w:rPr>
        <w:instrText xml:space="preserve"> PAGEREF _Toc480651355 \h </w:instrText>
      </w:r>
      <w:r>
        <w:rPr>
          <w:noProof/>
        </w:rPr>
      </w:r>
      <w:r>
        <w:rPr>
          <w:noProof/>
        </w:rPr>
        <w:fldChar w:fldCharType="separate"/>
      </w:r>
      <w:r>
        <w:rPr>
          <w:noProof/>
        </w:rPr>
        <w:t>7</w:t>
      </w:r>
      <w:r>
        <w:rPr>
          <w:noProof/>
        </w:rPr>
        <w:fldChar w:fldCharType="end"/>
      </w:r>
    </w:p>
    <w:p w14:paraId="6ED10472" w14:textId="77777777" w:rsidR="00552912" w:rsidRDefault="00552912">
      <w:pPr>
        <w:pStyle w:val="TOC3"/>
        <w:tabs>
          <w:tab w:val="right" w:leader="dot" w:pos="10790"/>
        </w:tabs>
        <w:rPr>
          <w:rFonts w:eastAsiaTheme="minorEastAsia"/>
          <w:noProof/>
          <w:sz w:val="24"/>
        </w:rPr>
      </w:pPr>
      <w:r>
        <w:rPr>
          <w:noProof/>
        </w:rPr>
        <w:t>Co-owners or Partners?</w:t>
      </w:r>
      <w:r>
        <w:rPr>
          <w:noProof/>
        </w:rPr>
        <w:tab/>
      </w:r>
      <w:r>
        <w:rPr>
          <w:noProof/>
        </w:rPr>
        <w:fldChar w:fldCharType="begin"/>
      </w:r>
      <w:r>
        <w:rPr>
          <w:noProof/>
        </w:rPr>
        <w:instrText xml:space="preserve"> PAGEREF _Toc480651356 \h </w:instrText>
      </w:r>
      <w:r>
        <w:rPr>
          <w:noProof/>
        </w:rPr>
      </w:r>
      <w:r>
        <w:rPr>
          <w:noProof/>
        </w:rPr>
        <w:fldChar w:fldCharType="separate"/>
      </w:r>
      <w:r>
        <w:rPr>
          <w:noProof/>
        </w:rPr>
        <w:t>8</w:t>
      </w:r>
      <w:r>
        <w:rPr>
          <w:noProof/>
        </w:rPr>
        <w:fldChar w:fldCharType="end"/>
      </w:r>
    </w:p>
    <w:p w14:paraId="63A479CE" w14:textId="77777777" w:rsidR="00552912" w:rsidRDefault="00552912">
      <w:pPr>
        <w:pStyle w:val="TOC3"/>
        <w:tabs>
          <w:tab w:val="right" w:leader="dot" w:pos="10790"/>
        </w:tabs>
        <w:rPr>
          <w:rFonts w:eastAsiaTheme="minorEastAsia"/>
          <w:noProof/>
          <w:sz w:val="24"/>
        </w:rPr>
      </w:pPr>
      <w:r>
        <w:rPr>
          <w:noProof/>
        </w:rPr>
        <w:t>Lenders as partners?</w:t>
      </w:r>
      <w:r>
        <w:rPr>
          <w:noProof/>
        </w:rPr>
        <w:tab/>
      </w:r>
      <w:r>
        <w:rPr>
          <w:noProof/>
        </w:rPr>
        <w:fldChar w:fldCharType="begin"/>
      </w:r>
      <w:r>
        <w:rPr>
          <w:noProof/>
        </w:rPr>
        <w:instrText xml:space="preserve"> PAGEREF _Toc480651357 \h </w:instrText>
      </w:r>
      <w:r>
        <w:rPr>
          <w:noProof/>
        </w:rPr>
      </w:r>
      <w:r>
        <w:rPr>
          <w:noProof/>
        </w:rPr>
        <w:fldChar w:fldCharType="separate"/>
      </w:r>
      <w:r>
        <w:rPr>
          <w:noProof/>
        </w:rPr>
        <w:t>9</w:t>
      </w:r>
      <w:r>
        <w:rPr>
          <w:noProof/>
        </w:rPr>
        <w:fldChar w:fldCharType="end"/>
      </w:r>
    </w:p>
    <w:p w14:paraId="37E1BF5C" w14:textId="77777777" w:rsidR="00552912" w:rsidRDefault="00552912">
      <w:pPr>
        <w:pStyle w:val="TOC2"/>
        <w:tabs>
          <w:tab w:val="right" w:leader="dot" w:pos="10790"/>
        </w:tabs>
        <w:rPr>
          <w:rFonts w:eastAsiaTheme="minorEastAsia"/>
          <w:noProof/>
          <w:sz w:val="24"/>
        </w:rPr>
      </w:pPr>
      <w:r>
        <w:rPr>
          <w:noProof/>
        </w:rPr>
        <w:t>Relationships between Partners</w:t>
      </w:r>
      <w:r>
        <w:rPr>
          <w:noProof/>
        </w:rPr>
        <w:tab/>
      </w:r>
      <w:r>
        <w:rPr>
          <w:noProof/>
        </w:rPr>
        <w:fldChar w:fldCharType="begin"/>
      </w:r>
      <w:r>
        <w:rPr>
          <w:noProof/>
        </w:rPr>
        <w:instrText xml:space="preserve"> PAGEREF _Toc480651358 \h </w:instrText>
      </w:r>
      <w:r>
        <w:rPr>
          <w:noProof/>
        </w:rPr>
      </w:r>
      <w:r>
        <w:rPr>
          <w:noProof/>
        </w:rPr>
        <w:fldChar w:fldCharType="separate"/>
      </w:r>
      <w:r>
        <w:rPr>
          <w:noProof/>
        </w:rPr>
        <w:t>9</w:t>
      </w:r>
      <w:r>
        <w:rPr>
          <w:noProof/>
        </w:rPr>
        <w:fldChar w:fldCharType="end"/>
      </w:r>
    </w:p>
    <w:p w14:paraId="6A76F8FF" w14:textId="77777777" w:rsidR="00552912" w:rsidRDefault="00552912">
      <w:pPr>
        <w:pStyle w:val="TOC2"/>
        <w:tabs>
          <w:tab w:val="right" w:leader="dot" w:pos="10790"/>
        </w:tabs>
        <w:rPr>
          <w:rFonts w:eastAsiaTheme="minorEastAsia"/>
          <w:noProof/>
          <w:sz w:val="24"/>
        </w:rPr>
      </w:pPr>
      <w:r w:rsidRPr="00434F11">
        <w:rPr>
          <w:noProof/>
          <w:lang w:val="en-CA"/>
        </w:rPr>
        <w:t>Relationship between Partners and Third Parties</w:t>
      </w:r>
      <w:r>
        <w:rPr>
          <w:noProof/>
        </w:rPr>
        <w:tab/>
      </w:r>
      <w:r>
        <w:rPr>
          <w:noProof/>
        </w:rPr>
        <w:fldChar w:fldCharType="begin"/>
      </w:r>
      <w:r>
        <w:rPr>
          <w:noProof/>
        </w:rPr>
        <w:instrText xml:space="preserve"> PAGEREF _Toc480651359 \h </w:instrText>
      </w:r>
      <w:r>
        <w:rPr>
          <w:noProof/>
        </w:rPr>
      </w:r>
      <w:r>
        <w:rPr>
          <w:noProof/>
        </w:rPr>
        <w:fldChar w:fldCharType="separate"/>
      </w:r>
      <w:r>
        <w:rPr>
          <w:noProof/>
        </w:rPr>
        <w:t>10</w:t>
      </w:r>
      <w:r>
        <w:rPr>
          <w:noProof/>
        </w:rPr>
        <w:fldChar w:fldCharType="end"/>
      </w:r>
    </w:p>
    <w:p w14:paraId="713B40E6" w14:textId="77777777" w:rsidR="00552912" w:rsidRDefault="00552912">
      <w:pPr>
        <w:pStyle w:val="TOC2"/>
        <w:tabs>
          <w:tab w:val="right" w:leader="dot" w:pos="10790"/>
        </w:tabs>
        <w:rPr>
          <w:rFonts w:eastAsiaTheme="minorEastAsia"/>
          <w:noProof/>
          <w:sz w:val="24"/>
        </w:rPr>
      </w:pPr>
      <w:r w:rsidRPr="00434F11">
        <w:rPr>
          <w:noProof/>
          <w:lang w:val="en-CA"/>
        </w:rPr>
        <w:t>Partners Liability in Contract</w:t>
      </w:r>
      <w:r>
        <w:rPr>
          <w:noProof/>
        </w:rPr>
        <w:tab/>
      </w:r>
      <w:r>
        <w:rPr>
          <w:noProof/>
        </w:rPr>
        <w:fldChar w:fldCharType="begin"/>
      </w:r>
      <w:r>
        <w:rPr>
          <w:noProof/>
        </w:rPr>
        <w:instrText xml:space="preserve"> PAGEREF _Toc480651360 \h </w:instrText>
      </w:r>
      <w:r>
        <w:rPr>
          <w:noProof/>
        </w:rPr>
      </w:r>
      <w:r>
        <w:rPr>
          <w:noProof/>
        </w:rPr>
        <w:fldChar w:fldCharType="separate"/>
      </w:r>
      <w:r>
        <w:rPr>
          <w:noProof/>
        </w:rPr>
        <w:t>10</w:t>
      </w:r>
      <w:r>
        <w:rPr>
          <w:noProof/>
        </w:rPr>
        <w:fldChar w:fldCharType="end"/>
      </w:r>
    </w:p>
    <w:p w14:paraId="0935B7D6" w14:textId="77777777" w:rsidR="00552912" w:rsidRDefault="00552912">
      <w:pPr>
        <w:pStyle w:val="TOC2"/>
        <w:tabs>
          <w:tab w:val="right" w:leader="dot" w:pos="10790"/>
        </w:tabs>
        <w:rPr>
          <w:rFonts w:eastAsiaTheme="minorEastAsia"/>
          <w:noProof/>
          <w:sz w:val="24"/>
        </w:rPr>
      </w:pPr>
      <w:r w:rsidRPr="00434F11">
        <w:rPr>
          <w:noProof/>
          <w:lang w:val="en-CA"/>
        </w:rPr>
        <w:t>Partners Liability in Tort – s 12</w:t>
      </w:r>
      <w:r>
        <w:rPr>
          <w:noProof/>
        </w:rPr>
        <w:tab/>
      </w:r>
      <w:r>
        <w:rPr>
          <w:noProof/>
        </w:rPr>
        <w:fldChar w:fldCharType="begin"/>
      </w:r>
      <w:r>
        <w:rPr>
          <w:noProof/>
        </w:rPr>
        <w:instrText xml:space="preserve"> PAGEREF _Toc480651361 \h </w:instrText>
      </w:r>
      <w:r>
        <w:rPr>
          <w:noProof/>
        </w:rPr>
      </w:r>
      <w:r>
        <w:rPr>
          <w:noProof/>
        </w:rPr>
        <w:fldChar w:fldCharType="separate"/>
      </w:r>
      <w:r>
        <w:rPr>
          <w:noProof/>
        </w:rPr>
        <w:t>11</w:t>
      </w:r>
      <w:r>
        <w:rPr>
          <w:noProof/>
        </w:rPr>
        <w:fldChar w:fldCharType="end"/>
      </w:r>
    </w:p>
    <w:p w14:paraId="6CDA3F04" w14:textId="77777777" w:rsidR="00552912" w:rsidRDefault="00552912">
      <w:pPr>
        <w:pStyle w:val="TOC3"/>
        <w:tabs>
          <w:tab w:val="right" w:leader="dot" w:pos="10790"/>
        </w:tabs>
        <w:rPr>
          <w:rFonts w:eastAsiaTheme="minorEastAsia"/>
          <w:noProof/>
          <w:sz w:val="24"/>
        </w:rPr>
      </w:pPr>
      <w:r>
        <w:rPr>
          <w:noProof/>
        </w:rPr>
        <w:t>Other Matters</w:t>
      </w:r>
      <w:r>
        <w:rPr>
          <w:noProof/>
        </w:rPr>
        <w:tab/>
      </w:r>
      <w:r>
        <w:rPr>
          <w:noProof/>
        </w:rPr>
        <w:fldChar w:fldCharType="begin"/>
      </w:r>
      <w:r>
        <w:rPr>
          <w:noProof/>
        </w:rPr>
        <w:instrText xml:space="preserve"> PAGEREF _Toc480651362 \h </w:instrText>
      </w:r>
      <w:r>
        <w:rPr>
          <w:noProof/>
        </w:rPr>
      </w:r>
      <w:r>
        <w:rPr>
          <w:noProof/>
        </w:rPr>
        <w:fldChar w:fldCharType="separate"/>
      </w:r>
      <w:r>
        <w:rPr>
          <w:noProof/>
        </w:rPr>
        <w:t>11</w:t>
      </w:r>
      <w:r>
        <w:rPr>
          <w:noProof/>
        </w:rPr>
        <w:fldChar w:fldCharType="end"/>
      </w:r>
    </w:p>
    <w:p w14:paraId="0BB07817" w14:textId="77777777" w:rsidR="00552912" w:rsidRDefault="00552912">
      <w:pPr>
        <w:pStyle w:val="TOC3"/>
        <w:tabs>
          <w:tab w:val="right" w:leader="dot" w:pos="10790"/>
        </w:tabs>
        <w:rPr>
          <w:rFonts w:eastAsiaTheme="minorEastAsia"/>
          <w:noProof/>
          <w:sz w:val="24"/>
        </w:rPr>
      </w:pPr>
      <w:r>
        <w:rPr>
          <w:noProof/>
        </w:rPr>
        <w:t>Retirement of Partners</w:t>
      </w:r>
      <w:r>
        <w:rPr>
          <w:noProof/>
        </w:rPr>
        <w:tab/>
      </w:r>
      <w:r>
        <w:rPr>
          <w:noProof/>
        </w:rPr>
        <w:fldChar w:fldCharType="begin"/>
      </w:r>
      <w:r>
        <w:rPr>
          <w:noProof/>
        </w:rPr>
        <w:instrText xml:space="preserve"> PAGEREF _Toc480651363 \h </w:instrText>
      </w:r>
      <w:r>
        <w:rPr>
          <w:noProof/>
        </w:rPr>
      </w:r>
      <w:r>
        <w:rPr>
          <w:noProof/>
        </w:rPr>
        <w:fldChar w:fldCharType="separate"/>
      </w:r>
      <w:r>
        <w:rPr>
          <w:noProof/>
        </w:rPr>
        <w:t>11</w:t>
      </w:r>
      <w:r>
        <w:rPr>
          <w:noProof/>
        </w:rPr>
        <w:fldChar w:fldCharType="end"/>
      </w:r>
    </w:p>
    <w:p w14:paraId="0BFBB2BF" w14:textId="77777777" w:rsidR="00552912" w:rsidRDefault="00552912" w:rsidP="004D1FC0">
      <w:pPr>
        <w:pStyle w:val="TOC1"/>
        <w:shd w:val="clear" w:color="auto" w:fill="FBE4D5" w:themeFill="accent2" w:themeFillTint="33"/>
        <w:tabs>
          <w:tab w:val="right" w:leader="dot" w:pos="10790"/>
        </w:tabs>
        <w:rPr>
          <w:rFonts w:eastAsiaTheme="minorEastAsia"/>
          <w:noProof/>
          <w:sz w:val="24"/>
        </w:rPr>
      </w:pPr>
      <w:r>
        <w:rPr>
          <w:noProof/>
        </w:rPr>
        <w:t>Limited Partnership &amp; Limited Liability Partnerships</w:t>
      </w:r>
      <w:r>
        <w:rPr>
          <w:noProof/>
        </w:rPr>
        <w:tab/>
      </w:r>
      <w:r>
        <w:rPr>
          <w:noProof/>
        </w:rPr>
        <w:fldChar w:fldCharType="begin"/>
      </w:r>
      <w:r>
        <w:rPr>
          <w:noProof/>
        </w:rPr>
        <w:instrText xml:space="preserve"> PAGEREF _Toc480651364 \h </w:instrText>
      </w:r>
      <w:r>
        <w:rPr>
          <w:noProof/>
        </w:rPr>
      </w:r>
      <w:r>
        <w:rPr>
          <w:noProof/>
        </w:rPr>
        <w:fldChar w:fldCharType="separate"/>
      </w:r>
      <w:r>
        <w:rPr>
          <w:noProof/>
        </w:rPr>
        <w:t>11</w:t>
      </w:r>
      <w:r>
        <w:rPr>
          <w:noProof/>
        </w:rPr>
        <w:fldChar w:fldCharType="end"/>
      </w:r>
    </w:p>
    <w:p w14:paraId="5204F931" w14:textId="77777777" w:rsidR="00552912" w:rsidRDefault="00552912">
      <w:pPr>
        <w:pStyle w:val="TOC2"/>
        <w:tabs>
          <w:tab w:val="right" w:leader="dot" w:pos="10790"/>
        </w:tabs>
        <w:rPr>
          <w:rFonts w:eastAsiaTheme="minorEastAsia"/>
          <w:noProof/>
          <w:sz w:val="24"/>
        </w:rPr>
      </w:pPr>
      <w:r>
        <w:rPr>
          <w:noProof/>
        </w:rPr>
        <w:t>Limited Partner’s “Participation in Management”</w:t>
      </w:r>
      <w:r>
        <w:rPr>
          <w:noProof/>
        </w:rPr>
        <w:tab/>
      </w:r>
      <w:r>
        <w:rPr>
          <w:noProof/>
        </w:rPr>
        <w:fldChar w:fldCharType="begin"/>
      </w:r>
      <w:r>
        <w:rPr>
          <w:noProof/>
        </w:rPr>
        <w:instrText xml:space="preserve"> PAGEREF _Toc480651365 \h </w:instrText>
      </w:r>
      <w:r>
        <w:rPr>
          <w:noProof/>
        </w:rPr>
      </w:r>
      <w:r>
        <w:rPr>
          <w:noProof/>
        </w:rPr>
        <w:fldChar w:fldCharType="separate"/>
      </w:r>
      <w:r>
        <w:rPr>
          <w:noProof/>
        </w:rPr>
        <w:t>12</w:t>
      </w:r>
      <w:r>
        <w:rPr>
          <w:noProof/>
        </w:rPr>
        <w:fldChar w:fldCharType="end"/>
      </w:r>
    </w:p>
    <w:p w14:paraId="23D8A24C" w14:textId="77777777" w:rsidR="00552912" w:rsidRDefault="00552912">
      <w:pPr>
        <w:pStyle w:val="TOC2"/>
        <w:tabs>
          <w:tab w:val="right" w:leader="dot" w:pos="10790"/>
        </w:tabs>
        <w:rPr>
          <w:rFonts w:eastAsiaTheme="minorEastAsia"/>
          <w:noProof/>
          <w:sz w:val="24"/>
        </w:rPr>
      </w:pPr>
      <w:r>
        <w:rPr>
          <w:noProof/>
        </w:rPr>
        <w:t>Relationships amongst Partners – Forming the LP and adding new Partners</w:t>
      </w:r>
      <w:r>
        <w:rPr>
          <w:noProof/>
        </w:rPr>
        <w:tab/>
      </w:r>
      <w:r>
        <w:rPr>
          <w:noProof/>
        </w:rPr>
        <w:fldChar w:fldCharType="begin"/>
      </w:r>
      <w:r>
        <w:rPr>
          <w:noProof/>
        </w:rPr>
        <w:instrText xml:space="preserve"> PAGEREF _Toc480651366 \h </w:instrText>
      </w:r>
      <w:r>
        <w:rPr>
          <w:noProof/>
        </w:rPr>
      </w:r>
      <w:r>
        <w:rPr>
          <w:noProof/>
        </w:rPr>
        <w:fldChar w:fldCharType="separate"/>
      </w:r>
      <w:r>
        <w:rPr>
          <w:noProof/>
        </w:rPr>
        <w:t>13</w:t>
      </w:r>
      <w:r>
        <w:rPr>
          <w:noProof/>
        </w:rPr>
        <w:fldChar w:fldCharType="end"/>
      </w:r>
    </w:p>
    <w:p w14:paraId="48D6FAC0" w14:textId="77777777" w:rsidR="00552912" w:rsidRDefault="00552912">
      <w:pPr>
        <w:pStyle w:val="TOC2"/>
        <w:tabs>
          <w:tab w:val="right" w:leader="dot" w:pos="10790"/>
        </w:tabs>
        <w:rPr>
          <w:rFonts w:eastAsiaTheme="minorEastAsia"/>
          <w:noProof/>
          <w:sz w:val="24"/>
        </w:rPr>
      </w:pPr>
      <w:r>
        <w:rPr>
          <w:noProof/>
        </w:rPr>
        <w:t>Things that General Partners Can Do and Can’t Do: BCPA s 56</w:t>
      </w:r>
      <w:r>
        <w:rPr>
          <w:noProof/>
        </w:rPr>
        <w:tab/>
      </w:r>
      <w:r>
        <w:rPr>
          <w:noProof/>
        </w:rPr>
        <w:fldChar w:fldCharType="begin"/>
      </w:r>
      <w:r>
        <w:rPr>
          <w:noProof/>
        </w:rPr>
        <w:instrText xml:space="preserve"> PAGEREF _Toc480651367 \h </w:instrText>
      </w:r>
      <w:r>
        <w:rPr>
          <w:noProof/>
        </w:rPr>
      </w:r>
      <w:r>
        <w:rPr>
          <w:noProof/>
        </w:rPr>
        <w:fldChar w:fldCharType="separate"/>
      </w:r>
      <w:r>
        <w:rPr>
          <w:noProof/>
        </w:rPr>
        <w:t>13</w:t>
      </w:r>
      <w:r>
        <w:rPr>
          <w:noProof/>
        </w:rPr>
        <w:fldChar w:fldCharType="end"/>
      </w:r>
    </w:p>
    <w:p w14:paraId="7A5E79FA" w14:textId="77777777" w:rsidR="00552912" w:rsidRDefault="00552912">
      <w:pPr>
        <w:pStyle w:val="TOC2"/>
        <w:tabs>
          <w:tab w:val="right" w:leader="dot" w:pos="10790"/>
        </w:tabs>
        <w:rPr>
          <w:rFonts w:eastAsiaTheme="minorEastAsia"/>
          <w:noProof/>
          <w:sz w:val="24"/>
        </w:rPr>
      </w:pPr>
      <w:r>
        <w:rPr>
          <w:noProof/>
        </w:rPr>
        <w:t>Things that Limited Partners Can Do and Can’t Do</w:t>
      </w:r>
      <w:r>
        <w:rPr>
          <w:noProof/>
        </w:rPr>
        <w:tab/>
      </w:r>
      <w:r>
        <w:rPr>
          <w:noProof/>
        </w:rPr>
        <w:fldChar w:fldCharType="begin"/>
      </w:r>
      <w:r>
        <w:rPr>
          <w:noProof/>
        </w:rPr>
        <w:instrText xml:space="preserve"> PAGEREF _Toc480651368 \h </w:instrText>
      </w:r>
      <w:r>
        <w:rPr>
          <w:noProof/>
        </w:rPr>
      </w:r>
      <w:r>
        <w:rPr>
          <w:noProof/>
        </w:rPr>
        <w:fldChar w:fldCharType="separate"/>
      </w:r>
      <w:r>
        <w:rPr>
          <w:noProof/>
        </w:rPr>
        <w:t>13</w:t>
      </w:r>
      <w:r>
        <w:rPr>
          <w:noProof/>
        </w:rPr>
        <w:fldChar w:fldCharType="end"/>
      </w:r>
    </w:p>
    <w:p w14:paraId="157A710C" w14:textId="77777777" w:rsidR="00552912" w:rsidRDefault="00552912">
      <w:pPr>
        <w:pStyle w:val="TOC2"/>
        <w:tabs>
          <w:tab w:val="right" w:leader="dot" w:pos="10790"/>
        </w:tabs>
        <w:rPr>
          <w:rFonts w:eastAsiaTheme="minorEastAsia"/>
          <w:noProof/>
          <w:sz w:val="24"/>
        </w:rPr>
      </w:pPr>
      <w:r>
        <w:rPr>
          <w:noProof/>
        </w:rPr>
        <w:t>Being a GP and LP at the same time</w:t>
      </w:r>
      <w:r>
        <w:rPr>
          <w:noProof/>
        </w:rPr>
        <w:tab/>
      </w:r>
      <w:r>
        <w:rPr>
          <w:noProof/>
        </w:rPr>
        <w:fldChar w:fldCharType="begin"/>
      </w:r>
      <w:r>
        <w:rPr>
          <w:noProof/>
        </w:rPr>
        <w:instrText xml:space="preserve"> PAGEREF _Toc480651369 \h </w:instrText>
      </w:r>
      <w:r>
        <w:rPr>
          <w:noProof/>
        </w:rPr>
      </w:r>
      <w:r>
        <w:rPr>
          <w:noProof/>
        </w:rPr>
        <w:fldChar w:fldCharType="separate"/>
      </w:r>
      <w:r>
        <w:rPr>
          <w:noProof/>
        </w:rPr>
        <w:t>14</w:t>
      </w:r>
      <w:r>
        <w:rPr>
          <w:noProof/>
        </w:rPr>
        <w:fldChar w:fldCharType="end"/>
      </w:r>
    </w:p>
    <w:p w14:paraId="154F8B57" w14:textId="77777777" w:rsidR="00552912" w:rsidRDefault="00552912">
      <w:pPr>
        <w:pStyle w:val="TOC2"/>
        <w:tabs>
          <w:tab w:val="right" w:leader="dot" w:pos="10790"/>
        </w:tabs>
        <w:rPr>
          <w:rFonts w:eastAsiaTheme="minorEastAsia"/>
          <w:noProof/>
          <w:sz w:val="24"/>
        </w:rPr>
      </w:pPr>
      <w:r>
        <w:rPr>
          <w:noProof/>
        </w:rPr>
        <w:t>Limited Liability Partnership (LLP)</w:t>
      </w:r>
      <w:r>
        <w:rPr>
          <w:noProof/>
        </w:rPr>
        <w:tab/>
      </w:r>
      <w:r>
        <w:rPr>
          <w:noProof/>
        </w:rPr>
        <w:fldChar w:fldCharType="begin"/>
      </w:r>
      <w:r>
        <w:rPr>
          <w:noProof/>
        </w:rPr>
        <w:instrText xml:space="preserve"> PAGEREF _Toc480651370 \h </w:instrText>
      </w:r>
      <w:r>
        <w:rPr>
          <w:noProof/>
        </w:rPr>
      </w:r>
      <w:r>
        <w:rPr>
          <w:noProof/>
        </w:rPr>
        <w:fldChar w:fldCharType="separate"/>
      </w:r>
      <w:r>
        <w:rPr>
          <w:noProof/>
        </w:rPr>
        <w:t>14</w:t>
      </w:r>
      <w:r>
        <w:rPr>
          <w:noProof/>
        </w:rPr>
        <w:fldChar w:fldCharType="end"/>
      </w:r>
    </w:p>
    <w:p w14:paraId="27A14201" w14:textId="77777777" w:rsidR="00552912" w:rsidRDefault="00552912">
      <w:pPr>
        <w:pStyle w:val="TOC2"/>
        <w:tabs>
          <w:tab w:val="right" w:leader="dot" w:pos="10790"/>
        </w:tabs>
        <w:rPr>
          <w:rFonts w:eastAsiaTheme="minorEastAsia"/>
          <w:noProof/>
          <w:sz w:val="24"/>
        </w:rPr>
      </w:pPr>
      <w:r>
        <w:rPr>
          <w:noProof/>
        </w:rPr>
        <w:t>Other Forms of Partnerships</w:t>
      </w:r>
      <w:r>
        <w:rPr>
          <w:noProof/>
        </w:rPr>
        <w:tab/>
      </w:r>
      <w:r>
        <w:rPr>
          <w:noProof/>
        </w:rPr>
        <w:fldChar w:fldCharType="begin"/>
      </w:r>
      <w:r>
        <w:rPr>
          <w:noProof/>
        </w:rPr>
        <w:instrText xml:space="preserve"> PAGEREF _Toc480651371 \h </w:instrText>
      </w:r>
      <w:r>
        <w:rPr>
          <w:noProof/>
        </w:rPr>
      </w:r>
      <w:r>
        <w:rPr>
          <w:noProof/>
        </w:rPr>
        <w:fldChar w:fldCharType="separate"/>
      </w:r>
      <w:r>
        <w:rPr>
          <w:noProof/>
        </w:rPr>
        <w:t>14</w:t>
      </w:r>
      <w:r>
        <w:rPr>
          <w:noProof/>
        </w:rPr>
        <w:fldChar w:fldCharType="end"/>
      </w:r>
    </w:p>
    <w:p w14:paraId="706DD915" w14:textId="77777777" w:rsidR="00552912" w:rsidRDefault="00552912">
      <w:pPr>
        <w:pStyle w:val="TOC2"/>
        <w:tabs>
          <w:tab w:val="right" w:leader="dot" w:pos="10790"/>
        </w:tabs>
        <w:rPr>
          <w:rFonts w:eastAsiaTheme="minorEastAsia"/>
          <w:noProof/>
          <w:sz w:val="24"/>
        </w:rPr>
      </w:pPr>
      <w:r>
        <w:rPr>
          <w:noProof/>
        </w:rPr>
        <w:t>So why take the risks to form a GP, given the liability considerations?</w:t>
      </w:r>
      <w:r>
        <w:rPr>
          <w:noProof/>
        </w:rPr>
        <w:tab/>
      </w:r>
      <w:r>
        <w:rPr>
          <w:noProof/>
        </w:rPr>
        <w:fldChar w:fldCharType="begin"/>
      </w:r>
      <w:r>
        <w:rPr>
          <w:noProof/>
        </w:rPr>
        <w:instrText xml:space="preserve"> PAGEREF _Toc480651372 \h </w:instrText>
      </w:r>
      <w:r>
        <w:rPr>
          <w:noProof/>
        </w:rPr>
      </w:r>
      <w:r>
        <w:rPr>
          <w:noProof/>
        </w:rPr>
        <w:fldChar w:fldCharType="separate"/>
      </w:r>
      <w:r>
        <w:rPr>
          <w:noProof/>
        </w:rPr>
        <w:t>14</w:t>
      </w:r>
      <w:r>
        <w:rPr>
          <w:noProof/>
        </w:rPr>
        <w:fldChar w:fldCharType="end"/>
      </w:r>
    </w:p>
    <w:p w14:paraId="412DE7BA" w14:textId="77777777" w:rsidR="00552912" w:rsidRDefault="00552912" w:rsidP="004D1FC0">
      <w:pPr>
        <w:pStyle w:val="TOC1"/>
        <w:shd w:val="clear" w:color="auto" w:fill="FBE4D5" w:themeFill="accent2" w:themeFillTint="33"/>
        <w:tabs>
          <w:tab w:val="right" w:leader="dot" w:pos="10790"/>
        </w:tabs>
        <w:rPr>
          <w:rFonts w:eastAsiaTheme="minorEastAsia"/>
          <w:noProof/>
          <w:sz w:val="24"/>
        </w:rPr>
      </w:pPr>
      <w:r>
        <w:rPr>
          <w:noProof/>
        </w:rPr>
        <w:t>An Introduction to the Corporate Form: What is a Business Corporation?</w:t>
      </w:r>
      <w:r>
        <w:rPr>
          <w:noProof/>
        </w:rPr>
        <w:tab/>
      </w:r>
      <w:r>
        <w:rPr>
          <w:noProof/>
        </w:rPr>
        <w:fldChar w:fldCharType="begin"/>
      </w:r>
      <w:r>
        <w:rPr>
          <w:noProof/>
        </w:rPr>
        <w:instrText xml:space="preserve"> PAGEREF _Toc480651373 \h </w:instrText>
      </w:r>
      <w:r>
        <w:rPr>
          <w:noProof/>
        </w:rPr>
      </w:r>
      <w:r>
        <w:rPr>
          <w:noProof/>
        </w:rPr>
        <w:fldChar w:fldCharType="separate"/>
      </w:r>
      <w:r>
        <w:rPr>
          <w:noProof/>
        </w:rPr>
        <w:t>15</w:t>
      </w:r>
      <w:r>
        <w:rPr>
          <w:noProof/>
        </w:rPr>
        <w:fldChar w:fldCharType="end"/>
      </w:r>
    </w:p>
    <w:p w14:paraId="191F9008" w14:textId="77777777" w:rsidR="00552912" w:rsidRDefault="00552912">
      <w:pPr>
        <w:pStyle w:val="TOC2"/>
        <w:tabs>
          <w:tab w:val="right" w:leader="dot" w:pos="10790"/>
        </w:tabs>
        <w:rPr>
          <w:rFonts w:eastAsiaTheme="minorEastAsia"/>
          <w:noProof/>
          <w:sz w:val="24"/>
        </w:rPr>
      </w:pPr>
      <w:r>
        <w:rPr>
          <w:noProof/>
        </w:rPr>
        <w:t>Characteristics:</w:t>
      </w:r>
      <w:r>
        <w:rPr>
          <w:noProof/>
        </w:rPr>
        <w:tab/>
      </w:r>
      <w:r>
        <w:rPr>
          <w:noProof/>
        </w:rPr>
        <w:fldChar w:fldCharType="begin"/>
      </w:r>
      <w:r>
        <w:rPr>
          <w:noProof/>
        </w:rPr>
        <w:instrText xml:space="preserve"> PAGEREF _Toc480651374 \h </w:instrText>
      </w:r>
      <w:r>
        <w:rPr>
          <w:noProof/>
        </w:rPr>
      </w:r>
      <w:r>
        <w:rPr>
          <w:noProof/>
        </w:rPr>
        <w:fldChar w:fldCharType="separate"/>
      </w:r>
      <w:r>
        <w:rPr>
          <w:noProof/>
        </w:rPr>
        <w:t>15</w:t>
      </w:r>
      <w:r>
        <w:rPr>
          <w:noProof/>
        </w:rPr>
        <w:fldChar w:fldCharType="end"/>
      </w:r>
    </w:p>
    <w:p w14:paraId="6AE544FE" w14:textId="77777777" w:rsidR="00552912" w:rsidRDefault="00552912">
      <w:pPr>
        <w:pStyle w:val="TOC3"/>
        <w:tabs>
          <w:tab w:val="right" w:leader="dot" w:pos="10790"/>
        </w:tabs>
        <w:rPr>
          <w:rFonts w:eastAsiaTheme="minorEastAsia"/>
          <w:noProof/>
          <w:sz w:val="24"/>
        </w:rPr>
      </w:pPr>
      <w:r>
        <w:rPr>
          <w:noProof/>
        </w:rPr>
        <w:t>Operated for profit</w:t>
      </w:r>
      <w:r>
        <w:rPr>
          <w:noProof/>
        </w:rPr>
        <w:tab/>
      </w:r>
      <w:r>
        <w:rPr>
          <w:noProof/>
        </w:rPr>
        <w:fldChar w:fldCharType="begin"/>
      </w:r>
      <w:r>
        <w:rPr>
          <w:noProof/>
        </w:rPr>
        <w:instrText xml:space="preserve"> PAGEREF _Toc480651375 \h </w:instrText>
      </w:r>
      <w:r>
        <w:rPr>
          <w:noProof/>
        </w:rPr>
      </w:r>
      <w:r>
        <w:rPr>
          <w:noProof/>
        </w:rPr>
        <w:fldChar w:fldCharType="separate"/>
      </w:r>
      <w:r>
        <w:rPr>
          <w:noProof/>
        </w:rPr>
        <w:t>15</w:t>
      </w:r>
      <w:r>
        <w:rPr>
          <w:noProof/>
        </w:rPr>
        <w:fldChar w:fldCharType="end"/>
      </w:r>
    </w:p>
    <w:p w14:paraId="7894A60D" w14:textId="77777777" w:rsidR="00552912" w:rsidRDefault="00552912">
      <w:pPr>
        <w:pStyle w:val="TOC3"/>
        <w:tabs>
          <w:tab w:val="right" w:leader="dot" w:pos="10790"/>
        </w:tabs>
        <w:rPr>
          <w:rFonts w:eastAsiaTheme="minorEastAsia"/>
          <w:noProof/>
          <w:sz w:val="24"/>
        </w:rPr>
      </w:pPr>
      <w:r>
        <w:rPr>
          <w:noProof/>
        </w:rPr>
        <w:t>Separate legal entity</w:t>
      </w:r>
      <w:r>
        <w:rPr>
          <w:noProof/>
        </w:rPr>
        <w:tab/>
      </w:r>
      <w:r>
        <w:rPr>
          <w:noProof/>
        </w:rPr>
        <w:fldChar w:fldCharType="begin"/>
      </w:r>
      <w:r>
        <w:rPr>
          <w:noProof/>
        </w:rPr>
        <w:instrText xml:space="preserve"> PAGEREF _Toc480651376 \h </w:instrText>
      </w:r>
      <w:r>
        <w:rPr>
          <w:noProof/>
        </w:rPr>
      </w:r>
      <w:r>
        <w:rPr>
          <w:noProof/>
        </w:rPr>
        <w:fldChar w:fldCharType="separate"/>
      </w:r>
      <w:r>
        <w:rPr>
          <w:noProof/>
        </w:rPr>
        <w:t>15</w:t>
      </w:r>
      <w:r>
        <w:rPr>
          <w:noProof/>
        </w:rPr>
        <w:fldChar w:fldCharType="end"/>
      </w:r>
    </w:p>
    <w:p w14:paraId="79B34292" w14:textId="77777777" w:rsidR="00552912" w:rsidRDefault="00552912">
      <w:pPr>
        <w:pStyle w:val="TOC3"/>
        <w:tabs>
          <w:tab w:val="right" w:leader="dot" w:pos="10790"/>
        </w:tabs>
        <w:rPr>
          <w:rFonts w:eastAsiaTheme="minorEastAsia"/>
          <w:noProof/>
          <w:sz w:val="24"/>
        </w:rPr>
      </w:pPr>
      <w:r w:rsidRPr="00434F11">
        <w:rPr>
          <w:b/>
          <w:noProof/>
          <w:u w:val="single"/>
        </w:rPr>
        <w:t>Limited liability –</w:t>
      </w:r>
      <w:r>
        <w:rPr>
          <w:noProof/>
        </w:rPr>
        <w:t xml:space="preserve"> shareholders have no personal liability for the debts of the company</w:t>
      </w:r>
      <w:r>
        <w:rPr>
          <w:noProof/>
        </w:rPr>
        <w:tab/>
      </w:r>
      <w:r>
        <w:rPr>
          <w:noProof/>
        </w:rPr>
        <w:fldChar w:fldCharType="begin"/>
      </w:r>
      <w:r>
        <w:rPr>
          <w:noProof/>
        </w:rPr>
        <w:instrText xml:space="preserve"> PAGEREF _Toc480651377 \h </w:instrText>
      </w:r>
      <w:r>
        <w:rPr>
          <w:noProof/>
        </w:rPr>
      </w:r>
      <w:r>
        <w:rPr>
          <w:noProof/>
        </w:rPr>
        <w:fldChar w:fldCharType="separate"/>
      </w:r>
      <w:r>
        <w:rPr>
          <w:noProof/>
        </w:rPr>
        <w:t>15</w:t>
      </w:r>
      <w:r>
        <w:rPr>
          <w:noProof/>
        </w:rPr>
        <w:fldChar w:fldCharType="end"/>
      </w:r>
    </w:p>
    <w:p w14:paraId="6D0DD2FF" w14:textId="77777777" w:rsidR="00552912" w:rsidRDefault="00552912">
      <w:pPr>
        <w:pStyle w:val="TOC3"/>
        <w:tabs>
          <w:tab w:val="right" w:leader="dot" w:pos="10790"/>
        </w:tabs>
        <w:rPr>
          <w:rFonts w:eastAsiaTheme="minorEastAsia"/>
          <w:noProof/>
          <w:sz w:val="24"/>
        </w:rPr>
      </w:pPr>
      <w:r>
        <w:rPr>
          <w:noProof/>
        </w:rPr>
        <w:t>Perpetual existence</w:t>
      </w:r>
      <w:r>
        <w:rPr>
          <w:noProof/>
        </w:rPr>
        <w:tab/>
      </w:r>
      <w:r>
        <w:rPr>
          <w:noProof/>
        </w:rPr>
        <w:fldChar w:fldCharType="begin"/>
      </w:r>
      <w:r>
        <w:rPr>
          <w:noProof/>
        </w:rPr>
        <w:instrText xml:space="preserve"> PAGEREF _Toc480651378 \h </w:instrText>
      </w:r>
      <w:r>
        <w:rPr>
          <w:noProof/>
        </w:rPr>
      </w:r>
      <w:r>
        <w:rPr>
          <w:noProof/>
        </w:rPr>
        <w:fldChar w:fldCharType="separate"/>
      </w:r>
      <w:r>
        <w:rPr>
          <w:noProof/>
        </w:rPr>
        <w:t>15</w:t>
      </w:r>
      <w:r>
        <w:rPr>
          <w:noProof/>
        </w:rPr>
        <w:fldChar w:fldCharType="end"/>
      </w:r>
    </w:p>
    <w:p w14:paraId="4664797F" w14:textId="77777777" w:rsidR="00552912" w:rsidRDefault="00552912">
      <w:pPr>
        <w:pStyle w:val="TOC3"/>
        <w:tabs>
          <w:tab w:val="right" w:leader="dot" w:pos="10790"/>
        </w:tabs>
        <w:rPr>
          <w:rFonts w:eastAsiaTheme="minorEastAsia"/>
          <w:noProof/>
          <w:sz w:val="24"/>
        </w:rPr>
      </w:pPr>
      <w:r>
        <w:rPr>
          <w:noProof/>
        </w:rPr>
        <w:t>Transferability of share interests</w:t>
      </w:r>
      <w:r>
        <w:rPr>
          <w:noProof/>
        </w:rPr>
        <w:tab/>
      </w:r>
      <w:r>
        <w:rPr>
          <w:noProof/>
        </w:rPr>
        <w:fldChar w:fldCharType="begin"/>
      </w:r>
      <w:r>
        <w:rPr>
          <w:noProof/>
        </w:rPr>
        <w:instrText xml:space="preserve"> PAGEREF _Toc480651379 \h </w:instrText>
      </w:r>
      <w:r>
        <w:rPr>
          <w:noProof/>
        </w:rPr>
      </w:r>
      <w:r>
        <w:rPr>
          <w:noProof/>
        </w:rPr>
        <w:fldChar w:fldCharType="separate"/>
      </w:r>
      <w:r>
        <w:rPr>
          <w:noProof/>
        </w:rPr>
        <w:t>16</w:t>
      </w:r>
      <w:r>
        <w:rPr>
          <w:noProof/>
        </w:rPr>
        <w:fldChar w:fldCharType="end"/>
      </w:r>
    </w:p>
    <w:p w14:paraId="1795D687" w14:textId="77777777" w:rsidR="00552912" w:rsidRDefault="00552912">
      <w:pPr>
        <w:pStyle w:val="TOC3"/>
        <w:tabs>
          <w:tab w:val="right" w:leader="dot" w:pos="10790"/>
        </w:tabs>
        <w:rPr>
          <w:rFonts w:eastAsiaTheme="minorEastAsia"/>
          <w:noProof/>
          <w:sz w:val="24"/>
        </w:rPr>
      </w:pPr>
      <w:r>
        <w:rPr>
          <w:noProof/>
        </w:rPr>
        <w:t>Centralized management – BoDs</w:t>
      </w:r>
      <w:r>
        <w:rPr>
          <w:noProof/>
        </w:rPr>
        <w:tab/>
      </w:r>
      <w:r>
        <w:rPr>
          <w:noProof/>
        </w:rPr>
        <w:fldChar w:fldCharType="begin"/>
      </w:r>
      <w:r>
        <w:rPr>
          <w:noProof/>
        </w:rPr>
        <w:instrText xml:space="preserve"> PAGEREF _Toc480651380 \h </w:instrText>
      </w:r>
      <w:r>
        <w:rPr>
          <w:noProof/>
        </w:rPr>
      </w:r>
      <w:r>
        <w:rPr>
          <w:noProof/>
        </w:rPr>
        <w:fldChar w:fldCharType="separate"/>
      </w:r>
      <w:r>
        <w:rPr>
          <w:noProof/>
        </w:rPr>
        <w:t>16</w:t>
      </w:r>
      <w:r>
        <w:rPr>
          <w:noProof/>
        </w:rPr>
        <w:fldChar w:fldCharType="end"/>
      </w:r>
    </w:p>
    <w:p w14:paraId="6A53C744" w14:textId="77777777" w:rsidR="00552912" w:rsidRDefault="00552912">
      <w:pPr>
        <w:pStyle w:val="TOC2"/>
        <w:tabs>
          <w:tab w:val="right" w:leader="dot" w:pos="10790"/>
        </w:tabs>
        <w:rPr>
          <w:rFonts w:eastAsiaTheme="minorEastAsia"/>
          <w:noProof/>
          <w:sz w:val="24"/>
        </w:rPr>
      </w:pPr>
      <w:r>
        <w:rPr>
          <w:noProof/>
        </w:rPr>
        <w:t>Consequences of Separate Legal Entity</w:t>
      </w:r>
      <w:r>
        <w:rPr>
          <w:noProof/>
        </w:rPr>
        <w:tab/>
      </w:r>
      <w:r>
        <w:rPr>
          <w:noProof/>
        </w:rPr>
        <w:fldChar w:fldCharType="begin"/>
      </w:r>
      <w:r>
        <w:rPr>
          <w:noProof/>
        </w:rPr>
        <w:instrText xml:space="preserve"> PAGEREF _Toc480651381 \h </w:instrText>
      </w:r>
      <w:r>
        <w:rPr>
          <w:noProof/>
        </w:rPr>
      </w:r>
      <w:r>
        <w:rPr>
          <w:noProof/>
        </w:rPr>
        <w:fldChar w:fldCharType="separate"/>
      </w:r>
      <w:r>
        <w:rPr>
          <w:noProof/>
        </w:rPr>
        <w:t>16</w:t>
      </w:r>
      <w:r>
        <w:rPr>
          <w:noProof/>
        </w:rPr>
        <w:fldChar w:fldCharType="end"/>
      </w:r>
    </w:p>
    <w:p w14:paraId="2B106DD2" w14:textId="77777777" w:rsidR="00552912" w:rsidRDefault="00552912" w:rsidP="004D1FC0">
      <w:pPr>
        <w:pStyle w:val="TOC1"/>
        <w:shd w:val="clear" w:color="auto" w:fill="FBE4D5" w:themeFill="accent2" w:themeFillTint="33"/>
        <w:tabs>
          <w:tab w:val="right" w:leader="dot" w:pos="10790"/>
        </w:tabs>
        <w:rPr>
          <w:rFonts w:eastAsiaTheme="minorEastAsia"/>
          <w:noProof/>
          <w:sz w:val="24"/>
        </w:rPr>
      </w:pPr>
      <w:r>
        <w:rPr>
          <w:noProof/>
        </w:rPr>
        <w:t>Piercing the Corporate Veil</w:t>
      </w:r>
      <w:r>
        <w:rPr>
          <w:noProof/>
        </w:rPr>
        <w:tab/>
      </w:r>
      <w:r>
        <w:rPr>
          <w:noProof/>
        </w:rPr>
        <w:fldChar w:fldCharType="begin"/>
      </w:r>
      <w:r>
        <w:rPr>
          <w:noProof/>
        </w:rPr>
        <w:instrText xml:space="preserve"> PAGEREF _Toc480651382 \h </w:instrText>
      </w:r>
      <w:r>
        <w:rPr>
          <w:noProof/>
        </w:rPr>
      </w:r>
      <w:r>
        <w:rPr>
          <w:noProof/>
        </w:rPr>
        <w:fldChar w:fldCharType="separate"/>
      </w:r>
      <w:r>
        <w:rPr>
          <w:noProof/>
        </w:rPr>
        <w:t>16</w:t>
      </w:r>
      <w:r>
        <w:rPr>
          <w:noProof/>
        </w:rPr>
        <w:fldChar w:fldCharType="end"/>
      </w:r>
    </w:p>
    <w:p w14:paraId="3051DD45" w14:textId="77777777" w:rsidR="00552912" w:rsidRDefault="00552912">
      <w:pPr>
        <w:pStyle w:val="TOC2"/>
        <w:tabs>
          <w:tab w:val="right" w:leader="dot" w:pos="10790"/>
        </w:tabs>
        <w:rPr>
          <w:rFonts w:eastAsiaTheme="minorEastAsia"/>
          <w:noProof/>
          <w:sz w:val="24"/>
        </w:rPr>
      </w:pPr>
      <w:r>
        <w:rPr>
          <w:noProof/>
        </w:rPr>
        <w:t>What is piercing the corporate veil?</w:t>
      </w:r>
      <w:r>
        <w:rPr>
          <w:noProof/>
        </w:rPr>
        <w:tab/>
      </w:r>
      <w:r>
        <w:rPr>
          <w:noProof/>
        </w:rPr>
        <w:fldChar w:fldCharType="begin"/>
      </w:r>
      <w:r>
        <w:rPr>
          <w:noProof/>
        </w:rPr>
        <w:instrText xml:space="preserve"> PAGEREF _Toc480651383 \h </w:instrText>
      </w:r>
      <w:r>
        <w:rPr>
          <w:noProof/>
        </w:rPr>
      </w:r>
      <w:r>
        <w:rPr>
          <w:noProof/>
        </w:rPr>
        <w:fldChar w:fldCharType="separate"/>
      </w:r>
      <w:r>
        <w:rPr>
          <w:noProof/>
        </w:rPr>
        <w:t>16</w:t>
      </w:r>
      <w:r>
        <w:rPr>
          <w:noProof/>
        </w:rPr>
        <w:fldChar w:fldCharType="end"/>
      </w:r>
    </w:p>
    <w:p w14:paraId="4FA25A96" w14:textId="77777777" w:rsidR="00552912" w:rsidRDefault="00552912">
      <w:pPr>
        <w:pStyle w:val="TOC2"/>
        <w:tabs>
          <w:tab w:val="right" w:leader="dot" w:pos="10790"/>
        </w:tabs>
        <w:rPr>
          <w:rFonts w:eastAsiaTheme="minorEastAsia"/>
          <w:noProof/>
          <w:sz w:val="24"/>
        </w:rPr>
      </w:pPr>
      <w:r>
        <w:rPr>
          <w:noProof/>
        </w:rPr>
        <w:t>What Piercing the Corporate Veil does NOT do:</w:t>
      </w:r>
      <w:r>
        <w:rPr>
          <w:noProof/>
        </w:rPr>
        <w:tab/>
      </w:r>
      <w:r>
        <w:rPr>
          <w:noProof/>
        </w:rPr>
        <w:fldChar w:fldCharType="begin"/>
      </w:r>
      <w:r>
        <w:rPr>
          <w:noProof/>
        </w:rPr>
        <w:instrText xml:space="preserve"> PAGEREF _Toc480651384 \h </w:instrText>
      </w:r>
      <w:r>
        <w:rPr>
          <w:noProof/>
        </w:rPr>
      </w:r>
      <w:r>
        <w:rPr>
          <w:noProof/>
        </w:rPr>
        <w:fldChar w:fldCharType="separate"/>
      </w:r>
      <w:r>
        <w:rPr>
          <w:noProof/>
        </w:rPr>
        <w:t>17</w:t>
      </w:r>
      <w:r>
        <w:rPr>
          <w:noProof/>
        </w:rPr>
        <w:fldChar w:fldCharType="end"/>
      </w:r>
    </w:p>
    <w:p w14:paraId="227A0103" w14:textId="77777777" w:rsidR="00552912" w:rsidRDefault="00552912">
      <w:pPr>
        <w:pStyle w:val="TOC2"/>
        <w:tabs>
          <w:tab w:val="right" w:leader="dot" w:pos="10790"/>
        </w:tabs>
        <w:rPr>
          <w:rFonts w:eastAsiaTheme="minorEastAsia"/>
          <w:noProof/>
          <w:sz w:val="24"/>
        </w:rPr>
      </w:pPr>
      <w:r>
        <w:rPr>
          <w:noProof/>
        </w:rPr>
        <w:t>When to pierce (Canada):</w:t>
      </w:r>
      <w:r>
        <w:rPr>
          <w:noProof/>
        </w:rPr>
        <w:tab/>
      </w:r>
      <w:r>
        <w:rPr>
          <w:noProof/>
        </w:rPr>
        <w:fldChar w:fldCharType="begin"/>
      </w:r>
      <w:r>
        <w:rPr>
          <w:noProof/>
        </w:rPr>
        <w:instrText xml:space="preserve"> PAGEREF _Toc480651385 \h </w:instrText>
      </w:r>
      <w:r>
        <w:rPr>
          <w:noProof/>
        </w:rPr>
      </w:r>
      <w:r>
        <w:rPr>
          <w:noProof/>
        </w:rPr>
        <w:fldChar w:fldCharType="separate"/>
      </w:r>
      <w:r>
        <w:rPr>
          <w:noProof/>
        </w:rPr>
        <w:t>17</w:t>
      </w:r>
      <w:r>
        <w:rPr>
          <w:noProof/>
        </w:rPr>
        <w:fldChar w:fldCharType="end"/>
      </w:r>
    </w:p>
    <w:p w14:paraId="3D85A5BC" w14:textId="77777777" w:rsidR="00552912" w:rsidRDefault="00552912">
      <w:pPr>
        <w:pStyle w:val="TOC3"/>
        <w:tabs>
          <w:tab w:val="right" w:leader="dot" w:pos="10790"/>
        </w:tabs>
        <w:rPr>
          <w:rFonts w:eastAsiaTheme="minorEastAsia"/>
          <w:noProof/>
          <w:sz w:val="24"/>
        </w:rPr>
      </w:pPr>
      <w:r>
        <w:rPr>
          <w:noProof/>
        </w:rPr>
        <w:t>Typical piercing vs Reverse Piercing</w:t>
      </w:r>
      <w:r>
        <w:rPr>
          <w:noProof/>
        </w:rPr>
        <w:tab/>
      </w:r>
      <w:r>
        <w:rPr>
          <w:noProof/>
        </w:rPr>
        <w:fldChar w:fldCharType="begin"/>
      </w:r>
      <w:r>
        <w:rPr>
          <w:noProof/>
        </w:rPr>
        <w:instrText xml:space="preserve"> PAGEREF _Toc480651386 \h </w:instrText>
      </w:r>
      <w:r>
        <w:rPr>
          <w:noProof/>
        </w:rPr>
      </w:r>
      <w:r>
        <w:rPr>
          <w:noProof/>
        </w:rPr>
        <w:fldChar w:fldCharType="separate"/>
      </w:r>
      <w:r>
        <w:rPr>
          <w:noProof/>
        </w:rPr>
        <w:t>17</w:t>
      </w:r>
      <w:r>
        <w:rPr>
          <w:noProof/>
        </w:rPr>
        <w:fldChar w:fldCharType="end"/>
      </w:r>
    </w:p>
    <w:p w14:paraId="4B33E860" w14:textId="77777777" w:rsidR="00552912" w:rsidRDefault="00552912">
      <w:pPr>
        <w:pStyle w:val="TOC2"/>
        <w:tabs>
          <w:tab w:val="right" w:leader="dot" w:pos="10790"/>
        </w:tabs>
        <w:rPr>
          <w:rFonts w:eastAsiaTheme="minorEastAsia"/>
          <w:noProof/>
          <w:sz w:val="24"/>
        </w:rPr>
      </w:pPr>
      <w:r>
        <w:rPr>
          <w:noProof/>
        </w:rPr>
        <w:t>Single Economic Units / Enterprise Liability</w:t>
      </w:r>
      <w:r>
        <w:rPr>
          <w:noProof/>
        </w:rPr>
        <w:tab/>
      </w:r>
      <w:r>
        <w:rPr>
          <w:noProof/>
        </w:rPr>
        <w:fldChar w:fldCharType="begin"/>
      </w:r>
      <w:r>
        <w:rPr>
          <w:noProof/>
        </w:rPr>
        <w:instrText xml:space="preserve"> PAGEREF _Toc480651387 \h </w:instrText>
      </w:r>
      <w:r>
        <w:rPr>
          <w:noProof/>
        </w:rPr>
      </w:r>
      <w:r>
        <w:rPr>
          <w:noProof/>
        </w:rPr>
        <w:fldChar w:fldCharType="separate"/>
      </w:r>
      <w:r>
        <w:rPr>
          <w:noProof/>
        </w:rPr>
        <w:t>18</w:t>
      </w:r>
      <w:r>
        <w:rPr>
          <w:noProof/>
        </w:rPr>
        <w:fldChar w:fldCharType="end"/>
      </w:r>
    </w:p>
    <w:p w14:paraId="216684DE" w14:textId="77777777" w:rsidR="00552912" w:rsidRDefault="00552912" w:rsidP="004D1FC0">
      <w:pPr>
        <w:pStyle w:val="TOC1"/>
        <w:shd w:val="clear" w:color="auto" w:fill="FBE4D5" w:themeFill="accent2" w:themeFillTint="33"/>
        <w:tabs>
          <w:tab w:val="right" w:leader="dot" w:pos="10790"/>
        </w:tabs>
        <w:rPr>
          <w:rFonts w:eastAsiaTheme="minorEastAsia"/>
          <w:noProof/>
          <w:sz w:val="24"/>
        </w:rPr>
      </w:pPr>
      <w:r>
        <w:rPr>
          <w:noProof/>
        </w:rPr>
        <w:t>Mechanics of Incorporation</w:t>
      </w:r>
      <w:r>
        <w:rPr>
          <w:noProof/>
        </w:rPr>
        <w:tab/>
      </w:r>
      <w:r>
        <w:rPr>
          <w:noProof/>
        </w:rPr>
        <w:fldChar w:fldCharType="begin"/>
      </w:r>
      <w:r>
        <w:rPr>
          <w:noProof/>
        </w:rPr>
        <w:instrText xml:space="preserve"> PAGEREF _Toc480651388 \h </w:instrText>
      </w:r>
      <w:r>
        <w:rPr>
          <w:noProof/>
        </w:rPr>
      </w:r>
      <w:r>
        <w:rPr>
          <w:noProof/>
        </w:rPr>
        <w:fldChar w:fldCharType="separate"/>
      </w:r>
      <w:r>
        <w:rPr>
          <w:noProof/>
        </w:rPr>
        <w:t>19</w:t>
      </w:r>
      <w:r>
        <w:rPr>
          <w:noProof/>
        </w:rPr>
        <w:fldChar w:fldCharType="end"/>
      </w:r>
    </w:p>
    <w:p w14:paraId="7503F1E4" w14:textId="77777777" w:rsidR="00552912" w:rsidRDefault="00552912">
      <w:pPr>
        <w:pStyle w:val="TOC2"/>
        <w:tabs>
          <w:tab w:val="right" w:leader="dot" w:pos="10790"/>
        </w:tabs>
        <w:rPr>
          <w:rFonts w:eastAsiaTheme="minorEastAsia"/>
          <w:noProof/>
          <w:sz w:val="24"/>
        </w:rPr>
      </w:pPr>
      <w:r>
        <w:rPr>
          <w:noProof/>
        </w:rPr>
        <w:t>Where to incorporate</w:t>
      </w:r>
      <w:r>
        <w:rPr>
          <w:noProof/>
        </w:rPr>
        <w:tab/>
      </w:r>
      <w:r>
        <w:rPr>
          <w:noProof/>
        </w:rPr>
        <w:fldChar w:fldCharType="begin"/>
      </w:r>
      <w:r>
        <w:rPr>
          <w:noProof/>
        </w:rPr>
        <w:instrText xml:space="preserve"> PAGEREF _Toc480651389 \h </w:instrText>
      </w:r>
      <w:r>
        <w:rPr>
          <w:noProof/>
        </w:rPr>
      </w:r>
      <w:r>
        <w:rPr>
          <w:noProof/>
        </w:rPr>
        <w:fldChar w:fldCharType="separate"/>
      </w:r>
      <w:r>
        <w:rPr>
          <w:noProof/>
        </w:rPr>
        <w:t>19</w:t>
      </w:r>
      <w:r>
        <w:rPr>
          <w:noProof/>
        </w:rPr>
        <w:fldChar w:fldCharType="end"/>
      </w:r>
    </w:p>
    <w:p w14:paraId="3363AF57" w14:textId="77777777" w:rsidR="00552912" w:rsidRDefault="00552912">
      <w:pPr>
        <w:pStyle w:val="TOC2"/>
        <w:tabs>
          <w:tab w:val="right" w:leader="dot" w:pos="10790"/>
        </w:tabs>
        <w:rPr>
          <w:rFonts w:eastAsiaTheme="minorEastAsia"/>
          <w:noProof/>
          <w:sz w:val="24"/>
        </w:rPr>
      </w:pPr>
      <w:r>
        <w:rPr>
          <w:noProof/>
        </w:rPr>
        <w:t>Who Can Incorporate</w:t>
      </w:r>
      <w:r>
        <w:rPr>
          <w:noProof/>
        </w:rPr>
        <w:tab/>
      </w:r>
      <w:r>
        <w:rPr>
          <w:noProof/>
        </w:rPr>
        <w:fldChar w:fldCharType="begin"/>
      </w:r>
      <w:r>
        <w:rPr>
          <w:noProof/>
        </w:rPr>
        <w:instrText xml:space="preserve"> PAGEREF _Toc480651390 \h </w:instrText>
      </w:r>
      <w:r>
        <w:rPr>
          <w:noProof/>
        </w:rPr>
      </w:r>
      <w:r>
        <w:rPr>
          <w:noProof/>
        </w:rPr>
        <w:fldChar w:fldCharType="separate"/>
      </w:r>
      <w:r>
        <w:rPr>
          <w:noProof/>
        </w:rPr>
        <w:t>20</w:t>
      </w:r>
      <w:r>
        <w:rPr>
          <w:noProof/>
        </w:rPr>
        <w:fldChar w:fldCharType="end"/>
      </w:r>
    </w:p>
    <w:p w14:paraId="124A6BA8" w14:textId="77777777" w:rsidR="00552912" w:rsidRDefault="00552912" w:rsidP="004D1FC0">
      <w:pPr>
        <w:pStyle w:val="TOC1"/>
        <w:shd w:val="clear" w:color="auto" w:fill="FBE4D5" w:themeFill="accent2" w:themeFillTint="33"/>
        <w:tabs>
          <w:tab w:val="right" w:leader="dot" w:pos="10790"/>
        </w:tabs>
        <w:rPr>
          <w:rFonts w:eastAsiaTheme="minorEastAsia"/>
          <w:noProof/>
          <w:sz w:val="24"/>
        </w:rPr>
      </w:pPr>
      <w:r>
        <w:rPr>
          <w:noProof/>
        </w:rPr>
        <w:t>Pre-incorporation Contracts</w:t>
      </w:r>
      <w:r>
        <w:rPr>
          <w:noProof/>
        </w:rPr>
        <w:tab/>
      </w:r>
      <w:r>
        <w:rPr>
          <w:noProof/>
        </w:rPr>
        <w:fldChar w:fldCharType="begin"/>
      </w:r>
      <w:r>
        <w:rPr>
          <w:noProof/>
        </w:rPr>
        <w:instrText xml:space="preserve"> PAGEREF _Toc480651391 \h </w:instrText>
      </w:r>
      <w:r>
        <w:rPr>
          <w:noProof/>
        </w:rPr>
      </w:r>
      <w:r>
        <w:rPr>
          <w:noProof/>
        </w:rPr>
        <w:fldChar w:fldCharType="separate"/>
      </w:r>
      <w:r>
        <w:rPr>
          <w:noProof/>
        </w:rPr>
        <w:t>20</w:t>
      </w:r>
      <w:r>
        <w:rPr>
          <w:noProof/>
        </w:rPr>
        <w:fldChar w:fldCharType="end"/>
      </w:r>
    </w:p>
    <w:p w14:paraId="4C10D7B5" w14:textId="77777777" w:rsidR="00552912" w:rsidRDefault="00552912">
      <w:pPr>
        <w:pStyle w:val="TOC2"/>
        <w:tabs>
          <w:tab w:val="right" w:leader="dot" w:pos="10790"/>
        </w:tabs>
        <w:rPr>
          <w:rFonts w:eastAsiaTheme="minorEastAsia"/>
          <w:noProof/>
          <w:sz w:val="24"/>
        </w:rPr>
      </w:pPr>
      <w:r>
        <w:rPr>
          <w:noProof/>
        </w:rPr>
        <w:t>Under the Common Law and Statute</w:t>
      </w:r>
      <w:r>
        <w:rPr>
          <w:noProof/>
        </w:rPr>
        <w:tab/>
      </w:r>
      <w:r>
        <w:rPr>
          <w:noProof/>
        </w:rPr>
        <w:fldChar w:fldCharType="begin"/>
      </w:r>
      <w:r>
        <w:rPr>
          <w:noProof/>
        </w:rPr>
        <w:instrText xml:space="preserve"> PAGEREF _Toc480651392 \h </w:instrText>
      </w:r>
      <w:r>
        <w:rPr>
          <w:noProof/>
        </w:rPr>
      </w:r>
      <w:r>
        <w:rPr>
          <w:noProof/>
        </w:rPr>
        <w:fldChar w:fldCharType="separate"/>
      </w:r>
      <w:r>
        <w:rPr>
          <w:noProof/>
        </w:rPr>
        <w:t>20</w:t>
      </w:r>
      <w:r>
        <w:rPr>
          <w:noProof/>
        </w:rPr>
        <w:fldChar w:fldCharType="end"/>
      </w:r>
    </w:p>
    <w:p w14:paraId="3D302620" w14:textId="77777777" w:rsidR="00552912" w:rsidRDefault="00552912" w:rsidP="004D1FC0">
      <w:pPr>
        <w:pStyle w:val="TOC1"/>
        <w:shd w:val="clear" w:color="auto" w:fill="FBE4D5" w:themeFill="accent2" w:themeFillTint="33"/>
        <w:tabs>
          <w:tab w:val="right" w:leader="dot" w:pos="10790"/>
        </w:tabs>
        <w:rPr>
          <w:rFonts w:eastAsiaTheme="minorEastAsia"/>
          <w:noProof/>
          <w:sz w:val="24"/>
        </w:rPr>
      </w:pPr>
      <w:r>
        <w:rPr>
          <w:noProof/>
        </w:rPr>
        <w:lastRenderedPageBreak/>
        <w:t>Corporate Governance</w:t>
      </w:r>
      <w:r>
        <w:rPr>
          <w:noProof/>
        </w:rPr>
        <w:tab/>
      </w:r>
      <w:r>
        <w:rPr>
          <w:noProof/>
        </w:rPr>
        <w:fldChar w:fldCharType="begin"/>
      </w:r>
      <w:r>
        <w:rPr>
          <w:noProof/>
        </w:rPr>
        <w:instrText xml:space="preserve"> PAGEREF _Toc480651393 \h </w:instrText>
      </w:r>
      <w:r>
        <w:rPr>
          <w:noProof/>
        </w:rPr>
      </w:r>
      <w:r>
        <w:rPr>
          <w:noProof/>
        </w:rPr>
        <w:fldChar w:fldCharType="separate"/>
      </w:r>
      <w:r>
        <w:rPr>
          <w:noProof/>
        </w:rPr>
        <w:t>22</w:t>
      </w:r>
      <w:r>
        <w:rPr>
          <w:noProof/>
        </w:rPr>
        <w:fldChar w:fldCharType="end"/>
      </w:r>
    </w:p>
    <w:p w14:paraId="7B337EA0" w14:textId="77777777" w:rsidR="00552912" w:rsidRDefault="00552912">
      <w:pPr>
        <w:pStyle w:val="TOC2"/>
        <w:tabs>
          <w:tab w:val="right" w:leader="dot" w:pos="10790"/>
        </w:tabs>
        <w:rPr>
          <w:rFonts w:eastAsiaTheme="minorEastAsia"/>
          <w:noProof/>
          <w:sz w:val="24"/>
        </w:rPr>
      </w:pPr>
      <w:r>
        <w:rPr>
          <w:noProof/>
        </w:rPr>
        <w:t>Why is corporate governance important? Consider the collapse of Enron – example of poor CSR</w:t>
      </w:r>
      <w:r>
        <w:rPr>
          <w:noProof/>
        </w:rPr>
        <w:tab/>
      </w:r>
      <w:r>
        <w:rPr>
          <w:noProof/>
        </w:rPr>
        <w:fldChar w:fldCharType="begin"/>
      </w:r>
      <w:r>
        <w:rPr>
          <w:noProof/>
        </w:rPr>
        <w:instrText xml:space="preserve"> PAGEREF _Toc480651394 \h </w:instrText>
      </w:r>
      <w:r>
        <w:rPr>
          <w:noProof/>
        </w:rPr>
      </w:r>
      <w:r>
        <w:rPr>
          <w:noProof/>
        </w:rPr>
        <w:fldChar w:fldCharType="separate"/>
      </w:r>
      <w:r>
        <w:rPr>
          <w:noProof/>
        </w:rPr>
        <w:t>22</w:t>
      </w:r>
      <w:r>
        <w:rPr>
          <w:noProof/>
        </w:rPr>
        <w:fldChar w:fldCharType="end"/>
      </w:r>
    </w:p>
    <w:p w14:paraId="018DBAA3" w14:textId="77777777" w:rsidR="00552912" w:rsidRDefault="00552912">
      <w:pPr>
        <w:pStyle w:val="TOC2"/>
        <w:tabs>
          <w:tab w:val="right" w:leader="dot" w:pos="10790"/>
        </w:tabs>
        <w:rPr>
          <w:rFonts w:eastAsiaTheme="minorEastAsia"/>
          <w:noProof/>
          <w:sz w:val="24"/>
        </w:rPr>
      </w:pPr>
      <w:r>
        <w:rPr>
          <w:noProof/>
        </w:rPr>
        <w:t>Theories of Corp Governance</w:t>
      </w:r>
      <w:r>
        <w:rPr>
          <w:noProof/>
        </w:rPr>
        <w:tab/>
      </w:r>
      <w:r>
        <w:rPr>
          <w:noProof/>
        </w:rPr>
        <w:fldChar w:fldCharType="begin"/>
      </w:r>
      <w:r>
        <w:rPr>
          <w:noProof/>
        </w:rPr>
        <w:instrText xml:space="preserve"> PAGEREF _Toc480651395 \h </w:instrText>
      </w:r>
      <w:r>
        <w:rPr>
          <w:noProof/>
        </w:rPr>
      </w:r>
      <w:r>
        <w:rPr>
          <w:noProof/>
        </w:rPr>
        <w:fldChar w:fldCharType="separate"/>
      </w:r>
      <w:r>
        <w:rPr>
          <w:noProof/>
        </w:rPr>
        <w:t>23</w:t>
      </w:r>
      <w:r>
        <w:rPr>
          <w:noProof/>
        </w:rPr>
        <w:fldChar w:fldCharType="end"/>
      </w:r>
    </w:p>
    <w:p w14:paraId="353DB218" w14:textId="77777777" w:rsidR="00552912" w:rsidRDefault="00552912">
      <w:pPr>
        <w:pStyle w:val="TOC3"/>
        <w:tabs>
          <w:tab w:val="right" w:leader="dot" w:pos="10790"/>
        </w:tabs>
        <w:rPr>
          <w:rFonts w:eastAsiaTheme="minorEastAsia"/>
          <w:noProof/>
          <w:sz w:val="24"/>
        </w:rPr>
      </w:pPr>
      <w:r>
        <w:rPr>
          <w:noProof/>
        </w:rPr>
        <w:t>DOMINANT THEORY: Contractarian Theory</w:t>
      </w:r>
      <w:r>
        <w:rPr>
          <w:noProof/>
        </w:rPr>
        <w:tab/>
      </w:r>
      <w:r>
        <w:rPr>
          <w:noProof/>
        </w:rPr>
        <w:fldChar w:fldCharType="begin"/>
      </w:r>
      <w:r>
        <w:rPr>
          <w:noProof/>
        </w:rPr>
        <w:instrText xml:space="preserve"> PAGEREF _Toc480651396 \h </w:instrText>
      </w:r>
      <w:r>
        <w:rPr>
          <w:noProof/>
        </w:rPr>
      </w:r>
      <w:r>
        <w:rPr>
          <w:noProof/>
        </w:rPr>
        <w:fldChar w:fldCharType="separate"/>
      </w:r>
      <w:r>
        <w:rPr>
          <w:noProof/>
        </w:rPr>
        <w:t>23</w:t>
      </w:r>
      <w:r>
        <w:rPr>
          <w:noProof/>
        </w:rPr>
        <w:fldChar w:fldCharType="end"/>
      </w:r>
    </w:p>
    <w:p w14:paraId="1AE60303" w14:textId="77777777" w:rsidR="00552912" w:rsidRDefault="00552912">
      <w:pPr>
        <w:pStyle w:val="TOC1"/>
        <w:tabs>
          <w:tab w:val="left" w:pos="400"/>
          <w:tab w:val="right" w:leader="dot" w:pos="10790"/>
        </w:tabs>
        <w:rPr>
          <w:rFonts w:eastAsiaTheme="minorEastAsia"/>
          <w:noProof/>
          <w:sz w:val="24"/>
        </w:rPr>
      </w:pPr>
      <w:r w:rsidRPr="00434F11">
        <w:rPr>
          <w:rFonts w:ascii="Symbol" w:hAnsi="Symbol" w:cs="Times New Roman"/>
          <w:noProof/>
        </w:rPr>
        <w:t></w:t>
      </w:r>
      <w:r>
        <w:rPr>
          <w:rFonts w:eastAsiaTheme="minorEastAsia"/>
          <w:noProof/>
          <w:sz w:val="24"/>
        </w:rPr>
        <w:tab/>
      </w:r>
      <w:r w:rsidRPr="00434F11">
        <w:rPr>
          <w:rFonts w:ascii="Calibri" w:hAnsi="Calibri" w:cs="Times New Roman"/>
          <w:noProof/>
        </w:rPr>
        <w:t>Corporation = Nexus of Ks = web of interrelated Ks among various stakeholders</w:t>
      </w:r>
      <w:r>
        <w:rPr>
          <w:noProof/>
        </w:rPr>
        <w:tab/>
      </w:r>
      <w:r>
        <w:rPr>
          <w:noProof/>
        </w:rPr>
        <w:fldChar w:fldCharType="begin"/>
      </w:r>
      <w:r>
        <w:rPr>
          <w:noProof/>
        </w:rPr>
        <w:instrText xml:space="preserve"> PAGEREF _Toc480651397 \h </w:instrText>
      </w:r>
      <w:r>
        <w:rPr>
          <w:noProof/>
        </w:rPr>
      </w:r>
      <w:r>
        <w:rPr>
          <w:noProof/>
        </w:rPr>
        <w:fldChar w:fldCharType="separate"/>
      </w:r>
      <w:r>
        <w:rPr>
          <w:noProof/>
        </w:rPr>
        <w:t>23</w:t>
      </w:r>
      <w:r>
        <w:rPr>
          <w:noProof/>
        </w:rPr>
        <w:fldChar w:fldCharType="end"/>
      </w:r>
    </w:p>
    <w:p w14:paraId="050E433A" w14:textId="77777777" w:rsidR="00552912" w:rsidRDefault="00552912">
      <w:pPr>
        <w:pStyle w:val="TOC1"/>
        <w:tabs>
          <w:tab w:val="left" w:pos="400"/>
          <w:tab w:val="right" w:leader="dot" w:pos="10790"/>
        </w:tabs>
        <w:rPr>
          <w:rFonts w:eastAsiaTheme="minorEastAsia"/>
          <w:noProof/>
          <w:sz w:val="24"/>
        </w:rPr>
      </w:pPr>
      <w:r w:rsidRPr="00434F11">
        <w:rPr>
          <w:rFonts w:ascii="Symbol" w:hAnsi="Symbol" w:cs="Times New Roman"/>
          <w:noProof/>
        </w:rPr>
        <w:t></w:t>
      </w:r>
      <w:r>
        <w:rPr>
          <w:rFonts w:eastAsiaTheme="minorEastAsia"/>
          <w:noProof/>
          <w:sz w:val="24"/>
        </w:rPr>
        <w:tab/>
      </w:r>
      <w:r w:rsidRPr="00434F11">
        <w:rPr>
          <w:rFonts w:ascii="Calibri" w:hAnsi="Calibri" w:cs="Times New Roman"/>
          <w:noProof/>
        </w:rPr>
        <w:t xml:space="preserve">Corp. law = set of default rules (like a form K) </w:t>
      </w:r>
      <w:r w:rsidRPr="002823DE">
        <w:rPr>
          <w:rFonts w:ascii="Calibri" w:hAnsi="Calibri" w:cs="Times New Roman"/>
          <w:noProof/>
          <w:szCs w:val="20"/>
        </w:rPr>
        <w:sym w:font="Symbol" w:char="F0AE"/>
      </w:r>
      <w:r w:rsidRPr="00434F11">
        <w:rPr>
          <w:rFonts w:ascii="Calibri" w:hAnsi="Calibri" w:cs="Times New Roman"/>
          <w:noProof/>
        </w:rPr>
        <w:t xml:space="preserve"> each stakeholder can contract around these rules</w:t>
      </w:r>
      <w:r>
        <w:rPr>
          <w:noProof/>
        </w:rPr>
        <w:tab/>
      </w:r>
      <w:r>
        <w:rPr>
          <w:noProof/>
        </w:rPr>
        <w:fldChar w:fldCharType="begin"/>
      </w:r>
      <w:r>
        <w:rPr>
          <w:noProof/>
        </w:rPr>
        <w:instrText xml:space="preserve"> PAGEREF _Toc480651398 \h </w:instrText>
      </w:r>
      <w:r>
        <w:rPr>
          <w:noProof/>
        </w:rPr>
      </w:r>
      <w:r>
        <w:rPr>
          <w:noProof/>
        </w:rPr>
        <w:fldChar w:fldCharType="separate"/>
      </w:r>
      <w:r>
        <w:rPr>
          <w:noProof/>
        </w:rPr>
        <w:t>23</w:t>
      </w:r>
      <w:r>
        <w:rPr>
          <w:noProof/>
        </w:rPr>
        <w:fldChar w:fldCharType="end"/>
      </w:r>
    </w:p>
    <w:p w14:paraId="0F35BB96" w14:textId="77777777" w:rsidR="00552912" w:rsidRDefault="00552912">
      <w:pPr>
        <w:pStyle w:val="TOC2"/>
        <w:tabs>
          <w:tab w:val="right" w:leader="dot" w:pos="10790"/>
        </w:tabs>
        <w:rPr>
          <w:rFonts w:eastAsiaTheme="minorEastAsia"/>
          <w:noProof/>
          <w:sz w:val="24"/>
        </w:rPr>
      </w:pPr>
      <w:r>
        <w:rPr>
          <w:noProof/>
        </w:rPr>
        <w:t>Mechanisms that Constrain Management Self-Interest</w:t>
      </w:r>
      <w:r>
        <w:rPr>
          <w:noProof/>
        </w:rPr>
        <w:tab/>
      </w:r>
      <w:r>
        <w:rPr>
          <w:noProof/>
        </w:rPr>
        <w:fldChar w:fldCharType="begin"/>
      </w:r>
      <w:r>
        <w:rPr>
          <w:noProof/>
        </w:rPr>
        <w:instrText xml:space="preserve"> PAGEREF _Toc480651399 \h </w:instrText>
      </w:r>
      <w:r>
        <w:rPr>
          <w:noProof/>
        </w:rPr>
      </w:r>
      <w:r>
        <w:rPr>
          <w:noProof/>
        </w:rPr>
        <w:fldChar w:fldCharType="separate"/>
      </w:r>
      <w:r>
        <w:rPr>
          <w:noProof/>
        </w:rPr>
        <w:t>23</w:t>
      </w:r>
      <w:r>
        <w:rPr>
          <w:noProof/>
        </w:rPr>
        <w:fldChar w:fldCharType="end"/>
      </w:r>
    </w:p>
    <w:p w14:paraId="1B6A2B78" w14:textId="77777777" w:rsidR="00552912" w:rsidRDefault="00552912">
      <w:pPr>
        <w:pStyle w:val="TOC2"/>
        <w:tabs>
          <w:tab w:val="right" w:leader="dot" w:pos="10790"/>
        </w:tabs>
        <w:rPr>
          <w:rFonts w:eastAsiaTheme="minorEastAsia"/>
          <w:noProof/>
          <w:sz w:val="24"/>
        </w:rPr>
      </w:pPr>
      <w:r>
        <w:rPr>
          <w:noProof/>
        </w:rPr>
        <w:t>The Corporate Purpose Debate</w:t>
      </w:r>
      <w:r>
        <w:rPr>
          <w:noProof/>
        </w:rPr>
        <w:tab/>
      </w:r>
      <w:r>
        <w:rPr>
          <w:noProof/>
        </w:rPr>
        <w:fldChar w:fldCharType="begin"/>
      </w:r>
      <w:r>
        <w:rPr>
          <w:noProof/>
        </w:rPr>
        <w:instrText xml:space="preserve"> PAGEREF _Toc480651400 \h </w:instrText>
      </w:r>
      <w:r>
        <w:rPr>
          <w:noProof/>
        </w:rPr>
      </w:r>
      <w:r>
        <w:rPr>
          <w:noProof/>
        </w:rPr>
        <w:fldChar w:fldCharType="separate"/>
      </w:r>
      <w:r>
        <w:rPr>
          <w:noProof/>
        </w:rPr>
        <w:t>23</w:t>
      </w:r>
      <w:r>
        <w:rPr>
          <w:noProof/>
        </w:rPr>
        <w:fldChar w:fldCharType="end"/>
      </w:r>
    </w:p>
    <w:p w14:paraId="53125EBD" w14:textId="77777777" w:rsidR="00552912" w:rsidRDefault="00552912">
      <w:pPr>
        <w:pStyle w:val="TOC3"/>
        <w:tabs>
          <w:tab w:val="right" w:leader="dot" w:pos="10790"/>
        </w:tabs>
        <w:rPr>
          <w:rFonts w:eastAsiaTheme="minorEastAsia"/>
          <w:noProof/>
          <w:sz w:val="24"/>
        </w:rPr>
      </w:pPr>
      <w:r>
        <w:rPr>
          <w:noProof/>
        </w:rPr>
        <w:t>Corporate Social Responsibility (CSR)</w:t>
      </w:r>
      <w:r>
        <w:rPr>
          <w:noProof/>
        </w:rPr>
        <w:tab/>
      </w:r>
      <w:r>
        <w:rPr>
          <w:noProof/>
        </w:rPr>
        <w:fldChar w:fldCharType="begin"/>
      </w:r>
      <w:r>
        <w:rPr>
          <w:noProof/>
        </w:rPr>
        <w:instrText xml:space="preserve"> PAGEREF _Toc480651401 \h </w:instrText>
      </w:r>
      <w:r>
        <w:rPr>
          <w:noProof/>
        </w:rPr>
      </w:r>
      <w:r>
        <w:rPr>
          <w:noProof/>
        </w:rPr>
        <w:fldChar w:fldCharType="separate"/>
      </w:r>
      <w:r>
        <w:rPr>
          <w:noProof/>
        </w:rPr>
        <w:t>23</w:t>
      </w:r>
      <w:r>
        <w:rPr>
          <w:noProof/>
        </w:rPr>
        <w:fldChar w:fldCharType="end"/>
      </w:r>
    </w:p>
    <w:p w14:paraId="02C96D71" w14:textId="77777777" w:rsidR="00552912" w:rsidRDefault="00552912">
      <w:pPr>
        <w:pStyle w:val="TOC3"/>
        <w:tabs>
          <w:tab w:val="right" w:leader="dot" w:pos="10790"/>
        </w:tabs>
        <w:rPr>
          <w:rFonts w:eastAsiaTheme="minorEastAsia"/>
          <w:noProof/>
          <w:sz w:val="24"/>
        </w:rPr>
      </w:pPr>
      <w:r>
        <w:rPr>
          <w:noProof/>
        </w:rPr>
        <w:t>The CL and CSR – What purpose does a corp serve?</w:t>
      </w:r>
      <w:r>
        <w:rPr>
          <w:noProof/>
        </w:rPr>
        <w:tab/>
      </w:r>
      <w:r>
        <w:rPr>
          <w:noProof/>
        </w:rPr>
        <w:fldChar w:fldCharType="begin"/>
      </w:r>
      <w:r>
        <w:rPr>
          <w:noProof/>
        </w:rPr>
        <w:instrText xml:space="preserve"> PAGEREF _Toc480651402 \h </w:instrText>
      </w:r>
      <w:r>
        <w:rPr>
          <w:noProof/>
        </w:rPr>
      </w:r>
      <w:r>
        <w:rPr>
          <w:noProof/>
        </w:rPr>
        <w:fldChar w:fldCharType="separate"/>
      </w:r>
      <w:r>
        <w:rPr>
          <w:noProof/>
        </w:rPr>
        <w:t>24</w:t>
      </w:r>
      <w:r>
        <w:rPr>
          <w:noProof/>
        </w:rPr>
        <w:fldChar w:fldCharType="end"/>
      </w:r>
    </w:p>
    <w:p w14:paraId="04782BB8" w14:textId="77777777" w:rsidR="00552912" w:rsidRDefault="00552912">
      <w:pPr>
        <w:pStyle w:val="TOC2"/>
        <w:tabs>
          <w:tab w:val="right" w:leader="dot" w:pos="10790"/>
        </w:tabs>
        <w:rPr>
          <w:rFonts w:eastAsiaTheme="minorEastAsia"/>
          <w:noProof/>
          <w:sz w:val="24"/>
        </w:rPr>
      </w:pPr>
      <w:r>
        <w:rPr>
          <w:noProof/>
        </w:rPr>
        <w:t>Corporate Purpose in Canada</w:t>
      </w:r>
      <w:r>
        <w:rPr>
          <w:noProof/>
        </w:rPr>
        <w:tab/>
      </w:r>
      <w:r>
        <w:rPr>
          <w:noProof/>
        </w:rPr>
        <w:fldChar w:fldCharType="begin"/>
      </w:r>
      <w:r>
        <w:rPr>
          <w:noProof/>
        </w:rPr>
        <w:instrText xml:space="preserve"> PAGEREF _Toc480651403 \h </w:instrText>
      </w:r>
      <w:r>
        <w:rPr>
          <w:noProof/>
        </w:rPr>
      </w:r>
      <w:r>
        <w:rPr>
          <w:noProof/>
        </w:rPr>
        <w:fldChar w:fldCharType="separate"/>
      </w:r>
      <w:r>
        <w:rPr>
          <w:noProof/>
        </w:rPr>
        <w:t>25</w:t>
      </w:r>
      <w:r>
        <w:rPr>
          <w:noProof/>
        </w:rPr>
        <w:fldChar w:fldCharType="end"/>
      </w:r>
    </w:p>
    <w:p w14:paraId="1131F702" w14:textId="77777777" w:rsidR="00552912" w:rsidRDefault="00552912">
      <w:pPr>
        <w:pStyle w:val="TOC2"/>
        <w:tabs>
          <w:tab w:val="right" w:leader="dot" w:pos="10790"/>
        </w:tabs>
        <w:rPr>
          <w:rFonts w:eastAsiaTheme="minorEastAsia"/>
          <w:noProof/>
          <w:sz w:val="24"/>
        </w:rPr>
      </w:pPr>
      <w:r>
        <w:rPr>
          <w:noProof/>
        </w:rPr>
        <w:t>New Corporate Forms Aligned with CSR – Benefit Corporations</w:t>
      </w:r>
      <w:r>
        <w:rPr>
          <w:noProof/>
        </w:rPr>
        <w:tab/>
      </w:r>
      <w:r>
        <w:rPr>
          <w:noProof/>
        </w:rPr>
        <w:fldChar w:fldCharType="begin"/>
      </w:r>
      <w:r>
        <w:rPr>
          <w:noProof/>
        </w:rPr>
        <w:instrText xml:space="preserve"> PAGEREF _Toc480651404 \h </w:instrText>
      </w:r>
      <w:r>
        <w:rPr>
          <w:noProof/>
        </w:rPr>
      </w:r>
      <w:r>
        <w:rPr>
          <w:noProof/>
        </w:rPr>
        <w:fldChar w:fldCharType="separate"/>
      </w:r>
      <w:r>
        <w:rPr>
          <w:noProof/>
        </w:rPr>
        <w:t>25</w:t>
      </w:r>
      <w:r>
        <w:rPr>
          <w:noProof/>
        </w:rPr>
        <w:fldChar w:fldCharType="end"/>
      </w:r>
    </w:p>
    <w:p w14:paraId="44DDC4EF" w14:textId="77777777" w:rsidR="00552912" w:rsidRDefault="00552912" w:rsidP="004D1FC0">
      <w:pPr>
        <w:pStyle w:val="TOC1"/>
        <w:shd w:val="clear" w:color="auto" w:fill="FBE4D5" w:themeFill="accent2" w:themeFillTint="33"/>
        <w:tabs>
          <w:tab w:val="right" w:leader="dot" w:pos="10790"/>
        </w:tabs>
        <w:rPr>
          <w:rFonts w:eastAsiaTheme="minorEastAsia"/>
          <w:noProof/>
          <w:sz w:val="24"/>
        </w:rPr>
      </w:pPr>
      <w:r>
        <w:rPr>
          <w:noProof/>
        </w:rPr>
        <w:t>Powers of Directors and Officers</w:t>
      </w:r>
      <w:r>
        <w:rPr>
          <w:noProof/>
        </w:rPr>
        <w:tab/>
      </w:r>
      <w:r>
        <w:rPr>
          <w:noProof/>
        </w:rPr>
        <w:fldChar w:fldCharType="begin"/>
      </w:r>
      <w:r>
        <w:rPr>
          <w:noProof/>
        </w:rPr>
        <w:instrText xml:space="preserve"> PAGEREF _Toc480651405 \h </w:instrText>
      </w:r>
      <w:r>
        <w:rPr>
          <w:noProof/>
        </w:rPr>
      </w:r>
      <w:r>
        <w:rPr>
          <w:noProof/>
        </w:rPr>
        <w:fldChar w:fldCharType="separate"/>
      </w:r>
      <w:r>
        <w:rPr>
          <w:noProof/>
        </w:rPr>
        <w:t>26</w:t>
      </w:r>
      <w:r>
        <w:rPr>
          <w:noProof/>
        </w:rPr>
        <w:fldChar w:fldCharType="end"/>
      </w:r>
    </w:p>
    <w:p w14:paraId="0AD8DEC7" w14:textId="77777777" w:rsidR="00552912" w:rsidRDefault="00552912">
      <w:pPr>
        <w:pStyle w:val="TOC2"/>
        <w:tabs>
          <w:tab w:val="right" w:leader="dot" w:pos="10790"/>
        </w:tabs>
        <w:rPr>
          <w:rFonts w:eastAsiaTheme="minorEastAsia"/>
          <w:noProof/>
          <w:sz w:val="24"/>
        </w:rPr>
      </w:pPr>
      <w:r>
        <w:rPr>
          <w:noProof/>
        </w:rPr>
        <w:t>Who can be Directors:</w:t>
      </w:r>
      <w:r>
        <w:rPr>
          <w:noProof/>
        </w:rPr>
        <w:tab/>
      </w:r>
      <w:r>
        <w:rPr>
          <w:noProof/>
        </w:rPr>
        <w:fldChar w:fldCharType="begin"/>
      </w:r>
      <w:r>
        <w:rPr>
          <w:noProof/>
        </w:rPr>
        <w:instrText xml:space="preserve"> PAGEREF _Toc480651406 \h </w:instrText>
      </w:r>
      <w:r>
        <w:rPr>
          <w:noProof/>
        </w:rPr>
      </w:r>
      <w:r>
        <w:rPr>
          <w:noProof/>
        </w:rPr>
        <w:fldChar w:fldCharType="separate"/>
      </w:r>
      <w:r>
        <w:rPr>
          <w:noProof/>
        </w:rPr>
        <w:t>26</w:t>
      </w:r>
      <w:r>
        <w:rPr>
          <w:noProof/>
        </w:rPr>
        <w:fldChar w:fldCharType="end"/>
      </w:r>
    </w:p>
    <w:p w14:paraId="3CE74146" w14:textId="77777777" w:rsidR="00552912" w:rsidRDefault="00552912">
      <w:pPr>
        <w:pStyle w:val="TOC2"/>
        <w:tabs>
          <w:tab w:val="right" w:leader="dot" w:pos="10790"/>
        </w:tabs>
        <w:rPr>
          <w:rFonts w:eastAsiaTheme="minorEastAsia"/>
          <w:noProof/>
          <w:sz w:val="24"/>
        </w:rPr>
      </w:pPr>
      <w:r>
        <w:rPr>
          <w:noProof/>
        </w:rPr>
        <w:t>How to Elect and Remove Directors:</w:t>
      </w:r>
      <w:r>
        <w:rPr>
          <w:noProof/>
        </w:rPr>
        <w:tab/>
      </w:r>
      <w:r>
        <w:rPr>
          <w:noProof/>
        </w:rPr>
        <w:fldChar w:fldCharType="begin"/>
      </w:r>
      <w:r>
        <w:rPr>
          <w:noProof/>
        </w:rPr>
        <w:instrText xml:space="preserve"> PAGEREF _Toc480651407 \h </w:instrText>
      </w:r>
      <w:r>
        <w:rPr>
          <w:noProof/>
        </w:rPr>
      </w:r>
      <w:r>
        <w:rPr>
          <w:noProof/>
        </w:rPr>
        <w:fldChar w:fldCharType="separate"/>
      </w:r>
      <w:r>
        <w:rPr>
          <w:noProof/>
        </w:rPr>
        <w:t>26</w:t>
      </w:r>
      <w:r>
        <w:rPr>
          <w:noProof/>
        </w:rPr>
        <w:fldChar w:fldCharType="end"/>
      </w:r>
    </w:p>
    <w:p w14:paraId="0EBFF120" w14:textId="77777777" w:rsidR="00552912" w:rsidRDefault="00552912">
      <w:pPr>
        <w:pStyle w:val="TOC2"/>
        <w:tabs>
          <w:tab w:val="right" w:leader="dot" w:pos="10790"/>
        </w:tabs>
        <w:rPr>
          <w:rFonts w:eastAsiaTheme="minorEastAsia"/>
          <w:noProof/>
          <w:sz w:val="24"/>
        </w:rPr>
      </w:pPr>
      <w:r>
        <w:rPr>
          <w:noProof/>
        </w:rPr>
        <w:t>Board Structure:</w:t>
      </w:r>
      <w:r>
        <w:rPr>
          <w:noProof/>
        </w:rPr>
        <w:tab/>
      </w:r>
      <w:r>
        <w:rPr>
          <w:noProof/>
        </w:rPr>
        <w:fldChar w:fldCharType="begin"/>
      </w:r>
      <w:r>
        <w:rPr>
          <w:noProof/>
        </w:rPr>
        <w:instrText xml:space="preserve"> PAGEREF _Toc480651408 \h </w:instrText>
      </w:r>
      <w:r>
        <w:rPr>
          <w:noProof/>
        </w:rPr>
      </w:r>
      <w:r>
        <w:rPr>
          <w:noProof/>
        </w:rPr>
        <w:fldChar w:fldCharType="separate"/>
      </w:r>
      <w:r>
        <w:rPr>
          <w:noProof/>
        </w:rPr>
        <w:t>27</w:t>
      </w:r>
      <w:r>
        <w:rPr>
          <w:noProof/>
        </w:rPr>
        <w:fldChar w:fldCharType="end"/>
      </w:r>
    </w:p>
    <w:p w14:paraId="7492122B" w14:textId="77777777" w:rsidR="00552912" w:rsidRDefault="00552912">
      <w:pPr>
        <w:pStyle w:val="TOC3"/>
        <w:tabs>
          <w:tab w:val="right" w:leader="dot" w:pos="10790"/>
        </w:tabs>
        <w:rPr>
          <w:rFonts w:eastAsiaTheme="minorEastAsia"/>
          <w:noProof/>
          <w:sz w:val="24"/>
        </w:rPr>
      </w:pPr>
      <w:r>
        <w:rPr>
          <w:noProof/>
        </w:rPr>
        <w:t>Number of Board members [</w:t>
      </w:r>
      <w:r w:rsidRPr="00434F11">
        <w:rPr>
          <w:noProof/>
          <w:color w:val="FF0000"/>
        </w:rPr>
        <w:t>s.102(2)</w:t>
      </w:r>
      <w:r>
        <w:rPr>
          <w:noProof/>
        </w:rPr>
        <w:t>]</w:t>
      </w:r>
      <w:r>
        <w:rPr>
          <w:noProof/>
        </w:rPr>
        <w:tab/>
      </w:r>
      <w:r>
        <w:rPr>
          <w:noProof/>
        </w:rPr>
        <w:fldChar w:fldCharType="begin"/>
      </w:r>
      <w:r>
        <w:rPr>
          <w:noProof/>
        </w:rPr>
        <w:instrText xml:space="preserve"> PAGEREF _Toc480651409 \h </w:instrText>
      </w:r>
      <w:r>
        <w:rPr>
          <w:noProof/>
        </w:rPr>
      </w:r>
      <w:r>
        <w:rPr>
          <w:noProof/>
        </w:rPr>
        <w:fldChar w:fldCharType="separate"/>
      </w:r>
      <w:r>
        <w:rPr>
          <w:noProof/>
        </w:rPr>
        <w:t>27</w:t>
      </w:r>
      <w:r>
        <w:rPr>
          <w:noProof/>
        </w:rPr>
        <w:fldChar w:fldCharType="end"/>
      </w:r>
    </w:p>
    <w:p w14:paraId="22CFE8A5" w14:textId="77777777" w:rsidR="00552912" w:rsidRDefault="00552912">
      <w:pPr>
        <w:pStyle w:val="TOC3"/>
        <w:tabs>
          <w:tab w:val="right" w:leader="dot" w:pos="10790"/>
        </w:tabs>
        <w:rPr>
          <w:rFonts w:eastAsiaTheme="minorEastAsia"/>
          <w:noProof/>
          <w:sz w:val="24"/>
        </w:rPr>
      </w:pPr>
      <w:r>
        <w:rPr>
          <w:noProof/>
        </w:rPr>
        <w:t>Outsides v Insiders</w:t>
      </w:r>
      <w:r>
        <w:rPr>
          <w:noProof/>
        </w:rPr>
        <w:tab/>
      </w:r>
      <w:r>
        <w:rPr>
          <w:noProof/>
        </w:rPr>
        <w:fldChar w:fldCharType="begin"/>
      </w:r>
      <w:r>
        <w:rPr>
          <w:noProof/>
        </w:rPr>
        <w:instrText xml:space="preserve"> PAGEREF _Toc480651410 \h </w:instrText>
      </w:r>
      <w:r>
        <w:rPr>
          <w:noProof/>
        </w:rPr>
      </w:r>
      <w:r>
        <w:rPr>
          <w:noProof/>
        </w:rPr>
        <w:fldChar w:fldCharType="separate"/>
      </w:r>
      <w:r>
        <w:rPr>
          <w:noProof/>
        </w:rPr>
        <w:t>27</w:t>
      </w:r>
      <w:r>
        <w:rPr>
          <w:noProof/>
        </w:rPr>
        <w:fldChar w:fldCharType="end"/>
      </w:r>
    </w:p>
    <w:p w14:paraId="1D1CC082" w14:textId="77777777" w:rsidR="00552912" w:rsidRDefault="00552912">
      <w:pPr>
        <w:pStyle w:val="TOC3"/>
        <w:tabs>
          <w:tab w:val="right" w:leader="dot" w:pos="10790"/>
        </w:tabs>
        <w:rPr>
          <w:rFonts w:eastAsiaTheme="minorEastAsia"/>
          <w:noProof/>
          <w:sz w:val="24"/>
        </w:rPr>
      </w:pPr>
      <w:r>
        <w:rPr>
          <w:noProof/>
        </w:rPr>
        <w:t>Committees</w:t>
      </w:r>
      <w:r>
        <w:rPr>
          <w:noProof/>
        </w:rPr>
        <w:tab/>
      </w:r>
      <w:r>
        <w:rPr>
          <w:noProof/>
        </w:rPr>
        <w:fldChar w:fldCharType="begin"/>
      </w:r>
      <w:r>
        <w:rPr>
          <w:noProof/>
        </w:rPr>
        <w:instrText xml:space="preserve"> PAGEREF _Toc480651411 \h </w:instrText>
      </w:r>
      <w:r>
        <w:rPr>
          <w:noProof/>
        </w:rPr>
      </w:r>
      <w:r>
        <w:rPr>
          <w:noProof/>
        </w:rPr>
        <w:fldChar w:fldCharType="separate"/>
      </w:r>
      <w:r>
        <w:rPr>
          <w:noProof/>
        </w:rPr>
        <w:t>27</w:t>
      </w:r>
      <w:r>
        <w:rPr>
          <w:noProof/>
        </w:rPr>
        <w:fldChar w:fldCharType="end"/>
      </w:r>
    </w:p>
    <w:p w14:paraId="73120866" w14:textId="77777777" w:rsidR="00552912" w:rsidRDefault="00552912">
      <w:pPr>
        <w:pStyle w:val="TOC2"/>
        <w:tabs>
          <w:tab w:val="right" w:leader="dot" w:pos="10790"/>
        </w:tabs>
        <w:rPr>
          <w:rFonts w:eastAsiaTheme="minorEastAsia"/>
          <w:noProof/>
          <w:sz w:val="24"/>
        </w:rPr>
      </w:pPr>
      <w:r>
        <w:rPr>
          <w:noProof/>
        </w:rPr>
        <w:t>Powers of Directors</w:t>
      </w:r>
      <w:r>
        <w:rPr>
          <w:noProof/>
        </w:rPr>
        <w:tab/>
      </w:r>
      <w:r>
        <w:rPr>
          <w:noProof/>
        </w:rPr>
        <w:fldChar w:fldCharType="begin"/>
      </w:r>
      <w:r>
        <w:rPr>
          <w:noProof/>
        </w:rPr>
        <w:instrText xml:space="preserve"> PAGEREF _Toc480651412 \h </w:instrText>
      </w:r>
      <w:r>
        <w:rPr>
          <w:noProof/>
        </w:rPr>
      </w:r>
      <w:r>
        <w:rPr>
          <w:noProof/>
        </w:rPr>
        <w:fldChar w:fldCharType="separate"/>
      </w:r>
      <w:r>
        <w:rPr>
          <w:noProof/>
        </w:rPr>
        <w:t>28</w:t>
      </w:r>
      <w:r>
        <w:rPr>
          <w:noProof/>
        </w:rPr>
        <w:fldChar w:fldCharType="end"/>
      </w:r>
    </w:p>
    <w:p w14:paraId="15D934B5" w14:textId="77777777" w:rsidR="00552912" w:rsidRDefault="00552912">
      <w:pPr>
        <w:pStyle w:val="TOC2"/>
        <w:tabs>
          <w:tab w:val="right" w:leader="dot" w:pos="10790"/>
        </w:tabs>
        <w:rPr>
          <w:rFonts w:eastAsiaTheme="minorEastAsia"/>
          <w:noProof/>
          <w:sz w:val="24"/>
        </w:rPr>
      </w:pPr>
      <w:r>
        <w:rPr>
          <w:noProof/>
        </w:rPr>
        <w:t>How do directors exercise their powers?</w:t>
      </w:r>
      <w:r>
        <w:rPr>
          <w:noProof/>
        </w:rPr>
        <w:tab/>
      </w:r>
      <w:r>
        <w:rPr>
          <w:noProof/>
        </w:rPr>
        <w:fldChar w:fldCharType="begin"/>
      </w:r>
      <w:r>
        <w:rPr>
          <w:noProof/>
        </w:rPr>
        <w:instrText xml:space="preserve"> PAGEREF _Toc480651413 \h </w:instrText>
      </w:r>
      <w:r>
        <w:rPr>
          <w:noProof/>
        </w:rPr>
      </w:r>
      <w:r>
        <w:rPr>
          <w:noProof/>
        </w:rPr>
        <w:fldChar w:fldCharType="separate"/>
      </w:r>
      <w:r>
        <w:rPr>
          <w:noProof/>
        </w:rPr>
        <w:t>29</w:t>
      </w:r>
      <w:r>
        <w:rPr>
          <w:noProof/>
        </w:rPr>
        <w:fldChar w:fldCharType="end"/>
      </w:r>
    </w:p>
    <w:p w14:paraId="48C7BCC6" w14:textId="77777777" w:rsidR="00552912" w:rsidRDefault="00552912">
      <w:pPr>
        <w:pStyle w:val="TOC2"/>
        <w:tabs>
          <w:tab w:val="right" w:leader="dot" w:pos="10790"/>
        </w:tabs>
        <w:rPr>
          <w:rFonts w:eastAsiaTheme="minorEastAsia"/>
          <w:noProof/>
          <w:sz w:val="24"/>
        </w:rPr>
      </w:pPr>
      <w:r>
        <w:rPr>
          <w:noProof/>
        </w:rPr>
        <w:t>Diversity on Board of Directors FP500 Boards</w:t>
      </w:r>
      <w:r>
        <w:rPr>
          <w:noProof/>
        </w:rPr>
        <w:tab/>
      </w:r>
      <w:r>
        <w:rPr>
          <w:noProof/>
        </w:rPr>
        <w:fldChar w:fldCharType="begin"/>
      </w:r>
      <w:r>
        <w:rPr>
          <w:noProof/>
        </w:rPr>
        <w:instrText xml:space="preserve"> PAGEREF _Toc480651414 \h </w:instrText>
      </w:r>
      <w:r>
        <w:rPr>
          <w:noProof/>
        </w:rPr>
      </w:r>
      <w:r>
        <w:rPr>
          <w:noProof/>
        </w:rPr>
        <w:fldChar w:fldCharType="separate"/>
      </w:r>
      <w:r>
        <w:rPr>
          <w:noProof/>
        </w:rPr>
        <w:t>31</w:t>
      </w:r>
      <w:r>
        <w:rPr>
          <w:noProof/>
        </w:rPr>
        <w:fldChar w:fldCharType="end"/>
      </w:r>
    </w:p>
    <w:p w14:paraId="31A1DA89" w14:textId="77777777" w:rsidR="00552912" w:rsidRDefault="00552912">
      <w:pPr>
        <w:pStyle w:val="TOC2"/>
        <w:tabs>
          <w:tab w:val="right" w:leader="dot" w:pos="10790"/>
        </w:tabs>
        <w:rPr>
          <w:rFonts w:eastAsiaTheme="minorEastAsia"/>
          <w:noProof/>
          <w:sz w:val="24"/>
        </w:rPr>
      </w:pPr>
      <w:r>
        <w:rPr>
          <w:noProof/>
        </w:rPr>
        <w:t>Executive Compensation</w:t>
      </w:r>
      <w:r>
        <w:rPr>
          <w:noProof/>
        </w:rPr>
        <w:tab/>
      </w:r>
      <w:r>
        <w:rPr>
          <w:noProof/>
        </w:rPr>
        <w:fldChar w:fldCharType="begin"/>
      </w:r>
      <w:r>
        <w:rPr>
          <w:noProof/>
        </w:rPr>
        <w:instrText xml:space="preserve"> PAGEREF _Toc480651415 \h </w:instrText>
      </w:r>
      <w:r>
        <w:rPr>
          <w:noProof/>
        </w:rPr>
      </w:r>
      <w:r>
        <w:rPr>
          <w:noProof/>
        </w:rPr>
        <w:fldChar w:fldCharType="separate"/>
      </w:r>
      <w:r>
        <w:rPr>
          <w:noProof/>
        </w:rPr>
        <w:t>31</w:t>
      </w:r>
      <w:r>
        <w:rPr>
          <w:noProof/>
        </w:rPr>
        <w:fldChar w:fldCharType="end"/>
      </w:r>
    </w:p>
    <w:p w14:paraId="2949951C" w14:textId="77777777" w:rsidR="00552912" w:rsidRDefault="00552912" w:rsidP="004D1FC0">
      <w:pPr>
        <w:pStyle w:val="TOC1"/>
        <w:shd w:val="clear" w:color="auto" w:fill="FBE4D5" w:themeFill="accent2" w:themeFillTint="33"/>
        <w:tabs>
          <w:tab w:val="right" w:leader="dot" w:pos="10790"/>
        </w:tabs>
        <w:rPr>
          <w:rFonts w:eastAsiaTheme="minorEastAsia"/>
          <w:noProof/>
          <w:sz w:val="24"/>
        </w:rPr>
      </w:pPr>
      <w:r>
        <w:rPr>
          <w:noProof/>
        </w:rPr>
        <w:t>Corporate Finance and Shareholders’ Financial Rights</w:t>
      </w:r>
      <w:r>
        <w:rPr>
          <w:noProof/>
        </w:rPr>
        <w:tab/>
      </w:r>
      <w:r>
        <w:rPr>
          <w:noProof/>
        </w:rPr>
        <w:fldChar w:fldCharType="begin"/>
      </w:r>
      <w:r>
        <w:rPr>
          <w:noProof/>
        </w:rPr>
        <w:instrText xml:space="preserve"> PAGEREF _Toc480651416 \h </w:instrText>
      </w:r>
      <w:r>
        <w:rPr>
          <w:noProof/>
        </w:rPr>
      </w:r>
      <w:r>
        <w:rPr>
          <w:noProof/>
        </w:rPr>
        <w:fldChar w:fldCharType="separate"/>
      </w:r>
      <w:r>
        <w:rPr>
          <w:noProof/>
        </w:rPr>
        <w:t>31</w:t>
      </w:r>
      <w:r>
        <w:rPr>
          <w:noProof/>
        </w:rPr>
        <w:fldChar w:fldCharType="end"/>
      </w:r>
    </w:p>
    <w:p w14:paraId="06EA16C3" w14:textId="77777777" w:rsidR="00552912" w:rsidRDefault="00552912">
      <w:pPr>
        <w:pStyle w:val="TOC2"/>
        <w:tabs>
          <w:tab w:val="right" w:leader="dot" w:pos="10790"/>
        </w:tabs>
        <w:rPr>
          <w:rFonts w:eastAsiaTheme="minorEastAsia"/>
          <w:noProof/>
          <w:sz w:val="24"/>
        </w:rPr>
      </w:pPr>
      <w:r>
        <w:rPr>
          <w:noProof/>
        </w:rPr>
        <w:t>Equity Financing</w:t>
      </w:r>
      <w:r>
        <w:rPr>
          <w:noProof/>
        </w:rPr>
        <w:tab/>
      </w:r>
      <w:r>
        <w:rPr>
          <w:noProof/>
        </w:rPr>
        <w:fldChar w:fldCharType="begin"/>
      </w:r>
      <w:r>
        <w:rPr>
          <w:noProof/>
        </w:rPr>
        <w:instrText xml:space="preserve"> PAGEREF _Toc480651417 \h </w:instrText>
      </w:r>
      <w:r>
        <w:rPr>
          <w:noProof/>
        </w:rPr>
      </w:r>
      <w:r>
        <w:rPr>
          <w:noProof/>
        </w:rPr>
        <w:fldChar w:fldCharType="separate"/>
      </w:r>
      <w:r>
        <w:rPr>
          <w:noProof/>
        </w:rPr>
        <w:t>31</w:t>
      </w:r>
      <w:r>
        <w:rPr>
          <w:noProof/>
        </w:rPr>
        <w:fldChar w:fldCharType="end"/>
      </w:r>
    </w:p>
    <w:p w14:paraId="5D77E42C" w14:textId="77777777" w:rsidR="00552912" w:rsidRDefault="00552912">
      <w:pPr>
        <w:pStyle w:val="TOC3"/>
        <w:tabs>
          <w:tab w:val="right" w:leader="dot" w:pos="10790"/>
        </w:tabs>
        <w:rPr>
          <w:rFonts w:eastAsiaTheme="minorEastAsia"/>
          <w:noProof/>
          <w:sz w:val="24"/>
        </w:rPr>
      </w:pPr>
      <w:r>
        <w:rPr>
          <w:noProof/>
        </w:rPr>
        <w:t>Basic rights Attached to Shares</w:t>
      </w:r>
      <w:r>
        <w:rPr>
          <w:noProof/>
        </w:rPr>
        <w:tab/>
      </w:r>
      <w:r>
        <w:rPr>
          <w:noProof/>
        </w:rPr>
        <w:fldChar w:fldCharType="begin"/>
      </w:r>
      <w:r>
        <w:rPr>
          <w:noProof/>
        </w:rPr>
        <w:instrText xml:space="preserve"> PAGEREF _Toc480651418 \h </w:instrText>
      </w:r>
      <w:r>
        <w:rPr>
          <w:noProof/>
        </w:rPr>
      </w:r>
      <w:r>
        <w:rPr>
          <w:noProof/>
        </w:rPr>
        <w:fldChar w:fldCharType="separate"/>
      </w:r>
      <w:r>
        <w:rPr>
          <w:noProof/>
        </w:rPr>
        <w:t>31</w:t>
      </w:r>
      <w:r>
        <w:rPr>
          <w:noProof/>
        </w:rPr>
        <w:fldChar w:fldCharType="end"/>
      </w:r>
    </w:p>
    <w:p w14:paraId="5B7941B3" w14:textId="77777777" w:rsidR="00552912" w:rsidRDefault="00552912">
      <w:pPr>
        <w:pStyle w:val="TOC3"/>
        <w:tabs>
          <w:tab w:val="right" w:leader="dot" w:pos="10790"/>
        </w:tabs>
        <w:rPr>
          <w:rFonts w:eastAsiaTheme="minorEastAsia"/>
          <w:noProof/>
          <w:sz w:val="24"/>
        </w:rPr>
      </w:pPr>
      <w:r>
        <w:rPr>
          <w:noProof/>
        </w:rPr>
        <w:t>Other Rights Commonly Attached to Shares</w:t>
      </w:r>
      <w:r>
        <w:rPr>
          <w:noProof/>
        </w:rPr>
        <w:tab/>
      </w:r>
      <w:r>
        <w:rPr>
          <w:noProof/>
        </w:rPr>
        <w:fldChar w:fldCharType="begin"/>
      </w:r>
      <w:r>
        <w:rPr>
          <w:noProof/>
        </w:rPr>
        <w:instrText xml:space="preserve"> PAGEREF _Toc480651419 \h </w:instrText>
      </w:r>
      <w:r>
        <w:rPr>
          <w:noProof/>
        </w:rPr>
      </w:r>
      <w:r>
        <w:rPr>
          <w:noProof/>
        </w:rPr>
        <w:fldChar w:fldCharType="separate"/>
      </w:r>
      <w:r>
        <w:rPr>
          <w:noProof/>
        </w:rPr>
        <w:t>32</w:t>
      </w:r>
      <w:r>
        <w:rPr>
          <w:noProof/>
        </w:rPr>
        <w:fldChar w:fldCharType="end"/>
      </w:r>
    </w:p>
    <w:p w14:paraId="55DA6870" w14:textId="77777777" w:rsidR="00552912" w:rsidRDefault="00552912">
      <w:pPr>
        <w:pStyle w:val="TOC2"/>
        <w:tabs>
          <w:tab w:val="right" w:leader="dot" w:pos="10790"/>
        </w:tabs>
        <w:rPr>
          <w:rFonts w:eastAsiaTheme="minorEastAsia"/>
          <w:noProof/>
          <w:sz w:val="24"/>
        </w:rPr>
      </w:pPr>
      <w:r>
        <w:rPr>
          <w:noProof/>
        </w:rPr>
        <w:t>Classes of Shares</w:t>
      </w:r>
      <w:r>
        <w:rPr>
          <w:noProof/>
        </w:rPr>
        <w:tab/>
      </w:r>
      <w:r>
        <w:rPr>
          <w:noProof/>
        </w:rPr>
        <w:fldChar w:fldCharType="begin"/>
      </w:r>
      <w:r>
        <w:rPr>
          <w:noProof/>
        </w:rPr>
        <w:instrText xml:space="preserve"> PAGEREF _Toc480651420 \h </w:instrText>
      </w:r>
      <w:r>
        <w:rPr>
          <w:noProof/>
        </w:rPr>
      </w:r>
      <w:r>
        <w:rPr>
          <w:noProof/>
        </w:rPr>
        <w:fldChar w:fldCharType="separate"/>
      </w:r>
      <w:r>
        <w:rPr>
          <w:noProof/>
        </w:rPr>
        <w:t>32</w:t>
      </w:r>
      <w:r>
        <w:rPr>
          <w:noProof/>
        </w:rPr>
        <w:fldChar w:fldCharType="end"/>
      </w:r>
    </w:p>
    <w:p w14:paraId="36E5668E" w14:textId="77777777" w:rsidR="00552912" w:rsidRDefault="00552912">
      <w:pPr>
        <w:pStyle w:val="TOC3"/>
        <w:tabs>
          <w:tab w:val="right" w:leader="dot" w:pos="10790"/>
        </w:tabs>
        <w:rPr>
          <w:rFonts w:eastAsiaTheme="minorEastAsia"/>
          <w:noProof/>
          <w:sz w:val="24"/>
        </w:rPr>
      </w:pPr>
      <w:r>
        <w:rPr>
          <w:noProof/>
        </w:rPr>
        <w:t>Common Shares v Preferred Shares</w:t>
      </w:r>
      <w:r>
        <w:rPr>
          <w:noProof/>
        </w:rPr>
        <w:tab/>
      </w:r>
      <w:r>
        <w:rPr>
          <w:noProof/>
        </w:rPr>
        <w:fldChar w:fldCharType="begin"/>
      </w:r>
      <w:r>
        <w:rPr>
          <w:noProof/>
        </w:rPr>
        <w:instrText xml:space="preserve"> PAGEREF _Toc480651421 \h </w:instrText>
      </w:r>
      <w:r>
        <w:rPr>
          <w:noProof/>
        </w:rPr>
      </w:r>
      <w:r>
        <w:rPr>
          <w:noProof/>
        </w:rPr>
        <w:fldChar w:fldCharType="separate"/>
      </w:r>
      <w:r>
        <w:rPr>
          <w:noProof/>
        </w:rPr>
        <w:t>32</w:t>
      </w:r>
      <w:r>
        <w:rPr>
          <w:noProof/>
        </w:rPr>
        <w:fldChar w:fldCharType="end"/>
      </w:r>
    </w:p>
    <w:p w14:paraId="199C3592" w14:textId="77777777" w:rsidR="00552912" w:rsidRDefault="00552912">
      <w:pPr>
        <w:pStyle w:val="TOC2"/>
        <w:tabs>
          <w:tab w:val="right" w:leader="dot" w:pos="10790"/>
        </w:tabs>
        <w:rPr>
          <w:rFonts w:eastAsiaTheme="minorEastAsia"/>
          <w:noProof/>
          <w:sz w:val="24"/>
        </w:rPr>
      </w:pPr>
      <w:r>
        <w:rPr>
          <w:noProof/>
        </w:rPr>
        <w:t>Issuing Shares</w:t>
      </w:r>
      <w:r>
        <w:rPr>
          <w:noProof/>
        </w:rPr>
        <w:tab/>
      </w:r>
      <w:r>
        <w:rPr>
          <w:noProof/>
        </w:rPr>
        <w:fldChar w:fldCharType="begin"/>
      </w:r>
      <w:r>
        <w:rPr>
          <w:noProof/>
        </w:rPr>
        <w:instrText xml:space="preserve"> PAGEREF _Toc480651422 \h </w:instrText>
      </w:r>
      <w:r>
        <w:rPr>
          <w:noProof/>
        </w:rPr>
      </w:r>
      <w:r>
        <w:rPr>
          <w:noProof/>
        </w:rPr>
        <w:fldChar w:fldCharType="separate"/>
      </w:r>
      <w:r>
        <w:rPr>
          <w:noProof/>
        </w:rPr>
        <w:t>33</w:t>
      </w:r>
      <w:r>
        <w:rPr>
          <w:noProof/>
        </w:rPr>
        <w:fldChar w:fldCharType="end"/>
      </w:r>
    </w:p>
    <w:p w14:paraId="18BFEFAB" w14:textId="77777777" w:rsidR="00552912" w:rsidRDefault="00552912">
      <w:pPr>
        <w:pStyle w:val="TOC2"/>
        <w:tabs>
          <w:tab w:val="right" w:leader="dot" w:pos="10790"/>
        </w:tabs>
        <w:rPr>
          <w:rFonts w:eastAsiaTheme="minorEastAsia"/>
          <w:noProof/>
          <w:sz w:val="24"/>
        </w:rPr>
      </w:pPr>
      <w:r>
        <w:rPr>
          <w:noProof/>
        </w:rPr>
        <w:t>Corporate Earnings</w:t>
      </w:r>
      <w:r>
        <w:rPr>
          <w:noProof/>
        </w:rPr>
        <w:tab/>
      </w:r>
      <w:r>
        <w:rPr>
          <w:noProof/>
        </w:rPr>
        <w:fldChar w:fldCharType="begin"/>
      </w:r>
      <w:r>
        <w:rPr>
          <w:noProof/>
        </w:rPr>
        <w:instrText xml:space="preserve"> PAGEREF _Toc480651423 \h </w:instrText>
      </w:r>
      <w:r>
        <w:rPr>
          <w:noProof/>
        </w:rPr>
      </w:r>
      <w:r>
        <w:rPr>
          <w:noProof/>
        </w:rPr>
        <w:fldChar w:fldCharType="separate"/>
      </w:r>
      <w:r>
        <w:rPr>
          <w:noProof/>
        </w:rPr>
        <w:t>34</w:t>
      </w:r>
      <w:r>
        <w:rPr>
          <w:noProof/>
        </w:rPr>
        <w:fldChar w:fldCharType="end"/>
      </w:r>
    </w:p>
    <w:p w14:paraId="165A2D7E" w14:textId="77777777" w:rsidR="00552912" w:rsidRDefault="00552912" w:rsidP="004D1FC0">
      <w:pPr>
        <w:pStyle w:val="TOC1"/>
        <w:shd w:val="clear" w:color="auto" w:fill="FBE4D5" w:themeFill="accent2" w:themeFillTint="33"/>
        <w:tabs>
          <w:tab w:val="right" w:leader="dot" w:pos="10790"/>
        </w:tabs>
        <w:rPr>
          <w:rFonts w:eastAsiaTheme="minorEastAsia"/>
          <w:noProof/>
          <w:sz w:val="24"/>
        </w:rPr>
      </w:pPr>
      <w:r>
        <w:rPr>
          <w:noProof/>
        </w:rPr>
        <w:t>Shareholders’ Rights</w:t>
      </w:r>
      <w:r>
        <w:rPr>
          <w:noProof/>
        </w:rPr>
        <w:tab/>
      </w:r>
      <w:r>
        <w:rPr>
          <w:noProof/>
        </w:rPr>
        <w:fldChar w:fldCharType="begin"/>
      </w:r>
      <w:r>
        <w:rPr>
          <w:noProof/>
        </w:rPr>
        <w:instrText xml:space="preserve"> PAGEREF _Toc480651424 \h </w:instrText>
      </w:r>
      <w:r>
        <w:rPr>
          <w:noProof/>
        </w:rPr>
      </w:r>
      <w:r>
        <w:rPr>
          <w:noProof/>
        </w:rPr>
        <w:fldChar w:fldCharType="separate"/>
      </w:r>
      <w:r>
        <w:rPr>
          <w:noProof/>
        </w:rPr>
        <w:t>35</w:t>
      </w:r>
      <w:r>
        <w:rPr>
          <w:noProof/>
        </w:rPr>
        <w:fldChar w:fldCharType="end"/>
      </w:r>
    </w:p>
    <w:p w14:paraId="1C90015C" w14:textId="77777777" w:rsidR="00552912" w:rsidRDefault="00552912">
      <w:pPr>
        <w:pStyle w:val="TOC2"/>
        <w:tabs>
          <w:tab w:val="right" w:leader="dot" w:pos="10790"/>
        </w:tabs>
        <w:rPr>
          <w:rFonts w:eastAsiaTheme="minorEastAsia"/>
          <w:noProof/>
          <w:sz w:val="24"/>
        </w:rPr>
      </w:pPr>
      <w:r>
        <w:rPr>
          <w:noProof/>
        </w:rPr>
        <w:t>Voting Rights</w:t>
      </w:r>
      <w:r>
        <w:rPr>
          <w:noProof/>
        </w:rPr>
        <w:tab/>
      </w:r>
      <w:r>
        <w:rPr>
          <w:noProof/>
        </w:rPr>
        <w:fldChar w:fldCharType="begin"/>
      </w:r>
      <w:r>
        <w:rPr>
          <w:noProof/>
        </w:rPr>
        <w:instrText xml:space="preserve"> PAGEREF _Toc480651425 \h </w:instrText>
      </w:r>
      <w:r>
        <w:rPr>
          <w:noProof/>
        </w:rPr>
      </w:r>
      <w:r>
        <w:rPr>
          <w:noProof/>
        </w:rPr>
        <w:fldChar w:fldCharType="separate"/>
      </w:r>
      <w:r>
        <w:rPr>
          <w:noProof/>
        </w:rPr>
        <w:t>35</w:t>
      </w:r>
      <w:r>
        <w:rPr>
          <w:noProof/>
        </w:rPr>
        <w:fldChar w:fldCharType="end"/>
      </w:r>
    </w:p>
    <w:p w14:paraId="5B90DDF1" w14:textId="77777777" w:rsidR="00552912" w:rsidRDefault="00552912">
      <w:pPr>
        <w:pStyle w:val="TOC2"/>
        <w:tabs>
          <w:tab w:val="right" w:leader="dot" w:pos="10790"/>
        </w:tabs>
        <w:rPr>
          <w:rFonts w:eastAsiaTheme="minorEastAsia"/>
          <w:noProof/>
          <w:sz w:val="24"/>
        </w:rPr>
      </w:pPr>
      <w:r>
        <w:rPr>
          <w:noProof/>
        </w:rPr>
        <w:t>Proxy Voting</w:t>
      </w:r>
      <w:r>
        <w:rPr>
          <w:noProof/>
        </w:rPr>
        <w:tab/>
      </w:r>
      <w:r>
        <w:rPr>
          <w:noProof/>
        </w:rPr>
        <w:fldChar w:fldCharType="begin"/>
      </w:r>
      <w:r>
        <w:rPr>
          <w:noProof/>
        </w:rPr>
        <w:instrText xml:space="preserve"> PAGEREF _Toc480651426 \h </w:instrText>
      </w:r>
      <w:r>
        <w:rPr>
          <w:noProof/>
        </w:rPr>
      </w:r>
      <w:r>
        <w:rPr>
          <w:noProof/>
        </w:rPr>
        <w:fldChar w:fldCharType="separate"/>
      </w:r>
      <w:r>
        <w:rPr>
          <w:noProof/>
        </w:rPr>
        <w:t>38</w:t>
      </w:r>
      <w:r>
        <w:rPr>
          <w:noProof/>
        </w:rPr>
        <w:fldChar w:fldCharType="end"/>
      </w:r>
    </w:p>
    <w:p w14:paraId="5F9F573E" w14:textId="77777777" w:rsidR="00552912" w:rsidRDefault="00552912">
      <w:pPr>
        <w:pStyle w:val="TOC3"/>
        <w:tabs>
          <w:tab w:val="right" w:leader="dot" w:pos="10790"/>
        </w:tabs>
        <w:rPr>
          <w:rFonts w:eastAsiaTheme="minorEastAsia"/>
          <w:noProof/>
          <w:sz w:val="24"/>
        </w:rPr>
      </w:pPr>
      <w:r>
        <w:rPr>
          <w:noProof/>
        </w:rPr>
        <w:t>Proxy solicitation:</w:t>
      </w:r>
      <w:r>
        <w:rPr>
          <w:noProof/>
        </w:rPr>
        <w:tab/>
      </w:r>
      <w:r>
        <w:rPr>
          <w:noProof/>
        </w:rPr>
        <w:fldChar w:fldCharType="begin"/>
      </w:r>
      <w:r>
        <w:rPr>
          <w:noProof/>
        </w:rPr>
        <w:instrText xml:space="preserve"> PAGEREF _Toc480651427 \h </w:instrText>
      </w:r>
      <w:r>
        <w:rPr>
          <w:noProof/>
        </w:rPr>
      </w:r>
      <w:r>
        <w:rPr>
          <w:noProof/>
        </w:rPr>
        <w:fldChar w:fldCharType="separate"/>
      </w:r>
      <w:r>
        <w:rPr>
          <w:noProof/>
        </w:rPr>
        <w:t>38</w:t>
      </w:r>
      <w:r>
        <w:rPr>
          <w:noProof/>
        </w:rPr>
        <w:fldChar w:fldCharType="end"/>
      </w:r>
    </w:p>
    <w:p w14:paraId="7EE2C68D" w14:textId="77777777" w:rsidR="00552912" w:rsidRDefault="00552912">
      <w:pPr>
        <w:pStyle w:val="TOC2"/>
        <w:tabs>
          <w:tab w:val="right" w:leader="dot" w:pos="10790"/>
        </w:tabs>
        <w:rPr>
          <w:rFonts w:eastAsiaTheme="minorEastAsia"/>
          <w:noProof/>
          <w:sz w:val="24"/>
        </w:rPr>
      </w:pPr>
      <w:r>
        <w:rPr>
          <w:noProof/>
        </w:rPr>
        <w:t>Shareholder Meetings</w:t>
      </w:r>
      <w:r>
        <w:rPr>
          <w:noProof/>
        </w:rPr>
        <w:tab/>
      </w:r>
      <w:r>
        <w:rPr>
          <w:noProof/>
        </w:rPr>
        <w:fldChar w:fldCharType="begin"/>
      </w:r>
      <w:r>
        <w:rPr>
          <w:noProof/>
        </w:rPr>
        <w:instrText xml:space="preserve"> PAGEREF _Toc480651428 \h </w:instrText>
      </w:r>
      <w:r>
        <w:rPr>
          <w:noProof/>
        </w:rPr>
      </w:r>
      <w:r>
        <w:rPr>
          <w:noProof/>
        </w:rPr>
        <w:fldChar w:fldCharType="separate"/>
      </w:r>
      <w:r>
        <w:rPr>
          <w:noProof/>
        </w:rPr>
        <w:t>39</w:t>
      </w:r>
      <w:r>
        <w:rPr>
          <w:noProof/>
        </w:rPr>
        <w:fldChar w:fldCharType="end"/>
      </w:r>
    </w:p>
    <w:p w14:paraId="5CE8180A" w14:textId="77777777" w:rsidR="00552912" w:rsidRDefault="00552912">
      <w:pPr>
        <w:pStyle w:val="TOC3"/>
        <w:tabs>
          <w:tab w:val="right" w:leader="dot" w:pos="10790"/>
        </w:tabs>
        <w:rPr>
          <w:rFonts w:eastAsiaTheme="minorEastAsia"/>
          <w:noProof/>
          <w:sz w:val="24"/>
        </w:rPr>
      </w:pPr>
      <w:r>
        <w:rPr>
          <w:noProof/>
        </w:rPr>
        <w:t>How do Shareholders make Resolutions?</w:t>
      </w:r>
      <w:r>
        <w:rPr>
          <w:noProof/>
        </w:rPr>
        <w:tab/>
      </w:r>
      <w:r>
        <w:rPr>
          <w:noProof/>
        </w:rPr>
        <w:fldChar w:fldCharType="begin"/>
      </w:r>
      <w:r>
        <w:rPr>
          <w:noProof/>
        </w:rPr>
        <w:instrText xml:space="preserve"> PAGEREF _Toc480651429 \h </w:instrText>
      </w:r>
      <w:r>
        <w:rPr>
          <w:noProof/>
        </w:rPr>
      </w:r>
      <w:r>
        <w:rPr>
          <w:noProof/>
        </w:rPr>
        <w:fldChar w:fldCharType="separate"/>
      </w:r>
      <w:r>
        <w:rPr>
          <w:noProof/>
        </w:rPr>
        <w:t>39</w:t>
      </w:r>
      <w:r>
        <w:rPr>
          <w:noProof/>
        </w:rPr>
        <w:fldChar w:fldCharType="end"/>
      </w:r>
    </w:p>
    <w:p w14:paraId="4EEF2B8C" w14:textId="77777777" w:rsidR="00552912" w:rsidRDefault="00552912">
      <w:pPr>
        <w:pStyle w:val="TOC2"/>
        <w:tabs>
          <w:tab w:val="right" w:leader="dot" w:pos="10790"/>
        </w:tabs>
        <w:rPr>
          <w:rFonts w:eastAsiaTheme="minorEastAsia"/>
          <w:noProof/>
          <w:sz w:val="24"/>
        </w:rPr>
      </w:pPr>
      <w:r>
        <w:rPr>
          <w:noProof/>
        </w:rPr>
        <w:t>Shareholder’s Meetings</w:t>
      </w:r>
      <w:r>
        <w:rPr>
          <w:noProof/>
        </w:rPr>
        <w:tab/>
      </w:r>
      <w:r>
        <w:rPr>
          <w:noProof/>
        </w:rPr>
        <w:fldChar w:fldCharType="begin"/>
      </w:r>
      <w:r>
        <w:rPr>
          <w:noProof/>
        </w:rPr>
        <w:instrText xml:space="preserve"> PAGEREF _Toc480651430 \h </w:instrText>
      </w:r>
      <w:r>
        <w:rPr>
          <w:noProof/>
        </w:rPr>
      </w:r>
      <w:r>
        <w:rPr>
          <w:noProof/>
        </w:rPr>
        <w:fldChar w:fldCharType="separate"/>
      </w:r>
      <w:r>
        <w:rPr>
          <w:noProof/>
        </w:rPr>
        <w:t>40</w:t>
      </w:r>
      <w:r>
        <w:rPr>
          <w:noProof/>
        </w:rPr>
        <w:fldChar w:fldCharType="end"/>
      </w:r>
    </w:p>
    <w:p w14:paraId="486673A0" w14:textId="77777777" w:rsidR="00552912" w:rsidRDefault="00552912">
      <w:pPr>
        <w:pStyle w:val="TOC2"/>
        <w:tabs>
          <w:tab w:val="right" w:leader="dot" w:pos="10790"/>
        </w:tabs>
        <w:rPr>
          <w:rFonts w:eastAsiaTheme="minorEastAsia"/>
          <w:noProof/>
          <w:sz w:val="24"/>
        </w:rPr>
      </w:pPr>
      <w:r>
        <w:rPr>
          <w:noProof/>
        </w:rPr>
        <w:t>Shareholder Proposals</w:t>
      </w:r>
      <w:r>
        <w:rPr>
          <w:noProof/>
        </w:rPr>
        <w:tab/>
      </w:r>
      <w:r>
        <w:rPr>
          <w:noProof/>
        </w:rPr>
        <w:fldChar w:fldCharType="begin"/>
      </w:r>
      <w:r>
        <w:rPr>
          <w:noProof/>
        </w:rPr>
        <w:instrText xml:space="preserve"> PAGEREF _Toc480651431 \h </w:instrText>
      </w:r>
      <w:r>
        <w:rPr>
          <w:noProof/>
        </w:rPr>
      </w:r>
      <w:r>
        <w:rPr>
          <w:noProof/>
        </w:rPr>
        <w:fldChar w:fldCharType="separate"/>
      </w:r>
      <w:r>
        <w:rPr>
          <w:noProof/>
        </w:rPr>
        <w:t>42</w:t>
      </w:r>
      <w:r>
        <w:rPr>
          <w:noProof/>
        </w:rPr>
        <w:fldChar w:fldCharType="end"/>
      </w:r>
    </w:p>
    <w:p w14:paraId="1D6E8BD5" w14:textId="77777777" w:rsidR="00552912" w:rsidRDefault="00552912">
      <w:pPr>
        <w:pStyle w:val="TOC3"/>
        <w:tabs>
          <w:tab w:val="right" w:leader="dot" w:pos="10790"/>
        </w:tabs>
        <w:rPr>
          <w:rFonts w:eastAsiaTheme="minorEastAsia"/>
          <w:noProof/>
          <w:sz w:val="24"/>
        </w:rPr>
      </w:pPr>
      <w:r>
        <w:rPr>
          <w:noProof/>
        </w:rPr>
        <w:t>What to do when the shareholders disagree with Board action</w:t>
      </w:r>
      <w:r>
        <w:rPr>
          <w:noProof/>
        </w:rPr>
        <w:tab/>
      </w:r>
      <w:r>
        <w:rPr>
          <w:noProof/>
        </w:rPr>
        <w:fldChar w:fldCharType="begin"/>
      </w:r>
      <w:r>
        <w:rPr>
          <w:noProof/>
        </w:rPr>
        <w:instrText xml:space="preserve"> PAGEREF _Toc480651432 \h </w:instrText>
      </w:r>
      <w:r>
        <w:rPr>
          <w:noProof/>
        </w:rPr>
      </w:r>
      <w:r>
        <w:rPr>
          <w:noProof/>
        </w:rPr>
        <w:fldChar w:fldCharType="separate"/>
      </w:r>
      <w:r>
        <w:rPr>
          <w:noProof/>
        </w:rPr>
        <w:t>44</w:t>
      </w:r>
      <w:r>
        <w:rPr>
          <w:noProof/>
        </w:rPr>
        <w:fldChar w:fldCharType="end"/>
      </w:r>
    </w:p>
    <w:p w14:paraId="34F72187" w14:textId="77777777" w:rsidR="00552912" w:rsidRDefault="00552912" w:rsidP="004D1FC0">
      <w:pPr>
        <w:pStyle w:val="TOC1"/>
        <w:shd w:val="clear" w:color="auto" w:fill="FBE4D5" w:themeFill="accent2" w:themeFillTint="33"/>
        <w:tabs>
          <w:tab w:val="right" w:leader="dot" w:pos="10790"/>
        </w:tabs>
        <w:rPr>
          <w:rFonts w:eastAsiaTheme="minorEastAsia"/>
          <w:noProof/>
          <w:sz w:val="24"/>
        </w:rPr>
      </w:pPr>
      <w:r>
        <w:rPr>
          <w:noProof/>
        </w:rPr>
        <w:t>Shareholder Information Rights</w:t>
      </w:r>
      <w:r>
        <w:rPr>
          <w:noProof/>
        </w:rPr>
        <w:tab/>
      </w:r>
      <w:r>
        <w:rPr>
          <w:noProof/>
        </w:rPr>
        <w:fldChar w:fldCharType="begin"/>
      </w:r>
      <w:r>
        <w:rPr>
          <w:noProof/>
        </w:rPr>
        <w:instrText xml:space="preserve"> PAGEREF _Toc480651433 \h </w:instrText>
      </w:r>
      <w:r>
        <w:rPr>
          <w:noProof/>
        </w:rPr>
      </w:r>
      <w:r>
        <w:rPr>
          <w:noProof/>
        </w:rPr>
        <w:fldChar w:fldCharType="separate"/>
      </w:r>
      <w:r>
        <w:rPr>
          <w:noProof/>
        </w:rPr>
        <w:t>44</w:t>
      </w:r>
      <w:r>
        <w:rPr>
          <w:noProof/>
        </w:rPr>
        <w:fldChar w:fldCharType="end"/>
      </w:r>
    </w:p>
    <w:p w14:paraId="07CE05E6" w14:textId="77777777" w:rsidR="00552912" w:rsidRDefault="00552912">
      <w:pPr>
        <w:pStyle w:val="TOC2"/>
        <w:tabs>
          <w:tab w:val="right" w:leader="dot" w:pos="10790"/>
        </w:tabs>
        <w:rPr>
          <w:rFonts w:eastAsiaTheme="minorEastAsia"/>
          <w:noProof/>
          <w:sz w:val="24"/>
        </w:rPr>
      </w:pPr>
      <w:r>
        <w:rPr>
          <w:noProof/>
        </w:rPr>
        <w:t>Access to Corporate Records</w:t>
      </w:r>
      <w:r>
        <w:rPr>
          <w:noProof/>
        </w:rPr>
        <w:tab/>
      </w:r>
      <w:r>
        <w:rPr>
          <w:noProof/>
        </w:rPr>
        <w:fldChar w:fldCharType="begin"/>
      </w:r>
      <w:r>
        <w:rPr>
          <w:noProof/>
        </w:rPr>
        <w:instrText xml:space="preserve"> PAGEREF _Toc480651434 \h </w:instrText>
      </w:r>
      <w:r>
        <w:rPr>
          <w:noProof/>
        </w:rPr>
      </w:r>
      <w:r>
        <w:rPr>
          <w:noProof/>
        </w:rPr>
        <w:fldChar w:fldCharType="separate"/>
      </w:r>
      <w:r>
        <w:rPr>
          <w:noProof/>
        </w:rPr>
        <w:t>44</w:t>
      </w:r>
      <w:r>
        <w:rPr>
          <w:noProof/>
        </w:rPr>
        <w:fldChar w:fldCharType="end"/>
      </w:r>
    </w:p>
    <w:p w14:paraId="05C4F178" w14:textId="77777777" w:rsidR="00552912" w:rsidRDefault="00552912">
      <w:pPr>
        <w:pStyle w:val="TOC2"/>
        <w:tabs>
          <w:tab w:val="right" w:leader="dot" w:pos="10790"/>
        </w:tabs>
        <w:rPr>
          <w:rFonts w:eastAsiaTheme="minorEastAsia"/>
          <w:noProof/>
          <w:sz w:val="24"/>
        </w:rPr>
      </w:pPr>
      <w:r>
        <w:rPr>
          <w:noProof/>
        </w:rPr>
        <w:t>Financial Disclosure</w:t>
      </w:r>
      <w:r>
        <w:rPr>
          <w:noProof/>
        </w:rPr>
        <w:tab/>
      </w:r>
      <w:r>
        <w:rPr>
          <w:noProof/>
        </w:rPr>
        <w:fldChar w:fldCharType="begin"/>
      </w:r>
      <w:r>
        <w:rPr>
          <w:noProof/>
        </w:rPr>
        <w:instrText xml:space="preserve"> PAGEREF _Toc480651435 \h </w:instrText>
      </w:r>
      <w:r>
        <w:rPr>
          <w:noProof/>
        </w:rPr>
      </w:r>
      <w:r>
        <w:rPr>
          <w:noProof/>
        </w:rPr>
        <w:fldChar w:fldCharType="separate"/>
      </w:r>
      <w:r>
        <w:rPr>
          <w:noProof/>
        </w:rPr>
        <w:t>44</w:t>
      </w:r>
      <w:r>
        <w:rPr>
          <w:noProof/>
        </w:rPr>
        <w:fldChar w:fldCharType="end"/>
      </w:r>
    </w:p>
    <w:p w14:paraId="6F7042CF" w14:textId="77777777" w:rsidR="00552912" w:rsidRDefault="00552912" w:rsidP="004D1FC0">
      <w:pPr>
        <w:pStyle w:val="TOC1"/>
        <w:shd w:val="clear" w:color="auto" w:fill="FBE4D5" w:themeFill="accent2" w:themeFillTint="33"/>
        <w:tabs>
          <w:tab w:val="right" w:leader="dot" w:pos="10790"/>
        </w:tabs>
        <w:rPr>
          <w:rFonts w:eastAsiaTheme="minorEastAsia"/>
          <w:noProof/>
          <w:sz w:val="24"/>
        </w:rPr>
      </w:pPr>
      <w:r>
        <w:rPr>
          <w:noProof/>
        </w:rPr>
        <w:t>Auditors</w:t>
      </w:r>
      <w:r>
        <w:rPr>
          <w:noProof/>
        </w:rPr>
        <w:tab/>
      </w:r>
      <w:r>
        <w:rPr>
          <w:noProof/>
        </w:rPr>
        <w:fldChar w:fldCharType="begin"/>
      </w:r>
      <w:r>
        <w:rPr>
          <w:noProof/>
        </w:rPr>
        <w:instrText xml:space="preserve"> PAGEREF _Toc480651436 \h </w:instrText>
      </w:r>
      <w:r>
        <w:rPr>
          <w:noProof/>
        </w:rPr>
      </w:r>
      <w:r>
        <w:rPr>
          <w:noProof/>
        </w:rPr>
        <w:fldChar w:fldCharType="separate"/>
      </w:r>
      <w:r>
        <w:rPr>
          <w:noProof/>
        </w:rPr>
        <w:t>44</w:t>
      </w:r>
      <w:r>
        <w:rPr>
          <w:noProof/>
        </w:rPr>
        <w:fldChar w:fldCharType="end"/>
      </w:r>
    </w:p>
    <w:p w14:paraId="40C00492" w14:textId="77777777" w:rsidR="00552912" w:rsidRDefault="00552912">
      <w:pPr>
        <w:pStyle w:val="TOC2"/>
        <w:tabs>
          <w:tab w:val="right" w:leader="dot" w:pos="10790"/>
        </w:tabs>
        <w:rPr>
          <w:rFonts w:eastAsiaTheme="minorEastAsia"/>
          <w:noProof/>
          <w:sz w:val="24"/>
        </w:rPr>
      </w:pPr>
      <w:r>
        <w:rPr>
          <w:noProof/>
        </w:rPr>
        <w:t>Audit Committee:</w:t>
      </w:r>
      <w:r>
        <w:rPr>
          <w:noProof/>
        </w:rPr>
        <w:tab/>
      </w:r>
      <w:r>
        <w:rPr>
          <w:noProof/>
        </w:rPr>
        <w:fldChar w:fldCharType="begin"/>
      </w:r>
      <w:r>
        <w:rPr>
          <w:noProof/>
        </w:rPr>
        <w:instrText xml:space="preserve"> PAGEREF _Toc480651437 \h </w:instrText>
      </w:r>
      <w:r>
        <w:rPr>
          <w:noProof/>
        </w:rPr>
      </w:r>
      <w:r>
        <w:rPr>
          <w:noProof/>
        </w:rPr>
        <w:fldChar w:fldCharType="separate"/>
      </w:r>
      <w:r>
        <w:rPr>
          <w:noProof/>
        </w:rPr>
        <w:t>45</w:t>
      </w:r>
      <w:r>
        <w:rPr>
          <w:noProof/>
        </w:rPr>
        <w:fldChar w:fldCharType="end"/>
      </w:r>
    </w:p>
    <w:p w14:paraId="217C3B2B" w14:textId="77777777" w:rsidR="00552912" w:rsidRDefault="00552912" w:rsidP="004D1FC0">
      <w:pPr>
        <w:pStyle w:val="TOC1"/>
        <w:shd w:val="clear" w:color="auto" w:fill="FBE4D5" w:themeFill="accent2" w:themeFillTint="33"/>
        <w:tabs>
          <w:tab w:val="right" w:leader="dot" w:pos="10790"/>
        </w:tabs>
        <w:rPr>
          <w:rFonts w:eastAsiaTheme="minorEastAsia"/>
          <w:noProof/>
          <w:sz w:val="24"/>
        </w:rPr>
      </w:pPr>
      <w:r>
        <w:rPr>
          <w:noProof/>
        </w:rPr>
        <w:t>Director’s Fiduciary Duties</w:t>
      </w:r>
      <w:r>
        <w:rPr>
          <w:noProof/>
        </w:rPr>
        <w:tab/>
      </w:r>
      <w:r>
        <w:rPr>
          <w:noProof/>
        </w:rPr>
        <w:fldChar w:fldCharType="begin"/>
      </w:r>
      <w:r>
        <w:rPr>
          <w:noProof/>
        </w:rPr>
        <w:instrText xml:space="preserve"> PAGEREF _Toc480651438 \h </w:instrText>
      </w:r>
      <w:r>
        <w:rPr>
          <w:noProof/>
        </w:rPr>
      </w:r>
      <w:r>
        <w:rPr>
          <w:noProof/>
        </w:rPr>
        <w:fldChar w:fldCharType="separate"/>
      </w:r>
      <w:r>
        <w:rPr>
          <w:noProof/>
        </w:rPr>
        <w:t>45</w:t>
      </w:r>
      <w:r>
        <w:rPr>
          <w:noProof/>
        </w:rPr>
        <w:fldChar w:fldCharType="end"/>
      </w:r>
    </w:p>
    <w:p w14:paraId="35F6AA34" w14:textId="77777777" w:rsidR="00552912" w:rsidRDefault="00552912">
      <w:pPr>
        <w:pStyle w:val="TOC2"/>
        <w:tabs>
          <w:tab w:val="right" w:leader="dot" w:pos="10790"/>
        </w:tabs>
        <w:rPr>
          <w:rFonts w:eastAsiaTheme="minorEastAsia"/>
          <w:noProof/>
          <w:sz w:val="24"/>
        </w:rPr>
      </w:pPr>
      <w:r>
        <w:rPr>
          <w:noProof/>
        </w:rPr>
        <w:t>Duty of Care</w:t>
      </w:r>
      <w:r>
        <w:rPr>
          <w:noProof/>
        </w:rPr>
        <w:tab/>
      </w:r>
      <w:r>
        <w:rPr>
          <w:noProof/>
        </w:rPr>
        <w:fldChar w:fldCharType="begin"/>
      </w:r>
      <w:r>
        <w:rPr>
          <w:noProof/>
        </w:rPr>
        <w:instrText xml:space="preserve"> PAGEREF _Toc480651439 \h </w:instrText>
      </w:r>
      <w:r>
        <w:rPr>
          <w:noProof/>
        </w:rPr>
      </w:r>
      <w:r>
        <w:rPr>
          <w:noProof/>
        </w:rPr>
        <w:fldChar w:fldCharType="separate"/>
      </w:r>
      <w:r>
        <w:rPr>
          <w:noProof/>
        </w:rPr>
        <w:t>47</w:t>
      </w:r>
      <w:r>
        <w:rPr>
          <w:noProof/>
        </w:rPr>
        <w:fldChar w:fldCharType="end"/>
      </w:r>
    </w:p>
    <w:p w14:paraId="52EC4E9A" w14:textId="77777777" w:rsidR="00552912" w:rsidRDefault="00552912">
      <w:pPr>
        <w:pStyle w:val="TOC2"/>
        <w:tabs>
          <w:tab w:val="right" w:leader="dot" w:pos="10790"/>
        </w:tabs>
        <w:rPr>
          <w:rFonts w:eastAsiaTheme="minorEastAsia"/>
          <w:noProof/>
          <w:sz w:val="24"/>
        </w:rPr>
      </w:pPr>
      <w:r>
        <w:rPr>
          <w:noProof/>
        </w:rPr>
        <w:t>Directors’ Common Law Defence: Business Judgment Rule</w:t>
      </w:r>
      <w:r>
        <w:rPr>
          <w:noProof/>
        </w:rPr>
        <w:tab/>
      </w:r>
      <w:r>
        <w:rPr>
          <w:noProof/>
        </w:rPr>
        <w:fldChar w:fldCharType="begin"/>
      </w:r>
      <w:r>
        <w:rPr>
          <w:noProof/>
        </w:rPr>
        <w:instrText xml:space="preserve"> PAGEREF _Toc480651440 \h </w:instrText>
      </w:r>
      <w:r>
        <w:rPr>
          <w:noProof/>
        </w:rPr>
      </w:r>
      <w:r>
        <w:rPr>
          <w:noProof/>
        </w:rPr>
        <w:fldChar w:fldCharType="separate"/>
      </w:r>
      <w:r>
        <w:rPr>
          <w:noProof/>
        </w:rPr>
        <w:t>48</w:t>
      </w:r>
      <w:r>
        <w:rPr>
          <w:noProof/>
        </w:rPr>
        <w:fldChar w:fldCharType="end"/>
      </w:r>
    </w:p>
    <w:p w14:paraId="4E904F3F" w14:textId="77777777" w:rsidR="00552912" w:rsidRDefault="00552912">
      <w:pPr>
        <w:pStyle w:val="TOC2"/>
        <w:tabs>
          <w:tab w:val="right" w:leader="dot" w:pos="10790"/>
        </w:tabs>
        <w:rPr>
          <w:rFonts w:eastAsiaTheme="minorEastAsia"/>
          <w:noProof/>
          <w:sz w:val="24"/>
        </w:rPr>
      </w:pPr>
      <w:r>
        <w:rPr>
          <w:noProof/>
        </w:rPr>
        <w:t>Directors’ Statutory Defences: Stat defences for directors to defend themselves when the breach the duty of care</w:t>
      </w:r>
      <w:r>
        <w:rPr>
          <w:noProof/>
        </w:rPr>
        <w:tab/>
      </w:r>
      <w:r>
        <w:rPr>
          <w:noProof/>
        </w:rPr>
        <w:fldChar w:fldCharType="begin"/>
      </w:r>
      <w:r>
        <w:rPr>
          <w:noProof/>
        </w:rPr>
        <w:instrText xml:space="preserve"> PAGEREF _Toc480651441 \h </w:instrText>
      </w:r>
      <w:r>
        <w:rPr>
          <w:noProof/>
        </w:rPr>
      </w:r>
      <w:r>
        <w:rPr>
          <w:noProof/>
        </w:rPr>
        <w:fldChar w:fldCharType="separate"/>
      </w:r>
      <w:r>
        <w:rPr>
          <w:noProof/>
        </w:rPr>
        <w:t>49</w:t>
      </w:r>
      <w:r>
        <w:rPr>
          <w:noProof/>
        </w:rPr>
        <w:fldChar w:fldCharType="end"/>
      </w:r>
    </w:p>
    <w:p w14:paraId="113D13E8" w14:textId="77777777" w:rsidR="00552912" w:rsidRDefault="00552912">
      <w:pPr>
        <w:pStyle w:val="TOC3"/>
        <w:tabs>
          <w:tab w:val="right" w:leader="dot" w:pos="10790"/>
        </w:tabs>
        <w:rPr>
          <w:rFonts w:eastAsiaTheme="minorEastAsia"/>
          <w:noProof/>
          <w:sz w:val="24"/>
        </w:rPr>
      </w:pPr>
      <w:r>
        <w:rPr>
          <w:noProof/>
        </w:rPr>
        <w:t>Summary of the DoC</w:t>
      </w:r>
      <w:r>
        <w:rPr>
          <w:noProof/>
        </w:rPr>
        <w:tab/>
      </w:r>
      <w:r>
        <w:rPr>
          <w:noProof/>
        </w:rPr>
        <w:fldChar w:fldCharType="begin"/>
      </w:r>
      <w:r>
        <w:rPr>
          <w:noProof/>
        </w:rPr>
        <w:instrText xml:space="preserve"> PAGEREF _Toc480651442 \h </w:instrText>
      </w:r>
      <w:r>
        <w:rPr>
          <w:noProof/>
        </w:rPr>
      </w:r>
      <w:r>
        <w:rPr>
          <w:noProof/>
        </w:rPr>
        <w:fldChar w:fldCharType="separate"/>
      </w:r>
      <w:r>
        <w:rPr>
          <w:noProof/>
        </w:rPr>
        <w:t>49</w:t>
      </w:r>
      <w:r>
        <w:rPr>
          <w:noProof/>
        </w:rPr>
        <w:fldChar w:fldCharType="end"/>
      </w:r>
    </w:p>
    <w:p w14:paraId="6F3173F6" w14:textId="77777777" w:rsidR="00552912" w:rsidRDefault="00552912" w:rsidP="004D1FC0">
      <w:pPr>
        <w:pStyle w:val="TOC1"/>
        <w:shd w:val="clear" w:color="auto" w:fill="FBE4D5" w:themeFill="accent2" w:themeFillTint="33"/>
        <w:tabs>
          <w:tab w:val="right" w:leader="dot" w:pos="10790"/>
        </w:tabs>
        <w:rPr>
          <w:rFonts w:eastAsiaTheme="minorEastAsia"/>
          <w:noProof/>
          <w:sz w:val="24"/>
        </w:rPr>
      </w:pPr>
      <w:r>
        <w:rPr>
          <w:noProof/>
        </w:rPr>
        <w:t>Duty of Loyalty</w:t>
      </w:r>
      <w:r>
        <w:rPr>
          <w:noProof/>
        </w:rPr>
        <w:tab/>
      </w:r>
      <w:r>
        <w:rPr>
          <w:noProof/>
        </w:rPr>
        <w:fldChar w:fldCharType="begin"/>
      </w:r>
      <w:r>
        <w:rPr>
          <w:noProof/>
        </w:rPr>
        <w:instrText xml:space="preserve"> PAGEREF _Toc480651443 \h </w:instrText>
      </w:r>
      <w:r>
        <w:rPr>
          <w:noProof/>
        </w:rPr>
      </w:r>
      <w:r>
        <w:rPr>
          <w:noProof/>
        </w:rPr>
        <w:fldChar w:fldCharType="separate"/>
      </w:r>
      <w:r>
        <w:rPr>
          <w:noProof/>
        </w:rPr>
        <w:t>49</w:t>
      </w:r>
      <w:r>
        <w:rPr>
          <w:noProof/>
        </w:rPr>
        <w:fldChar w:fldCharType="end"/>
      </w:r>
    </w:p>
    <w:p w14:paraId="573A858C" w14:textId="77777777" w:rsidR="00552912" w:rsidRDefault="00552912">
      <w:pPr>
        <w:pStyle w:val="TOC2"/>
        <w:tabs>
          <w:tab w:val="right" w:leader="dot" w:pos="10790"/>
        </w:tabs>
        <w:rPr>
          <w:rFonts w:eastAsiaTheme="minorEastAsia"/>
          <w:noProof/>
          <w:sz w:val="24"/>
        </w:rPr>
      </w:pPr>
      <w:r>
        <w:rPr>
          <w:noProof/>
        </w:rPr>
        <w:t>Common Law:</w:t>
      </w:r>
      <w:r>
        <w:rPr>
          <w:noProof/>
        </w:rPr>
        <w:tab/>
      </w:r>
      <w:r>
        <w:rPr>
          <w:noProof/>
        </w:rPr>
        <w:fldChar w:fldCharType="begin"/>
      </w:r>
      <w:r>
        <w:rPr>
          <w:noProof/>
        </w:rPr>
        <w:instrText xml:space="preserve"> PAGEREF _Toc480651444 \h </w:instrText>
      </w:r>
      <w:r>
        <w:rPr>
          <w:noProof/>
        </w:rPr>
      </w:r>
      <w:r>
        <w:rPr>
          <w:noProof/>
        </w:rPr>
        <w:fldChar w:fldCharType="separate"/>
      </w:r>
      <w:r>
        <w:rPr>
          <w:noProof/>
        </w:rPr>
        <w:t>49</w:t>
      </w:r>
      <w:r>
        <w:rPr>
          <w:noProof/>
        </w:rPr>
        <w:fldChar w:fldCharType="end"/>
      </w:r>
    </w:p>
    <w:p w14:paraId="7B223C53" w14:textId="77777777" w:rsidR="00552912" w:rsidRDefault="00552912">
      <w:pPr>
        <w:pStyle w:val="TOC2"/>
        <w:tabs>
          <w:tab w:val="right" w:leader="dot" w:pos="10790"/>
        </w:tabs>
        <w:rPr>
          <w:rFonts w:eastAsiaTheme="minorEastAsia"/>
          <w:noProof/>
          <w:sz w:val="24"/>
        </w:rPr>
      </w:pPr>
      <w:r>
        <w:rPr>
          <w:noProof/>
        </w:rPr>
        <w:t>Statutory Safe Harbour:</w:t>
      </w:r>
      <w:r>
        <w:rPr>
          <w:noProof/>
        </w:rPr>
        <w:tab/>
      </w:r>
      <w:r>
        <w:rPr>
          <w:noProof/>
        </w:rPr>
        <w:fldChar w:fldCharType="begin"/>
      </w:r>
      <w:r>
        <w:rPr>
          <w:noProof/>
        </w:rPr>
        <w:instrText xml:space="preserve"> PAGEREF _Toc480651445 \h </w:instrText>
      </w:r>
      <w:r>
        <w:rPr>
          <w:noProof/>
        </w:rPr>
      </w:r>
      <w:r>
        <w:rPr>
          <w:noProof/>
        </w:rPr>
        <w:fldChar w:fldCharType="separate"/>
      </w:r>
      <w:r>
        <w:rPr>
          <w:noProof/>
        </w:rPr>
        <w:t>50</w:t>
      </w:r>
      <w:r>
        <w:rPr>
          <w:noProof/>
        </w:rPr>
        <w:fldChar w:fldCharType="end"/>
      </w:r>
    </w:p>
    <w:p w14:paraId="6B712EA4" w14:textId="77777777" w:rsidR="00552912" w:rsidRDefault="00552912">
      <w:pPr>
        <w:pStyle w:val="TOC2"/>
        <w:tabs>
          <w:tab w:val="right" w:leader="dot" w:pos="10790"/>
        </w:tabs>
        <w:rPr>
          <w:rFonts w:eastAsiaTheme="minorEastAsia"/>
          <w:noProof/>
          <w:sz w:val="24"/>
        </w:rPr>
      </w:pPr>
      <w:r>
        <w:rPr>
          <w:noProof/>
        </w:rPr>
        <w:lastRenderedPageBreak/>
        <w:t>Corporate Opportunities:</w:t>
      </w:r>
      <w:r>
        <w:rPr>
          <w:noProof/>
        </w:rPr>
        <w:tab/>
      </w:r>
      <w:r>
        <w:rPr>
          <w:noProof/>
        </w:rPr>
        <w:fldChar w:fldCharType="begin"/>
      </w:r>
      <w:r>
        <w:rPr>
          <w:noProof/>
        </w:rPr>
        <w:instrText xml:space="preserve"> PAGEREF _Toc480651446 \h </w:instrText>
      </w:r>
      <w:r>
        <w:rPr>
          <w:noProof/>
        </w:rPr>
      </w:r>
      <w:r>
        <w:rPr>
          <w:noProof/>
        </w:rPr>
        <w:fldChar w:fldCharType="separate"/>
      </w:r>
      <w:r>
        <w:rPr>
          <w:noProof/>
        </w:rPr>
        <w:t>50</w:t>
      </w:r>
      <w:r>
        <w:rPr>
          <w:noProof/>
        </w:rPr>
        <w:fldChar w:fldCharType="end"/>
      </w:r>
    </w:p>
    <w:p w14:paraId="70173865" w14:textId="77777777" w:rsidR="00552912" w:rsidRDefault="00552912">
      <w:pPr>
        <w:pStyle w:val="TOC2"/>
        <w:tabs>
          <w:tab w:val="right" w:leader="dot" w:pos="10790"/>
        </w:tabs>
        <w:rPr>
          <w:rFonts w:eastAsiaTheme="minorEastAsia"/>
          <w:noProof/>
          <w:sz w:val="24"/>
        </w:rPr>
      </w:pPr>
      <w:r>
        <w:rPr>
          <w:noProof/>
        </w:rPr>
        <w:t>Competition:</w:t>
      </w:r>
      <w:r>
        <w:rPr>
          <w:noProof/>
        </w:rPr>
        <w:tab/>
      </w:r>
      <w:r>
        <w:rPr>
          <w:noProof/>
        </w:rPr>
        <w:fldChar w:fldCharType="begin"/>
      </w:r>
      <w:r>
        <w:rPr>
          <w:noProof/>
        </w:rPr>
        <w:instrText xml:space="preserve"> PAGEREF _Toc480651447 \h </w:instrText>
      </w:r>
      <w:r>
        <w:rPr>
          <w:noProof/>
        </w:rPr>
      </w:r>
      <w:r>
        <w:rPr>
          <w:noProof/>
        </w:rPr>
        <w:fldChar w:fldCharType="separate"/>
      </w:r>
      <w:r>
        <w:rPr>
          <w:noProof/>
        </w:rPr>
        <w:t>52</w:t>
      </w:r>
      <w:r>
        <w:rPr>
          <w:noProof/>
        </w:rPr>
        <w:fldChar w:fldCharType="end"/>
      </w:r>
    </w:p>
    <w:p w14:paraId="45DB6D68" w14:textId="77777777" w:rsidR="00552912" w:rsidRDefault="00552912" w:rsidP="004D1FC0">
      <w:pPr>
        <w:pStyle w:val="TOC1"/>
        <w:shd w:val="clear" w:color="auto" w:fill="FBE4D5" w:themeFill="accent2" w:themeFillTint="33"/>
        <w:tabs>
          <w:tab w:val="right" w:leader="dot" w:pos="10790"/>
        </w:tabs>
        <w:rPr>
          <w:rFonts w:eastAsiaTheme="minorEastAsia"/>
          <w:noProof/>
          <w:sz w:val="24"/>
        </w:rPr>
      </w:pPr>
      <w:r>
        <w:rPr>
          <w:noProof/>
        </w:rPr>
        <w:t>Hostile Takeovers</w:t>
      </w:r>
      <w:r>
        <w:rPr>
          <w:noProof/>
        </w:rPr>
        <w:tab/>
      </w:r>
      <w:r>
        <w:rPr>
          <w:noProof/>
        </w:rPr>
        <w:fldChar w:fldCharType="begin"/>
      </w:r>
      <w:r>
        <w:rPr>
          <w:noProof/>
        </w:rPr>
        <w:instrText xml:space="preserve"> PAGEREF _Toc480651448 \h </w:instrText>
      </w:r>
      <w:r>
        <w:rPr>
          <w:noProof/>
        </w:rPr>
      </w:r>
      <w:r>
        <w:rPr>
          <w:noProof/>
        </w:rPr>
        <w:fldChar w:fldCharType="separate"/>
      </w:r>
      <w:r>
        <w:rPr>
          <w:noProof/>
        </w:rPr>
        <w:t>53</w:t>
      </w:r>
      <w:r>
        <w:rPr>
          <w:noProof/>
        </w:rPr>
        <w:fldChar w:fldCharType="end"/>
      </w:r>
    </w:p>
    <w:p w14:paraId="0E010C38" w14:textId="77777777" w:rsidR="00552912" w:rsidRDefault="00552912">
      <w:pPr>
        <w:pStyle w:val="TOC2"/>
        <w:tabs>
          <w:tab w:val="right" w:leader="dot" w:pos="10790"/>
        </w:tabs>
        <w:rPr>
          <w:rFonts w:eastAsiaTheme="minorEastAsia"/>
          <w:noProof/>
          <w:sz w:val="24"/>
        </w:rPr>
      </w:pPr>
      <w:r>
        <w:rPr>
          <w:noProof/>
        </w:rPr>
        <w:t>Defences to Hostile Takeovers:</w:t>
      </w:r>
      <w:r>
        <w:rPr>
          <w:noProof/>
        </w:rPr>
        <w:tab/>
      </w:r>
      <w:r>
        <w:rPr>
          <w:noProof/>
        </w:rPr>
        <w:fldChar w:fldCharType="begin"/>
      </w:r>
      <w:r>
        <w:rPr>
          <w:noProof/>
        </w:rPr>
        <w:instrText xml:space="preserve"> PAGEREF _Toc480651449 \h </w:instrText>
      </w:r>
      <w:r>
        <w:rPr>
          <w:noProof/>
        </w:rPr>
      </w:r>
      <w:r>
        <w:rPr>
          <w:noProof/>
        </w:rPr>
        <w:fldChar w:fldCharType="separate"/>
      </w:r>
      <w:r>
        <w:rPr>
          <w:noProof/>
        </w:rPr>
        <w:t>53</w:t>
      </w:r>
      <w:r>
        <w:rPr>
          <w:noProof/>
        </w:rPr>
        <w:fldChar w:fldCharType="end"/>
      </w:r>
    </w:p>
    <w:p w14:paraId="593E873A" w14:textId="77777777" w:rsidR="00552912" w:rsidRDefault="00552912">
      <w:pPr>
        <w:pStyle w:val="TOC2"/>
        <w:tabs>
          <w:tab w:val="right" w:leader="dot" w:pos="10790"/>
        </w:tabs>
        <w:rPr>
          <w:rFonts w:eastAsiaTheme="minorEastAsia"/>
          <w:noProof/>
          <w:sz w:val="24"/>
        </w:rPr>
      </w:pPr>
      <w:r>
        <w:rPr>
          <w:noProof/>
        </w:rPr>
        <w:t>Pros and Cons of Hostile Takeovers</w:t>
      </w:r>
      <w:r>
        <w:rPr>
          <w:noProof/>
        </w:rPr>
        <w:tab/>
      </w:r>
      <w:r>
        <w:rPr>
          <w:noProof/>
        </w:rPr>
        <w:fldChar w:fldCharType="begin"/>
      </w:r>
      <w:r>
        <w:rPr>
          <w:noProof/>
        </w:rPr>
        <w:instrText xml:space="preserve"> PAGEREF _Toc480651450 \h </w:instrText>
      </w:r>
      <w:r>
        <w:rPr>
          <w:noProof/>
        </w:rPr>
      </w:r>
      <w:r>
        <w:rPr>
          <w:noProof/>
        </w:rPr>
        <w:fldChar w:fldCharType="separate"/>
      </w:r>
      <w:r>
        <w:rPr>
          <w:noProof/>
        </w:rPr>
        <w:t>54</w:t>
      </w:r>
      <w:r>
        <w:rPr>
          <w:noProof/>
        </w:rPr>
        <w:fldChar w:fldCharType="end"/>
      </w:r>
    </w:p>
    <w:p w14:paraId="4ED68F77" w14:textId="77777777" w:rsidR="00552912" w:rsidRDefault="00552912">
      <w:pPr>
        <w:pStyle w:val="TOC2"/>
        <w:tabs>
          <w:tab w:val="right" w:leader="dot" w:pos="10790"/>
        </w:tabs>
        <w:rPr>
          <w:rFonts w:eastAsiaTheme="minorEastAsia"/>
          <w:noProof/>
          <w:sz w:val="24"/>
        </w:rPr>
      </w:pPr>
      <w:r>
        <w:rPr>
          <w:noProof/>
        </w:rPr>
        <w:t>Duty of Loyalty + Hostile Takeovers:</w:t>
      </w:r>
      <w:r>
        <w:rPr>
          <w:noProof/>
        </w:rPr>
        <w:tab/>
      </w:r>
      <w:r>
        <w:rPr>
          <w:noProof/>
        </w:rPr>
        <w:fldChar w:fldCharType="begin"/>
      </w:r>
      <w:r>
        <w:rPr>
          <w:noProof/>
        </w:rPr>
        <w:instrText xml:space="preserve"> PAGEREF _Toc480651451 \h </w:instrText>
      </w:r>
      <w:r>
        <w:rPr>
          <w:noProof/>
        </w:rPr>
      </w:r>
      <w:r>
        <w:rPr>
          <w:noProof/>
        </w:rPr>
        <w:fldChar w:fldCharType="separate"/>
      </w:r>
      <w:r>
        <w:rPr>
          <w:noProof/>
        </w:rPr>
        <w:t>54</w:t>
      </w:r>
      <w:r>
        <w:rPr>
          <w:noProof/>
        </w:rPr>
        <w:fldChar w:fldCharType="end"/>
      </w:r>
    </w:p>
    <w:p w14:paraId="184AA871" w14:textId="77777777" w:rsidR="00552912" w:rsidRDefault="00552912">
      <w:pPr>
        <w:pStyle w:val="TOC2"/>
        <w:tabs>
          <w:tab w:val="right" w:leader="dot" w:pos="10790"/>
        </w:tabs>
        <w:rPr>
          <w:rFonts w:eastAsiaTheme="minorEastAsia"/>
          <w:noProof/>
          <w:sz w:val="24"/>
        </w:rPr>
      </w:pPr>
      <w:r>
        <w:rPr>
          <w:noProof/>
        </w:rPr>
        <w:t>Duty of Loyalty vs Duty of Care Differences</w:t>
      </w:r>
      <w:r>
        <w:rPr>
          <w:noProof/>
        </w:rPr>
        <w:tab/>
      </w:r>
      <w:r>
        <w:rPr>
          <w:noProof/>
        </w:rPr>
        <w:fldChar w:fldCharType="begin"/>
      </w:r>
      <w:r>
        <w:rPr>
          <w:noProof/>
        </w:rPr>
        <w:instrText xml:space="preserve"> PAGEREF _Toc480651452 \h </w:instrText>
      </w:r>
      <w:r>
        <w:rPr>
          <w:noProof/>
        </w:rPr>
      </w:r>
      <w:r>
        <w:rPr>
          <w:noProof/>
        </w:rPr>
        <w:fldChar w:fldCharType="separate"/>
      </w:r>
      <w:r>
        <w:rPr>
          <w:noProof/>
        </w:rPr>
        <w:t>55</w:t>
      </w:r>
      <w:r>
        <w:rPr>
          <w:noProof/>
        </w:rPr>
        <w:fldChar w:fldCharType="end"/>
      </w:r>
    </w:p>
    <w:p w14:paraId="032CB339" w14:textId="77777777" w:rsidR="00552912" w:rsidRDefault="00552912" w:rsidP="004D1FC0">
      <w:pPr>
        <w:pStyle w:val="TOC1"/>
        <w:shd w:val="clear" w:color="auto" w:fill="FBE4D5" w:themeFill="accent2" w:themeFillTint="33"/>
        <w:tabs>
          <w:tab w:val="right" w:leader="dot" w:pos="10790"/>
        </w:tabs>
        <w:rPr>
          <w:rFonts w:eastAsiaTheme="minorEastAsia"/>
          <w:noProof/>
          <w:sz w:val="24"/>
        </w:rPr>
      </w:pPr>
      <w:r>
        <w:rPr>
          <w:noProof/>
        </w:rPr>
        <w:t>Directors’ Personal Liabilities</w:t>
      </w:r>
      <w:r>
        <w:rPr>
          <w:noProof/>
        </w:rPr>
        <w:tab/>
      </w:r>
      <w:r>
        <w:rPr>
          <w:noProof/>
        </w:rPr>
        <w:fldChar w:fldCharType="begin"/>
      </w:r>
      <w:r>
        <w:rPr>
          <w:noProof/>
        </w:rPr>
        <w:instrText xml:space="preserve"> PAGEREF _Toc480651453 \h </w:instrText>
      </w:r>
      <w:r>
        <w:rPr>
          <w:noProof/>
        </w:rPr>
      </w:r>
      <w:r>
        <w:rPr>
          <w:noProof/>
        </w:rPr>
        <w:fldChar w:fldCharType="separate"/>
      </w:r>
      <w:r>
        <w:rPr>
          <w:noProof/>
        </w:rPr>
        <w:t>55</w:t>
      </w:r>
      <w:r>
        <w:rPr>
          <w:noProof/>
        </w:rPr>
        <w:fldChar w:fldCharType="end"/>
      </w:r>
    </w:p>
    <w:p w14:paraId="64E43FB6" w14:textId="77777777" w:rsidR="00552912" w:rsidRDefault="00552912">
      <w:pPr>
        <w:pStyle w:val="TOC2"/>
        <w:tabs>
          <w:tab w:val="right" w:leader="dot" w:pos="10790"/>
        </w:tabs>
        <w:rPr>
          <w:rFonts w:eastAsiaTheme="minorEastAsia"/>
          <w:noProof/>
          <w:sz w:val="24"/>
        </w:rPr>
      </w:pPr>
      <w:r>
        <w:rPr>
          <w:noProof/>
        </w:rPr>
        <w:t>Relief from Liability:</w:t>
      </w:r>
      <w:r>
        <w:rPr>
          <w:noProof/>
        </w:rPr>
        <w:tab/>
      </w:r>
      <w:r>
        <w:rPr>
          <w:noProof/>
        </w:rPr>
        <w:fldChar w:fldCharType="begin"/>
      </w:r>
      <w:r>
        <w:rPr>
          <w:noProof/>
        </w:rPr>
        <w:instrText xml:space="preserve"> PAGEREF _Toc480651454 \h </w:instrText>
      </w:r>
      <w:r>
        <w:rPr>
          <w:noProof/>
        </w:rPr>
      </w:r>
      <w:r>
        <w:rPr>
          <w:noProof/>
        </w:rPr>
        <w:fldChar w:fldCharType="separate"/>
      </w:r>
      <w:r>
        <w:rPr>
          <w:noProof/>
        </w:rPr>
        <w:t>56</w:t>
      </w:r>
      <w:r>
        <w:rPr>
          <w:noProof/>
        </w:rPr>
        <w:fldChar w:fldCharType="end"/>
      </w:r>
    </w:p>
    <w:p w14:paraId="236D1731" w14:textId="77777777" w:rsidR="00552912" w:rsidRDefault="00552912">
      <w:pPr>
        <w:pStyle w:val="TOC2"/>
        <w:tabs>
          <w:tab w:val="right" w:leader="dot" w:pos="10790"/>
        </w:tabs>
        <w:rPr>
          <w:rFonts w:eastAsiaTheme="minorEastAsia"/>
          <w:noProof/>
          <w:sz w:val="24"/>
        </w:rPr>
      </w:pPr>
      <w:r>
        <w:rPr>
          <w:noProof/>
        </w:rPr>
        <w:t>D&amp;O Insurance:</w:t>
      </w:r>
      <w:r>
        <w:rPr>
          <w:noProof/>
        </w:rPr>
        <w:tab/>
      </w:r>
      <w:r>
        <w:rPr>
          <w:noProof/>
        </w:rPr>
        <w:fldChar w:fldCharType="begin"/>
      </w:r>
      <w:r>
        <w:rPr>
          <w:noProof/>
        </w:rPr>
        <w:instrText xml:space="preserve"> PAGEREF _Toc480651455 \h </w:instrText>
      </w:r>
      <w:r>
        <w:rPr>
          <w:noProof/>
        </w:rPr>
      </w:r>
      <w:r>
        <w:rPr>
          <w:noProof/>
        </w:rPr>
        <w:fldChar w:fldCharType="separate"/>
      </w:r>
      <w:r>
        <w:rPr>
          <w:noProof/>
        </w:rPr>
        <w:t>58</w:t>
      </w:r>
      <w:r>
        <w:rPr>
          <w:noProof/>
        </w:rPr>
        <w:fldChar w:fldCharType="end"/>
      </w:r>
    </w:p>
    <w:p w14:paraId="2B1F76C3" w14:textId="77777777" w:rsidR="00552912" w:rsidRDefault="00552912">
      <w:pPr>
        <w:pStyle w:val="TOC2"/>
        <w:tabs>
          <w:tab w:val="right" w:leader="dot" w:pos="10790"/>
        </w:tabs>
        <w:rPr>
          <w:rFonts w:eastAsiaTheme="minorEastAsia"/>
          <w:noProof/>
          <w:sz w:val="24"/>
        </w:rPr>
      </w:pPr>
      <w:r>
        <w:rPr>
          <w:noProof/>
        </w:rPr>
        <w:t>Advice for Directors:</w:t>
      </w:r>
      <w:r>
        <w:rPr>
          <w:noProof/>
        </w:rPr>
        <w:tab/>
      </w:r>
      <w:r>
        <w:rPr>
          <w:noProof/>
        </w:rPr>
        <w:fldChar w:fldCharType="begin"/>
      </w:r>
      <w:r>
        <w:rPr>
          <w:noProof/>
        </w:rPr>
        <w:instrText xml:space="preserve"> PAGEREF _Toc480651456 \h </w:instrText>
      </w:r>
      <w:r>
        <w:rPr>
          <w:noProof/>
        </w:rPr>
      </w:r>
      <w:r>
        <w:rPr>
          <w:noProof/>
        </w:rPr>
        <w:fldChar w:fldCharType="separate"/>
      </w:r>
      <w:r>
        <w:rPr>
          <w:noProof/>
        </w:rPr>
        <w:t>58</w:t>
      </w:r>
      <w:r>
        <w:rPr>
          <w:noProof/>
        </w:rPr>
        <w:fldChar w:fldCharType="end"/>
      </w:r>
    </w:p>
    <w:p w14:paraId="711BE703" w14:textId="77777777" w:rsidR="00552912" w:rsidRDefault="00552912" w:rsidP="004D1FC0">
      <w:pPr>
        <w:pStyle w:val="TOC1"/>
        <w:shd w:val="clear" w:color="auto" w:fill="FBE4D5" w:themeFill="accent2" w:themeFillTint="33"/>
        <w:tabs>
          <w:tab w:val="right" w:leader="dot" w:pos="10790"/>
        </w:tabs>
        <w:rPr>
          <w:rFonts w:eastAsiaTheme="minorEastAsia"/>
          <w:noProof/>
          <w:sz w:val="24"/>
        </w:rPr>
      </w:pPr>
      <w:r>
        <w:rPr>
          <w:noProof/>
        </w:rPr>
        <w:t>Derivative Actions</w:t>
      </w:r>
      <w:r>
        <w:rPr>
          <w:noProof/>
        </w:rPr>
        <w:tab/>
      </w:r>
      <w:r>
        <w:rPr>
          <w:noProof/>
        </w:rPr>
        <w:fldChar w:fldCharType="begin"/>
      </w:r>
      <w:r>
        <w:rPr>
          <w:noProof/>
        </w:rPr>
        <w:instrText xml:space="preserve"> PAGEREF _Toc480651457 \h </w:instrText>
      </w:r>
      <w:r>
        <w:rPr>
          <w:noProof/>
        </w:rPr>
      </w:r>
      <w:r>
        <w:rPr>
          <w:noProof/>
        </w:rPr>
        <w:fldChar w:fldCharType="separate"/>
      </w:r>
      <w:r>
        <w:rPr>
          <w:noProof/>
        </w:rPr>
        <w:t>58</w:t>
      </w:r>
      <w:r>
        <w:rPr>
          <w:noProof/>
        </w:rPr>
        <w:fldChar w:fldCharType="end"/>
      </w:r>
    </w:p>
    <w:p w14:paraId="567A4591" w14:textId="77777777" w:rsidR="00552912" w:rsidRDefault="00552912">
      <w:pPr>
        <w:pStyle w:val="TOC2"/>
        <w:tabs>
          <w:tab w:val="right" w:leader="dot" w:pos="10790"/>
        </w:tabs>
        <w:rPr>
          <w:rFonts w:eastAsiaTheme="minorEastAsia"/>
          <w:noProof/>
          <w:sz w:val="24"/>
        </w:rPr>
      </w:pPr>
      <w:r>
        <w:rPr>
          <w:noProof/>
        </w:rPr>
        <w:t>Derivative Actions at CL</w:t>
      </w:r>
      <w:r>
        <w:rPr>
          <w:noProof/>
        </w:rPr>
        <w:tab/>
      </w:r>
      <w:r>
        <w:rPr>
          <w:noProof/>
        </w:rPr>
        <w:fldChar w:fldCharType="begin"/>
      </w:r>
      <w:r>
        <w:rPr>
          <w:noProof/>
        </w:rPr>
        <w:instrText xml:space="preserve"> PAGEREF _Toc480651458 \h </w:instrText>
      </w:r>
      <w:r>
        <w:rPr>
          <w:noProof/>
        </w:rPr>
      </w:r>
      <w:r>
        <w:rPr>
          <w:noProof/>
        </w:rPr>
        <w:fldChar w:fldCharType="separate"/>
      </w:r>
      <w:r>
        <w:rPr>
          <w:noProof/>
        </w:rPr>
        <w:t>59</w:t>
      </w:r>
      <w:r>
        <w:rPr>
          <w:noProof/>
        </w:rPr>
        <w:fldChar w:fldCharType="end"/>
      </w:r>
    </w:p>
    <w:p w14:paraId="2BCB9FAC" w14:textId="77777777" w:rsidR="00552912" w:rsidRDefault="00552912">
      <w:pPr>
        <w:pStyle w:val="TOC2"/>
        <w:tabs>
          <w:tab w:val="right" w:leader="dot" w:pos="10790"/>
        </w:tabs>
        <w:rPr>
          <w:rFonts w:eastAsiaTheme="minorEastAsia"/>
          <w:noProof/>
          <w:sz w:val="24"/>
        </w:rPr>
      </w:pPr>
      <w:r>
        <w:rPr>
          <w:noProof/>
        </w:rPr>
        <w:t>Derivative Actions – CBCA</w:t>
      </w:r>
      <w:r>
        <w:rPr>
          <w:noProof/>
        </w:rPr>
        <w:tab/>
      </w:r>
      <w:r>
        <w:rPr>
          <w:noProof/>
        </w:rPr>
        <w:fldChar w:fldCharType="begin"/>
      </w:r>
      <w:r>
        <w:rPr>
          <w:noProof/>
        </w:rPr>
        <w:instrText xml:space="preserve"> PAGEREF _Toc480651459 \h </w:instrText>
      </w:r>
      <w:r>
        <w:rPr>
          <w:noProof/>
        </w:rPr>
      </w:r>
      <w:r>
        <w:rPr>
          <w:noProof/>
        </w:rPr>
        <w:fldChar w:fldCharType="separate"/>
      </w:r>
      <w:r>
        <w:rPr>
          <w:noProof/>
        </w:rPr>
        <w:t>59</w:t>
      </w:r>
      <w:r>
        <w:rPr>
          <w:noProof/>
        </w:rPr>
        <w:fldChar w:fldCharType="end"/>
      </w:r>
    </w:p>
    <w:p w14:paraId="3DB954B6" w14:textId="77777777" w:rsidR="00552912" w:rsidRDefault="00552912">
      <w:pPr>
        <w:pStyle w:val="TOC3"/>
        <w:tabs>
          <w:tab w:val="right" w:leader="dot" w:pos="10790"/>
        </w:tabs>
        <w:rPr>
          <w:rFonts w:eastAsiaTheme="minorEastAsia"/>
          <w:noProof/>
          <w:sz w:val="24"/>
        </w:rPr>
      </w:pPr>
      <w:r>
        <w:rPr>
          <w:noProof/>
        </w:rPr>
        <w:t>Who can commence a derivative action?</w:t>
      </w:r>
      <w:r>
        <w:rPr>
          <w:noProof/>
        </w:rPr>
        <w:tab/>
      </w:r>
      <w:r>
        <w:rPr>
          <w:noProof/>
        </w:rPr>
        <w:fldChar w:fldCharType="begin"/>
      </w:r>
      <w:r>
        <w:rPr>
          <w:noProof/>
        </w:rPr>
        <w:instrText xml:space="preserve"> PAGEREF _Toc480651460 \h </w:instrText>
      </w:r>
      <w:r>
        <w:rPr>
          <w:noProof/>
        </w:rPr>
      </w:r>
      <w:r>
        <w:rPr>
          <w:noProof/>
        </w:rPr>
        <w:fldChar w:fldCharType="separate"/>
      </w:r>
      <w:r>
        <w:rPr>
          <w:noProof/>
        </w:rPr>
        <w:t>59</w:t>
      </w:r>
      <w:r>
        <w:rPr>
          <w:noProof/>
        </w:rPr>
        <w:fldChar w:fldCharType="end"/>
      </w:r>
    </w:p>
    <w:p w14:paraId="09F3B20C" w14:textId="77777777" w:rsidR="00552912" w:rsidRDefault="00552912">
      <w:pPr>
        <w:pStyle w:val="TOC3"/>
        <w:tabs>
          <w:tab w:val="right" w:leader="dot" w:pos="10790"/>
        </w:tabs>
        <w:rPr>
          <w:rFonts w:eastAsiaTheme="minorEastAsia"/>
          <w:noProof/>
          <w:sz w:val="24"/>
        </w:rPr>
      </w:pPr>
      <w:r>
        <w:rPr>
          <w:noProof/>
        </w:rPr>
        <w:t>What steps to take:</w:t>
      </w:r>
      <w:r>
        <w:rPr>
          <w:noProof/>
        </w:rPr>
        <w:tab/>
      </w:r>
      <w:r>
        <w:rPr>
          <w:noProof/>
        </w:rPr>
        <w:fldChar w:fldCharType="begin"/>
      </w:r>
      <w:r>
        <w:rPr>
          <w:noProof/>
        </w:rPr>
        <w:instrText xml:space="preserve"> PAGEREF _Toc480651461 \h </w:instrText>
      </w:r>
      <w:r>
        <w:rPr>
          <w:noProof/>
        </w:rPr>
      </w:r>
      <w:r>
        <w:rPr>
          <w:noProof/>
        </w:rPr>
        <w:fldChar w:fldCharType="separate"/>
      </w:r>
      <w:r>
        <w:rPr>
          <w:noProof/>
        </w:rPr>
        <w:t>59</w:t>
      </w:r>
      <w:r>
        <w:rPr>
          <w:noProof/>
        </w:rPr>
        <w:fldChar w:fldCharType="end"/>
      </w:r>
    </w:p>
    <w:p w14:paraId="6502275C" w14:textId="77777777" w:rsidR="00552912" w:rsidRDefault="00552912">
      <w:pPr>
        <w:pStyle w:val="TOC2"/>
        <w:tabs>
          <w:tab w:val="right" w:leader="dot" w:pos="10790"/>
        </w:tabs>
        <w:rPr>
          <w:rFonts w:eastAsiaTheme="minorEastAsia"/>
          <w:noProof/>
          <w:sz w:val="24"/>
        </w:rPr>
      </w:pPr>
      <w:r>
        <w:rPr>
          <w:noProof/>
        </w:rPr>
        <w:t>Remedies:</w:t>
      </w:r>
      <w:r>
        <w:rPr>
          <w:noProof/>
        </w:rPr>
        <w:tab/>
      </w:r>
      <w:r>
        <w:rPr>
          <w:noProof/>
        </w:rPr>
        <w:fldChar w:fldCharType="begin"/>
      </w:r>
      <w:r>
        <w:rPr>
          <w:noProof/>
        </w:rPr>
        <w:instrText xml:space="preserve"> PAGEREF _Toc480651462 \h </w:instrText>
      </w:r>
      <w:r>
        <w:rPr>
          <w:noProof/>
        </w:rPr>
      </w:r>
      <w:r>
        <w:rPr>
          <w:noProof/>
        </w:rPr>
        <w:fldChar w:fldCharType="separate"/>
      </w:r>
      <w:r>
        <w:rPr>
          <w:noProof/>
        </w:rPr>
        <w:t>60</w:t>
      </w:r>
      <w:r>
        <w:rPr>
          <w:noProof/>
        </w:rPr>
        <w:fldChar w:fldCharType="end"/>
      </w:r>
    </w:p>
    <w:p w14:paraId="1EACECAF" w14:textId="77777777" w:rsidR="00552912" w:rsidRDefault="00552912" w:rsidP="004D1FC0">
      <w:pPr>
        <w:pStyle w:val="TOC1"/>
        <w:shd w:val="clear" w:color="auto" w:fill="FBE4D5" w:themeFill="accent2" w:themeFillTint="33"/>
        <w:tabs>
          <w:tab w:val="right" w:leader="dot" w:pos="10790"/>
        </w:tabs>
        <w:rPr>
          <w:rFonts w:eastAsiaTheme="minorEastAsia"/>
          <w:noProof/>
          <w:sz w:val="24"/>
        </w:rPr>
      </w:pPr>
      <w:r>
        <w:rPr>
          <w:noProof/>
        </w:rPr>
        <w:t>Personal Actions vs Derivative Actions</w:t>
      </w:r>
      <w:r>
        <w:rPr>
          <w:noProof/>
        </w:rPr>
        <w:tab/>
      </w:r>
      <w:r>
        <w:rPr>
          <w:noProof/>
        </w:rPr>
        <w:fldChar w:fldCharType="begin"/>
      </w:r>
      <w:r>
        <w:rPr>
          <w:noProof/>
        </w:rPr>
        <w:instrText xml:space="preserve"> PAGEREF _Toc480651463 \h </w:instrText>
      </w:r>
      <w:r>
        <w:rPr>
          <w:noProof/>
        </w:rPr>
      </w:r>
      <w:r>
        <w:rPr>
          <w:noProof/>
        </w:rPr>
        <w:fldChar w:fldCharType="separate"/>
      </w:r>
      <w:r>
        <w:rPr>
          <w:noProof/>
        </w:rPr>
        <w:t>61</w:t>
      </w:r>
      <w:r>
        <w:rPr>
          <w:noProof/>
        </w:rPr>
        <w:fldChar w:fldCharType="end"/>
      </w:r>
    </w:p>
    <w:p w14:paraId="6B00BD81" w14:textId="77777777" w:rsidR="00552912" w:rsidRDefault="00552912">
      <w:pPr>
        <w:pStyle w:val="TOC2"/>
        <w:tabs>
          <w:tab w:val="right" w:leader="dot" w:pos="10790"/>
        </w:tabs>
        <w:rPr>
          <w:rFonts w:eastAsiaTheme="minorEastAsia"/>
          <w:noProof/>
          <w:sz w:val="24"/>
        </w:rPr>
      </w:pPr>
      <w:r>
        <w:rPr>
          <w:noProof/>
        </w:rPr>
        <w:t>Examples of Personal Actions:</w:t>
      </w:r>
      <w:r>
        <w:rPr>
          <w:noProof/>
        </w:rPr>
        <w:tab/>
      </w:r>
      <w:r>
        <w:rPr>
          <w:noProof/>
        </w:rPr>
        <w:fldChar w:fldCharType="begin"/>
      </w:r>
      <w:r>
        <w:rPr>
          <w:noProof/>
        </w:rPr>
        <w:instrText xml:space="preserve"> PAGEREF _Toc480651464 \h </w:instrText>
      </w:r>
      <w:r>
        <w:rPr>
          <w:noProof/>
        </w:rPr>
      </w:r>
      <w:r>
        <w:rPr>
          <w:noProof/>
        </w:rPr>
        <w:fldChar w:fldCharType="separate"/>
      </w:r>
      <w:r>
        <w:rPr>
          <w:noProof/>
        </w:rPr>
        <w:t>61</w:t>
      </w:r>
      <w:r>
        <w:rPr>
          <w:noProof/>
        </w:rPr>
        <w:fldChar w:fldCharType="end"/>
      </w:r>
    </w:p>
    <w:p w14:paraId="1672E617" w14:textId="77777777" w:rsidR="00552912" w:rsidRDefault="00552912" w:rsidP="004D1FC0">
      <w:pPr>
        <w:pStyle w:val="TOC1"/>
        <w:shd w:val="clear" w:color="auto" w:fill="FBE4D5" w:themeFill="accent2" w:themeFillTint="33"/>
        <w:tabs>
          <w:tab w:val="right" w:leader="dot" w:pos="10790"/>
        </w:tabs>
        <w:rPr>
          <w:rFonts w:eastAsiaTheme="minorEastAsia"/>
          <w:noProof/>
          <w:sz w:val="24"/>
        </w:rPr>
      </w:pPr>
      <w:r>
        <w:rPr>
          <w:noProof/>
        </w:rPr>
        <w:t>Oppression Remedy</w:t>
      </w:r>
      <w:r>
        <w:rPr>
          <w:noProof/>
        </w:rPr>
        <w:tab/>
      </w:r>
      <w:r>
        <w:rPr>
          <w:noProof/>
        </w:rPr>
        <w:fldChar w:fldCharType="begin"/>
      </w:r>
      <w:r>
        <w:rPr>
          <w:noProof/>
        </w:rPr>
        <w:instrText xml:space="preserve"> PAGEREF _Toc480651465 \h </w:instrText>
      </w:r>
      <w:r>
        <w:rPr>
          <w:noProof/>
        </w:rPr>
      </w:r>
      <w:r>
        <w:rPr>
          <w:noProof/>
        </w:rPr>
        <w:fldChar w:fldCharType="separate"/>
      </w:r>
      <w:r>
        <w:rPr>
          <w:noProof/>
        </w:rPr>
        <w:t>61</w:t>
      </w:r>
      <w:r>
        <w:rPr>
          <w:noProof/>
        </w:rPr>
        <w:fldChar w:fldCharType="end"/>
      </w:r>
    </w:p>
    <w:p w14:paraId="50F1CD4E" w14:textId="77777777" w:rsidR="00552912" w:rsidRDefault="00552912">
      <w:pPr>
        <w:pStyle w:val="TOC2"/>
        <w:tabs>
          <w:tab w:val="right" w:leader="dot" w:pos="10790"/>
        </w:tabs>
        <w:rPr>
          <w:rFonts w:eastAsiaTheme="minorEastAsia"/>
          <w:noProof/>
          <w:sz w:val="24"/>
        </w:rPr>
      </w:pPr>
      <w:r>
        <w:rPr>
          <w:noProof/>
        </w:rPr>
        <w:t>Who can initiate an oppression action?</w:t>
      </w:r>
      <w:r>
        <w:rPr>
          <w:noProof/>
        </w:rPr>
        <w:tab/>
      </w:r>
      <w:r>
        <w:rPr>
          <w:noProof/>
        </w:rPr>
        <w:fldChar w:fldCharType="begin"/>
      </w:r>
      <w:r>
        <w:rPr>
          <w:noProof/>
        </w:rPr>
        <w:instrText xml:space="preserve"> PAGEREF _Toc480651466 \h </w:instrText>
      </w:r>
      <w:r>
        <w:rPr>
          <w:noProof/>
        </w:rPr>
      </w:r>
      <w:r>
        <w:rPr>
          <w:noProof/>
        </w:rPr>
        <w:fldChar w:fldCharType="separate"/>
      </w:r>
      <w:r>
        <w:rPr>
          <w:noProof/>
        </w:rPr>
        <w:t>62</w:t>
      </w:r>
      <w:r>
        <w:rPr>
          <w:noProof/>
        </w:rPr>
        <w:fldChar w:fldCharType="end"/>
      </w:r>
    </w:p>
    <w:p w14:paraId="675E1814" w14:textId="77777777" w:rsidR="00552912" w:rsidRDefault="00552912">
      <w:pPr>
        <w:pStyle w:val="TOC2"/>
        <w:tabs>
          <w:tab w:val="right" w:leader="dot" w:pos="10790"/>
        </w:tabs>
        <w:rPr>
          <w:rFonts w:eastAsiaTheme="minorEastAsia"/>
          <w:noProof/>
          <w:sz w:val="24"/>
        </w:rPr>
      </w:pPr>
      <w:r>
        <w:rPr>
          <w:noProof/>
        </w:rPr>
        <w:t>What constitutes oppressive conduct?</w:t>
      </w:r>
      <w:r>
        <w:rPr>
          <w:noProof/>
        </w:rPr>
        <w:tab/>
      </w:r>
      <w:r>
        <w:rPr>
          <w:noProof/>
        </w:rPr>
        <w:fldChar w:fldCharType="begin"/>
      </w:r>
      <w:r>
        <w:rPr>
          <w:noProof/>
        </w:rPr>
        <w:instrText xml:space="preserve"> PAGEREF _Toc480651467 \h </w:instrText>
      </w:r>
      <w:r>
        <w:rPr>
          <w:noProof/>
        </w:rPr>
      </w:r>
      <w:r>
        <w:rPr>
          <w:noProof/>
        </w:rPr>
        <w:fldChar w:fldCharType="separate"/>
      </w:r>
      <w:r>
        <w:rPr>
          <w:noProof/>
        </w:rPr>
        <w:t>63</w:t>
      </w:r>
      <w:r>
        <w:rPr>
          <w:noProof/>
        </w:rPr>
        <w:fldChar w:fldCharType="end"/>
      </w:r>
    </w:p>
    <w:p w14:paraId="1FCEA2F1" w14:textId="77777777" w:rsidR="00552912" w:rsidRDefault="00552912">
      <w:pPr>
        <w:pStyle w:val="TOC2"/>
        <w:tabs>
          <w:tab w:val="right" w:leader="dot" w:pos="10790"/>
        </w:tabs>
        <w:rPr>
          <w:rFonts w:eastAsiaTheme="minorEastAsia"/>
          <w:noProof/>
          <w:sz w:val="24"/>
        </w:rPr>
      </w:pPr>
      <w:r>
        <w:rPr>
          <w:noProof/>
        </w:rPr>
        <w:t>What remedies are available to the complainant?</w:t>
      </w:r>
      <w:r>
        <w:rPr>
          <w:noProof/>
        </w:rPr>
        <w:tab/>
      </w:r>
      <w:r>
        <w:rPr>
          <w:noProof/>
        </w:rPr>
        <w:fldChar w:fldCharType="begin"/>
      </w:r>
      <w:r>
        <w:rPr>
          <w:noProof/>
        </w:rPr>
        <w:instrText xml:space="preserve"> PAGEREF _Toc480651468 \h </w:instrText>
      </w:r>
      <w:r>
        <w:rPr>
          <w:noProof/>
        </w:rPr>
      </w:r>
      <w:r>
        <w:rPr>
          <w:noProof/>
        </w:rPr>
        <w:fldChar w:fldCharType="separate"/>
      </w:r>
      <w:r>
        <w:rPr>
          <w:noProof/>
        </w:rPr>
        <w:t>65</w:t>
      </w:r>
      <w:r>
        <w:rPr>
          <w:noProof/>
        </w:rPr>
        <w:fldChar w:fldCharType="end"/>
      </w:r>
    </w:p>
    <w:p w14:paraId="3FDDBC59" w14:textId="190E799E" w:rsidR="00552912" w:rsidRPr="00D23B40" w:rsidRDefault="00552912" w:rsidP="00D23B40">
      <w:r>
        <w:fldChar w:fldCharType="end"/>
      </w:r>
    </w:p>
    <w:p w14:paraId="322B184F" w14:textId="6F51575A" w:rsidR="00FD76DC" w:rsidRDefault="00FD76DC" w:rsidP="00220049">
      <w:pPr>
        <w:pStyle w:val="Heading1"/>
        <w:rPr>
          <w:lang w:val="en-CA"/>
        </w:rPr>
      </w:pPr>
      <w:bookmarkStart w:id="0" w:name="_Toc480651341"/>
      <w:r>
        <w:rPr>
          <w:lang w:val="en-CA"/>
        </w:rPr>
        <w:t xml:space="preserve">Types of Business Organizations </w:t>
      </w:r>
      <w:r w:rsidR="009F5453">
        <w:rPr>
          <w:lang w:val="en-CA"/>
        </w:rPr>
        <w:t>// The Basics</w:t>
      </w:r>
      <w:bookmarkEnd w:id="0"/>
    </w:p>
    <w:p w14:paraId="483B5C08" w14:textId="1ED68734" w:rsidR="009F5453" w:rsidRDefault="009F5453" w:rsidP="00220049">
      <w:pPr>
        <w:pStyle w:val="Heading2"/>
      </w:pPr>
      <w:bookmarkStart w:id="1" w:name="_Toc480651342"/>
      <w:r>
        <w:t>Sole Proprietorship</w:t>
      </w:r>
      <w:bookmarkEnd w:id="1"/>
    </w:p>
    <w:p w14:paraId="0B1424DA" w14:textId="75E89121" w:rsidR="009F5453" w:rsidRDefault="009F5453" w:rsidP="00926277">
      <w:pPr>
        <w:pStyle w:val="ListParagraph"/>
        <w:numPr>
          <w:ilvl w:val="0"/>
          <w:numId w:val="22"/>
        </w:numPr>
      </w:pPr>
      <w:r>
        <w:t>Simplest form of biz org</w:t>
      </w:r>
    </w:p>
    <w:p w14:paraId="5333664E" w14:textId="06A752A4" w:rsidR="009F5453" w:rsidRDefault="009F5453" w:rsidP="00926277">
      <w:pPr>
        <w:pStyle w:val="ListParagraph"/>
        <w:numPr>
          <w:ilvl w:val="0"/>
          <w:numId w:val="22"/>
        </w:numPr>
      </w:pPr>
      <w:r>
        <w:t>Business that is owned by 1 person, who gets all the revenues and all the debt</w:t>
      </w:r>
    </w:p>
    <w:p w14:paraId="0F59E4B3" w14:textId="06275019" w:rsidR="009F5453" w:rsidRPr="009F5453" w:rsidRDefault="009F5453" w:rsidP="00926277">
      <w:pPr>
        <w:pStyle w:val="ListParagraph"/>
        <w:numPr>
          <w:ilvl w:val="0"/>
          <w:numId w:val="22"/>
        </w:numPr>
      </w:pPr>
      <w:r>
        <w:t>There are no formalities required, except if you use a business name other than your own name, you must file a registration ($40)</w:t>
      </w:r>
      <w:r w:rsidRPr="001D03E6">
        <w:rPr>
          <w:color w:val="0000FF"/>
        </w:rPr>
        <w:t xml:space="preserve"> </w:t>
      </w:r>
      <w:r w:rsidR="0046572B" w:rsidRPr="001D03E6">
        <w:rPr>
          <w:color w:val="0000FF"/>
        </w:rPr>
        <w:t xml:space="preserve">BC Partnership Act </w:t>
      </w:r>
      <w:r w:rsidRPr="009F5453">
        <w:rPr>
          <w:b/>
          <w:highlight w:val="yellow"/>
        </w:rPr>
        <w:t>s 88</w:t>
      </w:r>
    </w:p>
    <w:p w14:paraId="0F7C56E8" w14:textId="301EB383" w:rsidR="009F5453" w:rsidRDefault="009F5453" w:rsidP="00926277">
      <w:pPr>
        <w:pStyle w:val="ListParagraph"/>
        <w:numPr>
          <w:ilvl w:val="0"/>
          <w:numId w:val="22"/>
        </w:numPr>
      </w:pPr>
      <w:r>
        <w:rPr>
          <w:b/>
        </w:rPr>
        <w:t xml:space="preserve">Advantages: </w:t>
      </w:r>
    </w:p>
    <w:p w14:paraId="24D96908" w14:textId="6BDBE38E" w:rsidR="009F5453" w:rsidRDefault="009F5453" w:rsidP="00926277">
      <w:pPr>
        <w:pStyle w:val="ListParagraph"/>
        <w:numPr>
          <w:ilvl w:val="1"/>
          <w:numId w:val="22"/>
        </w:numPr>
      </w:pPr>
      <w:r>
        <w:t>Easy, no formal requirements other than name filing</w:t>
      </w:r>
    </w:p>
    <w:p w14:paraId="757B28C8" w14:textId="5D108B69" w:rsidR="003A3095" w:rsidRDefault="003A3095" w:rsidP="00926277">
      <w:pPr>
        <w:pStyle w:val="ListParagraph"/>
        <w:numPr>
          <w:ilvl w:val="1"/>
          <w:numId w:val="22"/>
        </w:numPr>
      </w:pPr>
      <w:r>
        <w:t>Inexpensive to set up</w:t>
      </w:r>
    </w:p>
    <w:p w14:paraId="439F1379" w14:textId="0FDB410B" w:rsidR="009F5453" w:rsidRDefault="009F5453" w:rsidP="00926277">
      <w:pPr>
        <w:pStyle w:val="ListParagraph"/>
        <w:numPr>
          <w:ilvl w:val="1"/>
          <w:numId w:val="22"/>
        </w:numPr>
      </w:pPr>
      <w:r>
        <w:t>Full control over business and profits</w:t>
      </w:r>
    </w:p>
    <w:p w14:paraId="1D7E42F4" w14:textId="44ACC7AD" w:rsidR="009F5453" w:rsidRDefault="009F5453" w:rsidP="00926277">
      <w:pPr>
        <w:pStyle w:val="ListParagraph"/>
        <w:numPr>
          <w:ilvl w:val="1"/>
          <w:numId w:val="22"/>
        </w:numPr>
      </w:pPr>
      <w:r>
        <w:t>Tax benefit: if running a business at a loss, you may claim losses as deductions</w:t>
      </w:r>
      <w:r w:rsidR="001D03E6">
        <w:t xml:space="preserve"> for personal income</w:t>
      </w:r>
    </w:p>
    <w:p w14:paraId="1B7DBFD1" w14:textId="330729B4" w:rsidR="009F5453" w:rsidRPr="009F5453" w:rsidRDefault="009F5453" w:rsidP="00926277">
      <w:pPr>
        <w:pStyle w:val="ListParagraph"/>
        <w:numPr>
          <w:ilvl w:val="0"/>
          <w:numId w:val="22"/>
        </w:numPr>
      </w:pPr>
      <w:r>
        <w:rPr>
          <w:b/>
        </w:rPr>
        <w:t>Disadvantages:</w:t>
      </w:r>
    </w:p>
    <w:p w14:paraId="70E659F5" w14:textId="5EC11176" w:rsidR="009F5453" w:rsidRDefault="009F5453" w:rsidP="00926277">
      <w:pPr>
        <w:pStyle w:val="ListParagraph"/>
        <w:numPr>
          <w:ilvl w:val="1"/>
          <w:numId w:val="22"/>
        </w:numPr>
      </w:pPr>
      <w:r>
        <w:t>Unlimited liability – owner is personally liable for all the debts of the business – creditors can go after personal assets, such as homes cars etc</w:t>
      </w:r>
      <w:r w:rsidR="003A3095">
        <w:t>.</w:t>
      </w:r>
    </w:p>
    <w:p w14:paraId="06E06698" w14:textId="10E42E4A" w:rsidR="009F5453" w:rsidRDefault="009F5453" w:rsidP="00926277">
      <w:pPr>
        <w:pStyle w:val="ListParagraph"/>
        <w:numPr>
          <w:ilvl w:val="1"/>
          <w:numId w:val="22"/>
        </w:numPr>
      </w:pPr>
      <w:r>
        <w:t>No perpetual existence – if the owner dies then the business comes to an end</w:t>
      </w:r>
    </w:p>
    <w:p w14:paraId="03633B3C" w14:textId="31604A17" w:rsidR="009F5453" w:rsidRDefault="009F5453" w:rsidP="00926277">
      <w:pPr>
        <w:pStyle w:val="ListParagraph"/>
        <w:numPr>
          <w:ilvl w:val="1"/>
          <w:numId w:val="22"/>
        </w:numPr>
      </w:pPr>
      <w:r>
        <w:t>Difficult to transfer ownership</w:t>
      </w:r>
      <w:r w:rsidR="003A3095">
        <w:t xml:space="preserve"> (have to transfer ownership in each individual property)</w:t>
      </w:r>
    </w:p>
    <w:p w14:paraId="46CC23D9" w14:textId="2AE8FDB3" w:rsidR="009F5453" w:rsidRDefault="009F5453" w:rsidP="00926277">
      <w:pPr>
        <w:pStyle w:val="ListParagraph"/>
        <w:numPr>
          <w:ilvl w:val="1"/>
          <w:numId w:val="22"/>
        </w:numPr>
      </w:pPr>
      <w:r>
        <w:t>Tax disadvantage: if running business as a surplus, income tax will go up. Tax brackets range from 20-53.3% for sole proprietors c.f with small business tax rates which are 13-19%</w:t>
      </w:r>
    </w:p>
    <w:p w14:paraId="3FBC03C2" w14:textId="77777777" w:rsidR="009F5453" w:rsidRDefault="009F5453" w:rsidP="009F5453"/>
    <w:p w14:paraId="6546DF92" w14:textId="421C22A5" w:rsidR="009F5453" w:rsidRDefault="009F5453" w:rsidP="00220049">
      <w:pPr>
        <w:pStyle w:val="Heading2"/>
      </w:pPr>
      <w:bookmarkStart w:id="2" w:name="_Toc480651343"/>
      <w:r>
        <w:t>Partnership</w:t>
      </w:r>
      <w:bookmarkEnd w:id="2"/>
    </w:p>
    <w:p w14:paraId="579D710B" w14:textId="77777777" w:rsidR="009F5453" w:rsidRPr="0046572B" w:rsidRDefault="009F5453" w:rsidP="00926277">
      <w:pPr>
        <w:pStyle w:val="ListParagraph"/>
        <w:numPr>
          <w:ilvl w:val="0"/>
          <w:numId w:val="23"/>
        </w:numPr>
        <w:rPr>
          <w:szCs w:val="20"/>
        </w:rPr>
      </w:pPr>
      <w:r w:rsidRPr="0046572B">
        <w:rPr>
          <w:szCs w:val="20"/>
        </w:rPr>
        <w:t>At least two owners (=partners)</w:t>
      </w:r>
    </w:p>
    <w:p w14:paraId="265F81C2" w14:textId="77777777" w:rsidR="0046572B" w:rsidRPr="0046572B" w:rsidRDefault="0046572B" w:rsidP="00926277">
      <w:pPr>
        <w:pStyle w:val="ListParagraph"/>
        <w:numPr>
          <w:ilvl w:val="0"/>
          <w:numId w:val="23"/>
        </w:numPr>
        <w:rPr>
          <w:szCs w:val="20"/>
        </w:rPr>
      </w:pPr>
      <w:r w:rsidRPr="00A864F0">
        <w:rPr>
          <w:i/>
          <w:color w:val="0000FF"/>
          <w:szCs w:val="20"/>
        </w:rPr>
        <w:t>BC Partnerships Act</w:t>
      </w:r>
      <w:r w:rsidRPr="00A864F0">
        <w:rPr>
          <w:color w:val="0000FF"/>
          <w:szCs w:val="20"/>
        </w:rPr>
        <w:t xml:space="preserve"> </w:t>
      </w:r>
      <w:r w:rsidRPr="0046572B">
        <w:rPr>
          <w:color w:val="000000" w:themeColor="text1"/>
          <w:szCs w:val="20"/>
          <w:highlight w:val="yellow"/>
        </w:rPr>
        <w:t>s.2:</w:t>
      </w:r>
      <w:r w:rsidRPr="0046572B">
        <w:rPr>
          <w:color w:val="000000" w:themeColor="text1"/>
          <w:szCs w:val="20"/>
        </w:rPr>
        <w:t xml:space="preserve"> </w:t>
      </w:r>
      <w:r w:rsidRPr="0046572B">
        <w:rPr>
          <w:szCs w:val="20"/>
        </w:rPr>
        <w:t>“The relation which subsists between two or more persons carrying on business in common with a view of profit”</w:t>
      </w:r>
    </w:p>
    <w:p w14:paraId="3901B755" w14:textId="77777777" w:rsidR="0046572B" w:rsidRPr="0046572B" w:rsidRDefault="0046572B" w:rsidP="00926277">
      <w:pPr>
        <w:pStyle w:val="ListParagraph"/>
        <w:numPr>
          <w:ilvl w:val="1"/>
          <w:numId w:val="23"/>
        </w:numPr>
        <w:rPr>
          <w:szCs w:val="20"/>
        </w:rPr>
      </w:pPr>
      <w:r w:rsidRPr="0046572B">
        <w:rPr>
          <w:szCs w:val="20"/>
        </w:rPr>
        <w:t xml:space="preserve"> “persons” can be a human, or another legal entity such as a corporation </w:t>
      </w:r>
    </w:p>
    <w:p w14:paraId="11E31924" w14:textId="77777777" w:rsidR="0046572B" w:rsidRPr="0046572B" w:rsidRDefault="0046572B" w:rsidP="00926277">
      <w:pPr>
        <w:pStyle w:val="ListParagraph"/>
        <w:numPr>
          <w:ilvl w:val="1"/>
          <w:numId w:val="23"/>
        </w:numPr>
        <w:rPr>
          <w:szCs w:val="20"/>
        </w:rPr>
      </w:pPr>
      <w:r w:rsidRPr="0046572B">
        <w:rPr>
          <w:szCs w:val="20"/>
        </w:rPr>
        <w:t xml:space="preserve">A partnership CANNOT be a party to a partnership. A partnership is NOT a separate legal entity and NOT a legal person </w:t>
      </w:r>
    </w:p>
    <w:p w14:paraId="504824B6" w14:textId="77777777" w:rsidR="0046572B" w:rsidRPr="00A864F0" w:rsidRDefault="0046572B" w:rsidP="00926277">
      <w:pPr>
        <w:pStyle w:val="ListParagraph"/>
        <w:numPr>
          <w:ilvl w:val="0"/>
          <w:numId w:val="23"/>
        </w:numPr>
        <w:rPr>
          <w:b/>
          <w:szCs w:val="20"/>
        </w:rPr>
      </w:pPr>
      <w:r w:rsidRPr="00A864F0">
        <w:rPr>
          <w:b/>
          <w:szCs w:val="20"/>
        </w:rPr>
        <w:t xml:space="preserve">It is a contractual relation </w:t>
      </w:r>
    </w:p>
    <w:p w14:paraId="7AB54184" w14:textId="77777777" w:rsidR="0046572B" w:rsidRPr="0046572B" w:rsidRDefault="0046572B" w:rsidP="00926277">
      <w:pPr>
        <w:pStyle w:val="ListParagraph"/>
        <w:numPr>
          <w:ilvl w:val="1"/>
          <w:numId w:val="23"/>
        </w:numPr>
        <w:rPr>
          <w:szCs w:val="20"/>
        </w:rPr>
      </w:pPr>
      <w:r w:rsidRPr="0046572B">
        <w:rPr>
          <w:szCs w:val="20"/>
        </w:rPr>
        <w:t>Formal or informal</w:t>
      </w:r>
    </w:p>
    <w:p w14:paraId="169F5845" w14:textId="77777777" w:rsidR="0046572B" w:rsidRPr="0046572B" w:rsidRDefault="0046572B" w:rsidP="00926277">
      <w:pPr>
        <w:pStyle w:val="ListParagraph"/>
        <w:numPr>
          <w:ilvl w:val="1"/>
          <w:numId w:val="23"/>
        </w:numPr>
        <w:rPr>
          <w:szCs w:val="20"/>
        </w:rPr>
      </w:pPr>
      <w:r w:rsidRPr="0046572B">
        <w:rPr>
          <w:szCs w:val="20"/>
        </w:rPr>
        <w:t>Express or implicit agreement</w:t>
      </w:r>
    </w:p>
    <w:p w14:paraId="7A0A1785" w14:textId="77777777" w:rsidR="0046572B" w:rsidRPr="0046572B" w:rsidRDefault="0046572B" w:rsidP="00926277">
      <w:pPr>
        <w:pStyle w:val="ListParagraph"/>
        <w:numPr>
          <w:ilvl w:val="0"/>
          <w:numId w:val="23"/>
        </w:numPr>
        <w:rPr>
          <w:szCs w:val="20"/>
        </w:rPr>
      </w:pPr>
      <w:r w:rsidRPr="0046572B">
        <w:rPr>
          <w:szCs w:val="20"/>
        </w:rPr>
        <w:t xml:space="preserve">Joint tenancy or common ownership of a property do not create a partnership </w:t>
      </w:r>
      <w:r w:rsidRPr="00B62056">
        <w:rPr>
          <w:color w:val="000000" w:themeColor="text1"/>
          <w:szCs w:val="20"/>
          <w:highlight w:val="yellow"/>
        </w:rPr>
        <w:t>(s.4(1))</w:t>
      </w:r>
      <w:r w:rsidRPr="00B62056">
        <w:rPr>
          <w:color w:val="000000" w:themeColor="text1"/>
          <w:szCs w:val="20"/>
        </w:rPr>
        <w:t xml:space="preserve"> </w:t>
      </w:r>
    </w:p>
    <w:p w14:paraId="70353BF4" w14:textId="77777777" w:rsidR="0046572B" w:rsidRPr="0046572B" w:rsidRDefault="0046572B" w:rsidP="00926277">
      <w:pPr>
        <w:pStyle w:val="ListParagraph"/>
        <w:numPr>
          <w:ilvl w:val="0"/>
          <w:numId w:val="23"/>
        </w:numPr>
        <w:rPr>
          <w:szCs w:val="20"/>
        </w:rPr>
      </w:pPr>
      <w:r w:rsidRPr="0046572B">
        <w:rPr>
          <w:szCs w:val="20"/>
        </w:rPr>
        <w:lastRenderedPageBreak/>
        <w:t xml:space="preserve">Partnerships are a multilateral agency relationship. </w:t>
      </w:r>
    </w:p>
    <w:p w14:paraId="4549FC8C" w14:textId="77777777" w:rsidR="0046572B" w:rsidRPr="0046572B" w:rsidRDefault="0046572B" w:rsidP="00926277">
      <w:pPr>
        <w:pStyle w:val="ListParagraph"/>
        <w:numPr>
          <w:ilvl w:val="1"/>
          <w:numId w:val="23"/>
        </w:numPr>
        <w:rPr>
          <w:szCs w:val="20"/>
        </w:rPr>
      </w:pPr>
      <w:r w:rsidRPr="0046572B">
        <w:rPr>
          <w:szCs w:val="20"/>
        </w:rPr>
        <w:t xml:space="preserve">Each partner is an </w:t>
      </w:r>
      <w:r w:rsidRPr="0046572B">
        <w:rPr>
          <w:b/>
          <w:szCs w:val="20"/>
        </w:rPr>
        <w:t>agent</w:t>
      </w:r>
      <w:r w:rsidRPr="0046572B">
        <w:rPr>
          <w:szCs w:val="20"/>
        </w:rPr>
        <w:t xml:space="preserve"> of all other partners and the partnership. </w:t>
      </w:r>
    </w:p>
    <w:p w14:paraId="426A58E8" w14:textId="77777777" w:rsidR="0046572B" w:rsidRPr="0046572B" w:rsidRDefault="0046572B" w:rsidP="00926277">
      <w:pPr>
        <w:pStyle w:val="ListParagraph"/>
        <w:numPr>
          <w:ilvl w:val="1"/>
          <w:numId w:val="23"/>
        </w:numPr>
        <w:rPr>
          <w:szCs w:val="20"/>
        </w:rPr>
      </w:pPr>
      <w:r w:rsidRPr="0046572B">
        <w:rPr>
          <w:szCs w:val="20"/>
        </w:rPr>
        <w:t>They must put the partnership’s interests ahead of his own personal interests.</w:t>
      </w:r>
    </w:p>
    <w:p w14:paraId="04E19227" w14:textId="77777777" w:rsidR="0046572B" w:rsidRPr="0046572B" w:rsidRDefault="0046572B" w:rsidP="00926277">
      <w:pPr>
        <w:pStyle w:val="ListParagraph"/>
        <w:numPr>
          <w:ilvl w:val="0"/>
          <w:numId w:val="23"/>
        </w:numPr>
        <w:rPr>
          <w:szCs w:val="20"/>
        </w:rPr>
      </w:pPr>
      <w:r w:rsidRPr="0046572B">
        <w:rPr>
          <w:b/>
          <w:szCs w:val="20"/>
        </w:rPr>
        <w:t>Advantages</w:t>
      </w:r>
      <w:r w:rsidRPr="0046572B">
        <w:rPr>
          <w:szCs w:val="20"/>
        </w:rPr>
        <w:t xml:space="preserve">: you can have two or more people doing business together, </w:t>
      </w:r>
    </w:p>
    <w:p w14:paraId="5CB09BC9" w14:textId="77777777" w:rsidR="0046572B" w:rsidRPr="0046572B" w:rsidRDefault="0046572B" w:rsidP="00926277">
      <w:pPr>
        <w:pStyle w:val="ListParagraph"/>
        <w:numPr>
          <w:ilvl w:val="0"/>
          <w:numId w:val="23"/>
        </w:numPr>
        <w:rPr>
          <w:szCs w:val="20"/>
        </w:rPr>
      </w:pPr>
      <w:r w:rsidRPr="0046572B">
        <w:rPr>
          <w:b/>
          <w:szCs w:val="20"/>
        </w:rPr>
        <w:t>Disadvantages</w:t>
      </w:r>
      <w:r w:rsidRPr="0046572B">
        <w:rPr>
          <w:szCs w:val="20"/>
        </w:rPr>
        <w:t>: each partner can be personally liable in general partnerships</w:t>
      </w:r>
    </w:p>
    <w:p w14:paraId="4C17638A" w14:textId="77777777" w:rsidR="009F5453" w:rsidRPr="0046572B" w:rsidRDefault="009F5453" w:rsidP="00926277">
      <w:pPr>
        <w:pStyle w:val="ListParagraph"/>
        <w:numPr>
          <w:ilvl w:val="0"/>
          <w:numId w:val="23"/>
        </w:numPr>
        <w:rPr>
          <w:szCs w:val="20"/>
        </w:rPr>
      </w:pPr>
      <w:r w:rsidRPr="0046572B">
        <w:rPr>
          <w:szCs w:val="20"/>
        </w:rPr>
        <w:t>Types:</w:t>
      </w:r>
    </w:p>
    <w:p w14:paraId="385285DE" w14:textId="77777777" w:rsidR="009F5453" w:rsidRPr="0046572B" w:rsidRDefault="009F5453" w:rsidP="00926277">
      <w:pPr>
        <w:pStyle w:val="ListParagraph"/>
        <w:numPr>
          <w:ilvl w:val="1"/>
          <w:numId w:val="23"/>
        </w:numPr>
        <w:rPr>
          <w:b/>
          <w:szCs w:val="20"/>
        </w:rPr>
      </w:pPr>
      <w:r w:rsidRPr="0046572B">
        <w:rPr>
          <w:b/>
          <w:szCs w:val="20"/>
        </w:rPr>
        <w:t>General Partnerships</w:t>
      </w:r>
    </w:p>
    <w:p w14:paraId="50E65C3B" w14:textId="77777777" w:rsidR="009F5453" w:rsidRDefault="009F5453" w:rsidP="00926277">
      <w:pPr>
        <w:pStyle w:val="ListParagraph"/>
        <w:numPr>
          <w:ilvl w:val="2"/>
          <w:numId w:val="23"/>
        </w:numPr>
      </w:pPr>
      <w:r w:rsidRPr="0046572B">
        <w:rPr>
          <w:szCs w:val="20"/>
        </w:rPr>
        <w:t>To form, no registration requirement. Must only agree to carry on business together for profit. Can arise out of a handshake. This differs from LP and LLP</w:t>
      </w:r>
      <w:r>
        <w:t xml:space="preserve">, which has formal requirements. </w:t>
      </w:r>
    </w:p>
    <w:p w14:paraId="306D2152" w14:textId="77777777" w:rsidR="009F5453" w:rsidRPr="009F5453" w:rsidRDefault="009F5453" w:rsidP="00926277">
      <w:pPr>
        <w:pStyle w:val="ListParagraph"/>
        <w:numPr>
          <w:ilvl w:val="1"/>
          <w:numId w:val="23"/>
        </w:numPr>
        <w:rPr>
          <w:b/>
        </w:rPr>
      </w:pPr>
      <w:r w:rsidRPr="009F5453">
        <w:rPr>
          <w:b/>
        </w:rPr>
        <w:t>Limited Partnerships</w:t>
      </w:r>
    </w:p>
    <w:p w14:paraId="65A4111E" w14:textId="77777777" w:rsidR="009F5453" w:rsidRPr="009F5453" w:rsidRDefault="009F5453" w:rsidP="00926277">
      <w:pPr>
        <w:pStyle w:val="ListParagraph"/>
        <w:numPr>
          <w:ilvl w:val="1"/>
          <w:numId w:val="23"/>
        </w:numPr>
        <w:rPr>
          <w:b/>
        </w:rPr>
      </w:pPr>
      <w:r w:rsidRPr="009F5453">
        <w:rPr>
          <w:b/>
        </w:rPr>
        <w:t>Limited Liability Partnerships</w:t>
      </w:r>
    </w:p>
    <w:p w14:paraId="3E4BB689" w14:textId="461F3D86" w:rsidR="009F5453" w:rsidRDefault="009F5453" w:rsidP="00926277">
      <w:pPr>
        <w:pStyle w:val="ListParagraph"/>
        <w:numPr>
          <w:ilvl w:val="0"/>
          <w:numId w:val="23"/>
        </w:numPr>
      </w:pPr>
      <w:r>
        <w:t xml:space="preserve">Usually, professionals will form LLPs, because they are prohibited from forming corporations. </w:t>
      </w:r>
    </w:p>
    <w:p w14:paraId="37881A97" w14:textId="77777777" w:rsidR="00A864F0" w:rsidRDefault="00A864F0" w:rsidP="00A864F0">
      <w:pPr>
        <w:pStyle w:val="ListParagraph"/>
        <w:ind w:left="360"/>
      </w:pPr>
    </w:p>
    <w:p w14:paraId="07E291BA" w14:textId="1D494F61" w:rsidR="009F5453" w:rsidRDefault="009F5453" w:rsidP="00220049">
      <w:pPr>
        <w:pStyle w:val="Heading2"/>
      </w:pPr>
      <w:bookmarkStart w:id="3" w:name="_Toc480651344"/>
      <w:r>
        <w:t>Corporations</w:t>
      </w:r>
      <w:bookmarkEnd w:id="3"/>
      <w:r>
        <w:t xml:space="preserve"> </w:t>
      </w:r>
    </w:p>
    <w:p w14:paraId="603A3FE7" w14:textId="77777777" w:rsidR="00EC6F37" w:rsidRDefault="00EC6F37" w:rsidP="00926277">
      <w:pPr>
        <w:pStyle w:val="ListParagraph"/>
        <w:numPr>
          <w:ilvl w:val="0"/>
          <w:numId w:val="23"/>
        </w:numPr>
      </w:pPr>
      <w:r>
        <w:t xml:space="preserve">Most complicated form of BO: involves a relationship between directors, shareholders, officers, and others. </w:t>
      </w:r>
    </w:p>
    <w:p w14:paraId="35B26ED7" w14:textId="77777777" w:rsidR="00EC6F37" w:rsidRDefault="00EC6F37" w:rsidP="00926277">
      <w:pPr>
        <w:pStyle w:val="ListParagraph"/>
        <w:numPr>
          <w:ilvl w:val="0"/>
          <w:numId w:val="23"/>
        </w:numPr>
      </w:pPr>
      <w:r>
        <w:t>Corporations are legal entities unto themselves, separate from their constituent elements.</w:t>
      </w:r>
    </w:p>
    <w:p w14:paraId="1952F37E" w14:textId="77777777" w:rsidR="00EC6F37" w:rsidRDefault="00EC6F37" w:rsidP="00926277">
      <w:pPr>
        <w:pStyle w:val="ListParagraph"/>
        <w:numPr>
          <w:ilvl w:val="0"/>
          <w:numId w:val="23"/>
        </w:numPr>
      </w:pPr>
      <w:r>
        <w:t>Five defining features:</w:t>
      </w:r>
    </w:p>
    <w:p w14:paraId="1E53E3E5" w14:textId="77777777" w:rsidR="00EC6F37" w:rsidRDefault="00EC6F37" w:rsidP="00926277">
      <w:pPr>
        <w:pStyle w:val="ListParagraph"/>
        <w:numPr>
          <w:ilvl w:val="1"/>
          <w:numId w:val="23"/>
        </w:numPr>
      </w:pPr>
      <w:r>
        <w:t>Separate legal entity</w:t>
      </w:r>
    </w:p>
    <w:p w14:paraId="135A87BC" w14:textId="77777777" w:rsidR="00EC6F37" w:rsidRDefault="00EC6F37" w:rsidP="00926277">
      <w:pPr>
        <w:pStyle w:val="ListParagraph"/>
        <w:numPr>
          <w:ilvl w:val="1"/>
          <w:numId w:val="23"/>
        </w:numPr>
      </w:pPr>
      <w:r>
        <w:t xml:space="preserve">Perpetual existence: can exist indefinitely </w:t>
      </w:r>
    </w:p>
    <w:p w14:paraId="1315EBF9" w14:textId="77777777" w:rsidR="00EC6F37" w:rsidRDefault="00EC6F37" w:rsidP="00926277">
      <w:pPr>
        <w:pStyle w:val="ListParagraph"/>
        <w:numPr>
          <w:ilvl w:val="1"/>
          <w:numId w:val="23"/>
        </w:numPr>
      </w:pPr>
      <w:r>
        <w:t>Share transferability</w:t>
      </w:r>
    </w:p>
    <w:p w14:paraId="4B0A7D88" w14:textId="77777777" w:rsidR="00EC6F37" w:rsidRDefault="00EC6F37" w:rsidP="00926277">
      <w:pPr>
        <w:pStyle w:val="ListParagraph"/>
        <w:numPr>
          <w:ilvl w:val="1"/>
          <w:numId w:val="23"/>
        </w:numPr>
      </w:pPr>
      <w:r>
        <w:t>Limited liability</w:t>
      </w:r>
    </w:p>
    <w:p w14:paraId="6C7EAE95" w14:textId="77777777" w:rsidR="00EC6F37" w:rsidRDefault="00EC6F37" w:rsidP="00926277">
      <w:pPr>
        <w:pStyle w:val="ListParagraph"/>
        <w:numPr>
          <w:ilvl w:val="1"/>
          <w:numId w:val="23"/>
        </w:numPr>
      </w:pPr>
      <w:r>
        <w:t xml:space="preserve">Centralized management: governed by board of directors, not shareholders. </w:t>
      </w:r>
    </w:p>
    <w:p w14:paraId="3C7C1A40" w14:textId="1B6BCDEA" w:rsidR="00EC6F37" w:rsidRDefault="00EC6F37" w:rsidP="00926277">
      <w:pPr>
        <w:pStyle w:val="ListParagraph"/>
        <w:numPr>
          <w:ilvl w:val="0"/>
          <w:numId w:val="23"/>
        </w:numPr>
      </w:pPr>
      <w:r>
        <w:t xml:space="preserve">How to form a corporation </w:t>
      </w:r>
      <w:r>
        <w:sym w:font="Wingdings" w:char="F0E0"/>
      </w:r>
      <w:r>
        <w:t xml:space="preserve"> Must be registered (incorporation process)</w:t>
      </w:r>
    </w:p>
    <w:p w14:paraId="0007E4D1" w14:textId="77777777" w:rsidR="00EC6F37" w:rsidRPr="00EC6F37" w:rsidRDefault="00EC6F37" w:rsidP="00926277">
      <w:pPr>
        <w:pStyle w:val="ListParagraph"/>
        <w:numPr>
          <w:ilvl w:val="0"/>
          <w:numId w:val="23"/>
        </w:numPr>
        <w:rPr>
          <w:b/>
        </w:rPr>
      </w:pPr>
      <w:r w:rsidRPr="00EC6F37">
        <w:rPr>
          <w:b/>
        </w:rPr>
        <w:t>Advantages:</w:t>
      </w:r>
    </w:p>
    <w:p w14:paraId="49E1D80D" w14:textId="77777777" w:rsidR="00EC6F37" w:rsidRDefault="00EC6F37" w:rsidP="00926277">
      <w:pPr>
        <w:pStyle w:val="ListParagraph"/>
        <w:numPr>
          <w:ilvl w:val="1"/>
          <w:numId w:val="23"/>
        </w:numPr>
      </w:pPr>
      <w:r>
        <w:t xml:space="preserve">Limited liability for shareholders: no personal liability for debts of the company. </w:t>
      </w:r>
    </w:p>
    <w:p w14:paraId="782A586A" w14:textId="77777777" w:rsidR="00EC6F37" w:rsidRDefault="00EC6F37" w:rsidP="00926277">
      <w:pPr>
        <w:pStyle w:val="ListParagraph"/>
        <w:numPr>
          <w:ilvl w:val="1"/>
          <w:numId w:val="23"/>
        </w:numPr>
      </w:pPr>
      <w:r>
        <w:t>Tax benefits of corporations</w:t>
      </w:r>
    </w:p>
    <w:p w14:paraId="0B8EE55A" w14:textId="77777777" w:rsidR="00EC6F37" w:rsidRPr="00EC6F37" w:rsidRDefault="00EC6F37" w:rsidP="00926277">
      <w:pPr>
        <w:pStyle w:val="ListParagraph"/>
        <w:numPr>
          <w:ilvl w:val="0"/>
          <w:numId w:val="23"/>
        </w:numPr>
        <w:rPr>
          <w:b/>
        </w:rPr>
      </w:pPr>
      <w:r w:rsidRPr="00EC6F37">
        <w:rPr>
          <w:b/>
        </w:rPr>
        <w:t>Disadvantages:</w:t>
      </w:r>
    </w:p>
    <w:p w14:paraId="11C75AC9" w14:textId="3FA9E0CC" w:rsidR="00EC6F37" w:rsidRDefault="00EC6F37" w:rsidP="00EC6F37">
      <w:pPr>
        <w:pStyle w:val="ListParagraph"/>
        <w:numPr>
          <w:ilvl w:val="1"/>
          <w:numId w:val="23"/>
        </w:numPr>
      </w:pPr>
      <w:r>
        <w:t>Formal requirements of incorporation and management</w:t>
      </w:r>
    </w:p>
    <w:p w14:paraId="085A45D4" w14:textId="5B1DD008" w:rsidR="00EC6F37" w:rsidRDefault="006D6F6C" w:rsidP="00220049">
      <w:pPr>
        <w:pStyle w:val="Heading1"/>
      </w:pPr>
      <w:bookmarkStart w:id="4" w:name="_Toc480651345"/>
      <w:r>
        <w:t>Agency</w:t>
      </w:r>
      <w:bookmarkEnd w:id="4"/>
    </w:p>
    <w:p w14:paraId="24B32393" w14:textId="70769E9E" w:rsidR="009F5453" w:rsidRDefault="006D6F6C" w:rsidP="00926277">
      <w:pPr>
        <w:pStyle w:val="ListParagraph"/>
        <w:numPr>
          <w:ilvl w:val="0"/>
          <w:numId w:val="24"/>
        </w:numPr>
      </w:pPr>
      <w:r>
        <w:t xml:space="preserve">Building block of partnerships and corporations </w:t>
      </w:r>
    </w:p>
    <w:p w14:paraId="46954AA4" w14:textId="164B5592" w:rsidR="0046572B" w:rsidRDefault="0046572B" w:rsidP="00926277">
      <w:pPr>
        <w:pStyle w:val="ListParagraph"/>
        <w:numPr>
          <w:ilvl w:val="0"/>
          <w:numId w:val="24"/>
        </w:numPr>
      </w:pPr>
      <w:r>
        <w:t>People implicated in agency: principal, agent, 3</w:t>
      </w:r>
      <w:r w:rsidRPr="0046572B">
        <w:rPr>
          <w:vertAlign w:val="superscript"/>
        </w:rPr>
        <w:t>rd</w:t>
      </w:r>
      <w:r>
        <w:t xml:space="preserve"> party </w:t>
      </w:r>
    </w:p>
    <w:p w14:paraId="076B3CDD" w14:textId="4A341E29" w:rsidR="0046572B" w:rsidRPr="0046572B" w:rsidRDefault="0046572B" w:rsidP="00926277">
      <w:pPr>
        <w:pStyle w:val="ListParagraph"/>
        <w:numPr>
          <w:ilvl w:val="0"/>
          <w:numId w:val="24"/>
        </w:numPr>
        <w:rPr>
          <w:b/>
        </w:rPr>
      </w:pPr>
      <w:r w:rsidRPr="0046572B">
        <w:rPr>
          <w:b/>
        </w:rPr>
        <w:t xml:space="preserve">When does an agency relationship arise? </w:t>
      </w:r>
      <w:r>
        <w:rPr>
          <w:b/>
        </w:rPr>
        <w:t>All elements must be present to form agency relationship</w:t>
      </w:r>
    </w:p>
    <w:p w14:paraId="36F7B83B" w14:textId="1E79759E" w:rsidR="0046572B" w:rsidRPr="0046572B" w:rsidRDefault="0046572B" w:rsidP="00926277">
      <w:pPr>
        <w:pStyle w:val="ListParagraph"/>
        <w:numPr>
          <w:ilvl w:val="1"/>
          <w:numId w:val="24"/>
        </w:numPr>
        <w:rPr>
          <w:u w:val="single"/>
        </w:rPr>
      </w:pPr>
      <w:r w:rsidRPr="0046572B">
        <w:rPr>
          <w:u w:val="single"/>
        </w:rPr>
        <w:t>Manifestation of consent by the P and the A</w:t>
      </w:r>
    </w:p>
    <w:p w14:paraId="1D1DE225" w14:textId="1CB7F3E2" w:rsidR="0046572B" w:rsidRDefault="0046572B" w:rsidP="00926277">
      <w:pPr>
        <w:pStyle w:val="ListParagraph"/>
        <w:numPr>
          <w:ilvl w:val="2"/>
          <w:numId w:val="24"/>
        </w:numPr>
      </w:pPr>
      <w:r>
        <w:t xml:space="preserve">Can be written, oral or by consent </w:t>
      </w:r>
    </w:p>
    <w:p w14:paraId="59AEA9E1" w14:textId="0DD58704" w:rsidR="0046572B" w:rsidRPr="0046572B" w:rsidRDefault="0046572B" w:rsidP="00926277">
      <w:pPr>
        <w:pStyle w:val="ListParagraph"/>
        <w:numPr>
          <w:ilvl w:val="1"/>
          <w:numId w:val="24"/>
        </w:numPr>
        <w:rPr>
          <w:u w:val="single"/>
        </w:rPr>
      </w:pPr>
      <w:r w:rsidRPr="0046572B">
        <w:rPr>
          <w:u w:val="single"/>
        </w:rPr>
        <w:t>Action by A on behalf of P</w:t>
      </w:r>
    </w:p>
    <w:p w14:paraId="5813E218" w14:textId="249BE03E" w:rsidR="0046572B" w:rsidRDefault="0046572B" w:rsidP="00926277">
      <w:pPr>
        <w:pStyle w:val="ListParagraph"/>
        <w:numPr>
          <w:ilvl w:val="2"/>
          <w:numId w:val="24"/>
        </w:numPr>
      </w:pPr>
      <w:r>
        <w:t>A must be acting primarily for the benefit of P</w:t>
      </w:r>
    </w:p>
    <w:p w14:paraId="53A96531" w14:textId="2E1B5724" w:rsidR="0046572B" w:rsidRDefault="0046572B" w:rsidP="00926277">
      <w:pPr>
        <w:pStyle w:val="ListParagraph"/>
        <w:numPr>
          <w:ilvl w:val="2"/>
          <w:numId w:val="24"/>
        </w:numPr>
      </w:pPr>
      <w:r>
        <w:t>A may get remuneration for the act, but the act itself is for P</w:t>
      </w:r>
    </w:p>
    <w:p w14:paraId="0AF68364" w14:textId="6E2D66C7" w:rsidR="0046572B" w:rsidRPr="0046572B" w:rsidRDefault="0046572B" w:rsidP="00926277">
      <w:pPr>
        <w:pStyle w:val="ListParagraph"/>
        <w:numPr>
          <w:ilvl w:val="1"/>
          <w:numId w:val="24"/>
        </w:numPr>
        <w:rPr>
          <w:u w:val="single"/>
        </w:rPr>
      </w:pPr>
      <w:r w:rsidRPr="0046572B">
        <w:rPr>
          <w:u w:val="single"/>
        </w:rPr>
        <w:t>Control by the P</w:t>
      </w:r>
    </w:p>
    <w:p w14:paraId="69EAC250" w14:textId="73CD6577" w:rsidR="0046572B" w:rsidRDefault="0046572B" w:rsidP="00926277">
      <w:pPr>
        <w:pStyle w:val="ListParagraph"/>
        <w:numPr>
          <w:ilvl w:val="2"/>
          <w:numId w:val="24"/>
        </w:numPr>
      </w:pPr>
      <w:r>
        <w:t xml:space="preserve">If P has right to control in detail the acts of A, the A is an employee </w:t>
      </w:r>
    </w:p>
    <w:p w14:paraId="5ECCD9D3" w14:textId="29BA8310" w:rsidR="0046572B" w:rsidRDefault="0046572B" w:rsidP="00926277">
      <w:pPr>
        <w:pStyle w:val="ListParagraph"/>
        <w:numPr>
          <w:ilvl w:val="2"/>
          <w:numId w:val="24"/>
        </w:numPr>
      </w:pPr>
      <w:r>
        <w:t xml:space="preserve">If P has limited right to control the acts of A, the A is an independent contractor </w:t>
      </w:r>
    </w:p>
    <w:p w14:paraId="4C75E961" w14:textId="16710008" w:rsidR="0046572B" w:rsidRPr="0046572B" w:rsidRDefault="0046572B" w:rsidP="00926277">
      <w:pPr>
        <w:pStyle w:val="ListParagraph"/>
        <w:numPr>
          <w:ilvl w:val="0"/>
          <w:numId w:val="24"/>
        </w:numPr>
      </w:pPr>
      <w:r>
        <w:t xml:space="preserve">the biggest consequence of forming an agency relationship is that </w:t>
      </w:r>
      <w:r w:rsidRPr="0046572B">
        <w:rPr>
          <w:b/>
        </w:rPr>
        <w:t>A owes fiduciary</w:t>
      </w:r>
      <w:r>
        <w:rPr>
          <w:b/>
        </w:rPr>
        <w:t xml:space="preserve"> duties to the P</w:t>
      </w:r>
    </w:p>
    <w:p w14:paraId="65480916" w14:textId="081AEB7B" w:rsidR="00B62056" w:rsidRPr="009A1F9D" w:rsidRDefault="00B62056" w:rsidP="00BC6956">
      <w:pPr>
        <w:pStyle w:val="Style2"/>
      </w:pPr>
      <w:bookmarkStart w:id="5" w:name="_Toc480651346"/>
      <w:r w:rsidRPr="009A1F9D">
        <w:t>Principal duties</w:t>
      </w:r>
      <w:r w:rsidR="00BC6956">
        <w:t xml:space="preserve"> to agent</w:t>
      </w:r>
      <w:bookmarkEnd w:id="5"/>
    </w:p>
    <w:p w14:paraId="17917327" w14:textId="77777777" w:rsidR="00B62056" w:rsidRPr="00B62056" w:rsidRDefault="00B62056" w:rsidP="00926277">
      <w:pPr>
        <w:numPr>
          <w:ilvl w:val="1"/>
          <w:numId w:val="24"/>
        </w:numPr>
        <w:rPr>
          <w:szCs w:val="20"/>
        </w:rPr>
      </w:pPr>
      <w:r w:rsidRPr="00B62056">
        <w:rPr>
          <w:szCs w:val="20"/>
        </w:rPr>
        <w:t>Compensate</w:t>
      </w:r>
    </w:p>
    <w:p w14:paraId="41FB50B2" w14:textId="77777777" w:rsidR="00B62056" w:rsidRPr="00B62056" w:rsidRDefault="00B62056" w:rsidP="00926277">
      <w:pPr>
        <w:numPr>
          <w:ilvl w:val="1"/>
          <w:numId w:val="24"/>
        </w:numPr>
        <w:rPr>
          <w:szCs w:val="20"/>
        </w:rPr>
      </w:pPr>
      <w:r w:rsidRPr="00B62056">
        <w:rPr>
          <w:szCs w:val="20"/>
        </w:rPr>
        <w:t>Indemnify</w:t>
      </w:r>
    </w:p>
    <w:p w14:paraId="615398F9" w14:textId="0BC8867C" w:rsidR="00B62056" w:rsidRPr="009A1F9D" w:rsidRDefault="00B62056" w:rsidP="00BC6956">
      <w:pPr>
        <w:pStyle w:val="Style2"/>
      </w:pPr>
      <w:bookmarkStart w:id="6" w:name="_Toc480651347"/>
      <w:r w:rsidRPr="009A1F9D">
        <w:t>Agent duties</w:t>
      </w:r>
      <w:r w:rsidR="00BC6956">
        <w:t xml:space="preserve"> to principal</w:t>
      </w:r>
      <w:bookmarkEnd w:id="6"/>
    </w:p>
    <w:p w14:paraId="5F208044" w14:textId="77777777" w:rsidR="00B62056" w:rsidRPr="0058149F" w:rsidRDefault="00B62056" w:rsidP="00926277">
      <w:pPr>
        <w:numPr>
          <w:ilvl w:val="1"/>
          <w:numId w:val="24"/>
        </w:numPr>
        <w:rPr>
          <w:szCs w:val="20"/>
          <w:u w:val="single"/>
        </w:rPr>
      </w:pPr>
      <w:r w:rsidRPr="0058149F">
        <w:rPr>
          <w:szCs w:val="20"/>
          <w:u w:val="single"/>
        </w:rPr>
        <w:t xml:space="preserve">Fiduciary duties: </w:t>
      </w:r>
    </w:p>
    <w:p w14:paraId="7CE59B8C" w14:textId="77777777" w:rsidR="00B62056" w:rsidRPr="00B62056" w:rsidRDefault="00B62056" w:rsidP="00926277">
      <w:pPr>
        <w:numPr>
          <w:ilvl w:val="2"/>
          <w:numId w:val="24"/>
        </w:numPr>
        <w:rPr>
          <w:szCs w:val="20"/>
        </w:rPr>
      </w:pPr>
      <w:r w:rsidRPr="00B62056">
        <w:rPr>
          <w:szCs w:val="20"/>
        </w:rPr>
        <w:t xml:space="preserve">Duty of Care </w:t>
      </w:r>
      <w:r w:rsidRPr="00B62056">
        <w:rPr>
          <w:szCs w:val="20"/>
        </w:rPr>
        <w:sym w:font="Wingdings" w:char="F0E0"/>
      </w:r>
      <w:r w:rsidRPr="00B62056">
        <w:rPr>
          <w:szCs w:val="20"/>
        </w:rPr>
        <w:t xml:space="preserve"> agent must act carefully, diligently </w:t>
      </w:r>
    </w:p>
    <w:p w14:paraId="0F8D4AD0" w14:textId="77777777" w:rsidR="00B62056" w:rsidRPr="00B62056" w:rsidRDefault="00B62056" w:rsidP="00926277">
      <w:pPr>
        <w:numPr>
          <w:ilvl w:val="2"/>
          <w:numId w:val="24"/>
        </w:numPr>
        <w:rPr>
          <w:szCs w:val="20"/>
        </w:rPr>
      </w:pPr>
      <w:r w:rsidRPr="00B62056">
        <w:rPr>
          <w:szCs w:val="20"/>
        </w:rPr>
        <w:t xml:space="preserve">Duty of Loyalty </w:t>
      </w:r>
      <w:r w:rsidRPr="00B62056">
        <w:rPr>
          <w:szCs w:val="20"/>
        </w:rPr>
        <w:sym w:font="Wingdings" w:char="F0E0"/>
      </w:r>
      <w:r w:rsidRPr="00B62056">
        <w:rPr>
          <w:szCs w:val="20"/>
        </w:rPr>
        <w:t xml:space="preserve"> agent must put the principal’s interests ahead of his own (</w:t>
      </w:r>
      <w:r w:rsidRPr="009A1F9D">
        <w:rPr>
          <w:b/>
          <w:i/>
          <w:szCs w:val="20"/>
          <w:highlight w:val="yellow"/>
        </w:rPr>
        <w:t>Food Lion</w:t>
      </w:r>
      <w:r w:rsidRPr="00B62056">
        <w:rPr>
          <w:szCs w:val="20"/>
          <w:highlight w:val="yellow"/>
        </w:rPr>
        <w:t>)</w:t>
      </w:r>
    </w:p>
    <w:p w14:paraId="3A7BD844" w14:textId="77777777" w:rsidR="00B62056" w:rsidRPr="00B62056" w:rsidRDefault="00B62056" w:rsidP="00926277">
      <w:pPr>
        <w:numPr>
          <w:ilvl w:val="1"/>
          <w:numId w:val="24"/>
        </w:numPr>
        <w:rPr>
          <w:szCs w:val="20"/>
        </w:rPr>
      </w:pPr>
      <w:r w:rsidRPr="00B62056">
        <w:rPr>
          <w:szCs w:val="20"/>
        </w:rPr>
        <w:t>Act within authority</w:t>
      </w:r>
    </w:p>
    <w:p w14:paraId="3C248637" w14:textId="77777777" w:rsidR="00B62056" w:rsidRPr="00B62056" w:rsidRDefault="00B62056" w:rsidP="00926277">
      <w:pPr>
        <w:numPr>
          <w:ilvl w:val="1"/>
          <w:numId w:val="24"/>
        </w:numPr>
        <w:rPr>
          <w:szCs w:val="20"/>
        </w:rPr>
      </w:pPr>
      <w:r w:rsidRPr="00B62056">
        <w:rPr>
          <w:szCs w:val="20"/>
        </w:rPr>
        <w:t>Agent cannot compete with principal</w:t>
      </w:r>
    </w:p>
    <w:p w14:paraId="603DB9D4" w14:textId="77777777" w:rsidR="00B62056" w:rsidRPr="00B62056" w:rsidRDefault="00B62056" w:rsidP="00926277">
      <w:pPr>
        <w:numPr>
          <w:ilvl w:val="1"/>
          <w:numId w:val="24"/>
        </w:numPr>
        <w:rPr>
          <w:szCs w:val="20"/>
        </w:rPr>
      </w:pPr>
      <w:r w:rsidRPr="00B62056">
        <w:rPr>
          <w:szCs w:val="20"/>
        </w:rPr>
        <w:t xml:space="preserve">Agent may not become the other party to a transaction with the principal, unless the agent discloses his role and the principal consents. </w:t>
      </w:r>
    </w:p>
    <w:p w14:paraId="3B0EEFA7" w14:textId="77777777" w:rsidR="00B62056" w:rsidRDefault="00B62056" w:rsidP="00926277">
      <w:pPr>
        <w:numPr>
          <w:ilvl w:val="1"/>
          <w:numId w:val="24"/>
        </w:numPr>
        <w:rPr>
          <w:szCs w:val="20"/>
        </w:rPr>
      </w:pPr>
      <w:r w:rsidRPr="00B62056">
        <w:rPr>
          <w:szCs w:val="20"/>
        </w:rPr>
        <w:t xml:space="preserve">Obey instructions </w:t>
      </w:r>
    </w:p>
    <w:p w14:paraId="51D11361" w14:textId="0A495898" w:rsidR="006F79C0" w:rsidRPr="00B62056" w:rsidRDefault="006F79C0" w:rsidP="00926277">
      <w:pPr>
        <w:numPr>
          <w:ilvl w:val="0"/>
          <w:numId w:val="24"/>
        </w:numPr>
        <w:rPr>
          <w:szCs w:val="20"/>
        </w:rPr>
      </w:pPr>
      <w:r>
        <w:rPr>
          <w:szCs w:val="20"/>
        </w:rPr>
        <w:t xml:space="preserve">In a partnership, each partner is an agent of the other partners. As a result, they owe the above fiduciary duties. Similarly, in a company, directors are </w:t>
      </w:r>
      <w:r w:rsidR="00C07526">
        <w:rPr>
          <w:szCs w:val="20"/>
        </w:rPr>
        <w:t>agents of the company.</w:t>
      </w:r>
    </w:p>
    <w:p w14:paraId="3E4645B8" w14:textId="77777777" w:rsidR="0046572B" w:rsidRDefault="0046572B" w:rsidP="0046572B"/>
    <w:tbl>
      <w:tblPr>
        <w:tblStyle w:val="TableGrid"/>
        <w:tblW w:w="0" w:type="auto"/>
        <w:tblLook w:val="04A0" w:firstRow="1" w:lastRow="0" w:firstColumn="1" w:lastColumn="0" w:noHBand="0" w:noVBand="1"/>
      </w:tblPr>
      <w:tblGrid>
        <w:gridCol w:w="10790"/>
      </w:tblGrid>
      <w:tr w:rsidR="0046572B" w14:paraId="74D7426D" w14:textId="77777777" w:rsidTr="0058149F">
        <w:trPr>
          <w:trHeight w:val="206"/>
        </w:trPr>
        <w:tc>
          <w:tcPr>
            <w:tcW w:w="10790" w:type="dxa"/>
          </w:tcPr>
          <w:p w14:paraId="7A464523" w14:textId="7CD32950" w:rsidR="0046572B" w:rsidRPr="00A84A00" w:rsidRDefault="0046572B" w:rsidP="0046572B">
            <w:pPr>
              <w:rPr>
                <w:b/>
                <w:color w:val="FF0000"/>
              </w:rPr>
            </w:pPr>
            <w:r w:rsidRPr="0058149F">
              <w:rPr>
                <w:b/>
                <w:i/>
                <w:color w:val="0000FF"/>
              </w:rPr>
              <w:t>Food Lion</w:t>
            </w:r>
            <w:r w:rsidR="0058149F">
              <w:rPr>
                <w:b/>
                <w:i/>
                <w:color w:val="0000FF"/>
              </w:rPr>
              <w:t xml:space="preserve"> </w:t>
            </w:r>
            <w:r w:rsidR="0058149F" w:rsidRPr="0058149F">
              <w:rPr>
                <w:color w:val="0000FF"/>
              </w:rPr>
              <w:t>1999 US Court of Appeal</w:t>
            </w:r>
            <w:r w:rsidR="0058149F" w:rsidRPr="0058149F">
              <w:rPr>
                <w:i/>
                <w:color w:val="0000FF"/>
              </w:rPr>
              <w:t xml:space="preserve"> </w:t>
            </w:r>
            <w:r w:rsidR="0058149F" w:rsidRPr="0058149F">
              <w:rPr>
                <w:b/>
                <w:color w:val="000000" w:themeColor="text1"/>
              </w:rPr>
              <w:sym w:font="Wingdings" w:char="F0E0"/>
            </w:r>
            <w:r w:rsidR="0058149F">
              <w:rPr>
                <w:b/>
                <w:color w:val="000000" w:themeColor="text1"/>
              </w:rPr>
              <w:t xml:space="preserve"> </w:t>
            </w:r>
            <w:r w:rsidR="00B517B4">
              <w:rPr>
                <w:b/>
                <w:color w:val="FF0000"/>
              </w:rPr>
              <w:t>A</w:t>
            </w:r>
            <w:r w:rsidR="00A84A00">
              <w:rPr>
                <w:b/>
                <w:color w:val="FF0000"/>
              </w:rPr>
              <w:t xml:space="preserve">gent must put the principal’s interests ahead of its own </w:t>
            </w:r>
          </w:p>
        </w:tc>
      </w:tr>
      <w:tr w:rsidR="0058149F" w14:paraId="5DE359F4" w14:textId="77777777" w:rsidTr="00A84A00">
        <w:trPr>
          <w:trHeight w:val="276"/>
        </w:trPr>
        <w:tc>
          <w:tcPr>
            <w:tcW w:w="10790" w:type="dxa"/>
          </w:tcPr>
          <w:p w14:paraId="1674295B" w14:textId="24BE1621" w:rsidR="00A84A00" w:rsidRDefault="00A84A00" w:rsidP="00926277">
            <w:pPr>
              <w:pStyle w:val="ListParagraph"/>
              <w:numPr>
                <w:ilvl w:val="0"/>
                <w:numId w:val="25"/>
              </w:numPr>
            </w:pPr>
            <w:r>
              <w:t>ABC received a tip that Food Lion was using unsanitary food handling practices</w:t>
            </w:r>
          </w:p>
          <w:p w14:paraId="0163486D" w14:textId="77777777" w:rsidR="00A84A00" w:rsidRDefault="00A84A00" w:rsidP="00926277">
            <w:pPr>
              <w:pStyle w:val="ListParagraph"/>
              <w:numPr>
                <w:ilvl w:val="0"/>
                <w:numId w:val="25"/>
              </w:numPr>
            </w:pPr>
            <w:r>
              <w:t>To investigate further, 2 reporters applied to Food Lion</w:t>
            </w:r>
          </w:p>
          <w:p w14:paraId="58DE3232" w14:textId="77777777" w:rsidR="00A84A00" w:rsidRDefault="00A84A00" w:rsidP="00926277">
            <w:pPr>
              <w:pStyle w:val="ListParagraph"/>
              <w:numPr>
                <w:ilvl w:val="0"/>
                <w:numId w:val="25"/>
              </w:numPr>
            </w:pPr>
            <w:r>
              <w:t>They submitted resumes that omitted their employment with ABC and misrepresented their educational level</w:t>
            </w:r>
          </w:p>
          <w:p w14:paraId="41884B50" w14:textId="77777777" w:rsidR="0058149F" w:rsidRDefault="00A84A00" w:rsidP="00926277">
            <w:pPr>
              <w:pStyle w:val="ListParagraph"/>
              <w:numPr>
                <w:ilvl w:val="0"/>
                <w:numId w:val="25"/>
              </w:numPr>
            </w:pPr>
            <w:r>
              <w:t>They were hired and used mini cameras at work to capture seemingly unwholesome food practices</w:t>
            </w:r>
          </w:p>
          <w:p w14:paraId="648BAFC7" w14:textId="5B8494A7" w:rsidR="00A84A00" w:rsidRPr="00A84A00" w:rsidRDefault="00A84A00" w:rsidP="00926277">
            <w:pPr>
              <w:pStyle w:val="ListParagraph"/>
              <w:numPr>
                <w:ilvl w:val="0"/>
                <w:numId w:val="25"/>
              </w:numPr>
            </w:pPr>
            <w:r>
              <w:t xml:space="preserve">Instead of suing for defamation – sued for breach of loyalty </w:t>
            </w:r>
            <w:r w:rsidR="00DB201E">
              <w:t>(amongst other cause of action)</w:t>
            </w:r>
          </w:p>
        </w:tc>
      </w:tr>
      <w:tr w:rsidR="0058149F" w14:paraId="72AE2FED" w14:textId="77777777" w:rsidTr="0058149F">
        <w:trPr>
          <w:trHeight w:val="206"/>
        </w:trPr>
        <w:tc>
          <w:tcPr>
            <w:tcW w:w="10790" w:type="dxa"/>
          </w:tcPr>
          <w:p w14:paraId="4DB34D6D" w14:textId="3DCB765B" w:rsidR="0058149F" w:rsidRPr="00A84A00" w:rsidRDefault="00A84A00" w:rsidP="00A84A00">
            <w:r>
              <w:t>D</w:t>
            </w:r>
            <w:r w:rsidRPr="00A84A00">
              <w:t>id they breach their duty of loyalty to Food Lion?</w:t>
            </w:r>
            <w:r>
              <w:t xml:space="preserve"> YES</w:t>
            </w:r>
          </w:p>
        </w:tc>
      </w:tr>
      <w:tr w:rsidR="00A84A00" w14:paraId="4C2CE2A9" w14:textId="77777777" w:rsidTr="0058149F">
        <w:trPr>
          <w:trHeight w:val="206"/>
        </w:trPr>
        <w:tc>
          <w:tcPr>
            <w:tcW w:w="10790" w:type="dxa"/>
          </w:tcPr>
          <w:p w14:paraId="5E91E428" w14:textId="69A7972E" w:rsidR="00D025E8" w:rsidRDefault="00D025E8" w:rsidP="00F73256">
            <w:pPr>
              <w:pStyle w:val="ListParagraph"/>
              <w:numPr>
                <w:ilvl w:val="0"/>
                <w:numId w:val="141"/>
              </w:numPr>
              <w:rPr>
                <w:szCs w:val="20"/>
              </w:rPr>
            </w:pPr>
            <w:r>
              <w:rPr>
                <w:szCs w:val="20"/>
              </w:rPr>
              <w:t>3 circumstances where disloyalty = tortious:</w:t>
            </w:r>
          </w:p>
          <w:p w14:paraId="1DEACC38" w14:textId="77777777" w:rsidR="00D025E8" w:rsidRDefault="00D025E8" w:rsidP="00F73256">
            <w:pPr>
              <w:pStyle w:val="ListParagraph"/>
              <w:numPr>
                <w:ilvl w:val="1"/>
                <w:numId w:val="141"/>
              </w:numPr>
              <w:rPr>
                <w:szCs w:val="20"/>
              </w:rPr>
            </w:pPr>
            <w:r>
              <w:rPr>
                <w:szCs w:val="20"/>
              </w:rPr>
              <w:t>When an employee competes directly w/employer (either solo or as agent of rival company)</w:t>
            </w:r>
          </w:p>
          <w:p w14:paraId="53A93338" w14:textId="77777777" w:rsidR="00D025E8" w:rsidRDefault="00D025E8" w:rsidP="00F73256">
            <w:pPr>
              <w:pStyle w:val="ListParagraph"/>
              <w:numPr>
                <w:ilvl w:val="1"/>
                <w:numId w:val="141"/>
              </w:numPr>
              <w:rPr>
                <w:szCs w:val="20"/>
              </w:rPr>
            </w:pPr>
            <w:r>
              <w:rPr>
                <w:szCs w:val="20"/>
              </w:rPr>
              <w:t xml:space="preserve">When employee misappropriates employer’s profits, property, or biz opportunities </w:t>
            </w:r>
          </w:p>
          <w:p w14:paraId="1D1ED1FF" w14:textId="77777777" w:rsidR="00D025E8" w:rsidRDefault="00D025E8" w:rsidP="00F73256">
            <w:pPr>
              <w:pStyle w:val="ListParagraph"/>
              <w:numPr>
                <w:ilvl w:val="1"/>
                <w:numId w:val="141"/>
              </w:numPr>
              <w:rPr>
                <w:szCs w:val="20"/>
              </w:rPr>
            </w:pPr>
            <w:r>
              <w:rPr>
                <w:szCs w:val="20"/>
              </w:rPr>
              <w:t>When employee breaches employer’s confidences (ex. stealing trade secret)</w:t>
            </w:r>
          </w:p>
          <w:p w14:paraId="46529840" w14:textId="77777777" w:rsidR="00A84A00" w:rsidRDefault="00D025E8" w:rsidP="00F73256">
            <w:pPr>
              <w:pStyle w:val="ListParagraph"/>
              <w:numPr>
                <w:ilvl w:val="0"/>
                <w:numId w:val="141"/>
              </w:numPr>
              <w:rPr>
                <w:szCs w:val="20"/>
              </w:rPr>
            </w:pPr>
            <w:r>
              <w:rPr>
                <w:szCs w:val="20"/>
              </w:rPr>
              <w:t xml:space="preserve">Conduct of defendants doesn’t fall into above categories, but it’s comparable </w:t>
            </w:r>
            <w:r>
              <w:rPr>
                <w:szCs w:val="20"/>
              </w:rPr>
              <w:sym w:font="Symbol" w:char="F0AE"/>
            </w:r>
            <w:r>
              <w:rPr>
                <w:szCs w:val="20"/>
              </w:rPr>
              <w:t xml:space="preserve"> interests of ABC were adverse to FL in fundamental way, even though </w:t>
            </w:r>
            <w:r w:rsidR="00B517B4">
              <w:rPr>
                <w:szCs w:val="20"/>
              </w:rPr>
              <w:t>they weren’t direct competitors</w:t>
            </w:r>
          </w:p>
          <w:p w14:paraId="4043A097" w14:textId="77777777" w:rsidR="00B517B4" w:rsidRDefault="00B517B4" w:rsidP="00F73256">
            <w:pPr>
              <w:pStyle w:val="ListParagraph"/>
              <w:numPr>
                <w:ilvl w:val="0"/>
                <w:numId w:val="141"/>
              </w:numPr>
            </w:pPr>
            <w:r>
              <w:rPr>
                <w:b/>
              </w:rPr>
              <w:t>HELD</w:t>
            </w:r>
            <w:r w:rsidRPr="00B62056">
              <w:rPr>
                <w:b/>
              </w:rPr>
              <w:t>: an agent must put the principal’s interests ahead of his own</w:t>
            </w:r>
            <w:r>
              <w:t xml:space="preserve"> </w:t>
            </w:r>
          </w:p>
          <w:p w14:paraId="1B0FE766" w14:textId="174A0B09" w:rsidR="00B517B4" w:rsidRPr="00B517B4" w:rsidRDefault="00B517B4" w:rsidP="00F73256">
            <w:pPr>
              <w:pStyle w:val="ListParagraph"/>
              <w:numPr>
                <w:ilvl w:val="0"/>
                <w:numId w:val="141"/>
              </w:numPr>
            </w:pPr>
            <w:r>
              <w:t xml:space="preserve">Note: now there are whistleblowing statutes in place that create an exception from the duty of loyalty </w:t>
            </w:r>
          </w:p>
        </w:tc>
      </w:tr>
    </w:tbl>
    <w:p w14:paraId="24EF9317" w14:textId="77777777" w:rsidR="006F79C0" w:rsidRDefault="006F79C0" w:rsidP="006F79C0"/>
    <w:p w14:paraId="17F93DD2" w14:textId="16180394" w:rsidR="006F79C0" w:rsidRDefault="006F79C0" w:rsidP="00220049">
      <w:pPr>
        <w:pStyle w:val="Heading2"/>
      </w:pPr>
      <w:bookmarkStart w:id="7" w:name="_Toc480651348"/>
      <w:r>
        <w:t xml:space="preserve">Principal’s Liability to Third Party </w:t>
      </w:r>
      <w:r w:rsidR="00A465BC">
        <w:t>– Binding the principal to 3</w:t>
      </w:r>
      <w:r w:rsidR="00A465BC" w:rsidRPr="00A465BC">
        <w:rPr>
          <w:vertAlign w:val="superscript"/>
        </w:rPr>
        <w:t>rd</w:t>
      </w:r>
      <w:r w:rsidR="00A465BC">
        <w:t xml:space="preserve"> parties</w:t>
      </w:r>
      <w:bookmarkEnd w:id="7"/>
    </w:p>
    <w:p w14:paraId="5D82D7AB" w14:textId="616896ED" w:rsidR="006F79C0" w:rsidRPr="00013808" w:rsidRDefault="00013808" w:rsidP="00013808">
      <w:pPr>
        <w:pStyle w:val="Heading3"/>
      </w:pPr>
      <w:bookmarkStart w:id="8" w:name="_Toc480651349"/>
      <w:r>
        <w:t>Liability in</w:t>
      </w:r>
      <w:r w:rsidR="00C07526" w:rsidRPr="00013808">
        <w:t xml:space="preserve"> tort:</w:t>
      </w:r>
      <w:bookmarkEnd w:id="8"/>
    </w:p>
    <w:p w14:paraId="136ABE74" w14:textId="3E58EAA3" w:rsidR="00970498" w:rsidRPr="00970498" w:rsidRDefault="00970498" w:rsidP="00926277">
      <w:pPr>
        <w:pStyle w:val="ListParagraph"/>
        <w:numPr>
          <w:ilvl w:val="1"/>
          <w:numId w:val="26"/>
        </w:numPr>
        <w:rPr>
          <w:b/>
        </w:rPr>
      </w:pPr>
      <w:r w:rsidRPr="00970498">
        <w:rPr>
          <w:b/>
        </w:rPr>
        <w:t>Direct liability</w:t>
      </w:r>
    </w:p>
    <w:p w14:paraId="01193027" w14:textId="11E51DEA" w:rsidR="00970498" w:rsidRDefault="00970498" w:rsidP="00926277">
      <w:pPr>
        <w:pStyle w:val="ListParagraph"/>
        <w:numPr>
          <w:ilvl w:val="2"/>
          <w:numId w:val="26"/>
        </w:numPr>
      </w:pPr>
      <w:r>
        <w:t xml:space="preserve">If the principal directed the agent to commit a tort or new that the authorized act would cause a tort they are liable </w:t>
      </w:r>
    </w:p>
    <w:p w14:paraId="1AD253CA" w14:textId="435E6751" w:rsidR="00970498" w:rsidRDefault="00970498" w:rsidP="00926277">
      <w:pPr>
        <w:pStyle w:val="ListParagraph"/>
        <w:numPr>
          <w:ilvl w:val="2"/>
          <w:numId w:val="26"/>
        </w:numPr>
      </w:pPr>
      <w:r>
        <w:t>The principal is also liable for his own negligence, incl. failure to adequately supervise agent or hiring incompetent people</w:t>
      </w:r>
    </w:p>
    <w:p w14:paraId="7F3F8857" w14:textId="1AF3B295" w:rsidR="00970498" w:rsidRPr="00970498" w:rsidRDefault="00970498" w:rsidP="00926277">
      <w:pPr>
        <w:pStyle w:val="ListParagraph"/>
        <w:numPr>
          <w:ilvl w:val="1"/>
          <w:numId w:val="26"/>
        </w:numPr>
        <w:rPr>
          <w:b/>
        </w:rPr>
      </w:pPr>
      <w:r w:rsidRPr="00970498">
        <w:rPr>
          <w:b/>
        </w:rPr>
        <w:t xml:space="preserve">Vicarious liability </w:t>
      </w:r>
    </w:p>
    <w:p w14:paraId="17AE760E" w14:textId="0A1C82BF" w:rsidR="00970498" w:rsidRDefault="00970498" w:rsidP="00926277">
      <w:pPr>
        <w:pStyle w:val="ListParagraph"/>
        <w:numPr>
          <w:ilvl w:val="2"/>
          <w:numId w:val="26"/>
        </w:numPr>
      </w:pPr>
      <w:r>
        <w:t xml:space="preserve">Depends on whether the agent is an employee or independent contractor </w:t>
      </w:r>
    </w:p>
    <w:p w14:paraId="3AD87E62" w14:textId="3748D398" w:rsidR="00C07526" w:rsidRPr="00C07526" w:rsidRDefault="00C07526" w:rsidP="00926277">
      <w:pPr>
        <w:pStyle w:val="ListParagraph"/>
        <w:numPr>
          <w:ilvl w:val="3"/>
          <w:numId w:val="26"/>
        </w:numPr>
      </w:pPr>
      <w:r>
        <w:t xml:space="preserve">If agent is acting in the scope of their employment, then the principal is liable </w:t>
      </w:r>
      <w:r w:rsidRPr="00C07526">
        <w:rPr>
          <w:b/>
          <w:i/>
          <w:highlight w:val="yellow"/>
        </w:rPr>
        <w:t>Fischer v Townsends</w:t>
      </w:r>
    </w:p>
    <w:p w14:paraId="7FEA4DE6" w14:textId="5B00124A" w:rsidR="00C07526" w:rsidRPr="00C07526" w:rsidRDefault="00C07526" w:rsidP="00926277">
      <w:pPr>
        <w:pStyle w:val="ListParagraph"/>
        <w:numPr>
          <w:ilvl w:val="3"/>
          <w:numId w:val="26"/>
        </w:numPr>
        <w:rPr>
          <w:szCs w:val="20"/>
        </w:rPr>
      </w:pPr>
      <w:r w:rsidRPr="00C07526">
        <w:rPr>
          <w:szCs w:val="20"/>
        </w:rPr>
        <w:t xml:space="preserve">If agent is acting outside the scope of their employment, then principal is NOT liable </w:t>
      </w:r>
    </w:p>
    <w:p w14:paraId="5FF1D187" w14:textId="36D9C79D" w:rsidR="00C07526" w:rsidRDefault="00C07526" w:rsidP="00926277">
      <w:pPr>
        <w:pStyle w:val="ListParagraph"/>
        <w:numPr>
          <w:ilvl w:val="3"/>
          <w:numId w:val="26"/>
        </w:numPr>
        <w:rPr>
          <w:szCs w:val="20"/>
        </w:rPr>
      </w:pPr>
      <w:r w:rsidRPr="00C07526">
        <w:rPr>
          <w:szCs w:val="20"/>
        </w:rPr>
        <w:t xml:space="preserve">If an independent contractor, then principal is not liable </w:t>
      </w:r>
    </w:p>
    <w:p w14:paraId="731B95AB" w14:textId="2F87C261" w:rsidR="00970498" w:rsidRDefault="00970498" w:rsidP="00926277">
      <w:pPr>
        <w:pStyle w:val="ListParagraph"/>
        <w:numPr>
          <w:ilvl w:val="2"/>
          <w:numId w:val="23"/>
        </w:numPr>
      </w:pPr>
      <w:r w:rsidRPr="00970498">
        <w:rPr>
          <w:b/>
          <w:i/>
          <w:szCs w:val="20"/>
          <w:highlight w:val="yellow"/>
        </w:rPr>
        <w:t>Sagaz</w:t>
      </w:r>
      <w:r>
        <w:rPr>
          <w:b/>
          <w:i/>
          <w:szCs w:val="20"/>
        </w:rPr>
        <w:t xml:space="preserve">: </w:t>
      </w:r>
      <w:r>
        <w:t xml:space="preserve">Sets out a </w:t>
      </w:r>
      <w:r w:rsidRPr="007E40BE">
        <w:rPr>
          <w:u w:val="single"/>
        </w:rPr>
        <w:t>non-exhaustive</w:t>
      </w:r>
      <w:r>
        <w:t xml:space="preserve"> list of factors to determine whether an agent is an employee or an i</w:t>
      </w:r>
      <w:r w:rsidRPr="00401E02">
        <w:t>ndependent</w:t>
      </w:r>
      <w:r w:rsidR="00AB44D9">
        <w:t xml:space="preserve"> contractor</w:t>
      </w:r>
      <w:r>
        <w:t xml:space="preserve">: </w:t>
      </w:r>
    </w:p>
    <w:p w14:paraId="0449A60E" w14:textId="77777777" w:rsidR="00970498" w:rsidRDefault="00970498" w:rsidP="00926277">
      <w:pPr>
        <w:pStyle w:val="ListParagraph"/>
        <w:numPr>
          <w:ilvl w:val="3"/>
          <w:numId w:val="23"/>
        </w:numPr>
      </w:pPr>
      <w:r>
        <w:t xml:space="preserve">Here, AIM is IC because it was compensated by commission and remained free to carry on business for others. </w:t>
      </w:r>
    </w:p>
    <w:p w14:paraId="18740DFA" w14:textId="77777777" w:rsidR="00970498" w:rsidRDefault="00970498" w:rsidP="00926277">
      <w:pPr>
        <w:pStyle w:val="ListParagraph"/>
        <w:numPr>
          <w:ilvl w:val="3"/>
          <w:numId w:val="23"/>
        </w:numPr>
      </w:pPr>
      <w:r>
        <w:t xml:space="preserve">Supreme Court also considered Sagaz’s direct liability, i.e., whether it authorized the act (fraud). There was no evidence of actual or apparent authority. </w:t>
      </w:r>
    </w:p>
    <w:p w14:paraId="6220BAE4" w14:textId="1681D2B7" w:rsidR="00970498" w:rsidRDefault="00970498" w:rsidP="00926277">
      <w:pPr>
        <w:pStyle w:val="ListParagraph"/>
        <w:numPr>
          <w:ilvl w:val="3"/>
          <w:numId w:val="23"/>
        </w:numPr>
      </w:pPr>
      <w:r>
        <w:t>Take-away: liability hinges of IC vs employee; test for IC.</w:t>
      </w:r>
    </w:p>
    <w:p w14:paraId="0D7D7280" w14:textId="77777777" w:rsidR="005E0322" w:rsidRDefault="005E0322" w:rsidP="005E0322"/>
    <w:tbl>
      <w:tblPr>
        <w:tblStyle w:val="TableGrid"/>
        <w:tblW w:w="0" w:type="auto"/>
        <w:tblLook w:val="04A0" w:firstRow="1" w:lastRow="0" w:firstColumn="1" w:lastColumn="0" w:noHBand="0" w:noVBand="1"/>
      </w:tblPr>
      <w:tblGrid>
        <w:gridCol w:w="10790"/>
      </w:tblGrid>
      <w:tr w:rsidR="005E0322" w14:paraId="23210312" w14:textId="77777777" w:rsidTr="000A0EB7">
        <w:trPr>
          <w:trHeight w:val="206"/>
        </w:trPr>
        <w:tc>
          <w:tcPr>
            <w:tcW w:w="10790" w:type="dxa"/>
          </w:tcPr>
          <w:p w14:paraId="54001B38" w14:textId="3885CDE7" w:rsidR="005E0322" w:rsidRPr="00A84A00" w:rsidRDefault="005E0322" w:rsidP="005E0322">
            <w:pPr>
              <w:rPr>
                <w:b/>
                <w:color w:val="FF0000"/>
              </w:rPr>
            </w:pPr>
            <w:r>
              <w:rPr>
                <w:b/>
                <w:i/>
                <w:color w:val="0000FF"/>
              </w:rPr>
              <w:t xml:space="preserve">Fisher v Townsends </w:t>
            </w:r>
            <w:r>
              <w:rPr>
                <w:color w:val="0000FF"/>
              </w:rPr>
              <w:t>1997 Delaware</w:t>
            </w:r>
            <w:r w:rsidRPr="0058149F">
              <w:rPr>
                <w:i/>
                <w:color w:val="0000FF"/>
              </w:rPr>
              <w:t xml:space="preserve"> </w:t>
            </w:r>
            <w:r w:rsidRPr="0058149F">
              <w:rPr>
                <w:b/>
                <w:color w:val="000000" w:themeColor="text1"/>
              </w:rPr>
              <w:sym w:font="Wingdings" w:char="F0E0"/>
            </w:r>
            <w:r>
              <w:rPr>
                <w:b/>
                <w:color w:val="000000" w:themeColor="text1"/>
              </w:rPr>
              <w:t xml:space="preserve"> </w:t>
            </w:r>
            <w:r>
              <w:rPr>
                <w:b/>
                <w:color w:val="FF0000"/>
              </w:rPr>
              <w:t>Agent acting in scope of employment = principal is vicariously liable (look to actions of the parties and not necessarily the terms of the K)</w:t>
            </w:r>
          </w:p>
        </w:tc>
      </w:tr>
      <w:tr w:rsidR="005E0322" w14:paraId="488396E0" w14:textId="77777777" w:rsidTr="000A0EB7">
        <w:trPr>
          <w:trHeight w:val="276"/>
        </w:trPr>
        <w:tc>
          <w:tcPr>
            <w:tcW w:w="10790" w:type="dxa"/>
          </w:tcPr>
          <w:p w14:paraId="5FAB4504" w14:textId="722A52C2" w:rsidR="005E0322" w:rsidRPr="005E0322" w:rsidRDefault="005E0322" w:rsidP="00926277">
            <w:pPr>
              <w:pStyle w:val="ListParagraph"/>
              <w:numPr>
                <w:ilvl w:val="0"/>
                <w:numId w:val="25"/>
              </w:numPr>
            </w:pPr>
            <w:r w:rsidRPr="008663FF">
              <w:rPr>
                <w:szCs w:val="20"/>
              </w:rPr>
              <w:t>Fisher was seriously injured in MVA. Passenger in a pickup truck driven by Reid, employee of Townsends. F alleges that T was vicariously liable for R’s negligent conduct while driving the truck. R drove to work sites in vehicles that he owned. That day R was driving a pickup truck with no seatbelts. F &amp; 6 other employees sat in the back bed of the pickup truck. R was on his way to T’s processing plant to pick up a work order when the accident occurred</w:t>
            </w:r>
            <w:r>
              <w:t>.</w:t>
            </w:r>
          </w:p>
        </w:tc>
      </w:tr>
      <w:tr w:rsidR="005E0322" w14:paraId="5CEE5FA5" w14:textId="77777777" w:rsidTr="005E0322">
        <w:trPr>
          <w:trHeight w:val="276"/>
        </w:trPr>
        <w:tc>
          <w:tcPr>
            <w:tcW w:w="10790" w:type="dxa"/>
          </w:tcPr>
          <w:p w14:paraId="7B3FE2D8" w14:textId="7FCB6244" w:rsidR="005E0322" w:rsidRPr="005E0322" w:rsidRDefault="005E0322" w:rsidP="000A0EB7">
            <w:pPr>
              <w:rPr>
                <w:szCs w:val="20"/>
              </w:rPr>
            </w:pPr>
            <w:r>
              <w:rPr>
                <w:szCs w:val="20"/>
              </w:rPr>
              <w:t>Can T be held vicariously liable for R? Is R an agent (employee)? YES</w:t>
            </w:r>
          </w:p>
        </w:tc>
      </w:tr>
      <w:tr w:rsidR="005E0322" w14:paraId="5F7DA51E" w14:textId="77777777" w:rsidTr="005E0322">
        <w:trPr>
          <w:trHeight w:val="485"/>
        </w:trPr>
        <w:tc>
          <w:tcPr>
            <w:tcW w:w="10790" w:type="dxa"/>
          </w:tcPr>
          <w:p w14:paraId="29A8B186" w14:textId="47AF38F9" w:rsidR="005E0322" w:rsidRPr="005E0322" w:rsidRDefault="005E0322" w:rsidP="00F73256">
            <w:pPr>
              <w:pStyle w:val="ListParagraph"/>
              <w:numPr>
                <w:ilvl w:val="0"/>
                <w:numId w:val="141"/>
              </w:numPr>
            </w:pPr>
            <w:r>
              <w:rPr>
                <w:szCs w:val="20"/>
              </w:rPr>
              <w:t>Extent of control and actions of the party determine principal/agent relationship</w:t>
            </w:r>
          </w:p>
          <w:p w14:paraId="7F5E4B5A" w14:textId="7036C25D" w:rsidR="005E0322" w:rsidRPr="00B517B4" w:rsidRDefault="005E0322" w:rsidP="00F73256">
            <w:pPr>
              <w:pStyle w:val="ListParagraph"/>
              <w:numPr>
                <w:ilvl w:val="0"/>
                <w:numId w:val="141"/>
              </w:numPr>
            </w:pPr>
            <w:r>
              <w:rPr>
                <w:szCs w:val="20"/>
              </w:rPr>
              <w:t xml:space="preserve">Doesn’t matter what the terms of the K are – if the actions make the parties look like an employer/employee </w:t>
            </w:r>
            <w:r>
              <w:t xml:space="preserve"> rlsp then vicarious liability.</w:t>
            </w:r>
          </w:p>
        </w:tc>
      </w:tr>
    </w:tbl>
    <w:p w14:paraId="72345F9D" w14:textId="77777777" w:rsidR="005E0322" w:rsidRDefault="005E0322" w:rsidP="005E0322"/>
    <w:tbl>
      <w:tblPr>
        <w:tblStyle w:val="TableGrid"/>
        <w:tblW w:w="0" w:type="auto"/>
        <w:tblLook w:val="04A0" w:firstRow="1" w:lastRow="0" w:firstColumn="1" w:lastColumn="0" w:noHBand="0" w:noVBand="1"/>
      </w:tblPr>
      <w:tblGrid>
        <w:gridCol w:w="467"/>
        <w:gridCol w:w="10323"/>
      </w:tblGrid>
      <w:tr w:rsidR="00DF7706" w14:paraId="245AAAA4" w14:textId="77777777" w:rsidTr="002431EA">
        <w:tc>
          <w:tcPr>
            <w:tcW w:w="10790" w:type="dxa"/>
            <w:gridSpan w:val="2"/>
          </w:tcPr>
          <w:p w14:paraId="5A6308EF" w14:textId="66CEF591" w:rsidR="00DF7706" w:rsidRPr="00DA3AAC" w:rsidRDefault="002431EA" w:rsidP="000A0EB7">
            <w:pPr>
              <w:rPr>
                <w:szCs w:val="18"/>
              </w:rPr>
            </w:pPr>
            <w:r>
              <w:rPr>
                <w:b/>
                <w:i/>
                <w:color w:val="0000FF"/>
              </w:rPr>
              <w:t xml:space="preserve">Sagaz </w:t>
            </w:r>
            <w:r>
              <w:rPr>
                <w:color w:val="0000FF"/>
              </w:rPr>
              <w:t>2001 SCC</w:t>
            </w:r>
            <w:r w:rsidRPr="0058149F">
              <w:rPr>
                <w:b/>
                <w:color w:val="000000" w:themeColor="text1"/>
              </w:rPr>
              <w:sym w:font="Wingdings" w:char="F0E0"/>
            </w:r>
            <w:r>
              <w:rPr>
                <w:b/>
                <w:color w:val="000000" w:themeColor="text1"/>
              </w:rPr>
              <w:t xml:space="preserve"> </w:t>
            </w:r>
            <w:r>
              <w:rPr>
                <w:b/>
                <w:color w:val="FF0000"/>
              </w:rPr>
              <w:t>Independent contractor or employee? TEST No VL for the actions of an independent contractor</w:t>
            </w:r>
          </w:p>
        </w:tc>
      </w:tr>
      <w:tr w:rsidR="00DF7706" w14:paraId="17E584C4" w14:textId="77777777" w:rsidTr="002431EA">
        <w:trPr>
          <w:cantSplit/>
          <w:trHeight w:val="1134"/>
        </w:trPr>
        <w:tc>
          <w:tcPr>
            <w:tcW w:w="467" w:type="dxa"/>
            <w:textDirection w:val="btLr"/>
          </w:tcPr>
          <w:p w14:paraId="624A3672" w14:textId="67E357AE" w:rsidR="00DF7706" w:rsidRPr="00DA3AAC" w:rsidRDefault="002431EA" w:rsidP="000A0EB7">
            <w:pPr>
              <w:ind w:left="113" w:right="113"/>
              <w:jc w:val="center"/>
              <w:rPr>
                <w:b/>
                <w:szCs w:val="18"/>
              </w:rPr>
            </w:pPr>
            <w:r>
              <w:rPr>
                <w:b/>
                <w:szCs w:val="18"/>
                <w:highlight w:val="yellow"/>
              </w:rPr>
              <w:t xml:space="preserve">Major  </w:t>
            </w:r>
            <w:r w:rsidR="00DF7706" w:rsidRPr="00DA3AAC">
              <w:rPr>
                <w:b/>
                <w:szCs w:val="18"/>
                <w:highlight w:val="yellow"/>
              </w:rPr>
              <w:t>J</w:t>
            </w:r>
          </w:p>
        </w:tc>
        <w:tc>
          <w:tcPr>
            <w:tcW w:w="10323" w:type="dxa"/>
          </w:tcPr>
          <w:p w14:paraId="2CAFAA6C" w14:textId="3B10F125" w:rsidR="00DF7706" w:rsidRDefault="002431EA" w:rsidP="000A0EB7">
            <w:pPr>
              <w:rPr>
                <w:szCs w:val="18"/>
              </w:rPr>
            </w:pPr>
            <w:r>
              <w:rPr>
                <w:szCs w:val="18"/>
              </w:rPr>
              <w:t>Criteria (non-exhaustive) of an employee relationship:</w:t>
            </w:r>
          </w:p>
          <w:p w14:paraId="043A32D7" w14:textId="77777777" w:rsidR="002431EA" w:rsidRDefault="002431EA" w:rsidP="00F73256">
            <w:pPr>
              <w:pStyle w:val="ListParagraph"/>
              <w:numPr>
                <w:ilvl w:val="0"/>
                <w:numId w:val="142"/>
              </w:numPr>
              <w:rPr>
                <w:szCs w:val="18"/>
              </w:rPr>
            </w:pPr>
            <w:r>
              <w:rPr>
                <w:szCs w:val="18"/>
              </w:rPr>
              <w:t>Control over the worker</w:t>
            </w:r>
          </w:p>
          <w:p w14:paraId="1791F019" w14:textId="77777777" w:rsidR="002431EA" w:rsidRDefault="002431EA" w:rsidP="00F73256">
            <w:pPr>
              <w:pStyle w:val="ListParagraph"/>
              <w:numPr>
                <w:ilvl w:val="0"/>
                <w:numId w:val="142"/>
              </w:numPr>
              <w:rPr>
                <w:szCs w:val="18"/>
              </w:rPr>
            </w:pPr>
            <w:r>
              <w:rPr>
                <w:szCs w:val="18"/>
              </w:rPr>
              <w:t>Ownership of the tools/equipment used</w:t>
            </w:r>
          </w:p>
          <w:p w14:paraId="72E621F4" w14:textId="77777777" w:rsidR="002431EA" w:rsidRDefault="002431EA" w:rsidP="00F73256">
            <w:pPr>
              <w:pStyle w:val="ListParagraph"/>
              <w:numPr>
                <w:ilvl w:val="0"/>
                <w:numId w:val="142"/>
              </w:numPr>
              <w:rPr>
                <w:szCs w:val="18"/>
              </w:rPr>
            </w:pPr>
            <w:r>
              <w:rPr>
                <w:szCs w:val="18"/>
              </w:rPr>
              <w:t>Chance of profit/risk of loss remains with the employer</w:t>
            </w:r>
          </w:p>
          <w:p w14:paraId="443DF4CF" w14:textId="1CEED98C" w:rsidR="002431EA" w:rsidRPr="002431EA" w:rsidRDefault="002431EA" w:rsidP="002431EA">
            <w:pPr>
              <w:rPr>
                <w:szCs w:val="18"/>
              </w:rPr>
            </w:pPr>
            <w:r>
              <w:rPr>
                <w:szCs w:val="18"/>
              </w:rPr>
              <w:t xml:space="preserve">NO VL for acts of independent contractors </w:t>
            </w:r>
          </w:p>
        </w:tc>
      </w:tr>
    </w:tbl>
    <w:p w14:paraId="6C906402" w14:textId="77777777" w:rsidR="00DF7706" w:rsidRPr="005E0322" w:rsidRDefault="00DF7706" w:rsidP="005E0322"/>
    <w:p w14:paraId="74F00416" w14:textId="37C577A0" w:rsidR="00C07526" w:rsidRPr="00013808" w:rsidRDefault="00013808" w:rsidP="00013808">
      <w:pPr>
        <w:pStyle w:val="Heading3"/>
      </w:pPr>
      <w:bookmarkStart w:id="9" w:name="_Toc480651350"/>
      <w:r>
        <w:lastRenderedPageBreak/>
        <w:t>Liability i</w:t>
      </w:r>
      <w:r w:rsidR="00C07526" w:rsidRPr="00013808">
        <w:t>n contract:</w:t>
      </w:r>
      <w:r w:rsidR="00970498" w:rsidRPr="00013808">
        <w:t xml:space="preserve"> is the principal bound by a contract made by the agent?</w:t>
      </w:r>
      <w:bookmarkEnd w:id="9"/>
    </w:p>
    <w:p w14:paraId="5BCBA32E" w14:textId="2F4BD905" w:rsidR="00C07526" w:rsidRPr="0019714D" w:rsidRDefault="0019714D" w:rsidP="00926277">
      <w:pPr>
        <w:pStyle w:val="ListParagraph"/>
        <w:numPr>
          <w:ilvl w:val="1"/>
          <w:numId w:val="26"/>
        </w:numPr>
        <w:rPr>
          <w:b/>
          <w:szCs w:val="20"/>
        </w:rPr>
      </w:pPr>
      <w:r>
        <w:rPr>
          <w:b/>
          <w:szCs w:val="20"/>
        </w:rPr>
        <w:t>Principal is liable where the agent has actual or apparent authority to enter the K on the principal’s behalf</w:t>
      </w:r>
    </w:p>
    <w:p w14:paraId="357B8F89" w14:textId="77777777" w:rsidR="00C07526" w:rsidRPr="00C07526" w:rsidRDefault="00C07526" w:rsidP="00926277">
      <w:pPr>
        <w:pStyle w:val="ListParagraph"/>
        <w:numPr>
          <w:ilvl w:val="1"/>
          <w:numId w:val="26"/>
        </w:numPr>
        <w:rPr>
          <w:szCs w:val="20"/>
        </w:rPr>
      </w:pPr>
      <w:r w:rsidRPr="00C07526">
        <w:rPr>
          <w:szCs w:val="20"/>
        </w:rPr>
        <w:t xml:space="preserve">If the agent does NOT have actual / apparent authority, then the principal is NOT bound by the contract </w:t>
      </w:r>
    </w:p>
    <w:p w14:paraId="67E3CBDB" w14:textId="77777777" w:rsidR="00C07526" w:rsidRPr="00C07526" w:rsidRDefault="00C07526" w:rsidP="00926277">
      <w:pPr>
        <w:pStyle w:val="ListParagraph"/>
        <w:numPr>
          <w:ilvl w:val="2"/>
          <w:numId w:val="26"/>
        </w:numPr>
        <w:rPr>
          <w:b/>
          <w:szCs w:val="20"/>
        </w:rPr>
      </w:pPr>
      <w:r w:rsidRPr="00C07526">
        <w:rPr>
          <w:b/>
          <w:szCs w:val="20"/>
        </w:rPr>
        <w:t>Actual authority</w:t>
      </w:r>
    </w:p>
    <w:p w14:paraId="291085D3" w14:textId="77777777" w:rsidR="00C07526" w:rsidRPr="00C07526" w:rsidRDefault="00C07526" w:rsidP="00926277">
      <w:pPr>
        <w:pStyle w:val="ListParagraph"/>
        <w:numPr>
          <w:ilvl w:val="3"/>
          <w:numId w:val="26"/>
        </w:numPr>
        <w:rPr>
          <w:szCs w:val="20"/>
        </w:rPr>
      </w:pPr>
      <w:r w:rsidRPr="00C07526">
        <w:rPr>
          <w:szCs w:val="20"/>
        </w:rPr>
        <w:t xml:space="preserve">Actual </w:t>
      </w:r>
      <w:r w:rsidRPr="00C07526">
        <w:rPr>
          <w:i/>
          <w:szCs w:val="20"/>
        </w:rPr>
        <w:t>express</w:t>
      </w:r>
      <w:r w:rsidRPr="00C07526">
        <w:rPr>
          <w:szCs w:val="20"/>
        </w:rPr>
        <w:t xml:space="preserve"> authority</w:t>
      </w:r>
    </w:p>
    <w:p w14:paraId="79EAAD64" w14:textId="5D11EAD4" w:rsidR="00C07526" w:rsidRPr="00C07526" w:rsidRDefault="00C07526" w:rsidP="00926277">
      <w:pPr>
        <w:pStyle w:val="ListParagraph"/>
        <w:numPr>
          <w:ilvl w:val="3"/>
          <w:numId w:val="26"/>
        </w:numPr>
        <w:rPr>
          <w:szCs w:val="20"/>
        </w:rPr>
      </w:pPr>
      <w:r w:rsidRPr="00C07526">
        <w:rPr>
          <w:szCs w:val="20"/>
        </w:rPr>
        <w:t xml:space="preserve">Actual </w:t>
      </w:r>
      <w:r w:rsidRPr="00C07526">
        <w:rPr>
          <w:i/>
          <w:szCs w:val="20"/>
        </w:rPr>
        <w:t>implied</w:t>
      </w:r>
      <w:r w:rsidRPr="00C07526">
        <w:rPr>
          <w:szCs w:val="20"/>
        </w:rPr>
        <w:t xml:space="preserve"> authority</w:t>
      </w:r>
      <w:r w:rsidR="00970498">
        <w:rPr>
          <w:szCs w:val="20"/>
        </w:rPr>
        <w:t xml:space="preserve"> – </w:t>
      </w:r>
      <w:r w:rsidR="00970498" w:rsidRPr="00045346">
        <w:rPr>
          <w:b/>
          <w:szCs w:val="20"/>
        </w:rPr>
        <w:t xml:space="preserve">the power to do things that are necessary to fulfill the agency </w:t>
      </w:r>
    </w:p>
    <w:p w14:paraId="3B0AC8F1" w14:textId="77777777" w:rsidR="00C07526" w:rsidRDefault="00C07526" w:rsidP="00926277">
      <w:pPr>
        <w:pStyle w:val="ListParagraph"/>
        <w:numPr>
          <w:ilvl w:val="3"/>
          <w:numId w:val="26"/>
        </w:numPr>
        <w:rPr>
          <w:szCs w:val="20"/>
        </w:rPr>
      </w:pPr>
      <w:r w:rsidRPr="00C07526">
        <w:rPr>
          <w:szCs w:val="20"/>
        </w:rPr>
        <w:t xml:space="preserve">May be conveyed orally or in writing </w:t>
      </w:r>
    </w:p>
    <w:p w14:paraId="6CC6A3A4" w14:textId="50E866F1" w:rsidR="00970498" w:rsidRPr="00C07526" w:rsidRDefault="00970498" w:rsidP="00926277">
      <w:pPr>
        <w:pStyle w:val="ListParagraph"/>
        <w:numPr>
          <w:ilvl w:val="3"/>
          <w:numId w:val="26"/>
        </w:numPr>
        <w:rPr>
          <w:szCs w:val="20"/>
        </w:rPr>
      </w:pPr>
      <w:r>
        <w:rPr>
          <w:szCs w:val="20"/>
        </w:rPr>
        <w:t>Created when principal manifests consent to agent taking actions on her behalf</w:t>
      </w:r>
    </w:p>
    <w:p w14:paraId="27CBA9E2" w14:textId="77777777" w:rsidR="00C07526" w:rsidRPr="00C07526" w:rsidRDefault="00C07526" w:rsidP="00926277">
      <w:pPr>
        <w:pStyle w:val="ListParagraph"/>
        <w:numPr>
          <w:ilvl w:val="2"/>
          <w:numId w:val="26"/>
        </w:numPr>
        <w:rPr>
          <w:b/>
          <w:szCs w:val="20"/>
        </w:rPr>
      </w:pPr>
      <w:r w:rsidRPr="00C07526">
        <w:rPr>
          <w:b/>
          <w:szCs w:val="20"/>
        </w:rPr>
        <w:t>Apparent authority</w:t>
      </w:r>
    </w:p>
    <w:p w14:paraId="4B40FEE5" w14:textId="77777777" w:rsidR="00C07526" w:rsidRPr="00045346" w:rsidRDefault="00C07526" w:rsidP="00926277">
      <w:pPr>
        <w:pStyle w:val="ListParagraph"/>
        <w:numPr>
          <w:ilvl w:val="3"/>
          <w:numId w:val="26"/>
        </w:numPr>
        <w:rPr>
          <w:b/>
          <w:szCs w:val="20"/>
        </w:rPr>
      </w:pPr>
      <w:r w:rsidRPr="00C07526">
        <w:rPr>
          <w:szCs w:val="20"/>
        </w:rPr>
        <w:t xml:space="preserve">Principal has no agreement with the agent authorizing the action, but </w:t>
      </w:r>
      <w:r w:rsidRPr="00045346">
        <w:rPr>
          <w:b/>
          <w:szCs w:val="20"/>
        </w:rPr>
        <w:t xml:space="preserve">a third party could reasonably infer from the principals/ conduct that the agent was authorized. </w:t>
      </w:r>
    </w:p>
    <w:p w14:paraId="177F6F16" w14:textId="77777777" w:rsidR="00C07526" w:rsidRPr="00C07526" w:rsidRDefault="00C07526" w:rsidP="00926277">
      <w:pPr>
        <w:pStyle w:val="ListParagraph"/>
        <w:numPr>
          <w:ilvl w:val="3"/>
          <w:numId w:val="26"/>
        </w:numPr>
        <w:rPr>
          <w:szCs w:val="20"/>
        </w:rPr>
      </w:pPr>
      <w:r w:rsidRPr="00C07526">
        <w:rPr>
          <w:szCs w:val="20"/>
        </w:rPr>
        <w:t xml:space="preserve">Depends on the belief of the third party. </w:t>
      </w:r>
    </w:p>
    <w:p w14:paraId="0ED554F2" w14:textId="77777777" w:rsidR="00C07526" w:rsidRPr="00C07526" w:rsidRDefault="00C07526" w:rsidP="00926277">
      <w:pPr>
        <w:pStyle w:val="ListParagraph"/>
        <w:numPr>
          <w:ilvl w:val="2"/>
          <w:numId w:val="26"/>
        </w:numPr>
        <w:rPr>
          <w:b/>
          <w:szCs w:val="20"/>
        </w:rPr>
      </w:pPr>
      <w:r w:rsidRPr="00C07526">
        <w:rPr>
          <w:b/>
          <w:szCs w:val="20"/>
        </w:rPr>
        <w:t xml:space="preserve">Attribution </w:t>
      </w:r>
    </w:p>
    <w:p w14:paraId="29287300" w14:textId="77777777" w:rsidR="00C07526" w:rsidRPr="00C07526" w:rsidRDefault="00C07526" w:rsidP="00926277">
      <w:pPr>
        <w:pStyle w:val="ListParagraph"/>
        <w:numPr>
          <w:ilvl w:val="3"/>
          <w:numId w:val="26"/>
        </w:numPr>
        <w:rPr>
          <w:szCs w:val="20"/>
        </w:rPr>
      </w:pPr>
      <w:r w:rsidRPr="00C07526">
        <w:rPr>
          <w:szCs w:val="20"/>
        </w:rPr>
        <w:t>When an agent has the authority to act on behalf of the principal</w:t>
      </w:r>
    </w:p>
    <w:p w14:paraId="4F0C423B" w14:textId="0DDC12AF" w:rsidR="00C07526" w:rsidRDefault="00B17DBD" w:rsidP="00220049">
      <w:pPr>
        <w:pStyle w:val="Heading2"/>
      </w:pPr>
      <w:bookmarkStart w:id="10" w:name="_Toc480651351"/>
      <w:r>
        <w:t>Agent’s Liability to Third Party</w:t>
      </w:r>
      <w:bookmarkEnd w:id="10"/>
    </w:p>
    <w:p w14:paraId="421A41DB" w14:textId="41795418" w:rsidR="00B17DBD" w:rsidRPr="00045346" w:rsidRDefault="00B17DBD" w:rsidP="00926277">
      <w:pPr>
        <w:pStyle w:val="ListParagraph"/>
        <w:numPr>
          <w:ilvl w:val="0"/>
          <w:numId w:val="26"/>
        </w:numPr>
        <w:rPr>
          <w:b/>
          <w:u w:val="single"/>
        </w:rPr>
      </w:pPr>
      <w:r w:rsidRPr="00045346">
        <w:rPr>
          <w:b/>
          <w:u w:val="single"/>
        </w:rPr>
        <w:t>In tort:</w:t>
      </w:r>
    </w:p>
    <w:p w14:paraId="38376DBA" w14:textId="32E13CD1" w:rsidR="00B17DBD" w:rsidRPr="00B17DBD" w:rsidRDefault="00B17DBD" w:rsidP="00926277">
      <w:pPr>
        <w:pStyle w:val="ListParagraph"/>
        <w:numPr>
          <w:ilvl w:val="1"/>
          <w:numId w:val="26"/>
        </w:numPr>
      </w:pPr>
      <w:r>
        <w:t>If an agent commits a tort in the course of employment then they will always be liable to the 3</w:t>
      </w:r>
      <w:r w:rsidRPr="00B17DBD">
        <w:rPr>
          <w:vertAlign w:val="superscript"/>
        </w:rPr>
        <w:t>rd</w:t>
      </w:r>
      <w:r>
        <w:t xml:space="preserve"> party even if the principal is also liable </w:t>
      </w:r>
      <w:r>
        <w:sym w:font="Wingdings" w:char="F0E0"/>
      </w:r>
      <w:r>
        <w:t xml:space="preserve"> </w:t>
      </w:r>
      <w:r>
        <w:rPr>
          <w:i/>
        </w:rPr>
        <w:t>a tortfeasor is always a tortfeasor</w:t>
      </w:r>
    </w:p>
    <w:p w14:paraId="7896239D" w14:textId="12E511B2" w:rsidR="00B17DBD" w:rsidRDefault="00B17DBD" w:rsidP="00926277">
      <w:pPr>
        <w:pStyle w:val="ListParagraph"/>
        <w:numPr>
          <w:ilvl w:val="0"/>
          <w:numId w:val="26"/>
        </w:numPr>
        <w:rPr>
          <w:u w:val="single"/>
        </w:rPr>
      </w:pPr>
      <w:r w:rsidRPr="00045346">
        <w:rPr>
          <w:b/>
          <w:u w:val="single"/>
        </w:rPr>
        <w:t>In contract</w:t>
      </w:r>
      <w:r w:rsidR="002808E9">
        <w:rPr>
          <w:u w:val="single"/>
        </w:rPr>
        <w:t>: Liability turns on whether the agent’s principal is disclosed to the 3</w:t>
      </w:r>
      <w:r w:rsidR="002808E9" w:rsidRPr="002808E9">
        <w:rPr>
          <w:u w:val="single"/>
          <w:vertAlign w:val="superscript"/>
        </w:rPr>
        <w:t>rd</w:t>
      </w:r>
      <w:r w:rsidR="002808E9">
        <w:rPr>
          <w:u w:val="single"/>
        </w:rPr>
        <w:t xml:space="preserve"> party</w:t>
      </w:r>
    </w:p>
    <w:p w14:paraId="04EA97DA" w14:textId="04FBFAB8" w:rsidR="00B17DBD" w:rsidRPr="00B17DBD" w:rsidRDefault="00B17DBD" w:rsidP="00926277">
      <w:pPr>
        <w:pStyle w:val="ListParagraph"/>
        <w:numPr>
          <w:ilvl w:val="1"/>
          <w:numId w:val="26"/>
        </w:numPr>
        <w:rPr>
          <w:u w:val="single"/>
        </w:rPr>
      </w:pPr>
      <w:r>
        <w:t xml:space="preserve">if the identity of the principal is </w:t>
      </w:r>
      <w:r>
        <w:rPr>
          <w:b/>
        </w:rPr>
        <w:t xml:space="preserve">disclosed </w:t>
      </w:r>
      <w:r>
        <w:t>to the 3</w:t>
      </w:r>
      <w:r w:rsidRPr="00B17DBD">
        <w:rPr>
          <w:vertAlign w:val="superscript"/>
        </w:rPr>
        <w:t>rd</w:t>
      </w:r>
      <w:r>
        <w:t xml:space="preserve"> party, then the principal is also liable</w:t>
      </w:r>
      <w:r w:rsidR="002808E9">
        <w:t xml:space="preserve"> – contract is between the principal and the 3</w:t>
      </w:r>
      <w:r w:rsidR="002808E9" w:rsidRPr="002808E9">
        <w:rPr>
          <w:vertAlign w:val="superscript"/>
        </w:rPr>
        <w:t>rd</w:t>
      </w:r>
      <w:r w:rsidR="002808E9">
        <w:t xml:space="preserve"> party – </w:t>
      </w:r>
      <w:r w:rsidR="002808E9" w:rsidRPr="00045346">
        <w:rPr>
          <w:b/>
          <w:u w:val="single"/>
        </w:rPr>
        <w:t>agent is not a party to the contract</w:t>
      </w:r>
    </w:p>
    <w:p w14:paraId="5B7E2427" w14:textId="67053893" w:rsidR="00B17DBD" w:rsidRPr="00B17DBD" w:rsidRDefault="00B17DBD" w:rsidP="00926277">
      <w:pPr>
        <w:pStyle w:val="ListParagraph"/>
        <w:numPr>
          <w:ilvl w:val="1"/>
          <w:numId w:val="26"/>
        </w:numPr>
        <w:rPr>
          <w:u w:val="single"/>
        </w:rPr>
      </w:pPr>
      <w:r>
        <w:t xml:space="preserve">if the principal is only partially disclosed or identified, then the agent is almost always liable for the contract </w:t>
      </w:r>
    </w:p>
    <w:p w14:paraId="0C20F289" w14:textId="58360225" w:rsidR="00B17DBD" w:rsidRPr="00B17DBD" w:rsidRDefault="00B17DBD" w:rsidP="00926277">
      <w:pPr>
        <w:pStyle w:val="ListParagraph"/>
        <w:numPr>
          <w:ilvl w:val="2"/>
          <w:numId w:val="26"/>
        </w:numPr>
        <w:rPr>
          <w:u w:val="single"/>
        </w:rPr>
      </w:pPr>
      <w:r>
        <w:t>3</w:t>
      </w:r>
      <w:r w:rsidRPr="00B17DBD">
        <w:rPr>
          <w:vertAlign w:val="superscript"/>
        </w:rPr>
        <w:t>rd</w:t>
      </w:r>
      <w:r>
        <w:t xml:space="preserve"> party is relying on the agent </w:t>
      </w:r>
    </w:p>
    <w:p w14:paraId="2D560622" w14:textId="51CE098F" w:rsidR="00B17DBD" w:rsidRDefault="00B17DBD" w:rsidP="00926277">
      <w:pPr>
        <w:pStyle w:val="ListParagraph"/>
        <w:numPr>
          <w:ilvl w:val="0"/>
          <w:numId w:val="26"/>
        </w:numPr>
        <w:rPr>
          <w:u w:val="single"/>
        </w:rPr>
      </w:pPr>
      <w:r w:rsidRPr="00045346">
        <w:rPr>
          <w:b/>
          <w:u w:val="single"/>
        </w:rPr>
        <w:t>Warranty of authority</w:t>
      </w:r>
      <w:r>
        <w:rPr>
          <w:u w:val="single"/>
        </w:rPr>
        <w:t>:</w:t>
      </w:r>
      <w:r w:rsidR="002808E9">
        <w:rPr>
          <w:u w:val="single"/>
        </w:rPr>
        <w:t xml:space="preserve"> promise that the agent has the authority to act on behald of the principal</w:t>
      </w:r>
    </w:p>
    <w:p w14:paraId="2AFD1D55" w14:textId="1AF0DCC1" w:rsidR="00B17DBD" w:rsidRPr="00B17DBD" w:rsidRDefault="00B17DBD" w:rsidP="00926277">
      <w:pPr>
        <w:pStyle w:val="ListParagraph"/>
        <w:numPr>
          <w:ilvl w:val="1"/>
          <w:numId w:val="26"/>
        </w:numPr>
        <w:rPr>
          <w:u w:val="single"/>
        </w:rPr>
      </w:pPr>
      <w:r>
        <w:t>if the agent has actual authority, then the principal is bound by the contract</w:t>
      </w:r>
    </w:p>
    <w:p w14:paraId="1CBD0837" w14:textId="48DFDDED" w:rsidR="00B17DBD" w:rsidRPr="00B17DBD" w:rsidRDefault="00B17DBD" w:rsidP="00926277">
      <w:pPr>
        <w:pStyle w:val="ListParagraph"/>
        <w:numPr>
          <w:ilvl w:val="1"/>
          <w:numId w:val="26"/>
        </w:numPr>
        <w:rPr>
          <w:u w:val="single"/>
        </w:rPr>
      </w:pPr>
      <w:r>
        <w:t>if the principal breaches the contract, then the agent is not liable since the agent is not a party to the contract</w:t>
      </w:r>
    </w:p>
    <w:p w14:paraId="2551A97D" w14:textId="0B38EE75" w:rsidR="00B17DBD" w:rsidRPr="00B17DBD" w:rsidRDefault="00B17DBD" w:rsidP="00926277">
      <w:pPr>
        <w:pStyle w:val="ListParagraph"/>
        <w:numPr>
          <w:ilvl w:val="1"/>
          <w:numId w:val="26"/>
        </w:numPr>
        <w:rPr>
          <w:u w:val="single"/>
        </w:rPr>
      </w:pPr>
      <w:r>
        <w:t>if the principal refuses to perform the K since he argues that the agent has no authority, then the principal is not bound by K and the agent instead is liable</w:t>
      </w:r>
    </w:p>
    <w:p w14:paraId="2220B235" w14:textId="0EBE1EE9" w:rsidR="00B17DBD" w:rsidRPr="00E64E6B" w:rsidRDefault="00B17DBD" w:rsidP="00926277">
      <w:pPr>
        <w:pStyle w:val="ListParagraph"/>
        <w:numPr>
          <w:ilvl w:val="1"/>
          <w:numId w:val="26"/>
        </w:numPr>
        <w:rPr>
          <w:u w:val="single"/>
        </w:rPr>
      </w:pPr>
      <w:r>
        <w:t xml:space="preserve">when an agent purports to have authority to enter into a contract on behalf of another person, warranty of authority kicks in </w:t>
      </w:r>
      <w:r>
        <w:sym w:font="Wingdings" w:char="F0E0"/>
      </w:r>
      <w:r>
        <w:t xml:space="preserve"> when the agent makes a promise that he has the actual authority to act on behalf of the purported principal. If the purported principal is in fact not bound, and the agent does not have his authority, the agent breaches the warranty of authority (and is liable for damages)</w:t>
      </w:r>
    </w:p>
    <w:p w14:paraId="7B469532" w14:textId="77777777" w:rsidR="00693846" w:rsidRDefault="00693846" w:rsidP="00693846">
      <w:pPr>
        <w:rPr>
          <w:color w:val="000000" w:themeColor="text1"/>
        </w:rPr>
      </w:pPr>
    </w:p>
    <w:p w14:paraId="012210B5" w14:textId="77777777" w:rsidR="00693846" w:rsidRPr="00693846" w:rsidRDefault="00693846" w:rsidP="00220049">
      <w:pPr>
        <w:pStyle w:val="Heading2"/>
      </w:pPr>
      <w:bookmarkStart w:id="11" w:name="_Toc480651352"/>
      <w:r w:rsidRPr="00693846">
        <w:t>Agency in Economics</w:t>
      </w:r>
      <w:bookmarkEnd w:id="11"/>
    </w:p>
    <w:p w14:paraId="12E79380" w14:textId="77777777" w:rsidR="00693846" w:rsidRDefault="00693846" w:rsidP="00926277">
      <w:pPr>
        <w:pStyle w:val="ListParagraph"/>
        <w:numPr>
          <w:ilvl w:val="0"/>
          <w:numId w:val="27"/>
        </w:numPr>
      </w:pPr>
      <w:r>
        <w:t xml:space="preserve">Agency in Economics is used in a much broader sense than in law. Agency relationship exists wherever a person seeks someone else to carry out a task on his behalf (e.g. service providers are agents of the person who hired them). </w:t>
      </w:r>
    </w:p>
    <w:p w14:paraId="59125243" w14:textId="77777777" w:rsidR="00693846" w:rsidRDefault="00693846" w:rsidP="00926277">
      <w:pPr>
        <w:pStyle w:val="ListParagraph"/>
        <w:numPr>
          <w:ilvl w:val="0"/>
          <w:numId w:val="27"/>
        </w:numPr>
      </w:pPr>
      <w:r>
        <w:t>Agency Costs:</w:t>
      </w:r>
    </w:p>
    <w:p w14:paraId="2EEAA6F8" w14:textId="77777777" w:rsidR="00693846" w:rsidRDefault="00693846" w:rsidP="00926277">
      <w:pPr>
        <w:pStyle w:val="ListParagraph"/>
        <w:numPr>
          <w:ilvl w:val="1"/>
          <w:numId w:val="27"/>
        </w:numPr>
      </w:pPr>
      <w:r>
        <w:t>Costs of agent misusing their position (e.g. losses from cashier stealing money from store)</w:t>
      </w:r>
    </w:p>
    <w:p w14:paraId="7B1440D9" w14:textId="77777777" w:rsidR="00693846" w:rsidRDefault="00693846" w:rsidP="00926277">
      <w:pPr>
        <w:pStyle w:val="ListParagraph"/>
        <w:numPr>
          <w:ilvl w:val="1"/>
          <w:numId w:val="27"/>
        </w:numPr>
      </w:pPr>
      <w:r>
        <w:t>Costs of monitoring and disciplining agents (e.g. cost of installing cameras behind cash registers to prevent theft by agent)</w:t>
      </w:r>
    </w:p>
    <w:p w14:paraId="5308ACFB" w14:textId="77777777" w:rsidR="00693846" w:rsidRDefault="00693846" w:rsidP="00926277">
      <w:pPr>
        <w:pStyle w:val="ListParagraph"/>
        <w:numPr>
          <w:ilvl w:val="0"/>
          <w:numId w:val="27"/>
        </w:numPr>
      </w:pPr>
      <w:r>
        <w:t>Why are there agency costs?</w:t>
      </w:r>
    </w:p>
    <w:p w14:paraId="0EE1059C" w14:textId="77777777" w:rsidR="00693846" w:rsidRDefault="00693846" w:rsidP="00926277">
      <w:pPr>
        <w:pStyle w:val="ListParagraph"/>
        <w:numPr>
          <w:ilvl w:val="1"/>
          <w:numId w:val="27"/>
        </w:numPr>
      </w:pPr>
      <w:r>
        <w:t>Conflicts of interest between the agent and the principal, which will almost always exist (agent wants to minimize cost and effort and maximize profit; principal wants the opposite)</w:t>
      </w:r>
    </w:p>
    <w:p w14:paraId="69A0DEC7" w14:textId="77777777" w:rsidR="00693846" w:rsidRDefault="00693846" w:rsidP="00926277">
      <w:pPr>
        <w:pStyle w:val="ListParagraph"/>
        <w:numPr>
          <w:ilvl w:val="1"/>
          <w:numId w:val="27"/>
        </w:numPr>
      </w:pPr>
      <w:r>
        <w:t xml:space="preserve">Information asymmetry: the agent has more information about how they will perform the task than the principal, which means that the agent is in a better position than the principal to determine how well the task is being performed. </w:t>
      </w:r>
    </w:p>
    <w:p w14:paraId="5B8F5F78" w14:textId="77777777" w:rsidR="00693846" w:rsidRDefault="00693846" w:rsidP="00926277">
      <w:pPr>
        <w:pStyle w:val="ListParagraph"/>
        <w:numPr>
          <w:ilvl w:val="0"/>
          <w:numId w:val="27"/>
        </w:numPr>
      </w:pPr>
      <w:r>
        <w:t>How can agency costs be mitigated?</w:t>
      </w:r>
    </w:p>
    <w:p w14:paraId="264E5D01" w14:textId="77777777" w:rsidR="00693846" w:rsidRDefault="00693846" w:rsidP="00926277">
      <w:pPr>
        <w:pStyle w:val="ListParagraph"/>
        <w:numPr>
          <w:ilvl w:val="1"/>
          <w:numId w:val="27"/>
        </w:numPr>
      </w:pPr>
      <w:r>
        <w:t>Align the interests between the agent and the principal (e.g. through profit sharing model)</w:t>
      </w:r>
    </w:p>
    <w:p w14:paraId="112C0982" w14:textId="7CEB53FF" w:rsidR="00E64E6B" w:rsidRPr="00E64E6B" w:rsidRDefault="00693846" w:rsidP="00926277">
      <w:pPr>
        <w:pStyle w:val="ListParagraph"/>
        <w:numPr>
          <w:ilvl w:val="1"/>
          <w:numId w:val="27"/>
        </w:numPr>
      </w:pPr>
      <w:r>
        <w:t>Creating information disclosure mechanisms to diminish the asymmetry of information above.</w:t>
      </w:r>
    </w:p>
    <w:p w14:paraId="4CDC596B" w14:textId="3C5F4593" w:rsidR="00152A95" w:rsidRDefault="00152A95" w:rsidP="00220049">
      <w:pPr>
        <w:pStyle w:val="Heading1"/>
        <w:rPr>
          <w:lang w:val="en-CA"/>
        </w:rPr>
      </w:pPr>
      <w:bookmarkStart w:id="12" w:name="_Toc480651353"/>
      <w:r>
        <w:rPr>
          <w:lang w:val="en-CA"/>
        </w:rPr>
        <w:t>General Partnerships</w:t>
      </w:r>
      <w:bookmarkEnd w:id="12"/>
    </w:p>
    <w:p w14:paraId="59908789" w14:textId="23BD6F04" w:rsidR="00B23A5A" w:rsidRDefault="00B23A5A" w:rsidP="00FD58BA">
      <w:pPr>
        <w:rPr>
          <w:b/>
        </w:rPr>
      </w:pPr>
      <w:r w:rsidRPr="00B23A5A">
        <w:rPr>
          <w:b/>
        </w:rPr>
        <w:t xml:space="preserve">Partnerships are multilateral agency relationships </w:t>
      </w:r>
      <w:r>
        <w:rPr>
          <w:b/>
        </w:rPr>
        <w:t xml:space="preserve"> </w:t>
      </w:r>
      <w:r w:rsidRPr="00B23A5A">
        <w:rPr>
          <w:b/>
        </w:rPr>
        <w:sym w:font="Wingdings" w:char="F0E0"/>
      </w:r>
      <w:r>
        <w:rPr>
          <w:b/>
        </w:rPr>
        <w:t xml:space="preserve"> all partners are agents for each other wrt matters related to the partnership</w:t>
      </w:r>
    </w:p>
    <w:p w14:paraId="575D4D24" w14:textId="77777777" w:rsidR="00D73C0B" w:rsidRPr="00D73C0B" w:rsidRDefault="00D73C0B" w:rsidP="00F73256">
      <w:pPr>
        <w:numPr>
          <w:ilvl w:val="0"/>
          <w:numId w:val="143"/>
        </w:numPr>
        <w:rPr>
          <w:lang w:val="en-CA"/>
        </w:rPr>
      </w:pPr>
      <w:r w:rsidRPr="00D73C0B">
        <w:rPr>
          <w:color w:val="0000FF"/>
          <w:lang w:val="en-CA"/>
        </w:rPr>
        <w:t>BCPA</w:t>
      </w:r>
      <w:r w:rsidRPr="00D73C0B">
        <w:rPr>
          <w:lang w:val="en-CA"/>
        </w:rPr>
        <w:t xml:space="preserve"> </w:t>
      </w:r>
      <w:r w:rsidRPr="00D73C0B">
        <w:rPr>
          <w:highlight w:val="yellow"/>
          <w:lang w:val="en-CA"/>
        </w:rPr>
        <w:t>s. 7(1):</w:t>
      </w:r>
      <w:r w:rsidRPr="00D73C0B">
        <w:rPr>
          <w:lang w:val="en-CA"/>
        </w:rPr>
        <w:t xml:space="preserve"> A partner is an agent of the firm &amp; other partners for the purpose of the business of the partnership </w:t>
      </w:r>
    </w:p>
    <w:p w14:paraId="3C9D5397" w14:textId="77777777" w:rsidR="00D73C0B" w:rsidRDefault="00D73C0B" w:rsidP="00D73C0B">
      <w:pPr>
        <w:rPr>
          <w:lang w:val="en-CA"/>
        </w:rPr>
      </w:pPr>
    </w:p>
    <w:p w14:paraId="316545A1" w14:textId="77777777" w:rsidR="00D73C0B" w:rsidRPr="00D73C0B" w:rsidRDefault="00D73C0B" w:rsidP="00D73C0B">
      <w:pPr>
        <w:rPr>
          <w:lang w:val="en-CA"/>
        </w:rPr>
      </w:pPr>
      <w:r w:rsidRPr="00D73C0B">
        <w:rPr>
          <w:lang w:val="en-CA"/>
        </w:rPr>
        <w:t>By definition has more than 1 person = different from sole proprietorship</w:t>
      </w:r>
    </w:p>
    <w:p w14:paraId="152D0C61" w14:textId="77777777" w:rsidR="00D73C0B" w:rsidRPr="00D73C0B" w:rsidRDefault="00D73C0B" w:rsidP="00F73256">
      <w:pPr>
        <w:numPr>
          <w:ilvl w:val="0"/>
          <w:numId w:val="143"/>
        </w:numPr>
        <w:rPr>
          <w:lang w:val="en-CA"/>
        </w:rPr>
      </w:pPr>
      <w:r w:rsidRPr="00D73C0B">
        <w:rPr>
          <w:lang w:val="en-CA"/>
        </w:rPr>
        <w:t xml:space="preserve">Similar to SP in fact that partners carry on business themselves directly; not a legal entity separate from its partners </w:t>
      </w:r>
    </w:p>
    <w:p w14:paraId="7C40A560" w14:textId="77777777" w:rsidR="00D73C0B" w:rsidRPr="00D73C0B" w:rsidRDefault="00D73C0B" w:rsidP="00F73256">
      <w:pPr>
        <w:numPr>
          <w:ilvl w:val="0"/>
          <w:numId w:val="143"/>
        </w:numPr>
        <w:rPr>
          <w:lang w:val="en-CA"/>
        </w:rPr>
      </w:pPr>
      <w:r w:rsidRPr="00D73C0B">
        <w:rPr>
          <w:lang w:val="en-CA"/>
        </w:rPr>
        <w:lastRenderedPageBreak/>
        <w:t>Results in unlimited liability of each of the partners for debts &amp; obligations of the partnership</w:t>
      </w:r>
    </w:p>
    <w:p w14:paraId="30A0CBF6" w14:textId="77777777" w:rsidR="00B23A5A" w:rsidRDefault="00B23A5A" w:rsidP="00FD58BA">
      <w:pPr>
        <w:rPr>
          <w:b/>
        </w:rPr>
      </w:pPr>
    </w:p>
    <w:p w14:paraId="2C659C50" w14:textId="2F7876B1" w:rsidR="00FD58BA" w:rsidRDefault="00D73C0B" w:rsidP="00FD58BA">
      <w:r>
        <w:t xml:space="preserve">What is a partnership?: </w:t>
      </w:r>
      <w:r>
        <w:rPr>
          <w:b/>
          <w:i/>
          <w:color w:val="0000FF"/>
        </w:rPr>
        <w:t>BC</w:t>
      </w:r>
      <w:r w:rsidR="00FD58BA" w:rsidRPr="00D73C0B">
        <w:rPr>
          <w:b/>
          <w:i/>
          <w:color w:val="0000FF"/>
        </w:rPr>
        <w:t>PA</w:t>
      </w:r>
      <w:r w:rsidR="00FD58BA" w:rsidRPr="00FD58BA">
        <w:rPr>
          <w:b/>
          <w:i/>
          <w:highlight w:val="yellow"/>
        </w:rPr>
        <w:t xml:space="preserve"> </w:t>
      </w:r>
      <w:r w:rsidR="00FD58BA" w:rsidRPr="00FD58BA">
        <w:rPr>
          <w:b/>
          <w:highlight w:val="yellow"/>
        </w:rPr>
        <w:t>s.2:</w:t>
      </w:r>
      <w:r w:rsidR="00FD58BA" w:rsidRPr="00FD58BA">
        <w:t xml:space="preserve"> “Partnership is the relation which subsists between </w:t>
      </w:r>
      <w:r w:rsidR="00FD58BA" w:rsidRPr="00D73C0B">
        <w:rPr>
          <w:u w:val="single"/>
        </w:rPr>
        <w:t>persons</w:t>
      </w:r>
      <w:r w:rsidR="00FD58BA" w:rsidRPr="00FD58BA">
        <w:t xml:space="preserve"> </w:t>
      </w:r>
      <w:r w:rsidR="00FD58BA" w:rsidRPr="00D73C0B">
        <w:rPr>
          <w:u w:val="single"/>
        </w:rPr>
        <w:t>carrying on business</w:t>
      </w:r>
      <w:r w:rsidR="00FD58BA" w:rsidRPr="00FD58BA">
        <w:t xml:space="preserve"> in common with </w:t>
      </w:r>
      <w:r w:rsidR="00FD58BA" w:rsidRPr="00D73C0B">
        <w:rPr>
          <w:u w:val="single"/>
        </w:rPr>
        <w:t>a view of profit</w:t>
      </w:r>
      <w:r w:rsidR="00FD58BA" w:rsidRPr="00FD58BA">
        <w:t xml:space="preserve">” </w:t>
      </w:r>
    </w:p>
    <w:p w14:paraId="3C9016F3" w14:textId="77777777" w:rsidR="00FD58BA" w:rsidRDefault="00FD58BA" w:rsidP="00926277">
      <w:pPr>
        <w:pStyle w:val="ListParagraph"/>
        <w:numPr>
          <w:ilvl w:val="0"/>
          <w:numId w:val="28"/>
        </w:numPr>
      </w:pPr>
      <w:r>
        <w:t xml:space="preserve">Persons: real and artificial created entities </w:t>
      </w:r>
    </w:p>
    <w:p w14:paraId="0EAC39C1" w14:textId="3B6E3287" w:rsidR="00FD58BA" w:rsidRDefault="00FD58BA" w:rsidP="00926277">
      <w:pPr>
        <w:pStyle w:val="ListParagraph"/>
        <w:numPr>
          <w:ilvl w:val="0"/>
          <w:numId w:val="28"/>
        </w:numPr>
      </w:pPr>
      <w:r>
        <w:t>Carrying on business: includes every trade, occupation, or profession as defined in PA</w:t>
      </w:r>
      <w:r w:rsidR="00D73C0B">
        <w:t xml:space="preserve"> (co-ownership of land is a factor in favour of partnership but not automatic)</w:t>
      </w:r>
    </w:p>
    <w:p w14:paraId="67E606D3" w14:textId="74B12D7F" w:rsidR="00FD58BA" w:rsidRDefault="00FD58BA" w:rsidP="00926277">
      <w:pPr>
        <w:pStyle w:val="ListParagraph"/>
        <w:numPr>
          <w:ilvl w:val="0"/>
          <w:numId w:val="28"/>
        </w:numPr>
      </w:pPr>
      <w:r>
        <w:t>With a view of profit: excludes non-profits</w:t>
      </w:r>
    </w:p>
    <w:p w14:paraId="0D9530CD" w14:textId="77777777" w:rsidR="00D73C0B" w:rsidRDefault="00D73C0B" w:rsidP="00926277">
      <w:pPr>
        <w:pStyle w:val="ListParagraph"/>
        <w:numPr>
          <w:ilvl w:val="0"/>
          <w:numId w:val="28"/>
        </w:numPr>
      </w:pPr>
    </w:p>
    <w:p w14:paraId="455A4B84" w14:textId="437DB5AF" w:rsidR="00FD58BA" w:rsidRDefault="00D73C0B" w:rsidP="00D73C0B">
      <w:r w:rsidRPr="00D73C0B">
        <w:rPr>
          <w:b/>
        </w:rPr>
        <w:t>Partnership is a c</w:t>
      </w:r>
      <w:r w:rsidR="00FD58BA" w:rsidRPr="00D73C0B">
        <w:rPr>
          <w:b/>
        </w:rPr>
        <w:t>ontractual relationship:</w:t>
      </w:r>
      <w:r w:rsidR="00FD58BA">
        <w:t xml:space="preserve"> may be formal or informal, express or implicit agreement to a relationship that looks like that set out in PA</w:t>
      </w:r>
    </w:p>
    <w:p w14:paraId="4E10A2E6" w14:textId="7FC1BF2D" w:rsidR="00FD58BA" w:rsidRDefault="00FD58BA" w:rsidP="00926277">
      <w:pPr>
        <w:pStyle w:val="ListParagraph"/>
        <w:numPr>
          <w:ilvl w:val="1"/>
          <w:numId w:val="29"/>
        </w:numPr>
      </w:pPr>
      <w:r w:rsidRPr="003022F4">
        <w:rPr>
          <w:b/>
        </w:rPr>
        <w:t>Intent does not matter</w:t>
      </w:r>
      <w:r>
        <w:t xml:space="preserve"> – there does not need to be an agreement that the relationship is one of partnership, just need to agree to have a relationship that appears like one</w:t>
      </w:r>
    </w:p>
    <w:p w14:paraId="03EB950D" w14:textId="7EAF83C4" w:rsidR="00FD58BA" w:rsidRPr="00CD4499" w:rsidRDefault="00CD4499" w:rsidP="00926277">
      <w:pPr>
        <w:pStyle w:val="ListParagraph"/>
        <w:numPr>
          <w:ilvl w:val="0"/>
          <w:numId w:val="29"/>
        </w:numPr>
      </w:pPr>
      <w:r>
        <w:t xml:space="preserve">No registration required </w:t>
      </w:r>
      <w:r w:rsidRPr="003022F4">
        <w:rPr>
          <w:b/>
          <w:color w:val="0000FF"/>
        </w:rPr>
        <w:t xml:space="preserve">BCPA </w:t>
      </w:r>
      <w:r w:rsidRPr="00CD4499">
        <w:rPr>
          <w:b/>
          <w:highlight w:val="yellow"/>
        </w:rPr>
        <w:t>ss 81 &amp; 89</w:t>
      </w:r>
    </w:p>
    <w:p w14:paraId="2E5EFAC1" w14:textId="033FDDDF" w:rsidR="00CD4499" w:rsidRDefault="00CD4499" w:rsidP="00926277">
      <w:pPr>
        <w:pStyle w:val="ListParagraph"/>
        <w:numPr>
          <w:ilvl w:val="1"/>
          <w:numId w:val="29"/>
        </w:numPr>
      </w:pPr>
      <w:r>
        <w:t xml:space="preserve">Registration can be used as evidence – practically determinative – that the partnership exists </w:t>
      </w:r>
    </w:p>
    <w:p w14:paraId="39F13BCC" w14:textId="39C15DD6" w:rsidR="00004CEF" w:rsidRDefault="00004CEF" w:rsidP="00926277">
      <w:pPr>
        <w:pStyle w:val="ListParagraph"/>
        <w:numPr>
          <w:ilvl w:val="1"/>
          <w:numId w:val="29"/>
        </w:numPr>
      </w:pPr>
      <w:r w:rsidRPr="00004CEF">
        <w:rPr>
          <w:b/>
          <w:highlight w:val="yellow"/>
        </w:rPr>
        <w:t>S 81</w:t>
      </w:r>
      <w:r>
        <w:t xml:space="preserve">: requires registration for trading, mining and manufacturing purposes. Hw, </w:t>
      </w:r>
      <w:r>
        <w:rPr>
          <w:u w:val="single"/>
        </w:rPr>
        <w:t>failure to register does not mean that a partnership does not exist</w:t>
      </w:r>
    </w:p>
    <w:p w14:paraId="442F617E" w14:textId="5794511E" w:rsidR="00CD4499" w:rsidRDefault="00CD4499" w:rsidP="00926277">
      <w:pPr>
        <w:pStyle w:val="ListParagraph"/>
        <w:numPr>
          <w:ilvl w:val="0"/>
          <w:numId w:val="29"/>
        </w:numPr>
      </w:pPr>
      <w:r>
        <w:t xml:space="preserve">DEfn in s 2 is v. broad and includes many types of relationships </w:t>
      </w:r>
    </w:p>
    <w:p w14:paraId="0FB616C6" w14:textId="57C25B85" w:rsidR="00CD4499" w:rsidRDefault="00CD4499" w:rsidP="00926277">
      <w:pPr>
        <w:pStyle w:val="ListParagraph"/>
        <w:numPr>
          <w:ilvl w:val="0"/>
          <w:numId w:val="29"/>
        </w:numPr>
      </w:pPr>
      <w:r>
        <w:t xml:space="preserve">Determination is v. fact specific </w:t>
      </w:r>
    </w:p>
    <w:p w14:paraId="34024FF6" w14:textId="16204DD2" w:rsidR="00CD4499" w:rsidRDefault="00452B9B" w:rsidP="00926277">
      <w:pPr>
        <w:pStyle w:val="ListParagraph"/>
        <w:numPr>
          <w:ilvl w:val="0"/>
          <w:numId w:val="29"/>
        </w:numPr>
      </w:pPr>
      <w:r>
        <w:t xml:space="preserve">Case law is the primary source of partnership law: </w:t>
      </w:r>
      <w:r w:rsidRPr="00452B9B">
        <w:rPr>
          <w:b/>
          <w:highlight w:val="yellow"/>
        </w:rPr>
        <w:t>BCPA 91</w:t>
      </w:r>
      <w:r>
        <w:t>: t</w:t>
      </w:r>
      <w:r w:rsidRPr="00940338">
        <w:t>he rules of equity and of common law applicable to partnership continue in force, except so far as they are inconsistent with the express provisions of this Act.</w:t>
      </w:r>
    </w:p>
    <w:p w14:paraId="5FEFA8CA" w14:textId="77777777" w:rsidR="002373EF" w:rsidRDefault="002373EF" w:rsidP="002373EF">
      <w:pPr>
        <w:pStyle w:val="ListParagraph"/>
        <w:ind w:left="360"/>
      </w:pPr>
    </w:p>
    <w:p w14:paraId="61C33904" w14:textId="34656C57" w:rsidR="00CD4499" w:rsidRDefault="00CD4499" w:rsidP="00220049">
      <w:pPr>
        <w:pStyle w:val="Heading2"/>
      </w:pPr>
      <w:bookmarkStart w:id="13" w:name="_Toc480651354"/>
      <w:r>
        <w:t>Determination of a partnership</w:t>
      </w:r>
      <w:r w:rsidR="005E0017">
        <w:t xml:space="preserve"> – characteristics // no single determinative factor</w:t>
      </w:r>
      <w:r w:rsidR="00574538">
        <w:t xml:space="preserve"> // look to the nature of the relationship</w:t>
      </w:r>
      <w:bookmarkEnd w:id="13"/>
    </w:p>
    <w:p w14:paraId="192F9476" w14:textId="159BD1F2" w:rsidR="005E0017" w:rsidRPr="005E0017" w:rsidRDefault="003022F4" w:rsidP="00926277">
      <w:pPr>
        <w:pStyle w:val="ListParagraph"/>
        <w:numPr>
          <w:ilvl w:val="0"/>
          <w:numId w:val="30"/>
        </w:numPr>
        <w:rPr>
          <w:color w:val="000000" w:themeColor="text1"/>
          <w:szCs w:val="20"/>
        </w:rPr>
      </w:pPr>
      <w:r w:rsidRPr="003022F4">
        <w:rPr>
          <w:b/>
          <w:i/>
          <w:color w:val="0000FF"/>
          <w:szCs w:val="20"/>
        </w:rPr>
        <w:t>BC</w:t>
      </w:r>
      <w:r w:rsidR="005E0017" w:rsidRPr="003022F4">
        <w:rPr>
          <w:b/>
          <w:i/>
          <w:color w:val="0000FF"/>
          <w:szCs w:val="20"/>
        </w:rPr>
        <w:t>PA</w:t>
      </w:r>
      <w:r w:rsidR="005E0017" w:rsidRPr="005E0017">
        <w:rPr>
          <w:b/>
          <w:i/>
          <w:color w:val="000000" w:themeColor="text1"/>
          <w:szCs w:val="20"/>
          <w:highlight w:val="yellow"/>
        </w:rPr>
        <w:t xml:space="preserve"> </w:t>
      </w:r>
      <w:r w:rsidR="005E0017" w:rsidRPr="005E0017">
        <w:rPr>
          <w:b/>
          <w:color w:val="000000" w:themeColor="text1"/>
          <w:szCs w:val="20"/>
          <w:highlight w:val="yellow"/>
        </w:rPr>
        <w:t>s.4</w:t>
      </w:r>
      <w:r w:rsidR="005E0017" w:rsidRPr="005E0017">
        <w:rPr>
          <w:color w:val="000000" w:themeColor="text1"/>
          <w:szCs w:val="20"/>
        </w:rPr>
        <w:t xml:space="preserve"> </w:t>
      </w:r>
      <w:r w:rsidR="005E0017">
        <w:rPr>
          <w:color w:val="000000" w:themeColor="text1"/>
          <w:szCs w:val="20"/>
        </w:rPr>
        <w:t xml:space="preserve">- what </w:t>
      </w:r>
      <w:r w:rsidR="005E0017" w:rsidRPr="005E0017">
        <w:rPr>
          <w:color w:val="000000" w:themeColor="text1"/>
          <w:szCs w:val="20"/>
        </w:rPr>
        <w:t>is a partnership:</w:t>
      </w:r>
    </w:p>
    <w:p w14:paraId="515F431D" w14:textId="1043EE3B" w:rsidR="005E0017" w:rsidRPr="00DD40EB" w:rsidRDefault="00DD40EB" w:rsidP="00926277">
      <w:pPr>
        <w:pStyle w:val="ListParagraph"/>
        <w:numPr>
          <w:ilvl w:val="1"/>
          <w:numId w:val="35"/>
        </w:numPr>
        <w:rPr>
          <w:b/>
          <w:color w:val="000000" w:themeColor="text1"/>
          <w:szCs w:val="20"/>
        </w:rPr>
      </w:pPr>
      <w:r w:rsidRPr="00DD40EB">
        <w:rPr>
          <w:b/>
          <w:color w:val="000000" w:themeColor="text1"/>
          <w:szCs w:val="20"/>
        </w:rPr>
        <w:t>Property ownership</w:t>
      </w:r>
      <w:r>
        <w:rPr>
          <w:color w:val="000000" w:themeColor="text1"/>
          <w:szCs w:val="20"/>
        </w:rPr>
        <w:t xml:space="preserve"> - </w:t>
      </w:r>
      <w:r w:rsidR="005E0017" w:rsidRPr="005E0017">
        <w:rPr>
          <w:color w:val="000000" w:themeColor="text1"/>
          <w:szCs w:val="20"/>
        </w:rPr>
        <w:t>joint property, tenancy in common, joint property, common property, or part ownership</w:t>
      </w:r>
      <w:r w:rsidR="005E0017" w:rsidRPr="0017688F">
        <w:rPr>
          <w:b/>
          <w:color w:val="000000" w:themeColor="text1"/>
          <w:szCs w:val="20"/>
        </w:rPr>
        <w:t xml:space="preserve"> </w:t>
      </w:r>
      <w:r w:rsidR="005E0017" w:rsidRPr="00DD40EB">
        <w:rPr>
          <w:b/>
          <w:color w:val="000000" w:themeColor="text1"/>
          <w:szCs w:val="20"/>
        </w:rPr>
        <w:t>does NOT of itself create a partnership</w:t>
      </w:r>
    </w:p>
    <w:p w14:paraId="4E9E9DFB" w14:textId="0164B1A7" w:rsidR="005E0017" w:rsidRPr="00DD40EB" w:rsidRDefault="005E0017" w:rsidP="00926277">
      <w:pPr>
        <w:pStyle w:val="ListParagraph"/>
        <w:numPr>
          <w:ilvl w:val="1"/>
          <w:numId w:val="35"/>
        </w:numPr>
        <w:rPr>
          <w:b/>
          <w:color w:val="000000" w:themeColor="text1"/>
          <w:szCs w:val="20"/>
        </w:rPr>
      </w:pPr>
      <w:r w:rsidRPr="00DD40EB">
        <w:rPr>
          <w:b/>
          <w:color w:val="000000" w:themeColor="text1"/>
          <w:szCs w:val="20"/>
        </w:rPr>
        <w:t>the sharing of gross returns does NOT of itself create a partnership</w:t>
      </w:r>
    </w:p>
    <w:p w14:paraId="28F9FB6F" w14:textId="191718D0" w:rsidR="005E0017" w:rsidRPr="00DD40EB" w:rsidRDefault="005E0017" w:rsidP="00926277">
      <w:pPr>
        <w:pStyle w:val="ListParagraph"/>
        <w:numPr>
          <w:ilvl w:val="1"/>
          <w:numId w:val="35"/>
        </w:numPr>
        <w:rPr>
          <w:b/>
          <w:color w:val="000000" w:themeColor="text1"/>
          <w:szCs w:val="20"/>
        </w:rPr>
      </w:pPr>
      <w:r w:rsidRPr="00DD40EB">
        <w:rPr>
          <w:b/>
          <w:color w:val="000000" w:themeColor="text1"/>
          <w:szCs w:val="20"/>
        </w:rPr>
        <w:t>profit sharing is proof of partnership in the absence if evidence to the contrary</w:t>
      </w:r>
      <w:r w:rsidRPr="005E0017">
        <w:rPr>
          <w:color w:val="000000" w:themeColor="text1"/>
          <w:szCs w:val="20"/>
        </w:rPr>
        <w:t xml:space="preserve">, </w:t>
      </w:r>
      <w:r w:rsidRPr="00DD40EB">
        <w:rPr>
          <w:b/>
          <w:color w:val="000000" w:themeColor="text1"/>
          <w:szCs w:val="20"/>
        </w:rPr>
        <w:t>but profit sharing itself does NOT automatically make a person a partner especially in certain situation</w:t>
      </w:r>
      <w:r w:rsidR="00DD40EB">
        <w:rPr>
          <w:b/>
          <w:color w:val="000000" w:themeColor="text1"/>
          <w:szCs w:val="20"/>
        </w:rPr>
        <w:t>s:</w:t>
      </w:r>
    </w:p>
    <w:p w14:paraId="024CF6FB" w14:textId="77777777" w:rsidR="00D25BE5" w:rsidRDefault="00D25BE5" w:rsidP="00926277">
      <w:pPr>
        <w:pStyle w:val="ListParagraph"/>
        <w:numPr>
          <w:ilvl w:val="2"/>
          <w:numId w:val="35"/>
        </w:numPr>
        <w:rPr>
          <w:szCs w:val="20"/>
        </w:rPr>
      </w:pPr>
      <w:r w:rsidRPr="00D706F8">
        <w:rPr>
          <w:szCs w:val="20"/>
        </w:rPr>
        <w:t>Where s</w:t>
      </w:r>
      <w:r>
        <w:rPr>
          <w:szCs w:val="20"/>
        </w:rPr>
        <w:t>omeone receives money for debts</w:t>
      </w:r>
    </w:p>
    <w:p w14:paraId="5DABBDA5" w14:textId="77777777" w:rsidR="00D25BE5" w:rsidRDefault="00D25BE5" w:rsidP="00926277">
      <w:pPr>
        <w:pStyle w:val="ListParagraph"/>
        <w:numPr>
          <w:ilvl w:val="2"/>
          <w:numId w:val="35"/>
        </w:numPr>
        <w:rPr>
          <w:szCs w:val="20"/>
        </w:rPr>
      </w:pPr>
      <w:r w:rsidRPr="00D706F8">
        <w:rPr>
          <w:szCs w:val="20"/>
        </w:rPr>
        <w:t xml:space="preserve">K for payment of employee doesn’t make employee liable as partner </w:t>
      </w:r>
    </w:p>
    <w:p w14:paraId="20974135" w14:textId="77777777" w:rsidR="00D25BE5" w:rsidRDefault="00D25BE5" w:rsidP="00926277">
      <w:pPr>
        <w:pStyle w:val="ListParagraph"/>
        <w:numPr>
          <w:ilvl w:val="2"/>
          <w:numId w:val="35"/>
        </w:numPr>
        <w:rPr>
          <w:szCs w:val="20"/>
        </w:rPr>
      </w:pPr>
      <w:r w:rsidRPr="00D706F8">
        <w:rPr>
          <w:szCs w:val="20"/>
        </w:rPr>
        <w:t>Spouse/child of deceased partner who gets $$ doesn’t become a partner</w:t>
      </w:r>
    </w:p>
    <w:p w14:paraId="65AD45B3" w14:textId="77777777" w:rsidR="00D25BE5" w:rsidRDefault="00D25BE5" w:rsidP="00926277">
      <w:pPr>
        <w:pStyle w:val="ListParagraph"/>
        <w:numPr>
          <w:ilvl w:val="2"/>
          <w:numId w:val="35"/>
        </w:numPr>
        <w:rPr>
          <w:szCs w:val="20"/>
        </w:rPr>
      </w:pPr>
      <w:r w:rsidRPr="00D706F8">
        <w:rPr>
          <w:szCs w:val="20"/>
        </w:rPr>
        <w:t xml:space="preserve">Advance of $$ by way of loan to person doesn’t make the lender a partner w/person carrying on the biz </w:t>
      </w:r>
    </w:p>
    <w:p w14:paraId="6F5F442D" w14:textId="77777777" w:rsidR="0017688F" w:rsidRPr="005E0017" w:rsidRDefault="0017688F" w:rsidP="0017688F">
      <w:pPr>
        <w:pStyle w:val="ListParagraph"/>
        <w:ind w:left="1210"/>
        <w:rPr>
          <w:color w:val="000000" w:themeColor="text1"/>
          <w:szCs w:val="20"/>
        </w:rPr>
      </w:pPr>
    </w:p>
    <w:p w14:paraId="3CE284B4" w14:textId="5909AF2D" w:rsidR="00CD4499" w:rsidRDefault="00CD4499" w:rsidP="00926277">
      <w:pPr>
        <w:pStyle w:val="ListParagraph"/>
        <w:numPr>
          <w:ilvl w:val="0"/>
          <w:numId w:val="30"/>
        </w:numPr>
      </w:pPr>
      <w:r>
        <w:rPr>
          <w:b/>
        </w:rPr>
        <w:t>Intention to form a partnership</w:t>
      </w:r>
    </w:p>
    <w:p w14:paraId="6496C47D" w14:textId="799F8D92" w:rsidR="00FD58BA" w:rsidRDefault="00CD4499" w:rsidP="00926277">
      <w:pPr>
        <w:pStyle w:val="ListParagraph"/>
        <w:numPr>
          <w:ilvl w:val="1"/>
          <w:numId w:val="30"/>
        </w:numPr>
      </w:pPr>
      <w:r>
        <w:t>Express:</w:t>
      </w:r>
    </w:p>
    <w:p w14:paraId="2B9120AE" w14:textId="1CF11B51" w:rsidR="00CD4499" w:rsidRDefault="00CD4499" w:rsidP="00926277">
      <w:pPr>
        <w:pStyle w:val="ListParagraph"/>
        <w:numPr>
          <w:ilvl w:val="2"/>
          <w:numId w:val="30"/>
        </w:numPr>
      </w:pPr>
      <w:r>
        <w:t xml:space="preserve">Parties enter into written contract </w:t>
      </w:r>
      <w:r>
        <w:sym w:font="Wingdings" w:char="F0E0"/>
      </w:r>
      <w:r>
        <w:t xml:space="preserve"> likely to be determinative of fact of partnership</w:t>
      </w:r>
    </w:p>
    <w:p w14:paraId="32F28550" w14:textId="04D1A195" w:rsidR="00CD4499" w:rsidRDefault="00CD4499" w:rsidP="00926277">
      <w:pPr>
        <w:pStyle w:val="ListParagraph"/>
        <w:numPr>
          <w:ilvl w:val="2"/>
          <w:numId w:val="30"/>
        </w:numPr>
      </w:pPr>
      <w:r>
        <w:t>Even if agreement specifies that they are not a partnership, it may nevertheless exist</w:t>
      </w:r>
    </w:p>
    <w:p w14:paraId="07167D4D" w14:textId="553F4146" w:rsidR="00CD4499" w:rsidRDefault="00CD4499" w:rsidP="00926277">
      <w:pPr>
        <w:pStyle w:val="ListParagraph"/>
        <w:numPr>
          <w:ilvl w:val="1"/>
          <w:numId w:val="30"/>
        </w:numPr>
      </w:pPr>
      <w:r>
        <w:t>Inferred:</w:t>
      </w:r>
    </w:p>
    <w:p w14:paraId="793083DA" w14:textId="74258735" w:rsidR="00CD4499" w:rsidRDefault="00CD4499" w:rsidP="00926277">
      <w:pPr>
        <w:pStyle w:val="ListParagraph"/>
        <w:numPr>
          <w:ilvl w:val="0"/>
          <w:numId w:val="30"/>
        </w:numPr>
      </w:pPr>
      <w:r>
        <w:rPr>
          <w:b/>
        </w:rPr>
        <w:t xml:space="preserve">profit sharing: </w:t>
      </w:r>
      <w:r>
        <w:t xml:space="preserve">necessary but not sufficient </w:t>
      </w:r>
    </w:p>
    <w:p w14:paraId="76BE0DD4" w14:textId="2A4081AB" w:rsidR="00CD4499" w:rsidRPr="00CD4499" w:rsidRDefault="00CD4499" w:rsidP="00926277">
      <w:pPr>
        <w:pStyle w:val="ListParagraph"/>
        <w:numPr>
          <w:ilvl w:val="1"/>
          <w:numId w:val="30"/>
        </w:numPr>
      </w:pPr>
      <w:r>
        <w:rPr>
          <w:b/>
        </w:rPr>
        <w:t>no profit sharing = no partnership</w:t>
      </w:r>
    </w:p>
    <w:p w14:paraId="07BB54CA" w14:textId="68AF7331" w:rsidR="00CD4499" w:rsidRDefault="00CD4499" w:rsidP="00926277">
      <w:pPr>
        <w:pStyle w:val="ListParagraph"/>
        <w:numPr>
          <w:ilvl w:val="1"/>
          <w:numId w:val="30"/>
        </w:numPr>
      </w:pPr>
      <w:r>
        <w:t xml:space="preserve">includes loss sharing </w:t>
      </w:r>
    </w:p>
    <w:p w14:paraId="38B090CA" w14:textId="2DE30887" w:rsidR="00CD4499" w:rsidRPr="00CD4499" w:rsidRDefault="00CD4499" w:rsidP="00926277">
      <w:pPr>
        <w:pStyle w:val="ListParagraph"/>
        <w:numPr>
          <w:ilvl w:val="1"/>
          <w:numId w:val="30"/>
        </w:numPr>
      </w:pPr>
      <w:r>
        <w:t>prima facie evidence of subsistence of partnership</w:t>
      </w:r>
    </w:p>
    <w:p w14:paraId="5EC0EC92" w14:textId="77468A75" w:rsidR="00CD4499" w:rsidRPr="00CD4499" w:rsidRDefault="00CD4499" w:rsidP="00926277">
      <w:pPr>
        <w:pStyle w:val="ListParagraph"/>
        <w:numPr>
          <w:ilvl w:val="0"/>
          <w:numId w:val="30"/>
        </w:numPr>
      </w:pPr>
      <w:r>
        <w:rPr>
          <w:b/>
        </w:rPr>
        <w:t>right of management</w:t>
      </w:r>
    </w:p>
    <w:p w14:paraId="79CAE1D4" w14:textId="2C6082C3" w:rsidR="00CD4499" w:rsidRDefault="00CD4499" w:rsidP="00926277">
      <w:pPr>
        <w:pStyle w:val="ListParagraph"/>
        <w:numPr>
          <w:ilvl w:val="1"/>
          <w:numId w:val="30"/>
        </w:numPr>
      </w:pPr>
      <w:r>
        <w:t xml:space="preserve">generally, partners share management </w:t>
      </w:r>
    </w:p>
    <w:p w14:paraId="3ACBF45A" w14:textId="77777777" w:rsidR="00CD4499" w:rsidRDefault="00CD4499" w:rsidP="00926277">
      <w:pPr>
        <w:pStyle w:val="ListParagraph"/>
        <w:numPr>
          <w:ilvl w:val="2"/>
          <w:numId w:val="31"/>
        </w:numPr>
      </w:pPr>
      <w:r w:rsidRPr="001A32D2">
        <w:rPr>
          <w:b/>
          <w:color w:val="0000FF"/>
        </w:rPr>
        <w:t>BCPA</w:t>
      </w:r>
      <w:r w:rsidRPr="00CD4499">
        <w:rPr>
          <w:b/>
          <w:highlight w:val="yellow"/>
        </w:rPr>
        <w:t xml:space="preserve"> s 27(e)</w:t>
      </w:r>
      <w:r>
        <w:rPr>
          <w:b/>
          <w:highlight w:val="yellow"/>
        </w:rPr>
        <w:t xml:space="preserve"> </w:t>
      </w:r>
      <w:r>
        <w:t>“Subject to an agreement express or implied between the partners…, every partner may take part in the management of the partnership business.”</w:t>
      </w:r>
    </w:p>
    <w:p w14:paraId="3D6A02ED" w14:textId="77777777" w:rsidR="00CD4499" w:rsidRDefault="00CD4499" w:rsidP="00926277">
      <w:pPr>
        <w:pStyle w:val="ListParagraph"/>
        <w:numPr>
          <w:ilvl w:val="3"/>
          <w:numId w:val="31"/>
        </w:numPr>
      </w:pPr>
      <w:r>
        <w:t>This is the default rule, but is subject to agreement of partners</w:t>
      </w:r>
    </w:p>
    <w:p w14:paraId="5234DFF7" w14:textId="38F01749" w:rsidR="00115673" w:rsidRDefault="00CD4499" w:rsidP="00926277">
      <w:pPr>
        <w:pStyle w:val="ListParagraph"/>
        <w:numPr>
          <w:ilvl w:val="3"/>
          <w:numId w:val="31"/>
        </w:numPr>
      </w:pPr>
      <w:r>
        <w:t>Taken literally, this suggests that a partner’s management rights can be completely taken away by agreement. However, if this happens, it may be evidence that the person is not a partner.</w:t>
      </w:r>
    </w:p>
    <w:p w14:paraId="6DBA2F9F" w14:textId="1099051E" w:rsidR="00115673" w:rsidRPr="00470F9E" w:rsidRDefault="00115673" w:rsidP="00926277">
      <w:pPr>
        <w:pStyle w:val="ListParagraph"/>
        <w:numPr>
          <w:ilvl w:val="0"/>
          <w:numId w:val="31"/>
        </w:numPr>
      </w:pPr>
      <w:r>
        <w:rPr>
          <w:b/>
        </w:rPr>
        <w:t>inability to sell share of business w/o consent of the other pa</w:t>
      </w:r>
      <w:r w:rsidR="00470F9E">
        <w:rPr>
          <w:b/>
        </w:rPr>
        <w:t xml:space="preserve">rtners </w:t>
      </w:r>
      <w:r w:rsidR="00470F9E" w:rsidRPr="00470F9E">
        <w:rPr>
          <w:b/>
          <w:i/>
          <w:highlight w:val="yellow"/>
        </w:rPr>
        <w:t>LePage</w:t>
      </w:r>
    </w:p>
    <w:p w14:paraId="5966108F" w14:textId="3B9634C9" w:rsidR="00470F9E" w:rsidRPr="009C785A" w:rsidRDefault="00470F9E" w:rsidP="00926277">
      <w:pPr>
        <w:pStyle w:val="ListParagraph"/>
        <w:numPr>
          <w:ilvl w:val="0"/>
          <w:numId w:val="31"/>
        </w:numPr>
      </w:pPr>
      <w:r>
        <w:rPr>
          <w:b/>
        </w:rPr>
        <w:t>entitlement to residual assets</w:t>
      </w:r>
    </w:p>
    <w:p w14:paraId="6AEA9114" w14:textId="77777777" w:rsidR="009C785A" w:rsidRDefault="009C785A" w:rsidP="009C785A">
      <w:pPr>
        <w:pStyle w:val="ListParagraph"/>
        <w:ind w:left="360"/>
      </w:pPr>
    </w:p>
    <w:p w14:paraId="19503FA2" w14:textId="10D3D476" w:rsidR="00CD4499" w:rsidRDefault="005E0017" w:rsidP="00220049">
      <w:pPr>
        <w:pStyle w:val="Heading2"/>
      </w:pPr>
      <w:bookmarkStart w:id="14" w:name="_Toc480651355"/>
      <w:r>
        <w:t>Legal Status</w:t>
      </w:r>
      <w:bookmarkEnd w:id="14"/>
    </w:p>
    <w:p w14:paraId="4A8BE579" w14:textId="77777777" w:rsidR="005E0017" w:rsidRDefault="005E0017" w:rsidP="00926277">
      <w:pPr>
        <w:pStyle w:val="ListParagraph"/>
        <w:widowControl w:val="0"/>
        <w:numPr>
          <w:ilvl w:val="0"/>
          <w:numId w:val="36"/>
        </w:numPr>
        <w:autoSpaceDE w:val="0"/>
        <w:autoSpaceDN w:val="0"/>
        <w:adjustRightInd w:val="0"/>
        <w:spacing w:after="240"/>
        <w:rPr>
          <w:szCs w:val="20"/>
        </w:rPr>
      </w:pPr>
      <w:r w:rsidRPr="005E0017">
        <w:rPr>
          <w:szCs w:val="20"/>
        </w:rPr>
        <w:t xml:space="preserve">A partnership is </w:t>
      </w:r>
      <w:r w:rsidRPr="009C785A">
        <w:rPr>
          <w:b/>
          <w:szCs w:val="20"/>
        </w:rPr>
        <w:t>NOT a separate legal entity</w:t>
      </w:r>
      <w:r w:rsidRPr="005E0017">
        <w:rPr>
          <w:szCs w:val="20"/>
        </w:rPr>
        <w:t>, it is an aggregation of individual partners</w:t>
      </w:r>
    </w:p>
    <w:p w14:paraId="586CE46B" w14:textId="2D1089C3" w:rsidR="00442D37" w:rsidRPr="000E4527" w:rsidRDefault="00442D37" w:rsidP="00926277">
      <w:pPr>
        <w:pStyle w:val="ListParagraph"/>
        <w:widowControl w:val="0"/>
        <w:numPr>
          <w:ilvl w:val="1"/>
          <w:numId w:val="36"/>
        </w:numPr>
        <w:autoSpaceDE w:val="0"/>
        <w:autoSpaceDN w:val="0"/>
        <w:adjustRightInd w:val="0"/>
        <w:spacing w:after="240"/>
        <w:rPr>
          <w:szCs w:val="20"/>
        </w:rPr>
      </w:pPr>
      <w:r>
        <w:rPr>
          <w:szCs w:val="20"/>
        </w:rPr>
        <w:lastRenderedPageBreak/>
        <w:t>(</w:t>
      </w:r>
      <w:r w:rsidRPr="00442D37">
        <w:rPr>
          <w:i/>
          <w:szCs w:val="20"/>
          <w:highlight w:val="yellow"/>
        </w:rPr>
        <w:t>Re Thorne and NB WCB)</w:t>
      </w:r>
    </w:p>
    <w:p w14:paraId="48A1B29B" w14:textId="77777777" w:rsidR="000E4527" w:rsidRDefault="000E4527" w:rsidP="00926277">
      <w:pPr>
        <w:pStyle w:val="ListParagraph"/>
        <w:numPr>
          <w:ilvl w:val="2"/>
          <w:numId w:val="36"/>
        </w:numPr>
        <w:rPr>
          <w:szCs w:val="20"/>
        </w:rPr>
      </w:pPr>
      <w:r>
        <w:rPr>
          <w:szCs w:val="20"/>
        </w:rPr>
        <w:t xml:space="preserve">Person can’t enter into a K w/himself or be his own employer; can’t sue himself </w:t>
      </w:r>
    </w:p>
    <w:p w14:paraId="076F01B8" w14:textId="0B3C8F4F" w:rsidR="000E4527" w:rsidRPr="000E4527" w:rsidRDefault="000E4527" w:rsidP="00926277">
      <w:pPr>
        <w:pStyle w:val="ListParagraph"/>
        <w:numPr>
          <w:ilvl w:val="2"/>
          <w:numId w:val="36"/>
        </w:numPr>
        <w:rPr>
          <w:szCs w:val="20"/>
        </w:rPr>
      </w:pPr>
      <w:r>
        <w:rPr>
          <w:szCs w:val="20"/>
        </w:rPr>
        <w:t xml:space="preserve">Can’t be both a principal and agent = conflict of interest </w:t>
      </w:r>
    </w:p>
    <w:p w14:paraId="73EF2EE4" w14:textId="77777777" w:rsidR="005E0017" w:rsidRPr="005E0017" w:rsidRDefault="005E0017" w:rsidP="00926277">
      <w:pPr>
        <w:pStyle w:val="ListParagraph"/>
        <w:widowControl w:val="0"/>
        <w:numPr>
          <w:ilvl w:val="0"/>
          <w:numId w:val="36"/>
        </w:numPr>
        <w:autoSpaceDE w:val="0"/>
        <w:autoSpaceDN w:val="0"/>
        <w:adjustRightInd w:val="0"/>
        <w:spacing w:after="240"/>
        <w:rPr>
          <w:szCs w:val="20"/>
        </w:rPr>
      </w:pPr>
      <w:r w:rsidRPr="005E0017">
        <w:rPr>
          <w:szCs w:val="20"/>
        </w:rPr>
        <w:t>Being co-owners owners does not necessarily mean partners (depends on the circumstances)</w:t>
      </w:r>
    </w:p>
    <w:p w14:paraId="39E6DC29" w14:textId="77777777" w:rsidR="005E0017" w:rsidRPr="005E0017" w:rsidRDefault="005E0017" w:rsidP="00926277">
      <w:pPr>
        <w:pStyle w:val="ListParagraph"/>
        <w:widowControl w:val="0"/>
        <w:numPr>
          <w:ilvl w:val="1"/>
          <w:numId w:val="36"/>
        </w:numPr>
        <w:autoSpaceDE w:val="0"/>
        <w:autoSpaceDN w:val="0"/>
        <w:adjustRightInd w:val="0"/>
        <w:spacing w:after="240"/>
        <w:rPr>
          <w:szCs w:val="20"/>
        </w:rPr>
      </w:pPr>
      <w:r w:rsidRPr="005E0017">
        <w:rPr>
          <w:szCs w:val="20"/>
        </w:rPr>
        <w:t>(</w:t>
      </w:r>
      <w:r w:rsidRPr="005E0017">
        <w:rPr>
          <w:i/>
          <w:szCs w:val="20"/>
          <w:highlight w:val="yellow"/>
        </w:rPr>
        <w:t>AE LePage v. Kamex</w:t>
      </w:r>
      <w:r w:rsidRPr="005E0017">
        <w:rPr>
          <w:i/>
          <w:szCs w:val="20"/>
        </w:rPr>
        <w:t>)</w:t>
      </w:r>
    </w:p>
    <w:p w14:paraId="6898EA22" w14:textId="77777777" w:rsidR="005E0017" w:rsidRPr="005E0017" w:rsidRDefault="005E0017" w:rsidP="00926277">
      <w:pPr>
        <w:pStyle w:val="ListParagraph"/>
        <w:widowControl w:val="0"/>
        <w:numPr>
          <w:ilvl w:val="1"/>
          <w:numId w:val="36"/>
        </w:numPr>
        <w:autoSpaceDE w:val="0"/>
        <w:autoSpaceDN w:val="0"/>
        <w:adjustRightInd w:val="0"/>
        <w:spacing w:after="240"/>
        <w:rPr>
          <w:szCs w:val="20"/>
        </w:rPr>
      </w:pPr>
      <w:r w:rsidRPr="005E0017">
        <w:rPr>
          <w:i/>
          <w:szCs w:val="20"/>
        </w:rPr>
        <w:t>(</w:t>
      </w:r>
      <w:r w:rsidRPr="005E0017">
        <w:rPr>
          <w:i/>
          <w:szCs w:val="20"/>
          <w:highlight w:val="yellow"/>
        </w:rPr>
        <w:t>Volzeke Construction v. Westlock Foods</w:t>
      </w:r>
      <w:r w:rsidRPr="005E0017">
        <w:rPr>
          <w:i/>
          <w:szCs w:val="20"/>
        </w:rPr>
        <w:t>)</w:t>
      </w:r>
    </w:p>
    <w:p w14:paraId="4D5B0101" w14:textId="77777777" w:rsidR="005E0017" w:rsidRPr="005E0017" w:rsidRDefault="005E0017" w:rsidP="00926277">
      <w:pPr>
        <w:pStyle w:val="ListParagraph"/>
        <w:widowControl w:val="0"/>
        <w:numPr>
          <w:ilvl w:val="0"/>
          <w:numId w:val="36"/>
        </w:numPr>
        <w:autoSpaceDE w:val="0"/>
        <w:autoSpaceDN w:val="0"/>
        <w:adjustRightInd w:val="0"/>
        <w:spacing w:after="240"/>
        <w:rPr>
          <w:szCs w:val="20"/>
        </w:rPr>
      </w:pPr>
      <w:r w:rsidRPr="005E0017">
        <w:rPr>
          <w:szCs w:val="20"/>
        </w:rPr>
        <w:t xml:space="preserve">Partners cannot be creditors or debtors of the partnership </w:t>
      </w:r>
    </w:p>
    <w:p w14:paraId="3742575C" w14:textId="77777777" w:rsidR="005E0017" w:rsidRPr="005E0017" w:rsidRDefault="005E0017" w:rsidP="00926277">
      <w:pPr>
        <w:pStyle w:val="ListParagraph"/>
        <w:widowControl w:val="0"/>
        <w:numPr>
          <w:ilvl w:val="1"/>
          <w:numId w:val="36"/>
        </w:numPr>
        <w:autoSpaceDE w:val="0"/>
        <w:autoSpaceDN w:val="0"/>
        <w:adjustRightInd w:val="0"/>
        <w:spacing w:after="240"/>
        <w:rPr>
          <w:szCs w:val="20"/>
        </w:rPr>
      </w:pPr>
      <w:r w:rsidRPr="005E0017">
        <w:rPr>
          <w:i/>
          <w:szCs w:val="20"/>
        </w:rPr>
        <w:t>(</w:t>
      </w:r>
      <w:r w:rsidRPr="005E0017">
        <w:rPr>
          <w:i/>
          <w:szCs w:val="20"/>
          <w:highlight w:val="yellow"/>
        </w:rPr>
        <w:t>Pooley v. Driver</w:t>
      </w:r>
      <w:r w:rsidRPr="005E0017">
        <w:rPr>
          <w:i/>
          <w:szCs w:val="20"/>
        </w:rPr>
        <w:t>)</w:t>
      </w:r>
    </w:p>
    <w:p w14:paraId="071E2FA7" w14:textId="5C2BE0B4" w:rsidR="005E0017" w:rsidRPr="009C785A" w:rsidRDefault="005E0017" w:rsidP="00926277">
      <w:pPr>
        <w:pStyle w:val="ListParagraph"/>
        <w:widowControl w:val="0"/>
        <w:numPr>
          <w:ilvl w:val="0"/>
          <w:numId w:val="36"/>
        </w:numPr>
        <w:autoSpaceDE w:val="0"/>
        <w:autoSpaceDN w:val="0"/>
        <w:adjustRightInd w:val="0"/>
        <w:spacing w:after="240"/>
        <w:rPr>
          <w:szCs w:val="20"/>
          <w:u w:val="single"/>
        </w:rPr>
      </w:pPr>
      <w:r w:rsidRPr="005E0017">
        <w:rPr>
          <w:szCs w:val="20"/>
        </w:rPr>
        <w:t>Partners cannot be employees of the partnership</w:t>
      </w:r>
      <w:r w:rsidR="00BB1230">
        <w:rPr>
          <w:szCs w:val="20"/>
        </w:rPr>
        <w:t xml:space="preserve"> – </w:t>
      </w:r>
      <w:r w:rsidR="00BB1230" w:rsidRPr="009C785A">
        <w:rPr>
          <w:szCs w:val="20"/>
          <w:u w:val="single"/>
        </w:rPr>
        <w:t xml:space="preserve">cannot form a contract of employment with oneself </w:t>
      </w:r>
    </w:p>
    <w:p w14:paraId="2C16DB3B" w14:textId="10D261B3" w:rsidR="005E0017" w:rsidRPr="005E0017" w:rsidRDefault="00BB1230" w:rsidP="00926277">
      <w:pPr>
        <w:pStyle w:val="ListParagraph"/>
        <w:widowControl w:val="0"/>
        <w:numPr>
          <w:ilvl w:val="0"/>
          <w:numId w:val="36"/>
        </w:numPr>
        <w:autoSpaceDE w:val="0"/>
        <w:autoSpaceDN w:val="0"/>
        <w:adjustRightInd w:val="0"/>
        <w:spacing w:after="240"/>
        <w:rPr>
          <w:szCs w:val="20"/>
        </w:rPr>
      </w:pPr>
      <w:r>
        <w:rPr>
          <w:szCs w:val="20"/>
        </w:rPr>
        <w:t>Partners are</w:t>
      </w:r>
      <w:r w:rsidR="005E0017" w:rsidRPr="005E0017">
        <w:rPr>
          <w:szCs w:val="20"/>
        </w:rPr>
        <w:t xml:space="preserve"> </w:t>
      </w:r>
      <w:r w:rsidR="005E0017" w:rsidRPr="00BB1230">
        <w:rPr>
          <w:b/>
          <w:szCs w:val="20"/>
        </w:rPr>
        <w:t>personal</w:t>
      </w:r>
      <w:r>
        <w:rPr>
          <w:b/>
          <w:szCs w:val="20"/>
        </w:rPr>
        <w:t>ly liabile</w:t>
      </w:r>
      <w:r w:rsidR="005E0017" w:rsidRPr="005E0017">
        <w:rPr>
          <w:szCs w:val="20"/>
        </w:rPr>
        <w:t xml:space="preserve"> for the partnership’s debts</w:t>
      </w:r>
    </w:p>
    <w:p w14:paraId="03E53DCE" w14:textId="77777777" w:rsidR="005E0017" w:rsidRPr="005E0017" w:rsidRDefault="005E0017" w:rsidP="00926277">
      <w:pPr>
        <w:pStyle w:val="ListParagraph"/>
        <w:widowControl w:val="0"/>
        <w:numPr>
          <w:ilvl w:val="0"/>
          <w:numId w:val="36"/>
        </w:numPr>
        <w:autoSpaceDE w:val="0"/>
        <w:autoSpaceDN w:val="0"/>
        <w:adjustRightInd w:val="0"/>
        <w:spacing w:after="240"/>
        <w:rPr>
          <w:szCs w:val="20"/>
        </w:rPr>
      </w:pPr>
      <w:r w:rsidRPr="005E0017">
        <w:rPr>
          <w:szCs w:val="20"/>
        </w:rPr>
        <w:t xml:space="preserve">If a partner dies, resigns, or a new partner joins </w:t>
      </w:r>
      <w:r w:rsidRPr="005E0017">
        <w:rPr>
          <w:szCs w:val="20"/>
        </w:rPr>
        <w:sym w:font="Wingdings" w:char="F0E0"/>
      </w:r>
      <w:r w:rsidRPr="00BB1230">
        <w:rPr>
          <w:b/>
          <w:szCs w:val="20"/>
        </w:rPr>
        <w:t xml:space="preserve"> dissolution</w:t>
      </w:r>
      <w:r w:rsidRPr="005E0017">
        <w:rPr>
          <w:szCs w:val="20"/>
        </w:rPr>
        <w:t xml:space="preserve"> </w:t>
      </w:r>
      <w:r w:rsidRPr="005E0017">
        <w:rPr>
          <w:szCs w:val="20"/>
        </w:rPr>
        <w:sym w:font="Wingdings" w:char="F0E0"/>
      </w:r>
      <w:r w:rsidRPr="005E0017">
        <w:rPr>
          <w:szCs w:val="20"/>
        </w:rPr>
        <w:t xml:space="preserve"> partnership dissolves</w:t>
      </w:r>
    </w:p>
    <w:p w14:paraId="0C80B35F" w14:textId="77777777" w:rsidR="005E0017" w:rsidRPr="005E0017" w:rsidRDefault="005E0017" w:rsidP="00926277">
      <w:pPr>
        <w:pStyle w:val="ListParagraph"/>
        <w:widowControl w:val="0"/>
        <w:numPr>
          <w:ilvl w:val="0"/>
          <w:numId w:val="36"/>
        </w:numPr>
        <w:autoSpaceDE w:val="0"/>
        <w:autoSpaceDN w:val="0"/>
        <w:adjustRightInd w:val="0"/>
        <w:spacing w:after="240"/>
        <w:rPr>
          <w:szCs w:val="20"/>
        </w:rPr>
      </w:pPr>
      <w:r w:rsidRPr="005E0017">
        <w:rPr>
          <w:szCs w:val="20"/>
        </w:rPr>
        <w:t xml:space="preserve">Only partners pay tax, not the partnership. </w:t>
      </w:r>
      <w:r w:rsidRPr="00BB1230">
        <w:rPr>
          <w:b/>
          <w:szCs w:val="20"/>
        </w:rPr>
        <w:t>The partnership itself is not a taxable entity</w:t>
      </w:r>
      <w:r w:rsidRPr="005E0017">
        <w:rPr>
          <w:szCs w:val="20"/>
        </w:rPr>
        <w:t xml:space="preserve"> </w:t>
      </w:r>
    </w:p>
    <w:p w14:paraId="406E0B71" w14:textId="77777777" w:rsidR="005E0017" w:rsidRPr="005E0017" w:rsidRDefault="005E0017" w:rsidP="00926277">
      <w:pPr>
        <w:pStyle w:val="ListParagraph"/>
        <w:widowControl w:val="0"/>
        <w:numPr>
          <w:ilvl w:val="0"/>
          <w:numId w:val="36"/>
        </w:numPr>
        <w:autoSpaceDE w:val="0"/>
        <w:autoSpaceDN w:val="0"/>
        <w:adjustRightInd w:val="0"/>
        <w:spacing w:after="240"/>
        <w:rPr>
          <w:szCs w:val="20"/>
        </w:rPr>
      </w:pPr>
      <w:r w:rsidRPr="005E0017">
        <w:rPr>
          <w:szCs w:val="20"/>
        </w:rPr>
        <w:t>Losses are treated as allocated among individual partners, who can each use as a deduction from his personal income</w:t>
      </w:r>
    </w:p>
    <w:p w14:paraId="58B9D646" w14:textId="77777777" w:rsidR="005E0017" w:rsidRPr="005E0017" w:rsidRDefault="005E0017" w:rsidP="00926277">
      <w:pPr>
        <w:pStyle w:val="ListParagraph"/>
        <w:widowControl w:val="0"/>
        <w:numPr>
          <w:ilvl w:val="0"/>
          <w:numId w:val="36"/>
        </w:numPr>
        <w:autoSpaceDE w:val="0"/>
        <w:autoSpaceDN w:val="0"/>
        <w:adjustRightInd w:val="0"/>
        <w:spacing w:after="240"/>
        <w:rPr>
          <w:szCs w:val="20"/>
        </w:rPr>
      </w:pPr>
      <w:r w:rsidRPr="00BB1230">
        <w:rPr>
          <w:b/>
          <w:szCs w:val="20"/>
        </w:rPr>
        <w:t>A partnership is not a separate legal entity, so it cannot be sued</w:t>
      </w:r>
      <w:r w:rsidRPr="005E0017">
        <w:rPr>
          <w:szCs w:val="20"/>
        </w:rPr>
        <w:t>, but for convenience, a lawsuit can be brought in the partnership’s name and all of the individual partners would be bound by the judgment</w:t>
      </w:r>
    </w:p>
    <w:p w14:paraId="6C5E2EAB" w14:textId="77777777" w:rsidR="005E0017" w:rsidRPr="005E0017" w:rsidRDefault="005E0017" w:rsidP="00926277">
      <w:pPr>
        <w:pStyle w:val="ListParagraph"/>
        <w:widowControl w:val="0"/>
        <w:numPr>
          <w:ilvl w:val="0"/>
          <w:numId w:val="36"/>
        </w:numPr>
        <w:autoSpaceDE w:val="0"/>
        <w:autoSpaceDN w:val="0"/>
        <w:adjustRightInd w:val="0"/>
        <w:spacing w:after="240"/>
        <w:rPr>
          <w:szCs w:val="20"/>
        </w:rPr>
      </w:pPr>
      <w:r w:rsidRPr="005E0017">
        <w:rPr>
          <w:szCs w:val="20"/>
        </w:rPr>
        <w:t xml:space="preserve">Property owned by all partners, proportional interests on an undivided basis </w:t>
      </w:r>
      <w:r w:rsidRPr="005E0017">
        <w:rPr>
          <w:szCs w:val="20"/>
        </w:rPr>
        <w:tab/>
      </w:r>
    </w:p>
    <w:p w14:paraId="298A64CF" w14:textId="39253486" w:rsidR="005E0017" w:rsidRDefault="009C785A" w:rsidP="00926277">
      <w:pPr>
        <w:pStyle w:val="ListParagraph"/>
        <w:widowControl w:val="0"/>
        <w:numPr>
          <w:ilvl w:val="1"/>
          <w:numId w:val="36"/>
        </w:numPr>
        <w:autoSpaceDE w:val="0"/>
        <w:autoSpaceDN w:val="0"/>
        <w:adjustRightInd w:val="0"/>
        <w:spacing w:after="240"/>
        <w:rPr>
          <w:szCs w:val="20"/>
        </w:rPr>
      </w:pPr>
      <w:r w:rsidRPr="009C785A">
        <w:rPr>
          <w:b/>
          <w:i/>
          <w:color w:val="0000FF"/>
          <w:szCs w:val="20"/>
        </w:rPr>
        <w:t>BC</w:t>
      </w:r>
      <w:r w:rsidR="005E0017" w:rsidRPr="009C785A">
        <w:rPr>
          <w:b/>
          <w:i/>
          <w:color w:val="0000FF"/>
          <w:szCs w:val="20"/>
        </w:rPr>
        <w:t>PA</w:t>
      </w:r>
      <w:r w:rsidR="005E0017" w:rsidRPr="00384292">
        <w:rPr>
          <w:b/>
          <w:color w:val="000000" w:themeColor="text1"/>
          <w:szCs w:val="20"/>
          <w:highlight w:val="yellow"/>
        </w:rPr>
        <w:t xml:space="preserve"> s.1.1:</w:t>
      </w:r>
      <w:r w:rsidR="005E0017" w:rsidRPr="00384292">
        <w:rPr>
          <w:color w:val="000000" w:themeColor="text1"/>
          <w:szCs w:val="20"/>
        </w:rPr>
        <w:t xml:space="preserve"> </w:t>
      </w:r>
      <w:r w:rsidR="005E0017" w:rsidRPr="005E0017">
        <w:rPr>
          <w:szCs w:val="20"/>
        </w:rPr>
        <w:t>“partnership property” = property and rights and interests in property a) originally brought into the partnership stock, b) acquired whether by purchase or otherwise, on account of the firm or otherwise, or, c) acquired for the purposes and in the course of the partnership business.</w:t>
      </w:r>
    </w:p>
    <w:p w14:paraId="3F8024A9" w14:textId="1B5D934E" w:rsidR="00BB1230" w:rsidRDefault="00BB1230" w:rsidP="00926277">
      <w:pPr>
        <w:pStyle w:val="ListParagraph"/>
        <w:numPr>
          <w:ilvl w:val="1"/>
          <w:numId w:val="37"/>
        </w:numPr>
      </w:pPr>
      <w:r>
        <w:rPr>
          <w:b/>
          <w:color w:val="000000" w:themeColor="text1"/>
          <w:szCs w:val="20"/>
        </w:rPr>
        <w:t xml:space="preserve">This means: </w:t>
      </w:r>
      <w:r>
        <w:rPr>
          <w:color w:val="000000" w:themeColor="text1"/>
          <w:szCs w:val="20"/>
        </w:rPr>
        <w:t xml:space="preserve">when a partner contributes personal property to the partnership, it becomes partnership property // they cannot take it out of the partnership without consent or the partnership (even if registered in their own name) // </w:t>
      </w:r>
      <w:r w:rsidRPr="009C785A">
        <w:rPr>
          <w:color w:val="000000" w:themeColor="text1"/>
          <w:szCs w:val="20"/>
          <w:u w:val="single"/>
        </w:rPr>
        <w:t>when partnership is terminated, the personal property does not automatically come back to the partner that contributed it</w:t>
      </w:r>
      <w:r>
        <w:rPr>
          <w:color w:val="000000" w:themeColor="text1"/>
          <w:szCs w:val="20"/>
        </w:rPr>
        <w:t xml:space="preserve"> // </w:t>
      </w:r>
      <w:r>
        <w:t xml:space="preserve">First, the assets will be used to pay off debts of the partnership. Then, the property will be available to the partnership. However, the partners must agree about how the property will be distributed; otherwise, all assets must be sold and profits paid out to the partners proportionately. </w:t>
      </w:r>
    </w:p>
    <w:p w14:paraId="6D9E547A" w14:textId="77777777" w:rsidR="002E5057" w:rsidRPr="00BB1230" w:rsidRDefault="002E5057" w:rsidP="002E5057">
      <w:pPr>
        <w:pStyle w:val="ListParagraph"/>
        <w:ind w:left="1440"/>
      </w:pPr>
    </w:p>
    <w:p w14:paraId="32609C3B" w14:textId="6FE8F0BA" w:rsidR="00CD4499" w:rsidRDefault="00CD4499" w:rsidP="00220049">
      <w:pPr>
        <w:pStyle w:val="Heading3"/>
      </w:pPr>
      <w:bookmarkStart w:id="15" w:name="_Toc480651356"/>
      <w:r>
        <w:t>Co-owners or Partners?</w:t>
      </w:r>
      <w:bookmarkEnd w:id="15"/>
    </w:p>
    <w:p w14:paraId="64A87BC5" w14:textId="77777777" w:rsidR="00FD58BA" w:rsidRDefault="00FD58BA" w:rsidP="00152A95"/>
    <w:tbl>
      <w:tblPr>
        <w:tblStyle w:val="TableGrid"/>
        <w:tblW w:w="0" w:type="auto"/>
        <w:tblLook w:val="04A0" w:firstRow="1" w:lastRow="0" w:firstColumn="1" w:lastColumn="0" w:noHBand="0" w:noVBand="1"/>
      </w:tblPr>
      <w:tblGrid>
        <w:gridCol w:w="467"/>
        <w:gridCol w:w="10323"/>
      </w:tblGrid>
      <w:tr w:rsidR="009C785A" w14:paraId="25DABBB1" w14:textId="77777777" w:rsidTr="000A0EB7">
        <w:trPr>
          <w:trHeight w:val="262"/>
        </w:trPr>
        <w:tc>
          <w:tcPr>
            <w:tcW w:w="11016" w:type="dxa"/>
            <w:gridSpan w:val="2"/>
          </w:tcPr>
          <w:p w14:paraId="6D2E575F" w14:textId="075271DB" w:rsidR="009C785A" w:rsidRDefault="00A474FF" w:rsidP="00A474FF">
            <w:r>
              <w:rPr>
                <w:b/>
                <w:color w:val="0000FF"/>
                <w:szCs w:val="18"/>
              </w:rPr>
              <w:t xml:space="preserve">LePage v Kamex </w:t>
            </w:r>
            <w:r>
              <w:rPr>
                <w:color w:val="0000FF"/>
                <w:szCs w:val="18"/>
              </w:rPr>
              <w:t>1977 ONCA</w:t>
            </w:r>
            <w:r w:rsidR="009C785A" w:rsidRPr="0080468C">
              <w:rPr>
                <w:rFonts w:ascii="Calibri" w:eastAsia="Calibri" w:hAnsi="Calibri" w:cs="Calibri"/>
                <w:color w:val="000000"/>
                <w:szCs w:val="18"/>
              </w:rPr>
              <w:t>→</w:t>
            </w:r>
            <w:r w:rsidR="009C785A" w:rsidRPr="0080468C">
              <w:rPr>
                <w:color w:val="000000"/>
                <w:szCs w:val="18"/>
              </w:rPr>
              <w:t xml:space="preserve"> </w:t>
            </w:r>
            <w:r>
              <w:rPr>
                <w:b/>
                <w:color w:val="FF0000"/>
                <w:szCs w:val="18"/>
              </w:rPr>
              <w:t>distinguishing partnerships – did a partnership exist?</w:t>
            </w:r>
          </w:p>
        </w:tc>
      </w:tr>
      <w:tr w:rsidR="009C785A" w14:paraId="09973353" w14:textId="77777777" w:rsidTr="000A0EB7">
        <w:trPr>
          <w:trHeight w:val="1101"/>
        </w:trPr>
        <w:tc>
          <w:tcPr>
            <w:tcW w:w="11016" w:type="dxa"/>
            <w:gridSpan w:val="2"/>
          </w:tcPr>
          <w:p w14:paraId="33DC3AAD" w14:textId="77777777" w:rsidR="00A474FF" w:rsidRDefault="00A474FF" w:rsidP="00926277">
            <w:pPr>
              <w:pStyle w:val="ListParagraph"/>
              <w:numPr>
                <w:ilvl w:val="0"/>
                <w:numId w:val="32"/>
              </w:numPr>
            </w:pPr>
            <w:r>
              <w:t>Kamex was created to hold a profit in trust</w:t>
            </w:r>
          </w:p>
          <w:p w14:paraId="22C3D3D2" w14:textId="77777777" w:rsidR="00A474FF" w:rsidRDefault="00A474FF" w:rsidP="00926277">
            <w:pPr>
              <w:pStyle w:val="ListParagraph"/>
              <w:numPr>
                <w:ilvl w:val="0"/>
                <w:numId w:val="32"/>
              </w:numPr>
            </w:pPr>
            <w:r>
              <w:t>Co-owners agreed that they would share profits and losses in proportion to their investment in the corp</w:t>
            </w:r>
          </w:p>
          <w:p w14:paraId="4DA1D204" w14:textId="77777777" w:rsidR="00A474FF" w:rsidRDefault="00A474FF" w:rsidP="00926277">
            <w:pPr>
              <w:pStyle w:val="ListParagraph"/>
              <w:numPr>
                <w:ilvl w:val="0"/>
                <w:numId w:val="32"/>
              </w:numPr>
            </w:pPr>
            <w:r>
              <w:t xml:space="preserve">Any decisions on the sale of the building would be made through a majority vote </w:t>
            </w:r>
          </w:p>
          <w:p w14:paraId="5402BC2B" w14:textId="77777777" w:rsidR="00A474FF" w:rsidRDefault="00A474FF" w:rsidP="00926277">
            <w:pPr>
              <w:pStyle w:val="ListParagraph"/>
              <w:numPr>
                <w:ilvl w:val="0"/>
                <w:numId w:val="32"/>
              </w:numPr>
            </w:pPr>
            <w:r>
              <w:t xml:space="preserve">There was a right of first refusal among the co-owners – if not exercised, owner may sell his/her interest </w:t>
            </w:r>
          </w:p>
          <w:p w14:paraId="07F999DD" w14:textId="77777777" w:rsidR="00A474FF" w:rsidRDefault="00A474FF" w:rsidP="00926277">
            <w:pPr>
              <w:pStyle w:val="ListParagraph"/>
              <w:numPr>
                <w:ilvl w:val="0"/>
                <w:numId w:val="32"/>
              </w:numPr>
            </w:pPr>
            <w:r>
              <w:t>The owners agreed to list the property for sale under a non-exclusive listing, but one co-owner, March, made an exclusive listing agreement with a real estate agent (LePage)</w:t>
            </w:r>
          </w:p>
          <w:p w14:paraId="0D905767" w14:textId="77777777" w:rsidR="00A474FF" w:rsidRDefault="00A474FF" w:rsidP="00926277">
            <w:pPr>
              <w:pStyle w:val="ListParagraph"/>
              <w:numPr>
                <w:ilvl w:val="0"/>
                <w:numId w:val="32"/>
              </w:numPr>
            </w:pPr>
            <w:r>
              <w:t xml:space="preserve">At the time of executing the lisiting agreement, March told LePage that he was an agent for the partnership and had the authority to execute the agreement on behalf of the partners </w:t>
            </w:r>
          </w:p>
          <w:p w14:paraId="7575D305" w14:textId="77777777" w:rsidR="00A474FF" w:rsidRDefault="00A474FF" w:rsidP="00926277">
            <w:pPr>
              <w:pStyle w:val="ListParagraph"/>
              <w:numPr>
                <w:ilvl w:val="0"/>
                <w:numId w:val="32"/>
              </w:numPr>
            </w:pPr>
            <w:r>
              <w:t>Eventually, the sale went through under another agent’s listing</w:t>
            </w:r>
          </w:p>
          <w:p w14:paraId="535F4998" w14:textId="0F3D5266" w:rsidR="009C785A" w:rsidRPr="00A474FF" w:rsidRDefault="00A474FF" w:rsidP="00926277">
            <w:pPr>
              <w:pStyle w:val="ListParagraph"/>
              <w:numPr>
                <w:ilvl w:val="0"/>
                <w:numId w:val="32"/>
              </w:numPr>
            </w:pPr>
            <w:r>
              <w:t>LePage sued, arguing that the co-owners were a partnership and were bound by the agreement made between March and LePage</w:t>
            </w:r>
          </w:p>
        </w:tc>
      </w:tr>
      <w:tr w:rsidR="009C785A" w14:paraId="637AB84C" w14:textId="77777777" w:rsidTr="000A0EB7">
        <w:tc>
          <w:tcPr>
            <w:tcW w:w="11016" w:type="dxa"/>
            <w:gridSpan w:val="2"/>
          </w:tcPr>
          <w:p w14:paraId="0898A83C" w14:textId="09B31AEE" w:rsidR="009C785A" w:rsidRDefault="00A474FF" w:rsidP="000A0EB7">
            <w:r>
              <w:t>Did a partnership exist? NO</w:t>
            </w:r>
          </w:p>
        </w:tc>
      </w:tr>
      <w:tr w:rsidR="009C785A" w14:paraId="47EF05EE" w14:textId="77777777" w:rsidTr="000A0EB7">
        <w:trPr>
          <w:cantSplit/>
          <w:trHeight w:val="1134"/>
        </w:trPr>
        <w:tc>
          <w:tcPr>
            <w:tcW w:w="318" w:type="dxa"/>
            <w:textDirection w:val="btLr"/>
          </w:tcPr>
          <w:p w14:paraId="75FD25C8" w14:textId="079CBA51" w:rsidR="009C785A" w:rsidRPr="00F11369" w:rsidRDefault="00A474FF" w:rsidP="00A474FF">
            <w:pPr>
              <w:ind w:left="113" w:right="113"/>
              <w:jc w:val="center"/>
              <w:rPr>
                <w:b/>
              </w:rPr>
            </w:pPr>
            <w:r w:rsidRPr="00A474FF">
              <w:rPr>
                <w:b/>
                <w:highlight w:val="yellow"/>
              </w:rPr>
              <w:t xml:space="preserve">Blair </w:t>
            </w:r>
            <w:r w:rsidR="009C785A" w:rsidRPr="00A474FF">
              <w:rPr>
                <w:b/>
                <w:highlight w:val="yellow"/>
              </w:rPr>
              <w:t xml:space="preserve"> J</w:t>
            </w:r>
            <w:r w:rsidRPr="00A474FF">
              <w:rPr>
                <w:b/>
                <w:highlight w:val="yellow"/>
              </w:rPr>
              <w:t>A</w:t>
            </w:r>
          </w:p>
        </w:tc>
        <w:tc>
          <w:tcPr>
            <w:tcW w:w="10698" w:type="dxa"/>
          </w:tcPr>
          <w:p w14:paraId="4313F1B2" w14:textId="77777777" w:rsidR="00A474FF" w:rsidRDefault="00A474FF" w:rsidP="00926277">
            <w:pPr>
              <w:pStyle w:val="ListParagraph"/>
              <w:numPr>
                <w:ilvl w:val="0"/>
                <w:numId w:val="32"/>
              </w:numPr>
            </w:pPr>
            <w:r>
              <w:rPr>
                <w:b/>
              </w:rPr>
              <w:t>HELD:</w:t>
            </w:r>
            <w:r>
              <w:t xml:space="preserve"> No partnership existed, why?</w:t>
            </w:r>
          </w:p>
          <w:p w14:paraId="6F2C12D4" w14:textId="1041A941" w:rsidR="00A474FF" w:rsidRDefault="00A474FF" w:rsidP="00926277">
            <w:pPr>
              <w:pStyle w:val="ListParagraph"/>
              <w:numPr>
                <w:ilvl w:val="1"/>
                <w:numId w:val="32"/>
              </w:numPr>
            </w:pPr>
            <w:r>
              <w:rPr>
                <w:b/>
              </w:rPr>
              <w:t>There are some features of a partnership –</w:t>
            </w:r>
            <w:r w:rsidR="00642F28">
              <w:t xml:space="preserve"> eg. Profit/loss sharing</w:t>
            </w:r>
          </w:p>
          <w:p w14:paraId="4206D869" w14:textId="79E693CF" w:rsidR="00642F28" w:rsidRDefault="00642F28" w:rsidP="00926277">
            <w:pPr>
              <w:pStyle w:val="ListParagraph"/>
              <w:numPr>
                <w:ilvl w:val="1"/>
                <w:numId w:val="32"/>
              </w:numPr>
            </w:pPr>
            <w:r>
              <w:t xml:space="preserve">Mere fact that property is owned in common and profits derived therefrom doesn’t itself create a partnership </w:t>
            </w:r>
            <w:r w:rsidRPr="00642F28">
              <w:sym w:font="Wingdings" w:char="F0E0"/>
            </w:r>
            <w:r>
              <w:t xml:space="preserve"> look broader to the intention as disclosed by all facts of the case</w:t>
            </w:r>
          </w:p>
          <w:p w14:paraId="08DB2EB4" w14:textId="77777777" w:rsidR="00A474FF" w:rsidRPr="00843E40" w:rsidRDefault="00A474FF" w:rsidP="00926277">
            <w:pPr>
              <w:pStyle w:val="ListParagraph"/>
              <w:numPr>
                <w:ilvl w:val="1"/>
                <w:numId w:val="32"/>
              </w:numPr>
            </w:pPr>
            <w:r>
              <w:rPr>
                <w:b/>
              </w:rPr>
              <w:t xml:space="preserve">The right of first refusal is incompatible with a partnership as the property is not divisible btw the partners </w:t>
            </w:r>
          </w:p>
          <w:p w14:paraId="5B9B6137" w14:textId="77777777" w:rsidR="00A474FF" w:rsidRDefault="00A474FF" w:rsidP="00926277">
            <w:pPr>
              <w:pStyle w:val="ListParagraph"/>
              <w:numPr>
                <w:ilvl w:val="3"/>
                <w:numId w:val="32"/>
              </w:numPr>
            </w:pPr>
            <w:r>
              <w:t>“A partner’s right is a right to a division of profits according to the special arrangement, and as regards to the corpus to a sale and division of the proceeds on dissolution after the discharge of liabilities. This right, a partner may assign, but he cannot transfer to another an undivided interest in the partnership property in specie.”</w:t>
            </w:r>
          </w:p>
          <w:p w14:paraId="53D0E72E" w14:textId="77777777" w:rsidR="00642F28" w:rsidRPr="00A474FF" w:rsidRDefault="00642F28" w:rsidP="00926277">
            <w:pPr>
              <w:pStyle w:val="ListParagraph"/>
              <w:numPr>
                <w:ilvl w:val="3"/>
                <w:numId w:val="32"/>
              </w:numPr>
              <w:rPr>
                <w:szCs w:val="20"/>
              </w:rPr>
            </w:pPr>
            <w:r>
              <w:rPr>
                <w:szCs w:val="20"/>
              </w:rPr>
              <w:t>Partners can’t transfer property to 3</w:t>
            </w:r>
            <w:r w:rsidRPr="002645E1">
              <w:rPr>
                <w:szCs w:val="20"/>
                <w:vertAlign w:val="superscript"/>
              </w:rPr>
              <w:t>rd</w:t>
            </w:r>
            <w:r>
              <w:rPr>
                <w:szCs w:val="20"/>
              </w:rPr>
              <w:t xml:space="preserve"> parties w/o consent of all partners </w:t>
            </w:r>
            <w:r>
              <w:rPr>
                <w:szCs w:val="20"/>
              </w:rPr>
              <w:sym w:font="Symbol" w:char="F0AE"/>
            </w:r>
            <w:r>
              <w:rPr>
                <w:szCs w:val="20"/>
              </w:rPr>
              <w:t xml:space="preserve"> fact that these owners could sell to 3</w:t>
            </w:r>
            <w:r w:rsidRPr="002645E1">
              <w:rPr>
                <w:szCs w:val="20"/>
                <w:vertAlign w:val="superscript"/>
              </w:rPr>
              <w:t>rd</w:t>
            </w:r>
            <w:r>
              <w:rPr>
                <w:szCs w:val="20"/>
              </w:rPr>
              <w:t xml:space="preserve"> party w/o consent (just have to offer right of first refusal) = co-ownership, not partnership </w:t>
            </w:r>
          </w:p>
          <w:p w14:paraId="62ADFDD0" w14:textId="7C97BE2B" w:rsidR="009C785A" w:rsidRPr="00642F28" w:rsidRDefault="00A474FF" w:rsidP="00642F28">
            <w:r w:rsidRPr="00642F28">
              <w:rPr>
                <w:b/>
              </w:rPr>
              <w:t>Note: LePage could sue March for breach of warranty of authority</w:t>
            </w:r>
          </w:p>
        </w:tc>
      </w:tr>
    </w:tbl>
    <w:p w14:paraId="3EA3CCE9" w14:textId="77777777" w:rsidR="00751FB6" w:rsidRDefault="00751FB6" w:rsidP="00751FB6"/>
    <w:p w14:paraId="7321C102" w14:textId="77777777" w:rsidR="00E615B8" w:rsidRDefault="00E615B8" w:rsidP="00751FB6"/>
    <w:p w14:paraId="18EF51D2" w14:textId="77777777" w:rsidR="00E615B8" w:rsidRDefault="00E615B8" w:rsidP="00751FB6"/>
    <w:p w14:paraId="3022A115" w14:textId="77777777" w:rsidR="00E615B8" w:rsidRDefault="00E615B8" w:rsidP="00751FB6"/>
    <w:tbl>
      <w:tblPr>
        <w:tblStyle w:val="TableGrid"/>
        <w:tblW w:w="0" w:type="auto"/>
        <w:tblLook w:val="04A0" w:firstRow="1" w:lastRow="0" w:firstColumn="1" w:lastColumn="0" w:noHBand="0" w:noVBand="1"/>
      </w:tblPr>
      <w:tblGrid>
        <w:gridCol w:w="467"/>
        <w:gridCol w:w="10323"/>
      </w:tblGrid>
      <w:tr w:rsidR="00751FB6" w14:paraId="1D0D8B74" w14:textId="77777777" w:rsidTr="000A0EB7">
        <w:trPr>
          <w:trHeight w:val="262"/>
        </w:trPr>
        <w:tc>
          <w:tcPr>
            <w:tcW w:w="11016" w:type="dxa"/>
            <w:gridSpan w:val="2"/>
          </w:tcPr>
          <w:p w14:paraId="7416782F" w14:textId="6BAFB0B8" w:rsidR="00751FB6" w:rsidRDefault="00751FB6" w:rsidP="00751FB6">
            <w:r>
              <w:rPr>
                <w:b/>
                <w:color w:val="0000FF"/>
                <w:szCs w:val="18"/>
              </w:rPr>
              <w:lastRenderedPageBreak/>
              <w:t xml:space="preserve">Volzke v Westlock </w:t>
            </w:r>
            <w:r>
              <w:rPr>
                <w:color w:val="0000FF"/>
                <w:szCs w:val="18"/>
              </w:rPr>
              <w:t>1986 ABCA</w:t>
            </w:r>
            <w:r w:rsidRPr="0080468C">
              <w:rPr>
                <w:rFonts w:ascii="Calibri" w:eastAsia="Calibri" w:hAnsi="Calibri" w:cs="Calibri"/>
                <w:color w:val="000000"/>
                <w:szCs w:val="18"/>
              </w:rPr>
              <w:t>→</w:t>
            </w:r>
            <w:r w:rsidRPr="0080468C">
              <w:rPr>
                <w:color w:val="000000"/>
                <w:szCs w:val="18"/>
              </w:rPr>
              <w:t xml:space="preserve"> </w:t>
            </w:r>
            <w:r>
              <w:rPr>
                <w:b/>
                <w:color w:val="FF0000"/>
                <w:szCs w:val="18"/>
              </w:rPr>
              <w:t>distinguishing partnerships – did a partnership exist?</w:t>
            </w:r>
            <w:r w:rsidR="00FA305E">
              <w:rPr>
                <w:b/>
                <w:color w:val="FF0000"/>
                <w:szCs w:val="18"/>
              </w:rPr>
              <w:t xml:space="preserve"> Look at intentions!</w:t>
            </w:r>
          </w:p>
        </w:tc>
      </w:tr>
      <w:tr w:rsidR="00751FB6" w14:paraId="14C15FDF" w14:textId="77777777" w:rsidTr="00FA305E">
        <w:trPr>
          <w:trHeight w:val="1199"/>
        </w:trPr>
        <w:tc>
          <w:tcPr>
            <w:tcW w:w="11016" w:type="dxa"/>
            <w:gridSpan w:val="2"/>
          </w:tcPr>
          <w:p w14:paraId="377C6F09" w14:textId="77777777" w:rsidR="00FA305E" w:rsidRDefault="00FA305E" w:rsidP="00926277">
            <w:pPr>
              <w:pStyle w:val="ListParagraph"/>
              <w:numPr>
                <w:ilvl w:val="0"/>
                <w:numId w:val="32"/>
              </w:numPr>
            </w:pPr>
            <w:r>
              <w:t>Westlock has 20% share of mall / Bonel has 80%</w:t>
            </w:r>
          </w:p>
          <w:p w14:paraId="3BBC715B" w14:textId="77777777" w:rsidR="00FA305E" w:rsidRDefault="00FA305E" w:rsidP="00926277">
            <w:pPr>
              <w:pStyle w:val="ListParagraph"/>
              <w:numPr>
                <w:ilvl w:val="0"/>
                <w:numId w:val="32"/>
              </w:numPr>
            </w:pPr>
            <w:r>
              <w:t xml:space="preserve">V is a contractor, which was contracted by Bonel </w:t>
            </w:r>
          </w:p>
          <w:p w14:paraId="475575AB" w14:textId="77777777" w:rsidR="00FA305E" w:rsidRDefault="00FA305E" w:rsidP="00926277">
            <w:pPr>
              <w:pStyle w:val="ListParagraph"/>
              <w:numPr>
                <w:ilvl w:val="0"/>
                <w:numId w:val="32"/>
              </w:numPr>
            </w:pPr>
            <w:r>
              <w:t xml:space="preserve">When Bonel failed to pay V, V sued Westlock for payment </w:t>
            </w:r>
          </w:p>
          <w:p w14:paraId="205C6CA9" w14:textId="0E4BE141" w:rsidR="00751FB6" w:rsidRPr="00FA305E" w:rsidRDefault="00FA305E" w:rsidP="00926277">
            <w:pPr>
              <w:pStyle w:val="ListParagraph"/>
              <w:numPr>
                <w:ilvl w:val="0"/>
                <w:numId w:val="32"/>
              </w:numPr>
            </w:pPr>
            <w:r>
              <w:t>Parties agreed to share profits and losses – had joint bank account, referred to each other as partners and shared expenses of developing the shopping mall</w:t>
            </w:r>
          </w:p>
        </w:tc>
      </w:tr>
      <w:tr w:rsidR="00751FB6" w14:paraId="43C3C4A7" w14:textId="77777777" w:rsidTr="000A0EB7">
        <w:tc>
          <w:tcPr>
            <w:tcW w:w="11016" w:type="dxa"/>
            <w:gridSpan w:val="2"/>
          </w:tcPr>
          <w:p w14:paraId="5987A4A2" w14:textId="30B6B0F7" w:rsidR="00751FB6" w:rsidRDefault="00751FB6" w:rsidP="000A0EB7">
            <w:r>
              <w:t xml:space="preserve">Did a partnership exist? </w:t>
            </w:r>
            <w:r w:rsidR="00FA305E">
              <w:t>YES</w:t>
            </w:r>
          </w:p>
        </w:tc>
      </w:tr>
      <w:tr w:rsidR="00751FB6" w14:paraId="7F32C85C" w14:textId="77777777" w:rsidTr="000A0EB7">
        <w:trPr>
          <w:cantSplit/>
          <w:trHeight w:val="1134"/>
        </w:trPr>
        <w:tc>
          <w:tcPr>
            <w:tcW w:w="318" w:type="dxa"/>
            <w:textDirection w:val="btLr"/>
          </w:tcPr>
          <w:p w14:paraId="485C006D" w14:textId="4C9F8382" w:rsidR="00751FB6" w:rsidRPr="00F11369" w:rsidRDefault="00DC3200" w:rsidP="000A0EB7">
            <w:pPr>
              <w:ind w:left="113" w:right="113"/>
              <w:jc w:val="center"/>
              <w:rPr>
                <w:b/>
              </w:rPr>
            </w:pPr>
            <w:r>
              <w:rPr>
                <w:b/>
                <w:highlight w:val="yellow"/>
              </w:rPr>
              <w:t>Moir</w:t>
            </w:r>
            <w:r w:rsidR="00751FB6" w:rsidRPr="00A474FF">
              <w:rPr>
                <w:b/>
                <w:highlight w:val="yellow"/>
              </w:rPr>
              <w:t xml:space="preserve">  JA</w:t>
            </w:r>
          </w:p>
        </w:tc>
        <w:tc>
          <w:tcPr>
            <w:tcW w:w="10698" w:type="dxa"/>
          </w:tcPr>
          <w:p w14:paraId="11174544" w14:textId="77777777" w:rsidR="00E01DBD" w:rsidRPr="004943B2" w:rsidRDefault="00E01DBD" w:rsidP="00926277">
            <w:pPr>
              <w:pStyle w:val="ListParagraph"/>
              <w:numPr>
                <w:ilvl w:val="0"/>
                <w:numId w:val="33"/>
              </w:numPr>
            </w:pPr>
            <w:r>
              <w:rPr>
                <w:b/>
              </w:rPr>
              <w:t xml:space="preserve">HELD: there was a partnership </w:t>
            </w:r>
          </w:p>
          <w:p w14:paraId="2D7CB97B" w14:textId="77777777" w:rsidR="00751FB6" w:rsidRPr="00E01DBD" w:rsidRDefault="00E01DBD" w:rsidP="00926277">
            <w:pPr>
              <w:pStyle w:val="ListParagraph"/>
              <w:numPr>
                <w:ilvl w:val="1"/>
                <w:numId w:val="33"/>
              </w:numPr>
            </w:pPr>
            <w:r>
              <w:rPr>
                <w:b/>
              </w:rPr>
              <w:t xml:space="preserve">Control is not part of the defn of a partnership // a partner does not have to be an active partner – can be silent/inactive </w:t>
            </w:r>
          </w:p>
          <w:p w14:paraId="3268F2AE" w14:textId="24E478E1" w:rsidR="00E01DBD" w:rsidRPr="00E01DBD" w:rsidRDefault="00E01DBD" w:rsidP="00926277">
            <w:pPr>
              <w:pStyle w:val="ListParagraph"/>
              <w:numPr>
                <w:ilvl w:val="1"/>
                <w:numId w:val="33"/>
              </w:numPr>
            </w:pPr>
            <w:r>
              <w:rPr>
                <w:b/>
              </w:rPr>
              <w:t>Nothing in the PA requires control for the existence of a partnership</w:t>
            </w:r>
          </w:p>
        </w:tc>
      </w:tr>
    </w:tbl>
    <w:p w14:paraId="5244DE64" w14:textId="77777777" w:rsidR="005B509D" w:rsidRDefault="005B509D" w:rsidP="005B509D"/>
    <w:p w14:paraId="2C542594" w14:textId="329180C0" w:rsidR="005B509D" w:rsidRDefault="005B509D" w:rsidP="00220049">
      <w:pPr>
        <w:pStyle w:val="Heading3"/>
      </w:pPr>
      <w:bookmarkStart w:id="16" w:name="_Toc480651357"/>
      <w:r>
        <w:t>Lenders as partners?</w:t>
      </w:r>
      <w:bookmarkEnd w:id="16"/>
    </w:p>
    <w:p w14:paraId="7249FC9A" w14:textId="77777777" w:rsidR="001C7F3C" w:rsidRDefault="001C7F3C" w:rsidP="001C7F3C"/>
    <w:tbl>
      <w:tblPr>
        <w:tblStyle w:val="TableGrid"/>
        <w:tblW w:w="0" w:type="auto"/>
        <w:tblLook w:val="04A0" w:firstRow="1" w:lastRow="0" w:firstColumn="1" w:lastColumn="0" w:noHBand="0" w:noVBand="1"/>
      </w:tblPr>
      <w:tblGrid>
        <w:gridCol w:w="10790"/>
      </w:tblGrid>
      <w:tr w:rsidR="001C7F3C" w14:paraId="162E82A7" w14:textId="77777777" w:rsidTr="0038029B">
        <w:trPr>
          <w:trHeight w:val="262"/>
        </w:trPr>
        <w:tc>
          <w:tcPr>
            <w:tcW w:w="10790" w:type="dxa"/>
          </w:tcPr>
          <w:p w14:paraId="4E405CA2" w14:textId="2059A76C" w:rsidR="001C7F3C" w:rsidRDefault="00152381" w:rsidP="001C7F3C">
            <w:r>
              <w:rPr>
                <w:b/>
                <w:color w:val="0000FF"/>
                <w:szCs w:val="18"/>
              </w:rPr>
              <w:t>Pooley v Driver</w:t>
            </w:r>
            <w:r w:rsidR="00C02E53">
              <w:rPr>
                <w:b/>
                <w:color w:val="0000FF"/>
                <w:szCs w:val="18"/>
              </w:rPr>
              <w:t xml:space="preserve"> </w:t>
            </w:r>
            <w:r w:rsidR="00C02E53">
              <w:rPr>
                <w:color w:val="0000FF"/>
                <w:szCs w:val="18"/>
              </w:rPr>
              <w:t>1876 England HL</w:t>
            </w:r>
            <w:r w:rsidR="001C7F3C" w:rsidRPr="0080468C">
              <w:rPr>
                <w:rFonts w:ascii="Calibri" w:eastAsia="Calibri" w:hAnsi="Calibri" w:cs="Calibri"/>
                <w:color w:val="000000"/>
                <w:szCs w:val="18"/>
              </w:rPr>
              <w:t>→</w:t>
            </w:r>
            <w:r w:rsidR="001C7F3C" w:rsidRPr="0080468C">
              <w:rPr>
                <w:color w:val="000000"/>
                <w:szCs w:val="18"/>
              </w:rPr>
              <w:t xml:space="preserve"> </w:t>
            </w:r>
            <w:r w:rsidR="001C7F3C">
              <w:rPr>
                <w:b/>
                <w:color w:val="FF0000"/>
                <w:szCs w:val="18"/>
              </w:rPr>
              <w:t xml:space="preserve">distinguishing partnerships – </w:t>
            </w:r>
            <w:r>
              <w:rPr>
                <w:b/>
                <w:color w:val="FF0000"/>
                <w:szCs w:val="18"/>
              </w:rPr>
              <w:t>Lenders are NOT</w:t>
            </w:r>
            <w:r w:rsidR="001C7F3C">
              <w:rPr>
                <w:b/>
                <w:color w:val="FF0000"/>
                <w:szCs w:val="18"/>
              </w:rPr>
              <w:t xml:space="preserve"> partners</w:t>
            </w:r>
          </w:p>
        </w:tc>
      </w:tr>
      <w:tr w:rsidR="001C7F3C" w14:paraId="418D2B68" w14:textId="77777777" w:rsidTr="0038029B">
        <w:trPr>
          <w:trHeight w:val="1199"/>
        </w:trPr>
        <w:tc>
          <w:tcPr>
            <w:tcW w:w="10790" w:type="dxa"/>
          </w:tcPr>
          <w:p w14:paraId="6ADB6D70" w14:textId="77777777" w:rsidR="00152381" w:rsidRDefault="00152381" w:rsidP="00926277">
            <w:pPr>
              <w:pStyle w:val="ListParagraph"/>
              <w:numPr>
                <w:ilvl w:val="0"/>
                <w:numId w:val="32"/>
              </w:numPr>
            </w:pPr>
            <w:r>
              <w:t xml:space="preserve">Borret and Hagen formed a partnership and took out a loan </w:t>
            </w:r>
          </w:p>
          <w:p w14:paraId="7F0250F4" w14:textId="77777777" w:rsidR="00152381" w:rsidRDefault="00152381" w:rsidP="00926277">
            <w:pPr>
              <w:pStyle w:val="ListParagraph"/>
              <w:numPr>
                <w:ilvl w:val="0"/>
                <w:numId w:val="32"/>
              </w:numPr>
            </w:pPr>
            <w:r>
              <w:t>The loan agreement:</w:t>
            </w:r>
          </w:p>
          <w:p w14:paraId="16E896CE" w14:textId="77777777" w:rsidR="00152381" w:rsidRDefault="00152381" w:rsidP="00926277">
            <w:pPr>
              <w:pStyle w:val="ListParagraph"/>
              <w:numPr>
                <w:ilvl w:val="1"/>
                <w:numId w:val="32"/>
              </w:numPr>
            </w:pPr>
            <w:r>
              <w:t xml:space="preserve">Incorporated the partnership agreement </w:t>
            </w:r>
          </w:p>
          <w:p w14:paraId="73EE218B" w14:textId="77777777" w:rsidR="00152381" w:rsidRDefault="00152381" w:rsidP="00926277">
            <w:pPr>
              <w:pStyle w:val="ListParagraph"/>
              <w:numPr>
                <w:ilvl w:val="1"/>
                <w:numId w:val="32"/>
              </w:numPr>
            </w:pPr>
            <w:r>
              <w:t xml:space="preserve">The lenders were to share profits </w:t>
            </w:r>
          </w:p>
          <w:p w14:paraId="1189C0FE" w14:textId="77777777" w:rsidR="00152381" w:rsidRDefault="00152381" w:rsidP="00926277">
            <w:pPr>
              <w:pStyle w:val="ListParagraph"/>
              <w:numPr>
                <w:ilvl w:val="1"/>
                <w:numId w:val="32"/>
              </w:numPr>
            </w:pPr>
            <w:r>
              <w:t xml:space="preserve">The lenders bankruptcy would end the loan agreement </w:t>
            </w:r>
          </w:p>
          <w:p w14:paraId="6CBD8E89" w14:textId="77777777" w:rsidR="00152381" w:rsidRDefault="00152381" w:rsidP="00926277">
            <w:pPr>
              <w:pStyle w:val="ListParagraph"/>
              <w:numPr>
                <w:ilvl w:val="1"/>
                <w:numId w:val="32"/>
              </w:numPr>
            </w:pPr>
            <w:r>
              <w:t>If the business came to an end, the loan would be repaid by the residual assets</w:t>
            </w:r>
          </w:p>
          <w:p w14:paraId="3F121BCD" w14:textId="77777777" w:rsidR="00152381" w:rsidRDefault="00152381" w:rsidP="00926277">
            <w:pPr>
              <w:pStyle w:val="ListParagraph"/>
              <w:numPr>
                <w:ilvl w:val="1"/>
                <w:numId w:val="32"/>
              </w:numPr>
            </w:pPr>
            <w:r>
              <w:t>The lender did not participate in the management</w:t>
            </w:r>
          </w:p>
          <w:p w14:paraId="055FA6C3" w14:textId="40C3D3BE" w:rsidR="001C7F3C" w:rsidRPr="00152381" w:rsidRDefault="00152381" w:rsidP="00926277">
            <w:pPr>
              <w:pStyle w:val="ListParagraph"/>
              <w:numPr>
                <w:ilvl w:val="0"/>
                <w:numId w:val="32"/>
              </w:numPr>
            </w:pPr>
            <w:r>
              <w:t>When the business failed to pay Pooly, he sued the lenders, arguing that they were partners of the borrowers</w:t>
            </w:r>
          </w:p>
        </w:tc>
      </w:tr>
      <w:tr w:rsidR="001C7F3C" w14:paraId="7077D33A" w14:textId="77777777" w:rsidTr="0038029B">
        <w:tc>
          <w:tcPr>
            <w:tcW w:w="10790" w:type="dxa"/>
          </w:tcPr>
          <w:p w14:paraId="5FC700D5" w14:textId="6328ED81" w:rsidR="001C7F3C" w:rsidRDefault="001C7F3C" w:rsidP="000A0EB7">
            <w:r>
              <w:t xml:space="preserve">Did a partnership exist? </w:t>
            </w:r>
            <w:r w:rsidR="00152381">
              <w:t>NO</w:t>
            </w:r>
          </w:p>
        </w:tc>
      </w:tr>
      <w:tr w:rsidR="008C2F55" w14:paraId="1B21D98F" w14:textId="77777777" w:rsidTr="0038029B">
        <w:trPr>
          <w:cantSplit/>
          <w:trHeight w:val="1134"/>
        </w:trPr>
        <w:tc>
          <w:tcPr>
            <w:tcW w:w="10790" w:type="dxa"/>
          </w:tcPr>
          <w:p w14:paraId="12994A76" w14:textId="77777777" w:rsidR="008C2F55" w:rsidRDefault="008C2F55" w:rsidP="00926277">
            <w:pPr>
              <w:pStyle w:val="ListParagraph"/>
              <w:numPr>
                <w:ilvl w:val="0"/>
                <w:numId w:val="33"/>
              </w:numPr>
            </w:pPr>
            <w:r w:rsidRPr="00384292">
              <w:rPr>
                <w:b/>
              </w:rPr>
              <w:t>HELD:</w:t>
            </w:r>
            <w:r>
              <w:t xml:space="preserve"> lenders are not partners – </w:t>
            </w:r>
            <w:r>
              <w:rPr>
                <w:b/>
              </w:rPr>
              <w:t>creditors or debtors of the partnership are NOT partners</w:t>
            </w:r>
          </w:p>
          <w:p w14:paraId="1DCA5D5D" w14:textId="77777777" w:rsidR="008C2F55" w:rsidRDefault="008C2F55" w:rsidP="00926277">
            <w:pPr>
              <w:pStyle w:val="ListParagraph"/>
              <w:numPr>
                <w:ilvl w:val="0"/>
                <w:numId w:val="33"/>
              </w:numPr>
            </w:pPr>
            <w:r>
              <w:t>Analysis:</w:t>
            </w:r>
          </w:p>
          <w:p w14:paraId="776C6E78" w14:textId="77777777" w:rsidR="008C2F55" w:rsidRDefault="008C2F55" w:rsidP="00926277">
            <w:pPr>
              <w:pStyle w:val="ListParagraph"/>
              <w:numPr>
                <w:ilvl w:val="1"/>
                <w:numId w:val="33"/>
              </w:numPr>
            </w:pPr>
            <w:r>
              <w:t xml:space="preserve">The lenders shared profits out of the business. The share of the profits was not limited to the amount of the loan. </w:t>
            </w:r>
          </w:p>
          <w:p w14:paraId="15D6E433" w14:textId="77777777" w:rsidR="008C2F55" w:rsidRDefault="008C2F55" w:rsidP="00926277">
            <w:pPr>
              <w:pStyle w:val="ListParagraph"/>
              <w:numPr>
                <w:ilvl w:val="2"/>
                <w:numId w:val="33"/>
              </w:numPr>
            </w:pPr>
            <w:r>
              <w:t xml:space="preserve">Usually, lenders will receive a fixed amount. This makes the lenders more like partners, who receive share of profit as long as the business subsists. </w:t>
            </w:r>
          </w:p>
          <w:p w14:paraId="6FFD384A" w14:textId="77777777" w:rsidR="008C2F55" w:rsidRDefault="008C2F55" w:rsidP="00926277">
            <w:pPr>
              <w:pStyle w:val="ListParagraph"/>
              <w:numPr>
                <w:ilvl w:val="1"/>
                <w:numId w:val="33"/>
              </w:numPr>
            </w:pPr>
            <w:r>
              <w:t>Bankruptcy would trigger the dissolution of the loan agreement</w:t>
            </w:r>
          </w:p>
          <w:p w14:paraId="60655ED3" w14:textId="77777777" w:rsidR="008C2F55" w:rsidRDefault="008C2F55" w:rsidP="00926277">
            <w:pPr>
              <w:pStyle w:val="ListParagraph"/>
              <w:numPr>
                <w:ilvl w:val="2"/>
                <w:numId w:val="33"/>
              </w:numPr>
            </w:pPr>
            <w:r>
              <w:t>A partner’s bankruptcy is a common trigger for the dissolution of the partnership, because they are personally liable for the debts of the business. If one partner is bankrupt, the personal assets of the other partner’s are more liable than otherwise.</w:t>
            </w:r>
          </w:p>
          <w:p w14:paraId="2BF3ACE1" w14:textId="77777777" w:rsidR="008C2F55" w:rsidRDefault="008C2F55" w:rsidP="00926277">
            <w:pPr>
              <w:pStyle w:val="ListParagraph"/>
              <w:numPr>
                <w:ilvl w:val="1"/>
                <w:numId w:val="33"/>
              </w:numPr>
            </w:pPr>
            <w:r>
              <w:t>The residual assets</w:t>
            </w:r>
          </w:p>
          <w:p w14:paraId="6B39954F" w14:textId="28856C22" w:rsidR="008C2F55" w:rsidRPr="00152381" w:rsidRDefault="008C2F55" w:rsidP="00926277">
            <w:pPr>
              <w:pStyle w:val="ListParagraph"/>
              <w:numPr>
                <w:ilvl w:val="2"/>
                <w:numId w:val="33"/>
              </w:numPr>
            </w:pPr>
            <w:r>
              <w:t xml:space="preserve">Residual assets are the assets left after creditors have been paid off. </w:t>
            </w:r>
          </w:p>
        </w:tc>
      </w:tr>
    </w:tbl>
    <w:p w14:paraId="799FA86A" w14:textId="77777777" w:rsidR="00452B9B" w:rsidRDefault="00452B9B" w:rsidP="00452B9B"/>
    <w:p w14:paraId="6AD3D371" w14:textId="016DE10C" w:rsidR="00452B9B" w:rsidRDefault="0017688F" w:rsidP="00220049">
      <w:pPr>
        <w:pStyle w:val="Heading2"/>
      </w:pPr>
      <w:bookmarkStart w:id="17" w:name="_Toc480651358"/>
      <w:r>
        <w:t>Relationships between Partners</w:t>
      </w:r>
      <w:bookmarkEnd w:id="17"/>
      <w:r>
        <w:t xml:space="preserve"> </w:t>
      </w:r>
    </w:p>
    <w:p w14:paraId="55E9D74E" w14:textId="77777777" w:rsidR="00904F06" w:rsidRPr="00904F06" w:rsidRDefault="00904F06" w:rsidP="00926277">
      <w:pPr>
        <w:pStyle w:val="ListParagraph"/>
        <w:widowControl w:val="0"/>
        <w:numPr>
          <w:ilvl w:val="0"/>
          <w:numId w:val="38"/>
        </w:numPr>
        <w:autoSpaceDE w:val="0"/>
        <w:autoSpaceDN w:val="0"/>
        <w:adjustRightInd w:val="0"/>
        <w:spacing w:after="240"/>
        <w:rPr>
          <w:szCs w:val="20"/>
        </w:rPr>
      </w:pPr>
      <w:r w:rsidRPr="00904F06">
        <w:rPr>
          <w:szCs w:val="20"/>
        </w:rPr>
        <w:t>A partnership is a contract</w:t>
      </w:r>
    </w:p>
    <w:p w14:paraId="06F5C134" w14:textId="60482B63" w:rsidR="00904F06" w:rsidRPr="009358EA" w:rsidRDefault="009358EA" w:rsidP="00926277">
      <w:pPr>
        <w:pStyle w:val="ListParagraph"/>
        <w:widowControl w:val="0"/>
        <w:numPr>
          <w:ilvl w:val="0"/>
          <w:numId w:val="38"/>
        </w:numPr>
        <w:autoSpaceDE w:val="0"/>
        <w:autoSpaceDN w:val="0"/>
        <w:adjustRightInd w:val="0"/>
        <w:spacing w:after="240"/>
        <w:rPr>
          <w:szCs w:val="20"/>
        </w:rPr>
      </w:pPr>
      <w:r w:rsidRPr="009358EA">
        <w:rPr>
          <w:b/>
          <w:i/>
          <w:color w:val="0000FF"/>
          <w:szCs w:val="20"/>
        </w:rPr>
        <w:t>BC</w:t>
      </w:r>
      <w:r w:rsidR="00904F06" w:rsidRPr="009358EA">
        <w:rPr>
          <w:b/>
          <w:i/>
          <w:color w:val="0000FF"/>
          <w:szCs w:val="20"/>
        </w:rPr>
        <w:t>PA</w:t>
      </w:r>
      <w:r w:rsidR="00904F06" w:rsidRPr="00904F06">
        <w:rPr>
          <w:b/>
          <w:i/>
          <w:color w:val="000000" w:themeColor="text1"/>
          <w:szCs w:val="20"/>
          <w:highlight w:val="yellow"/>
        </w:rPr>
        <w:t xml:space="preserve"> </w:t>
      </w:r>
      <w:r w:rsidR="00904F06" w:rsidRPr="00904F06">
        <w:rPr>
          <w:b/>
          <w:color w:val="000000" w:themeColor="text1"/>
          <w:szCs w:val="20"/>
          <w:highlight w:val="yellow"/>
        </w:rPr>
        <w:t>s.21</w:t>
      </w:r>
      <w:r w:rsidR="00904F06" w:rsidRPr="00904F06">
        <w:rPr>
          <w:szCs w:val="20"/>
        </w:rPr>
        <w:t xml:space="preserve">: </w:t>
      </w:r>
      <w:r>
        <w:rPr>
          <w:szCs w:val="20"/>
        </w:rPr>
        <w:t>Provides a set of d</w:t>
      </w:r>
      <w:r w:rsidR="00904F06" w:rsidRPr="00904F06">
        <w:rPr>
          <w:szCs w:val="20"/>
        </w:rPr>
        <w:t xml:space="preserve">efault rules regarding mutual rights and duties can be </w:t>
      </w:r>
      <w:r w:rsidR="00904F06" w:rsidRPr="00642B7D">
        <w:rPr>
          <w:b/>
          <w:szCs w:val="20"/>
        </w:rPr>
        <w:t>altered by unanimous consent</w:t>
      </w:r>
    </w:p>
    <w:p w14:paraId="1C129425" w14:textId="77777777" w:rsidR="009358EA" w:rsidRDefault="009358EA" w:rsidP="00926277">
      <w:pPr>
        <w:pStyle w:val="ListParagraph"/>
        <w:numPr>
          <w:ilvl w:val="1"/>
          <w:numId w:val="38"/>
        </w:numPr>
        <w:rPr>
          <w:szCs w:val="20"/>
        </w:rPr>
      </w:pPr>
      <w:r w:rsidRPr="00B26D50">
        <w:rPr>
          <w:szCs w:val="20"/>
        </w:rPr>
        <w:t>“The mutual rights and duties of partners, whether ascertained by agreement or defined by this Part, may be varied by the consent of all the partners and the consent may be either express or inferred from a course of dealing”</w:t>
      </w:r>
    </w:p>
    <w:p w14:paraId="0FCA01CC" w14:textId="7A83D41C" w:rsidR="009358EA" w:rsidRDefault="009358EA" w:rsidP="00926277">
      <w:pPr>
        <w:pStyle w:val="ListParagraph"/>
        <w:numPr>
          <w:ilvl w:val="1"/>
          <w:numId w:val="38"/>
        </w:numPr>
        <w:rPr>
          <w:szCs w:val="20"/>
        </w:rPr>
      </w:pPr>
      <w:r>
        <w:rPr>
          <w:szCs w:val="20"/>
        </w:rPr>
        <w:t xml:space="preserve">Rules based on </w:t>
      </w:r>
      <w:r w:rsidRPr="009358EA">
        <w:rPr>
          <w:b/>
          <w:szCs w:val="20"/>
          <w:u w:val="single"/>
        </w:rPr>
        <w:t>assumptions</w:t>
      </w:r>
      <w:r w:rsidRPr="009358EA">
        <w:rPr>
          <w:szCs w:val="20"/>
          <w:u w:val="single"/>
        </w:rPr>
        <w:t xml:space="preserve"> </w:t>
      </w:r>
      <w:r>
        <w:rPr>
          <w:szCs w:val="20"/>
        </w:rPr>
        <w:t xml:space="preserve">that partners are equal re: </w:t>
      </w:r>
    </w:p>
    <w:p w14:paraId="53B3A4FB" w14:textId="77777777" w:rsidR="009358EA" w:rsidRDefault="009358EA" w:rsidP="00926277">
      <w:pPr>
        <w:pStyle w:val="ListParagraph"/>
        <w:numPr>
          <w:ilvl w:val="2"/>
          <w:numId w:val="38"/>
        </w:numPr>
        <w:rPr>
          <w:szCs w:val="20"/>
        </w:rPr>
      </w:pPr>
      <w:r>
        <w:rPr>
          <w:szCs w:val="20"/>
        </w:rPr>
        <w:t>Capital contributions</w:t>
      </w:r>
    </w:p>
    <w:p w14:paraId="2DCD2207" w14:textId="77777777" w:rsidR="009358EA" w:rsidRDefault="009358EA" w:rsidP="00926277">
      <w:pPr>
        <w:pStyle w:val="ListParagraph"/>
        <w:numPr>
          <w:ilvl w:val="2"/>
          <w:numId w:val="38"/>
        </w:numPr>
        <w:rPr>
          <w:szCs w:val="20"/>
        </w:rPr>
      </w:pPr>
      <w:r>
        <w:rPr>
          <w:szCs w:val="20"/>
        </w:rPr>
        <w:t xml:space="preserve">Rights to participate in management of the biz </w:t>
      </w:r>
    </w:p>
    <w:p w14:paraId="0A633C72" w14:textId="41F54C7B" w:rsidR="009358EA" w:rsidRDefault="009358EA" w:rsidP="00926277">
      <w:pPr>
        <w:pStyle w:val="ListParagraph"/>
        <w:numPr>
          <w:ilvl w:val="2"/>
          <w:numId w:val="38"/>
        </w:numPr>
        <w:rPr>
          <w:szCs w:val="20"/>
        </w:rPr>
      </w:pPr>
      <w:r>
        <w:rPr>
          <w:szCs w:val="20"/>
        </w:rPr>
        <w:t xml:space="preserve">Rights to share in profits </w:t>
      </w:r>
    </w:p>
    <w:p w14:paraId="65D144ED" w14:textId="77777777" w:rsidR="00270C95" w:rsidRDefault="00270C95" w:rsidP="00270C95">
      <w:pPr>
        <w:pStyle w:val="ListParagraph"/>
        <w:ind w:left="2160"/>
        <w:rPr>
          <w:szCs w:val="20"/>
        </w:rPr>
      </w:pPr>
    </w:p>
    <w:p w14:paraId="3B8A7A85" w14:textId="77777777" w:rsidR="00E615B8" w:rsidRPr="009358EA" w:rsidRDefault="00E615B8" w:rsidP="00270C95">
      <w:pPr>
        <w:pStyle w:val="ListParagraph"/>
        <w:ind w:left="2160"/>
        <w:rPr>
          <w:szCs w:val="20"/>
        </w:rPr>
      </w:pPr>
    </w:p>
    <w:p w14:paraId="1D0190A7" w14:textId="77777777" w:rsidR="00904F06" w:rsidRPr="00642B7D" w:rsidRDefault="00904F06" w:rsidP="00926277">
      <w:pPr>
        <w:pStyle w:val="ListParagraph"/>
        <w:widowControl w:val="0"/>
        <w:numPr>
          <w:ilvl w:val="0"/>
          <w:numId w:val="38"/>
        </w:numPr>
        <w:autoSpaceDE w:val="0"/>
        <w:autoSpaceDN w:val="0"/>
        <w:adjustRightInd w:val="0"/>
        <w:spacing w:after="240"/>
        <w:rPr>
          <w:b/>
          <w:color w:val="000000" w:themeColor="text1"/>
          <w:szCs w:val="20"/>
        </w:rPr>
      </w:pPr>
      <w:r w:rsidRPr="00642B7D">
        <w:rPr>
          <w:b/>
          <w:szCs w:val="20"/>
        </w:rPr>
        <w:t>Absent a contrary agreement, part</w:t>
      </w:r>
      <w:r w:rsidRPr="00642B7D">
        <w:rPr>
          <w:b/>
          <w:color w:val="000000" w:themeColor="text1"/>
          <w:szCs w:val="20"/>
        </w:rPr>
        <w:t>ners have:</w:t>
      </w:r>
    </w:p>
    <w:p w14:paraId="60172950" w14:textId="77777777" w:rsidR="00904F06" w:rsidRPr="00904F06" w:rsidRDefault="00904F06" w:rsidP="00926277">
      <w:pPr>
        <w:pStyle w:val="ListParagraph"/>
        <w:widowControl w:val="0"/>
        <w:numPr>
          <w:ilvl w:val="1"/>
          <w:numId w:val="38"/>
        </w:numPr>
        <w:autoSpaceDE w:val="0"/>
        <w:autoSpaceDN w:val="0"/>
        <w:adjustRightInd w:val="0"/>
        <w:spacing w:after="240"/>
        <w:rPr>
          <w:color w:val="000000" w:themeColor="text1"/>
          <w:szCs w:val="20"/>
        </w:rPr>
      </w:pPr>
      <w:r w:rsidRPr="00904F06">
        <w:rPr>
          <w:color w:val="000000" w:themeColor="text1"/>
          <w:szCs w:val="20"/>
        </w:rPr>
        <w:t xml:space="preserve">Equal sharing in profits and losses </w:t>
      </w:r>
      <w:r w:rsidRPr="00904F06">
        <w:rPr>
          <w:b/>
          <w:color w:val="000000" w:themeColor="text1"/>
          <w:szCs w:val="20"/>
          <w:highlight w:val="yellow"/>
        </w:rPr>
        <w:t>(s.27(a))</w:t>
      </w:r>
    </w:p>
    <w:p w14:paraId="7398C950" w14:textId="77777777" w:rsidR="00904F06" w:rsidRPr="00904F06" w:rsidRDefault="00904F06" w:rsidP="00926277">
      <w:pPr>
        <w:pStyle w:val="ListParagraph"/>
        <w:widowControl w:val="0"/>
        <w:numPr>
          <w:ilvl w:val="1"/>
          <w:numId w:val="38"/>
        </w:numPr>
        <w:autoSpaceDE w:val="0"/>
        <w:autoSpaceDN w:val="0"/>
        <w:adjustRightInd w:val="0"/>
        <w:spacing w:after="240"/>
        <w:rPr>
          <w:color w:val="000000" w:themeColor="text1"/>
          <w:szCs w:val="20"/>
        </w:rPr>
      </w:pPr>
      <w:r w:rsidRPr="00904F06">
        <w:rPr>
          <w:color w:val="000000" w:themeColor="text1"/>
          <w:szCs w:val="20"/>
        </w:rPr>
        <w:t xml:space="preserve">Management rights </w:t>
      </w:r>
      <w:r w:rsidRPr="00904F06">
        <w:rPr>
          <w:b/>
          <w:color w:val="000000" w:themeColor="text1"/>
          <w:szCs w:val="20"/>
          <w:highlight w:val="yellow"/>
        </w:rPr>
        <w:t>(s.27(e))</w:t>
      </w:r>
    </w:p>
    <w:p w14:paraId="476FE771" w14:textId="77777777" w:rsidR="00904F06" w:rsidRPr="00904F06" w:rsidRDefault="00904F06" w:rsidP="00926277">
      <w:pPr>
        <w:pStyle w:val="ListParagraph"/>
        <w:widowControl w:val="0"/>
        <w:numPr>
          <w:ilvl w:val="1"/>
          <w:numId w:val="38"/>
        </w:numPr>
        <w:autoSpaceDE w:val="0"/>
        <w:autoSpaceDN w:val="0"/>
        <w:adjustRightInd w:val="0"/>
        <w:spacing w:after="240"/>
        <w:rPr>
          <w:color w:val="000000" w:themeColor="text1"/>
          <w:szCs w:val="20"/>
        </w:rPr>
      </w:pPr>
      <w:r w:rsidRPr="00904F06">
        <w:rPr>
          <w:color w:val="000000" w:themeColor="text1"/>
          <w:szCs w:val="20"/>
        </w:rPr>
        <w:t xml:space="preserve">Majority vote for ordinary matters, must be unanimous consent for fundamental changes </w:t>
      </w:r>
      <w:r w:rsidRPr="00904F06">
        <w:rPr>
          <w:b/>
          <w:color w:val="000000" w:themeColor="text1"/>
          <w:szCs w:val="20"/>
          <w:highlight w:val="yellow"/>
        </w:rPr>
        <w:t>(s.27(h))</w:t>
      </w:r>
    </w:p>
    <w:p w14:paraId="2B0EAAC0" w14:textId="77777777" w:rsidR="00904F06" w:rsidRPr="00904F06" w:rsidRDefault="00904F06" w:rsidP="00926277">
      <w:pPr>
        <w:pStyle w:val="ListParagraph"/>
        <w:widowControl w:val="0"/>
        <w:numPr>
          <w:ilvl w:val="1"/>
          <w:numId w:val="38"/>
        </w:numPr>
        <w:autoSpaceDE w:val="0"/>
        <w:autoSpaceDN w:val="0"/>
        <w:adjustRightInd w:val="0"/>
        <w:spacing w:after="240"/>
        <w:rPr>
          <w:color w:val="000000" w:themeColor="text1"/>
          <w:szCs w:val="20"/>
        </w:rPr>
      </w:pPr>
      <w:r w:rsidRPr="00904F06">
        <w:rPr>
          <w:color w:val="000000" w:themeColor="text1"/>
          <w:szCs w:val="20"/>
        </w:rPr>
        <w:t xml:space="preserve">No new partner unless unanimous consent </w:t>
      </w:r>
      <w:r w:rsidRPr="00904F06">
        <w:rPr>
          <w:b/>
          <w:color w:val="000000" w:themeColor="text1"/>
          <w:szCs w:val="20"/>
          <w:highlight w:val="yellow"/>
        </w:rPr>
        <w:t>(s.27(g))</w:t>
      </w:r>
    </w:p>
    <w:p w14:paraId="6CB95346" w14:textId="5102319C" w:rsidR="00904F06" w:rsidRPr="00270C95" w:rsidRDefault="00904F06" w:rsidP="00926277">
      <w:pPr>
        <w:pStyle w:val="ListParagraph"/>
        <w:widowControl w:val="0"/>
        <w:numPr>
          <w:ilvl w:val="1"/>
          <w:numId w:val="38"/>
        </w:numPr>
        <w:autoSpaceDE w:val="0"/>
        <w:autoSpaceDN w:val="0"/>
        <w:adjustRightInd w:val="0"/>
        <w:spacing w:after="240"/>
        <w:rPr>
          <w:color w:val="000000" w:themeColor="text1"/>
          <w:szCs w:val="20"/>
        </w:rPr>
      </w:pPr>
      <w:r w:rsidRPr="00904F06">
        <w:rPr>
          <w:color w:val="000000" w:themeColor="text1"/>
          <w:szCs w:val="20"/>
        </w:rPr>
        <w:t>Majority cannot expel a partner</w:t>
      </w:r>
      <w:r w:rsidR="00270C95">
        <w:rPr>
          <w:color w:val="000000" w:themeColor="text1"/>
          <w:szCs w:val="20"/>
        </w:rPr>
        <w:t>, unless power to do so has been conferred by an express agreement and power is exercised in good faith</w:t>
      </w:r>
      <w:r w:rsidRPr="00904F06">
        <w:rPr>
          <w:color w:val="000000" w:themeColor="text1"/>
          <w:szCs w:val="20"/>
        </w:rPr>
        <w:t xml:space="preserve"> </w:t>
      </w:r>
      <w:r w:rsidRPr="00904F06">
        <w:rPr>
          <w:b/>
          <w:color w:val="000000" w:themeColor="text1"/>
          <w:szCs w:val="20"/>
          <w:highlight w:val="yellow"/>
        </w:rPr>
        <w:t>(s.28)</w:t>
      </w:r>
    </w:p>
    <w:p w14:paraId="5C361705" w14:textId="186C004B" w:rsidR="00270C95" w:rsidRPr="003A08E9" w:rsidRDefault="00270C95" w:rsidP="00926277">
      <w:pPr>
        <w:pStyle w:val="ListParagraph"/>
        <w:widowControl w:val="0"/>
        <w:numPr>
          <w:ilvl w:val="2"/>
          <w:numId w:val="38"/>
        </w:numPr>
        <w:autoSpaceDE w:val="0"/>
        <w:autoSpaceDN w:val="0"/>
        <w:adjustRightInd w:val="0"/>
        <w:spacing w:after="240"/>
        <w:rPr>
          <w:color w:val="000000" w:themeColor="text1"/>
          <w:szCs w:val="20"/>
        </w:rPr>
      </w:pPr>
      <w:r>
        <w:rPr>
          <w:b/>
          <w:color w:val="000000" w:themeColor="text1"/>
          <w:szCs w:val="20"/>
        </w:rPr>
        <w:t>Workaround</w:t>
      </w:r>
      <w:r w:rsidRPr="00270C95">
        <w:rPr>
          <w:b/>
          <w:color w:val="000000" w:themeColor="text1"/>
          <w:szCs w:val="20"/>
        </w:rPr>
        <w:sym w:font="Wingdings" w:char="F0E0"/>
      </w:r>
      <w:r>
        <w:rPr>
          <w:b/>
          <w:color w:val="000000" w:themeColor="text1"/>
          <w:szCs w:val="20"/>
        </w:rPr>
        <w:t xml:space="preserve"> dissolve the partnership and reform it without the partner you want to expel </w:t>
      </w:r>
    </w:p>
    <w:p w14:paraId="07671D5D" w14:textId="77777777" w:rsidR="003A08E9" w:rsidRPr="00904F06" w:rsidRDefault="003A08E9" w:rsidP="003A08E9">
      <w:pPr>
        <w:pStyle w:val="ListParagraph"/>
        <w:widowControl w:val="0"/>
        <w:autoSpaceDE w:val="0"/>
        <w:autoSpaceDN w:val="0"/>
        <w:adjustRightInd w:val="0"/>
        <w:spacing w:after="240"/>
        <w:ind w:left="2160"/>
        <w:rPr>
          <w:color w:val="000000" w:themeColor="text1"/>
          <w:szCs w:val="20"/>
        </w:rPr>
      </w:pPr>
    </w:p>
    <w:p w14:paraId="1CBCA83B" w14:textId="77777777" w:rsidR="00904F06" w:rsidRPr="00642B7D" w:rsidRDefault="00904F06" w:rsidP="00926277">
      <w:pPr>
        <w:pStyle w:val="ListParagraph"/>
        <w:widowControl w:val="0"/>
        <w:numPr>
          <w:ilvl w:val="0"/>
          <w:numId w:val="38"/>
        </w:numPr>
        <w:autoSpaceDE w:val="0"/>
        <w:autoSpaceDN w:val="0"/>
        <w:adjustRightInd w:val="0"/>
        <w:spacing w:after="240"/>
        <w:rPr>
          <w:b/>
          <w:color w:val="000000" w:themeColor="text1"/>
          <w:szCs w:val="20"/>
        </w:rPr>
      </w:pPr>
      <w:r w:rsidRPr="00642B7D">
        <w:rPr>
          <w:b/>
          <w:color w:val="000000" w:themeColor="text1"/>
          <w:szCs w:val="20"/>
        </w:rPr>
        <w:lastRenderedPageBreak/>
        <w:t>Fiduciary duties cannot be contracted out of:</w:t>
      </w:r>
    </w:p>
    <w:p w14:paraId="0C8EA665" w14:textId="77777777" w:rsidR="00904F06" w:rsidRPr="00904F06" w:rsidRDefault="00904F06" w:rsidP="00926277">
      <w:pPr>
        <w:pStyle w:val="ListParagraph"/>
        <w:widowControl w:val="0"/>
        <w:numPr>
          <w:ilvl w:val="1"/>
          <w:numId w:val="38"/>
        </w:numPr>
        <w:autoSpaceDE w:val="0"/>
        <w:autoSpaceDN w:val="0"/>
        <w:adjustRightInd w:val="0"/>
        <w:spacing w:after="240"/>
        <w:rPr>
          <w:color w:val="000000" w:themeColor="text1"/>
          <w:szCs w:val="20"/>
        </w:rPr>
      </w:pPr>
      <w:r w:rsidRPr="00904F06">
        <w:rPr>
          <w:color w:val="000000" w:themeColor="text1"/>
          <w:szCs w:val="20"/>
        </w:rPr>
        <w:t xml:space="preserve">Act with utmost fairness and in good faith </w:t>
      </w:r>
      <w:r w:rsidRPr="00904F06">
        <w:rPr>
          <w:b/>
          <w:color w:val="000000" w:themeColor="text1"/>
          <w:szCs w:val="20"/>
          <w:highlight w:val="yellow"/>
        </w:rPr>
        <w:t>(s.22)</w:t>
      </w:r>
    </w:p>
    <w:p w14:paraId="579224B1" w14:textId="77777777" w:rsidR="00904F06" w:rsidRPr="00904F06" w:rsidRDefault="00904F06" w:rsidP="00926277">
      <w:pPr>
        <w:pStyle w:val="ListParagraph"/>
        <w:widowControl w:val="0"/>
        <w:numPr>
          <w:ilvl w:val="1"/>
          <w:numId w:val="38"/>
        </w:numPr>
        <w:autoSpaceDE w:val="0"/>
        <w:autoSpaceDN w:val="0"/>
        <w:adjustRightInd w:val="0"/>
        <w:spacing w:after="240"/>
        <w:rPr>
          <w:color w:val="000000" w:themeColor="text1"/>
          <w:szCs w:val="20"/>
        </w:rPr>
      </w:pPr>
      <w:r w:rsidRPr="00904F06">
        <w:rPr>
          <w:color w:val="000000" w:themeColor="text1"/>
          <w:szCs w:val="20"/>
        </w:rPr>
        <w:t xml:space="preserve">Duty of full disclosure </w:t>
      </w:r>
      <w:r w:rsidRPr="00904F06">
        <w:rPr>
          <w:b/>
          <w:color w:val="000000" w:themeColor="text1"/>
          <w:szCs w:val="20"/>
          <w:highlight w:val="yellow"/>
        </w:rPr>
        <w:t>(s.31)</w:t>
      </w:r>
    </w:p>
    <w:p w14:paraId="1C967664" w14:textId="77777777" w:rsidR="00904F06" w:rsidRPr="00904F06" w:rsidRDefault="00904F06" w:rsidP="00926277">
      <w:pPr>
        <w:pStyle w:val="ListParagraph"/>
        <w:widowControl w:val="0"/>
        <w:numPr>
          <w:ilvl w:val="1"/>
          <w:numId w:val="38"/>
        </w:numPr>
        <w:autoSpaceDE w:val="0"/>
        <w:autoSpaceDN w:val="0"/>
        <w:adjustRightInd w:val="0"/>
        <w:spacing w:after="240"/>
        <w:rPr>
          <w:color w:val="000000" w:themeColor="text1"/>
          <w:szCs w:val="20"/>
        </w:rPr>
      </w:pPr>
      <w:r w:rsidRPr="00904F06">
        <w:rPr>
          <w:color w:val="000000" w:themeColor="text1"/>
          <w:szCs w:val="20"/>
        </w:rPr>
        <w:t xml:space="preserve">Duty to account for unconsented benefits </w:t>
      </w:r>
      <w:r w:rsidRPr="00904F06">
        <w:rPr>
          <w:b/>
          <w:color w:val="000000" w:themeColor="text1"/>
          <w:szCs w:val="20"/>
          <w:highlight w:val="yellow"/>
        </w:rPr>
        <w:t>(s.32)</w:t>
      </w:r>
    </w:p>
    <w:p w14:paraId="534896DF" w14:textId="77777777" w:rsidR="00904F06" w:rsidRPr="00692968" w:rsidRDefault="00904F06" w:rsidP="00926277">
      <w:pPr>
        <w:pStyle w:val="ListParagraph"/>
        <w:widowControl w:val="0"/>
        <w:numPr>
          <w:ilvl w:val="1"/>
          <w:numId w:val="38"/>
        </w:numPr>
        <w:autoSpaceDE w:val="0"/>
        <w:autoSpaceDN w:val="0"/>
        <w:adjustRightInd w:val="0"/>
        <w:spacing w:after="240"/>
        <w:rPr>
          <w:color w:val="000000" w:themeColor="text1"/>
          <w:szCs w:val="20"/>
        </w:rPr>
      </w:pPr>
      <w:r w:rsidRPr="00904F06">
        <w:rPr>
          <w:color w:val="000000" w:themeColor="text1"/>
          <w:szCs w:val="20"/>
        </w:rPr>
        <w:t xml:space="preserve">Duty to not compete, unless consent is given </w:t>
      </w:r>
      <w:r w:rsidRPr="00904F06">
        <w:rPr>
          <w:b/>
          <w:color w:val="000000" w:themeColor="text1"/>
          <w:szCs w:val="20"/>
          <w:highlight w:val="yellow"/>
        </w:rPr>
        <w:t>(s.33)</w:t>
      </w:r>
    </w:p>
    <w:p w14:paraId="322CC7C6" w14:textId="77777777" w:rsidR="00692968" w:rsidRPr="003A08E9" w:rsidRDefault="00692968" w:rsidP="00692968">
      <w:pPr>
        <w:pStyle w:val="ListParagraph"/>
        <w:widowControl w:val="0"/>
        <w:autoSpaceDE w:val="0"/>
        <w:autoSpaceDN w:val="0"/>
        <w:adjustRightInd w:val="0"/>
        <w:spacing w:after="240"/>
        <w:ind w:left="1068"/>
        <w:rPr>
          <w:color w:val="000000" w:themeColor="text1"/>
          <w:szCs w:val="20"/>
        </w:rPr>
      </w:pPr>
    </w:p>
    <w:p w14:paraId="22D0B9DD" w14:textId="77777777" w:rsidR="00904F06" w:rsidRPr="00642B7D" w:rsidRDefault="00904F06" w:rsidP="00926277">
      <w:pPr>
        <w:pStyle w:val="ListParagraph"/>
        <w:widowControl w:val="0"/>
        <w:numPr>
          <w:ilvl w:val="0"/>
          <w:numId w:val="38"/>
        </w:numPr>
        <w:autoSpaceDE w:val="0"/>
        <w:autoSpaceDN w:val="0"/>
        <w:adjustRightInd w:val="0"/>
        <w:spacing w:after="240"/>
        <w:rPr>
          <w:b/>
          <w:color w:val="000000" w:themeColor="text1"/>
          <w:szCs w:val="20"/>
        </w:rPr>
      </w:pPr>
      <w:r w:rsidRPr="00642B7D">
        <w:rPr>
          <w:b/>
          <w:color w:val="000000" w:themeColor="text1"/>
          <w:szCs w:val="20"/>
        </w:rPr>
        <w:t>Dissolution can only occur when:</w:t>
      </w:r>
    </w:p>
    <w:p w14:paraId="3C770663" w14:textId="77777777" w:rsidR="00904F06" w:rsidRPr="00904F06" w:rsidRDefault="00904F06" w:rsidP="00926277">
      <w:pPr>
        <w:pStyle w:val="ListParagraph"/>
        <w:widowControl w:val="0"/>
        <w:numPr>
          <w:ilvl w:val="1"/>
          <w:numId w:val="38"/>
        </w:numPr>
        <w:autoSpaceDE w:val="0"/>
        <w:autoSpaceDN w:val="0"/>
        <w:adjustRightInd w:val="0"/>
        <w:spacing w:after="240"/>
        <w:rPr>
          <w:color w:val="000000" w:themeColor="text1"/>
          <w:szCs w:val="20"/>
        </w:rPr>
      </w:pPr>
      <w:r w:rsidRPr="00904F06">
        <w:rPr>
          <w:color w:val="000000" w:themeColor="text1"/>
          <w:szCs w:val="20"/>
        </w:rPr>
        <w:t xml:space="preserve">Partners themselves agree: </w:t>
      </w:r>
      <w:r w:rsidRPr="00904F06">
        <w:rPr>
          <w:b/>
          <w:color w:val="000000" w:themeColor="text1"/>
          <w:szCs w:val="20"/>
          <w:highlight w:val="yellow"/>
        </w:rPr>
        <w:t>(s.35)</w:t>
      </w:r>
    </w:p>
    <w:p w14:paraId="3D3CD929" w14:textId="0A0BF435" w:rsidR="00904F06" w:rsidRPr="00904F06" w:rsidRDefault="00904F06" w:rsidP="00926277">
      <w:pPr>
        <w:pStyle w:val="ListParagraph"/>
        <w:widowControl w:val="0"/>
        <w:numPr>
          <w:ilvl w:val="2"/>
          <w:numId w:val="38"/>
        </w:numPr>
        <w:autoSpaceDE w:val="0"/>
        <w:autoSpaceDN w:val="0"/>
        <w:adjustRightInd w:val="0"/>
        <w:spacing w:after="240"/>
        <w:rPr>
          <w:color w:val="000000" w:themeColor="text1"/>
          <w:szCs w:val="20"/>
        </w:rPr>
      </w:pPr>
      <w:r w:rsidRPr="00904F06">
        <w:rPr>
          <w:color w:val="000000" w:themeColor="text1"/>
          <w:szCs w:val="20"/>
        </w:rPr>
        <w:t>At a fixed term</w:t>
      </w:r>
      <w:r w:rsidR="00692968">
        <w:rPr>
          <w:color w:val="000000" w:themeColor="text1"/>
          <w:szCs w:val="20"/>
        </w:rPr>
        <w:t xml:space="preserve"> </w:t>
      </w:r>
      <w:r w:rsidR="00692968" w:rsidRPr="00692968">
        <w:rPr>
          <w:b/>
          <w:color w:val="000000" w:themeColor="text1"/>
          <w:szCs w:val="20"/>
          <w:highlight w:val="yellow"/>
        </w:rPr>
        <w:t>(s. 35(1)(a))</w:t>
      </w:r>
    </w:p>
    <w:p w14:paraId="6263C186" w14:textId="77777777" w:rsidR="00904F06" w:rsidRPr="00904F06" w:rsidRDefault="00904F06" w:rsidP="00926277">
      <w:pPr>
        <w:pStyle w:val="ListParagraph"/>
        <w:widowControl w:val="0"/>
        <w:numPr>
          <w:ilvl w:val="2"/>
          <w:numId w:val="38"/>
        </w:numPr>
        <w:autoSpaceDE w:val="0"/>
        <w:autoSpaceDN w:val="0"/>
        <w:adjustRightInd w:val="0"/>
        <w:spacing w:after="240"/>
        <w:rPr>
          <w:color w:val="000000" w:themeColor="text1"/>
          <w:szCs w:val="20"/>
        </w:rPr>
      </w:pPr>
      <w:r w:rsidRPr="00904F06">
        <w:rPr>
          <w:color w:val="000000" w:themeColor="text1"/>
          <w:szCs w:val="20"/>
        </w:rPr>
        <w:t>At a particular undertaking</w:t>
      </w:r>
    </w:p>
    <w:p w14:paraId="28042466" w14:textId="77777777" w:rsidR="00904F06" w:rsidRPr="00904F06" w:rsidRDefault="00904F06" w:rsidP="00926277">
      <w:pPr>
        <w:pStyle w:val="ListParagraph"/>
        <w:widowControl w:val="0"/>
        <w:numPr>
          <w:ilvl w:val="2"/>
          <w:numId w:val="38"/>
        </w:numPr>
        <w:autoSpaceDE w:val="0"/>
        <w:autoSpaceDN w:val="0"/>
        <w:adjustRightInd w:val="0"/>
        <w:spacing w:after="240"/>
        <w:rPr>
          <w:color w:val="000000" w:themeColor="text1"/>
          <w:szCs w:val="20"/>
        </w:rPr>
      </w:pPr>
      <w:r w:rsidRPr="00904F06">
        <w:rPr>
          <w:color w:val="000000" w:themeColor="text1"/>
          <w:szCs w:val="20"/>
        </w:rPr>
        <w:t>At will</w:t>
      </w:r>
    </w:p>
    <w:p w14:paraId="41F5140D" w14:textId="77777777" w:rsidR="00904F06" w:rsidRPr="003D4942" w:rsidRDefault="00904F06" w:rsidP="00926277">
      <w:pPr>
        <w:pStyle w:val="ListParagraph"/>
        <w:widowControl w:val="0"/>
        <w:numPr>
          <w:ilvl w:val="1"/>
          <w:numId w:val="38"/>
        </w:numPr>
        <w:autoSpaceDE w:val="0"/>
        <w:autoSpaceDN w:val="0"/>
        <w:adjustRightInd w:val="0"/>
        <w:spacing w:after="240"/>
        <w:rPr>
          <w:color w:val="000000" w:themeColor="text1"/>
          <w:szCs w:val="20"/>
        </w:rPr>
      </w:pPr>
      <w:r w:rsidRPr="00904F06">
        <w:rPr>
          <w:color w:val="000000" w:themeColor="text1"/>
          <w:szCs w:val="20"/>
        </w:rPr>
        <w:t xml:space="preserve">On death, bankruptcy, or dissolution of a partner </w:t>
      </w:r>
      <w:r w:rsidRPr="00904F06">
        <w:rPr>
          <w:b/>
          <w:color w:val="000000" w:themeColor="text1"/>
          <w:szCs w:val="20"/>
          <w:highlight w:val="yellow"/>
        </w:rPr>
        <w:t>(s.36)</w:t>
      </w:r>
    </w:p>
    <w:p w14:paraId="11DB00C5" w14:textId="77777777" w:rsidR="003D4942" w:rsidRPr="001840C6" w:rsidRDefault="003D4942" w:rsidP="00926277">
      <w:pPr>
        <w:pStyle w:val="ListParagraph"/>
        <w:numPr>
          <w:ilvl w:val="2"/>
          <w:numId w:val="38"/>
        </w:numPr>
        <w:rPr>
          <w:szCs w:val="20"/>
        </w:rPr>
      </w:pPr>
      <w:r w:rsidRPr="001840C6">
        <w:rPr>
          <w:szCs w:val="20"/>
        </w:rPr>
        <w:t xml:space="preserve">This standard form provision frequently overridden by express agreement between the partners that the death, bankruptcy or dissolution of a partner </w:t>
      </w:r>
      <w:r w:rsidRPr="001840C6">
        <w:rPr>
          <w:b/>
          <w:szCs w:val="20"/>
        </w:rPr>
        <w:t>does not</w:t>
      </w:r>
      <w:r w:rsidRPr="001840C6">
        <w:rPr>
          <w:szCs w:val="20"/>
        </w:rPr>
        <w:t xml:space="preserve"> result in the dissolution of the partnership as between the remaining partners </w:t>
      </w:r>
    </w:p>
    <w:p w14:paraId="2877AAAA" w14:textId="2421DF55" w:rsidR="003D4942" w:rsidRPr="003D4942" w:rsidRDefault="003D4942" w:rsidP="00926277">
      <w:pPr>
        <w:pStyle w:val="ListParagraph"/>
        <w:numPr>
          <w:ilvl w:val="2"/>
          <w:numId w:val="38"/>
        </w:numPr>
        <w:rPr>
          <w:szCs w:val="20"/>
        </w:rPr>
      </w:pPr>
      <w:r>
        <w:rPr>
          <w:szCs w:val="20"/>
        </w:rPr>
        <w:t>W</w:t>
      </w:r>
      <w:r w:rsidRPr="001840C6">
        <w:rPr>
          <w:szCs w:val="20"/>
        </w:rPr>
        <w:t>here there are more than 2 partners, death/bankruptcy/dissolution of partner only dissolves partnership between the deceased/bankrupt/dissolved partner and the remaining partners (partnership agreement continues to apply for remaining partners)</w:t>
      </w:r>
      <w:r>
        <w:rPr>
          <w:szCs w:val="20"/>
        </w:rPr>
        <w:t xml:space="preserve"> </w:t>
      </w:r>
      <w:r w:rsidRPr="0074158C">
        <w:rPr>
          <w:color w:val="000000" w:themeColor="text1"/>
          <w:szCs w:val="20"/>
          <w:highlight w:val="yellow"/>
        </w:rPr>
        <w:t>(</w:t>
      </w:r>
      <w:r w:rsidRPr="0074158C">
        <w:rPr>
          <w:b/>
          <w:color w:val="000000" w:themeColor="text1"/>
          <w:szCs w:val="20"/>
          <w:highlight w:val="yellow"/>
        </w:rPr>
        <w:t>s. 36(b)</w:t>
      </w:r>
      <w:r w:rsidRPr="0074158C">
        <w:rPr>
          <w:color w:val="000000" w:themeColor="text1"/>
          <w:szCs w:val="20"/>
          <w:highlight w:val="yellow"/>
        </w:rPr>
        <w:t>)</w:t>
      </w:r>
    </w:p>
    <w:p w14:paraId="720F1CFF" w14:textId="77777777" w:rsidR="00904F06" w:rsidRPr="00904F06" w:rsidRDefault="00904F06" w:rsidP="00926277">
      <w:pPr>
        <w:pStyle w:val="ListParagraph"/>
        <w:widowControl w:val="0"/>
        <w:numPr>
          <w:ilvl w:val="1"/>
          <w:numId w:val="38"/>
        </w:numPr>
        <w:autoSpaceDE w:val="0"/>
        <w:autoSpaceDN w:val="0"/>
        <w:adjustRightInd w:val="0"/>
        <w:spacing w:after="240"/>
        <w:rPr>
          <w:color w:val="000000" w:themeColor="text1"/>
          <w:szCs w:val="20"/>
        </w:rPr>
      </w:pPr>
      <w:r w:rsidRPr="00904F06">
        <w:rPr>
          <w:color w:val="000000" w:themeColor="text1"/>
          <w:szCs w:val="20"/>
        </w:rPr>
        <w:t xml:space="preserve">Becoming unlawful </w:t>
      </w:r>
      <w:r w:rsidRPr="00904F06">
        <w:rPr>
          <w:b/>
          <w:color w:val="000000" w:themeColor="text1"/>
          <w:szCs w:val="20"/>
          <w:highlight w:val="yellow"/>
        </w:rPr>
        <w:t>(s.37</w:t>
      </w:r>
      <w:r w:rsidRPr="00904F06">
        <w:rPr>
          <w:color w:val="000000" w:themeColor="text1"/>
          <w:szCs w:val="20"/>
        </w:rPr>
        <w:t>)</w:t>
      </w:r>
    </w:p>
    <w:p w14:paraId="5B637DE6" w14:textId="5F731A74" w:rsidR="00452B9B" w:rsidRPr="00904F06" w:rsidRDefault="00904F06" w:rsidP="00926277">
      <w:pPr>
        <w:pStyle w:val="ListParagraph"/>
        <w:widowControl w:val="0"/>
        <w:numPr>
          <w:ilvl w:val="1"/>
          <w:numId w:val="38"/>
        </w:numPr>
        <w:autoSpaceDE w:val="0"/>
        <w:autoSpaceDN w:val="0"/>
        <w:adjustRightInd w:val="0"/>
        <w:spacing w:after="240"/>
        <w:rPr>
          <w:color w:val="000000" w:themeColor="text1"/>
          <w:szCs w:val="20"/>
        </w:rPr>
      </w:pPr>
      <w:r w:rsidRPr="00904F06">
        <w:rPr>
          <w:color w:val="000000" w:themeColor="text1"/>
          <w:szCs w:val="20"/>
        </w:rPr>
        <w:t xml:space="preserve">Judicial dissolution </w:t>
      </w:r>
      <w:r w:rsidRPr="00904F06">
        <w:rPr>
          <w:b/>
          <w:color w:val="000000" w:themeColor="text1"/>
          <w:szCs w:val="20"/>
          <w:highlight w:val="yellow"/>
        </w:rPr>
        <w:t>(s.38.1)</w:t>
      </w:r>
    </w:p>
    <w:p w14:paraId="5FA83396" w14:textId="77777777" w:rsidR="003F2767" w:rsidRDefault="003F2767" w:rsidP="00220049">
      <w:pPr>
        <w:pStyle w:val="Heading2"/>
        <w:rPr>
          <w:lang w:val="en-CA"/>
        </w:rPr>
      </w:pPr>
      <w:bookmarkStart w:id="18" w:name="_Toc480651359"/>
      <w:r>
        <w:rPr>
          <w:lang w:val="en-CA"/>
        </w:rPr>
        <w:t>Relationship between Partners and Third Parties</w:t>
      </w:r>
      <w:bookmarkEnd w:id="18"/>
    </w:p>
    <w:p w14:paraId="2D177AB9" w14:textId="77777777" w:rsidR="00256B5A" w:rsidRPr="00256B5A" w:rsidRDefault="00256B5A" w:rsidP="00926277">
      <w:pPr>
        <w:pStyle w:val="ListParagraph"/>
        <w:numPr>
          <w:ilvl w:val="0"/>
          <w:numId w:val="39"/>
        </w:numPr>
        <w:ind w:left="360"/>
        <w:rPr>
          <w:color w:val="000000" w:themeColor="text1"/>
          <w:szCs w:val="20"/>
        </w:rPr>
      </w:pPr>
      <w:r w:rsidRPr="00256B5A">
        <w:rPr>
          <w:b/>
          <w:szCs w:val="20"/>
        </w:rPr>
        <w:t>Pre-partners</w:t>
      </w:r>
      <w:r w:rsidRPr="00256B5A">
        <w:rPr>
          <w:b/>
          <w:color w:val="000000" w:themeColor="text1"/>
          <w:szCs w:val="20"/>
        </w:rPr>
        <w:t>hip</w:t>
      </w:r>
      <w:r w:rsidRPr="00256B5A">
        <w:rPr>
          <w:color w:val="000000" w:themeColor="text1"/>
          <w:szCs w:val="20"/>
        </w:rPr>
        <w:t xml:space="preserve"> </w:t>
      </w:r>
      <w:r w:rsidRPr="00256B5A">
        <w:rPr>
          <w:b/>
          <w:color w:val="000000" w:themeColor="text1"/>
          <w:szCs w:val="20"/>
        </w:rPr>
        <w:t>liability</w:t>
      </w:r>
      <w:r w:rsidRPr="00256B5A">
        <w:rPr>
          <w:color w:val="000000" w:themeColor="text1"/>
          <w:szCs w:val="20"/>
        </w:rPr>
        <w:t xml:space="preserve"> – a person who joins a pre-existing partnership is not liable for the debts of the partnership from before he joined </w:t>
      </w:r>
      <w:r w:rsidRPr="00256B5A">
        <w:rPr>
          <w:b/>
          <w:color w:val="000000" w:themeColor="text1"/>
          <w:szCs w:val="20"/>
          <w:highlight w:val="yellow"/>
        </w:rPr>
        <w:t>(s.19(1))</w:t>
      </w:r>
    </w:p>
    <w:p w14:paraId="78CBCE1D" w14:textId="77777777" w:rsidR="00256B5A" w:rsidRPr="00256B5A" w:rsidRDefault="00256B5A" w:rsidP="00926277">
      <w:pPr>
        <w:pStyle w:val="ListParagraph"/>
        <w:numPr>
          <w:ilvl w:val="0"/>
          <w:numId w:val="39"/>
        </w:numPr>
        <w:ind w:left="360"/>
        <w:rPr>
          <w:color w:val="000000" w:themeColor="text1"/>
          <w:szCs w:val="20"/>
        </w:rPr>
      </w:pPr>
      <w:r w:rsidRPr="00256B5A">
        <w:rPr>
          <w:b/>
          <w:color w:val="000000" w:themeColor="text1"/>
          <w:szCs w:val="20"/>
        </w:rPr>
        <w:t>Retired partner liability</w:t>
      </w:r>
      <w:r w:rsidRPr="00256B5A">
        <w:rPr>
          <w:color w:val="000000" w:themeColor="text1"/>
          <w:szCs w:val="20"/>
        </w:rPr>
        <w:t xml:space="preserve"> – once a person is a partner, the person does not cease to be liable for the debts of the partnership that occur before his retirement </w:t>
      </w:r>
      <w:r w:rsidRPr="00256B5A">
        <w:rPr>
          <w:b/>
          <w:color w:val="000000" w:themeColor="text1"/>
          <w:szCs w:val="20"/>
          <w:highlight w:val="yellow"/>
        </w:rPr>
        <w:t>(s.19(2)+(3))</w:t>
      </w:r>
    </w:p>
    <w:p w14:paraId="3DAF369B" w14:textId="77777777" w:rsidR="00256B5A" w:rsidRPr="00256B5A" w:rsidRDefault="00256B5A" w:rsidP="00926277">
      <w:pPr>
        <w:pStyle w:val="ListParagraph"/>
        <w:numPr>
          <w:ilvl w:val="0"/>
          <w:numId w:val="39"/>
        </w:numPr>
        <w:ind w:left="360"/>
        <w:rPr>
          <w:color w:val="000000" w:themeColor="text1"/>
          <w:szCs w:val="20"/>
        </w:rPr>
      </w:pPr>
      <w:r w:rsidRPr="00256B5A">
        <w:rPr>
          <w:b/>
          <w:color w:val="000000" w:themeColor="text1"/>
          <w:szCs w:val="20"/>
        </w:rPr>
        <w:t>Posthumous</w:t>
      </w:r>
      <w:r w:rsidRPr="00256B5A">
        <w:rPr>
          <w:color w:val="000000" w:themeColor="text1"/>
          <w:szCs w:val="20"/>
        </w:rPr>
        <w:t xml:space="preserve"> </w:t>
      </w:r>
      <w:r w:rsidRPr="00256B5A">
        <w:rPr>
          <w:b/>
          <w:color w:val="000000" w:themeColor="text1"/>
          <w:szCs w:val="20"/>
        </w:rPr>
        <w:t>liability</w:t>
      </w:r>
      <w:r w:rsidRPr="00256B5A">
        <w:rPr>
          <w:color w:val="000000" w:themeColor="text1"/>
          <w:szCs w:val="20"/>
        </w:rPr>
        <w:t xml:space="preserve"> – a retired partner is not liable for new debts after the partner has retired except in some circumstances if he is being held out as an existing partner </w:t>
      </w:r>
    </w:p>
    <w:p w14:paraId="05CEACC2" w14:textId="77777777" w:rsidR="00256B5A" w:rsidRPr="00256B5A" w:rsidRDefault="00256B5A" w:rsidP="00926277">
      <w:pPr>
        <w:pStyle w:val="ListParagraph"/>
        <w:numPr>
          <w:ilvl w:val="0"/>
          <w:numId w:val="39"/>
        </w:numPr>
        <w:ind w:left="360"/>
        <w:rPr>
          <w:color w:val="000000" w:themeColor="text1"/>
          <w:szCs w:val="20"/>
        </w:rPr>
      </w:pPr>
      <w:r w:rsidRPr="00256B5A">
        <w:rPr>
          <w:color w:val="000000" w:themeColor="text1"/>
          <w:szCs w:val="20"/>
        </w:rPr>
        <w:t>“</w:t>
      </w:r>
      <w:r w:rsidRPr="00256B5A">
        <w:rPr>
          <w:b/>
          <w:color w:val="000000" w:themeColor="text1"/>
          <w:szCs w:val="20"/>
        </w:rPr>
        <w:t>Holding out” liability</w:t>
      </w:r>
      <w:r w:rsidRPr="00256B5A">
        <w:rPr>
          <w:color w:val="000000" w:themeColor="text1"/>
          <w:szCs w:val="20"/>
        </w:rPr>
        <w:t xml:space="preserve"> – a continuous liability for retired partners in some limited circumstances, i.e. if the retired partner’s name is still on the website, third parties may believe that the retired partner is still an active partner </w:t>
      </w:r>
      <w:r w:rsidRPr="00256B5A">
        <w:rPr>
          <w:b/>
          <w:color w:val="000000" w:themeColor="text1"/>
          <w:szCs w:val="20"/>
          <w:highlight w:val="yellow"/>
        </w:rPr>
        <w:t>(s.16</w:t>
      </w:r>
      <w:r w:rsidRPr="00256B5A">
        <w:rPr>
          <w:color w:val="000000" w:themeColor="text1"/>
          <w:szCs w:val="20"/>
        </w:rPr>
        <w:t>)</w:t>
      </w:r>
    </w:p>
    <w:p w14:paraId="64C636C9" w14:textId="77777777" w:rsidR="00256B5A" w:rsidRPr="00256B5A" w:rsidRDefault="00256B5A" w:rsidP="00926277">
      <w:pPr>
        <w:pStyle w:val="ListParagraph"/>
        <w:numPr>
          <w:ilvl w:val="0"/>
          <w:numId w:val="39"/>
        </w:numPr>
        <w:ind w:left="360"/>
        <w:rPr>
          <w:color w:val="000000" w:themeColor="text1"/>
          <w:szCs w:val="20"/>
        </w:rPr>
      </w:pPr>
      <w:r w:rsidRPr="00256B5A">
        <w:rPr>
          <w:b/>
          <w:color w:val="000000" w:themeColor="text1"/>
          <w:szCs w:val="20"/>
        </w:rPr>
        <w:t>Current partner liability</w:t>
      </w:r>
      <w:r w:rsidRPr="00256B5A">
        <w:rPr>
          <w:color w:val="000000" w:themeColor="text1"/>
          <w:szCs w:val="20"/>
        </w:rPr>
        <w:t xml:space="preserve"> – clearly liable  </w:t>
      </w:r>
    </w:p>
    <w:p w14:paraId="2330B296" w14:textId="77777777" w:rsidR="00256B5A" w:rsidRPr="00256B5A" w:rsidRDefault="00256B5A" w:rsidP="00926277">
      <w:pPr>
        <w:pStyle w:val="ListParagraph"/>
        <w:numPr>
          <w:ilvl w:val="1"/>
          <w:numId w:val="39"/>
        </w:numPr>
        <w:ind w:left="708"/>
        <w:rPr>
          <w:color w:val="000000" w:themeColor="text1"/>
          <w:szCs w:val="20"/>
        </w:rPr>
      </w:pPr>
      <w:r w:rsidRPr="00256B5A">
        <w:rPr>
          <w:color w:val="000000" w:themeColor="text1"/>
          <w:szCs w:val="20"/>
        </w:rPr>
        <w:t>Partners are personally liable for all partnership debts</w:t>
      </w:r>
    </w:p>
    <w:p w14:paraId="27B45EE4" w14:textId="5CBADC89" w:rsidR="006A091C" w:rsidRDefault="00256B5A" w:rsidP="00926277">
      <w:pPr>
        <w:widowControl w:val="0"/>
        <w:numPr>
          <w:ilvl w:val="1"/>
          <w:numId w:val="38"/>
        </w:numPr>
        <w:autoSpaceDE w:val="0"/>
        <w:autoSpaceDN w:val="0"/>
        <w:adjustRightInd w:val="0"/>
        <w:spacing w:after="240"/>
        <w:ind w:left="708"/>
        <w:rPr>
          <w:color w:val="000000" w:themeColor="text1"/>
          <w:szCs w:val="20"/>
        </w:rPr>
      </w:pPr>
      <w:r w:rsidRPr="00256B5A">
        <w:rPr>
          <w:color w:val="000000" w:themeColor="text1"/>
          <w:szCs w:val="20"/>
        </w:rPr>
        <w:t xml:space="preserve">Partners are </w:t>
      </w:r>
      <w:r w:rsidRPr="00256B5A">
        <w:rPr>
          <w:b/>
          <w:color w:val="000000" w:themeColor="text1"/>
          <w:szCs w:val="20"/>
        </w:rPr>
        <w:t>joint and severally liable</w:t>
      </w:r>
      <w:r w:rsidRPr="00256B5A">
        <w:rPr>
          <w:color w:val="000000" w:themeColor="text1"/>
          <w:szCs w:val="20"/>
        </w:rPr>
        <w:t xml:space="preserve"> for partnership debts arising from partner misconduct and misallocation, are merely jointly liable for all other partnership debts </w:t>
      </w:r>
      <w:r w:rsidRPr="00256B5A">
        <w:rPr>
          <w:color w:val="000000" w:themeColor="text1"/>
          <w:szCs w:val="20"/>
          <w:highlight w:val="yellow"/>
        </w:rPr>
        <w:t>(</w:t>
      </w:r>
      <w:r w:rsidRPr="00256B5A">
        <w:rPr>
          <w:b/>
          <w:color w:val="000000" w:themeColor="text1"/>
          <w:szCs w:val="20"/>
          <w:highlight w:val="yellow"/>
        </w:rPr>
        <w:t>ss. 11, 12, 14</w:t>
      </w:r>
      <w:r w:rsidRPr="00256B5A">
        <w:rPr>
          <w:color w:val="000000" w:themeColor="text1"/>
          <w:szCs w:val="20"/>
        </w:rPr>
        <w:t>)</w:t>
      </w:r>
    </w:p>
    <w:p w14:paraId="52264755" w14:textId="77777777" w:rsidR="006A091C" w:rsidRDefault="006A091C" w:rsidP="00926277">
      <w:pPr>
        <w:pStyle w:val="ListParagraph"/>
        <w:numPr>
          <w:ilvl w:val="1"/>
          <w:numId w:val="38"/>
        </w:numPr>
        <w:rPr>
          <w:szCs w:val="20"/>
        </w:rPr>
      </w:pPr>
      <w:r>
        <w:rPr>
          <w:b/>
          <w:szCs w:val="20"/>
        </w:rPr>
        <w:t>Jointly &amp; severally</w:t>
      </w:r>
      <w:r>
        <w:rPr>
          <w:szCs w:val="20"/>
        </w:rPr>
        <w:t xml:space="preserve"> = creditor can pursue any of the partners individually as defendants </w:t>
      </w:r>
      <w:r>
        <w:rPr>
          <w:szCs w:val="20"/>
        </w:rPr>
        <w:sym w:font="Symbol" w:char="F0AE"/>
      </w:r>
      <w:r>
        <w:rPr>
          <w:szCs w:val="20"/>
        </w:rPr>
        <w:t xml:space="preserve"> doesn’t have to included all partners as defendants in lawsuit. If creditor releases claim against one partner, doesn’t release claim against others. </w:t>
      </w:r>
    </w:p>
    <w:p w14:paraId="4CCE13F0" w14:textId="456A09AB" w:rsidR="0058587F" w:rsidRPr="00E615B8" w:rsidRDefault="006A091C" w:rsidP="00E615B8">
      <w:pPr>
        <w:pStyle w:val="ListParagraph"/>
        <w:numPr>
          <w:ilvl w:val="1"/>
          <w:numId w:val="38"/>
        </w:numPr>
        <w:rPr>
          <w:szCs w:val="20"/>
        </w:rPr>
      </w:pPr>
      <w:r>
        <w:rPr>
          <w:b/>
          <w:szCs w:val="20"/>
        </w:rPr>
        <w:t>Jointly</w:t>
      </w:r>
      <w:r>
        <w:rPr>
          <w:szCs w:val="20"/>
        </w:rPr>
        <w:t xml:space="preserve"> = must include all partners as defendants in the same lawsuit. If creditor releases claim against any of the partners, it releases the claim against all partners</w:t>
      </w:r>
    </w:p>
    <w:p w14:paraId="53552468" w14:textId="0462831A" w:rsidR="00877C08" w:rsidRDefault="00877C08" w:rsidP="00220049">
      <w:pPr>
        <w:pStyle w:val="Heading2"/>
        <w:rPr>
          <w:lang w:val="en-CA"/>
        </w:rPr>
      </w:pPr>
      <w:bookmarkStart w:id="19" w:name="_Toc480651360"/>
      <w:r>
        <w:rPr>
          <w:lang w:val="en-CA"/>
        </w:rPr>
        <w:t>Partners Liability in Contract</w:t>
      </w:r>
      <w:bookmarkEnd w:id="19"/>
    </w:p>
    <w:p w14:paraId="2D3F4B1B" w14:textId="504D6DF0" w:rsidR="00177015" w:rsidRDefault="00177015" w:rsidP="00926277">
      <w:pPr>
        <w:pStyle w:val="ListParagraph"/>
        <w:numPr>
          <w:ilvl w:val="0"/>
          <w:numId w:val="40"/>
        </w:numPr>
        <w:rPr>
          <w:lang w:val="en-CA"/>
        </w:rPr>
      </w:pPr>
      <w:r w:rsidRPr="00177015">
        <w:rPr>
          <w:lang w:val="en-CA"/>
        </w:rPr>
        <w:t>Drawn straight from agency law</w:t>
      </w:r>
    </w:p>
    <w:p w14:paraId="002DC5A1" w14:textId="77777777" w:rsidR="0058587F" w:rsidRPr="0058587F" w:rsidRDefault="0058587F" w:rsidP="00926277">
      <w:pPr>
        <w:pStyle w:val="ListParagraph"/>
        <w:numPr>
          <w:ilvl w:val="0"/>
          <w:numId w:val="40"/>
        </w:numPr>
        <w:rPr>
          <w:szCs w:val="20"/>
        </w:rPr>
      </w:pPr>
      <w:r w:rsidRPr="0058587F">
        <w:rPr>
          <w:b/>
          <w:color w:val="0000FF"/>
          <w:szCs w:val="20"/>
        </w:rPr>
        <w:t xml:space="preserve">BCPA </w:t>
      </w:r>
      <w:r w:rsidRPr="0058587F">
        <w:rPr>
          <w:b/>
          <w:color w:val="000000" w:themeColor="text1"/>
          <w:szCs w:val="20"/>
          <w:highlight w:val="yellow"/>
        </w:rPr>
        <w:t>ss. 7-10</w:t>
      </w:r>
      <w:r w:rsidRPr="0058587F">
        <w:rPr>
          <w:b/>
          <w:color w:val="0000FF"/>
          <w:szCs w:val="20"/>
        </w:rPr>
        <w:t>:</w:t>
      </w:r>
      <w:r w:rsidRPr="0058587F">
        <w:rPr>
          <w:szCs w:val="20"/>
        </w:rPr>
        <w:t xml:space="preserve"> potential defenses to liability in K </w:t>
      </w:r>
    </w:p>
    <w:p w14:paraId="457F6E86" w14:textId="77777777" w:rsidR="00177015" w:rsidRPr="0058587F" w:rsidRDefault="00177015" w:rsidP="0058587F">
      <w:pPr>
        <w:pStyle w:val="ListParagraph"/>
        <w:ind w:left="360"/>
        <w:rPr>
          <w:lang w:val="en-CA"/>
        </w:rPr>
      </w:pPr>
    </w:p>
    <w:p w14:paraId="765339CB" w14:textId="51B08B60" w:rsidR="003F2767" w:rsidRDefault="003F2767" w:rsidP="003F2767">
      <w:pPr>
        <w:rPr>
          <w:b/>
          <w:lang w:val="en-CA"/>
        </w:rPr>
      </w:pPr>
      <w:r w:rsidRPr="00177015">
        <w:rPr>
          <w:b/>
          <w:highlight w:val="yellow"/>
          <w:lang w:val="en-CA"/>
        </w:rPr>
        <w:t>s 7</w:t>
      </w:r>
      <w:r w:rsidR="00784710">
        <w:rPr>
          <w:b/>
          <w:lang w:val="en-CA"/>
        </w:rPr>
        <w:t xml:space="preserve"> – Liability of partners</w:t>
      </w:r>
      <w:r w:rsidR="00A946EB">
        <w:rPr>
          <w:b/>
          <w:lang w:val="en-CA"/>
        </w:rPr>
        <w:t xml:space="preserve"> </w:t>
      </w:r>
      <w:r w:rsidR="008C0E5B">
        <w:rPr>
          <w:b/>
          <w:lang w:val="en-CA"/>
        </w:rPr>
        <w:t xml:space="preserve">– </w:t>
      </w:r>
      <w:r w:rsidR="008C0E5B" w:rsidRPr="002D75CA">
        <w:rPr>
          <w:b/>
          <w:color w:val="FF0000"/>
          <w:lang w:val="en-CA"/>
        </w:rPr>
        <w:t xml:space="preserve">Apparent Authority </w:t>
      </w:r>
    </w:p>
    <w:p w14:paraId="71DD22BE" w14:textId="77777777" w:rsidR="003F2767" w:rsidRDefault="003F2767" w:rsidP="003F2767">
      <w:pPr>
        <w:pStyle w:val="ListParagraph"/>
        <w:numPr>
          <w:ilvl w:val="0"/>
          <w:numId w:val="2"/>
        </w:numPr>
        <w:rPr>
          <w:lang w:val="en-CA"/>
        </w:rPr>
      </w:pPr>
      <w:r>
        <w:rPr>
          <w:lang w:val="en-CA"/>
        </w:rPr>
        <w:t>A partner is an agent of the firm and the other partners for the purpose of the business of the partnership</w:t>
      </w:r>
    </w:p>
    <w:p w14:paraId="4B8AD8EB" w14:textId="77777777" w:rsidR="003F2767" w:rsidRPr="00A946EB" w:rsidRDefault="003F2767" w:rsidP="003F2767">
      <w:pPr>
        <w:pStyle w:val="ListParagraph"/>
        <w:numPr>
          <w:ilvl w:val="0"/>
          <w:numId w:val="2"/>
        </w:numPr>
        <w:rPr>
          <w:u w:val="single"/>
          <w:lang w:val="en-CA"/>
        </w:rPr>
      </w:pPr>
      <w:r w:rsidRPr="00A946EB">
        <w:rPr>
          <w:u w:val="single"/>
          <w:lang w:val="en-CA"/>
        </w:rPr>
        <w:t>The acts of every partner</w:t>
      </w:r>
      <w:r>
        <w:rPr>
          <w:lang w:val="en-CA"/>
        </w:rPr>
        <w:t xml:space="preserve"> who does any act for carrying on in the usual way business of the kind carried on by the firm of which he or she is a member </w:t>
      </w:r>
      <w:r w:rsidRPr="00A946EB">
        <w:rPr>
          <w:u w:val="single"/>
          <w:lang w:val="en-CA"/>
        </w:rPr>
        <w:t>bind the firm and his or her partners, unless</w:t>
      </w:r>
    </w:p>
    <w:p w14:paraId="28B09FFD" w14:textId="77777777" w:rsidR="003F2767" w:rsidRDefault="003F2767" w:rsidP="003F2767">
      <w:pPr>
        <w:pStyle w:val="ListParagraph"/>
        <w:numPr>
          <w:ilvl w:val="1"/>
          <w:numId w:val="2"/>
        </w:numPr>
        <w:rPr>
          <w:lang w:val="en-CA"/>
        </w:rPr>
      </w:pPr>
      <w:r>
        <w:rPr>
          <w:lang w:val="en-CA"/>
        </w:rPr>
        <w:t xml:space="preserve">The partner so acting has in fact </w:t>
      </w:r>
      <w:r w:rsidRPr="00A946EB">
        <w:rPr>
          <w:u w:val="single"/>
          <w:lang w:val="en-CA"/>
        </w:rPr>
        <w:t>no authority to act for the firm in the particular matter</w:t>
      </w:r>
      <w:r>
        <w:rPr>
          <w:lang w:val="en-CA"/>
        </w:rPr>
        <w:t xml:space="preserve">, and </w:t>
      </w:r>
    </w:p>
    <w:p w14:paraId="1AF686FA" w14:textId="77777777" w:rsidR="003F2767" w:rsidRPr="00A946EB" w:rsidRDefault="003F2767" w:rsidP="003F2767">
      <w:pPr>
        <w:pStyle w:val="ListParagraph"/>
        <w:numPr>
          <w:ilvl w:val="1"/>
          <w:numId w:val="2"/>
        </w:numPr>
        <w:rPr>
          <w:u w:val="single"/>
          <w:lang w:val="en-CA"/>
        </w:rPr>
      </w:pPr>
      <w:r>
        <w:rPr>
          <w:lang w:val="en-CA"/>
        </w:rPr>
        <w:t xml:space="preserve">The person with whom he or she is dealing either </w:t>
      </w:r>
      <w:r w:rsidRPr="00A946EB">
        <w:rPr>
          <w:u w:val="single"/>
          <w:lang w:val="en-CA"/>
        </w:rPr>
        <w:t>knows that the partner has no authority, or does not know of believe him to be a partner</w:t>
      </w:r>
    </w:p>
    <w:p w14:paraId="7EA4E508" w14:textId="77777777" w:rsidR="003F2767" w:rsidRPr="003F2767" w:rsidRDefault="003F2767" w:rsidP="003F2767">
      <w:pPr>
        <w:rPr>
          <w:lang w:val="en-CA"/>
        </w:rPr>
      </w:pPr>
    </w:p>
    <w:p w14:paraId="16F3574C" w14:textId="3E101652" w:rsidR="003F2767" w:rsidRPr="00784710" w:rsidRDefault="003F2767" w:rsidP="003F2767">
      <w:pPr>
        <w:rPr>
          <w:b/>
          <w:lang w:val="en-CA"/>
        </w:rPr>
      </w:pPr>
      <w:r w:rsidRPr="00177015">
        <w:rPr>
          <w:b/>
          <w:highlight w:val="yellow"/>
          <w:lang w:val="en-CA"/>
        </w:rPr>
        <w:t>s 8</w:t>
      </w:r>
      <w:r w:rsidR="00784710">
        <w:rPr>
          <w:b/>
          <w:lang w:val="en-CA"/>
        </w:rPr>
        <w:t xml:space="preserve"> - </w:t>
      </w:r>
      <w:r w:rsidRPr="003F2767">
        <w:rPr>
          <w:b/>
          <w:bCs/>
        </w:rPr>
        <w:t>Acts or instruments in firm name</w:t>
      </w:r>
      <w:r w:rsidR="008C0E5B">
        <w:rPr>
          <w:b/>
          <w:bCs/>
        </w:rPr>
        <w:t xml:space="preserve"> – </w:t>
      </w:r>
      <w:r w:rsidR="008C0E5B" w:rsidRPr="002D75CA">
        <w:rPr>
          <w:b/>
          <w:bCs/>
          <w:color w:val="FF0000"/>
        </w:rPr>
        <w:t xml:space="preserve">Actual Authority </w:t>
      </w:r>
    </w:p>
    <w:p w14:paraId="1068CDF6" w14:textId="279FC404" w:rsidR="003F2767" w:rsidRPr="00A946EB" w:rsidRDefault="003F2767" w:rsidP="003F2767">
      <w:pPr>
        <w:rPr>
          <w:u w:val="single"/>
        </w:rPr>
      </w:pPr>
      <w:r w:rsidRPr="003F2767">
        <w:t xml:space="preserve">(1) An </w:t>
      </w:r>
      <w:r w:rsidRPr="00A946EB">
        <w:rPr>
          <w:u w:val="single"/>
        </w:rPr>
        <w:t>act or instrument relating to the business of the firm and done or executed in the firm name,</w:t>
      </w:r>
      <w:r w:rsidRPr="003F2767">
        <w:t xml:space="preserve"> </w:t>
      </w:r>
      <w:r w:rsidRPr="00A946EB">
        <w:rPr>
          <w:u w:val="single"/>
        </w:rPr>
        <w:t>or in any other manner showing an intention to bind the firm</w:t>
      </w:r>
      <w:r w:rsidRPr="003F2767">
        <w:t>, by any person authorized to do so, whether a partner or not</w:t>
      </w:r>
      <w:r w:rsidRPr="00A946EB">
        <w:rPr>
          <w:u w:val="single"/>
        </w:rPr>
        <w:t>, is binding on the firm and all the partners.</w:t>
      </w:r>
    </w:p>
    <w:p w14:paraId="1FB2178F" w14:textId="77777777" w:rsidR="003F2767" w:rsidRDefault="003F2767" w:rsidP="003F2767">
      <w:r w:rsidRPr="003F2767">
        <w:t>(2) This section does not affect any general rule of law relating to the execution of deeds or negotiable instruments.</w:t>
      </w:r>
    </w:p>
    <w:p w14:paraId="0E3E7D7A" w14:textId="01BB8E86" w:rsidR="00784710" w:rsidRDefault="003F2767" w:rsidP="00784710">
      <w:pPr>
        <w:pStyle w:val="ListParagraph"/>
        <w:numPr>
          <w:ilvl w:val="0"/>
          <w:numId w:val="1"/>
        </w:numPr>
        <w:rPr>
          <w:lang w:val="en-CA"/>
        </w:rPr>
      </w:pPr>
      <w:r>
        <w:rPr>
          <w:lang w:val="en-CA"/>
        </w:rPr>
        <w:t>If the agent has</w:t>
      </w:r>
      <w:r w:rsidR="001176B0">
        <w:rPr>
          <w:lang w:val="en-CA"/>
        </w:rPr>
        <w:t xml:space="preserve"> apparent authority</w:t>
      </w:r>
      <w:r>
        <w:rPr>
          <w:lang w:val="en-CA"/>
        </w:rPr>
        <w:t xml:space="preserve">, then the partnership is bound </w:t>
      </w:r>
    </w:p>
    <w:p w14:paraId="0E607176" w14:textId="77777777" w:rsidR="00784710" w:rsidRDefault="00784710" w:rsidP="00784710">
      <w:pPr>
        <w:rPr>
          <w:lang w:val="en-CA"/>
        </w:rPr>
      </w:pPr>
    </w:p>
    <w:p w14:paraId="262CD25A" w14:textId="09D188F1" w:rsidR="00EE217B" w:rsidRDefault="00784710" w:rsidP="00784710">
      <w:pPr>
        <w:rPr>
          <w:b/>
          <w:bCs/>
        </w:rPr>
      </w:pPr>
      <w:r w:rsidRPr="00177015">
        <w:rPr>
          <w:b/>
          <w:bCs/>
          <w:highlight w:val="yellow"/>
        </w:rPr>
        <w:t>S 9</w:t>
      </w:r>
      <w:r>
        <w:rPr>
          <w:b/>
          <w:bCs/>
        </w:rPr>
        <w:t xml:space="preserve"> - </w:t>
      </w:r>
      <w:r w:rsidRPr="00784710">
        <w:rPr>
          <w:b/>
          <w:bCs/>
        </w:rPr>
        <w:t>No pledge of credit for nonfirm business</w:t>
      </w:r>
      <w:r w:rsidR="008C0E5B">
        <w:rPr>
          <w:b/>
          <w:bCs/>
        </w:rPr>
        <w:t xml:space="preserve"> – </w:t>
      </w:r>
      <w:r w:rsidR="008C0E5B" w:rsidRPr="002D75CA">
        <w:rPr>
          <w:b/>
          <w:bCs/>
          <w:color w:val="FF0000"/>
        </w:rPr>
        <w:t>No Apparent Authority</w:t>
      </w:r>
    </w:p>
    <w:p w14:paraId="469E3491" w14:textId="19025858" w:rsidR="00784710" w:rsidRPr="00EE217B" w:rsidRDefault="00784710" w:rsidP="00784710">
      <w:pPr>
        <w:rPr>
          <w:b/>
          <w:bCs/>
        </w:rPr>
      </w:pPr>
      <w:r w:rsidRPr="00784710">
        <w:t xml:space="preserve">(1) If one partner </w:t>
      </w:r>
      <w:r w:rsidRPr="00E4561E">
        <w:rPr>
          <w:u w:val="single"/>
        </w:rPr>
        <w:t>pledges the credit of the firm for a purpose apparently not connected with the firm's ordinary course of business</w:t>
      </w:r>
      <w:r w:rsidRPr="00784710">
        <w:t xml:space="preserve">, the firm is </w:t>
      </w:r>
      <w:r w:rsidRPr="00E4561E">
        <w:rPr>
          <w:u w:val="single"/>
        </w:rPr>
        <w:t>not bound unless the partner is in fact specially authorized by the other partners</w:t>
      </w:r>
      <w:r w:rsidRPr="00784710">
        <w:t>.</w:t>
      </w:r>
    </w:p>
    <w:p w14:paraId="3E5385DA" w14:textId="77777777" w:rsidR="00784710" w:rsidRDefault="00784710" w:rsidP="00784710">
      <w:r w:rsidRPr="00784710">
        <w:t>(2) This section does not affect any personal liability incurred by an individual partner.</w:t>
      </w:r>
    </w:p>
    <w:p w14:paraId="2542DA9B" w14:textId="77777777" w:rsidR="00784710" w:rsidRDefault="00784710" w:rsidP="00784710">
      <w:pPr>
        <w:rPr>
          <w:lang w:val="en-CA"/>
        </w:rPr>
      </w:pPr>
    </w:p>
    <w:p w14:paraId="10C9410E" w14:textId="03C5B1F5" w:rsidR="00784710" w:rsidRPr="002D75CA" w:rsidRDefault="00784710" w:rsidP="00784710">
      <w:pPr>
        <w:rPr>
          <w:b/>
          <w:bCs/>
          <w:color w:val="FF0000"/>
        </w:rPr>
      </w:pPr>
      <w:r w:rsidRPr="00177015">
        <w:rPr>
          <w:b/>
          <w:bCs/>
          <w:highlight w:val="yellow"/>
        </w:rPr>
        <w:t>S</w:t>
      </w:r>
      <w:r w:rsidR="00177015">
        <w:rPr>
          <w:b/>
          <w:bCs/>
          <w:highlight w:val="yellow"/>
        </w:rPr>
        <w:t xml:space="preserve"> </w:t>
      </w:r>
      <w:r w:rsidRPr="00177015">
        <w:rPr>
          <w:b/>
          <w:bCs/>
          <w:highlight w:val="yellow"/>
        </w:rPr>
        <w:t>10</w:t>
      </w:r>
      <w:r>
        <w:rPr>
          <w:b/>
          <w:bCs/>
        </w:rPr>
        <w:t xml:space="preserve"> - </w:t>
      </w:r>
      <w:r w:rsidRPr="00784710">
        <w:rPr>
          <w:b/>
          <w:bCs/>
        </w:rPr>
        <w:t>Notice of restriction of power of partner</w:t>
      </w:r>
      <w:r w:rsidR="008C0E5B">
        <w:rPr>
          <w:b/>
          <w:bCs/>
        </w:rPr>
        <w:t xml:space="preserve"> – </w:t>
      </w:r>
      <w:r w:rsidR="008C0E5B" w:rsidRPr="002D75CA">
        <w:rPr>
          <w:b/>
          <w:bCs/>
          <w:color w:val="FF0000"/>
        </w:rPr>
        <w:t xml:space="preserve">No Actual Authority </w:t>
      </w:r>
    </w:p>
    <w:p w14:paraId="13D17A46" w14:textId="1D006353" w:rsidR="00784710" w:rsidRDefault="00784710" w:rsidP="00784710">
      <w:pPr>
        <w:rPr>
          <w:u w:val="single"/>
        </w:rPr>
      </w:pPr>
      <w:r w:rsidRPr="00784710">
        <w:t xml:space="preserve">If it has been agreed between the partners that a restriction is to be placed on the power of any one or more of them to bind the firm, an act done in contravention of the agreement is </w:t>
      </w:r>
      <w:r w:rsidRPr="00784710">
        <w:rPr>
          <w:u w:val="single"/>
        </w:rPr>
        <w:t>not binding on the firm with respect to persons having notice of the agreement.</w:t>
      </w:r>
    </w:p>
    <w:p w14:paraId="789EFEFA" w14:textId="7CFBB4CD" w:rsidR="00E4561E" w:rsidRPr="00E4561E" w:rsidRDefault="00784710" w:rsidP="00E4561E">
      <w:pPr>
        <w:pStyle w:val="ListParagraph"/>
        <w:numPr>
          <w:ilvl w:val="0"/>
          <w:numId w:val="1"/>
        </w:numPr>
        <w:rPr>
          <w:lang w:val="en-CA"/>
        </w:rPr>
      </w:pPr>
      <w:r>
        <w:rPr>
          <w:lang w:val="en-CA"/>
        </w:rPr>
        <w:t xml:space="preserve">Notice includes actual and deemed knowledge </w:t>
      </w:r>
    </w:p>
    <w:p w14:paraId="21F5FC8E" w14:textId="77777777" w:rsidR="00784710" w:rsidRDefault="00784710" w:rsidP="00784710">
      <w:pPr>
        <w:rPr>
          <w:lang w:val="en-CA"/>
        </w:rPr>
      </w:pPr>
    </w:p>
    <w:p w14:paraId="5A449193" w14:textId="51137D51" w:rsidR="004A32F0" w:rsidRPr="004A32F0" w:rsidRDefault="004A32F0" w:rsidP="00784710">
      <w:pPr>
        <w:rPr>
          <w:b/>
          <w:u w:val="single"/>
          <w:lang w:val="en-CA"/>
        </w:rPr>
      </w:pPr>
      <w:r w:rsidRPr="004A32F0">
        <w:rPr>
          <w:b/>
          <w:u w:val="single"/>
          <w:lang w:val="en-CA"/>
        </w:rPr>
        <w:t>Summary:</w:t>
      </w:r>
    </w:p>
    <w:p w14:paraId="139187CD" w14:textId="4095EEAA" w:rsidR="004A32F0" w:rsidRDefault="004A32F0" w:rsidP="004A32F0">
      <w:pPr>
        <w:pStyle w:val="ListParagraph"/>
        <w:numPr>
          <w:ilvl w:val="0"/>
          <w:numId w:val="1"/>
        </w:numPr>
        <w:rPr>
          <w:lang w:val="en-CA"/>
        </w:rPr>
      </w:pPr>
      <w:r>
        <w:rPr>
          <w:lang w:val="en-CA"/>
        </w:rPr>
        <w:t>S 7-10 deal with whether the partnership is bound by the contract entered into by a partner</w:t>
      </w:r>
    </w:p>
    <w:p w14:paraId="76B95F9D" w14:textId="4BEE0A62" w:rsidR="004A32F0" w:rsidRDefault="004A32F0" w:rsidP="004A32F0">
      <w:pPr>
        <w:pStyle w:val="ListParagraph"/>
        <w:numPr>
          <w:ilvl w:val="1"/>
          <w:numId w:val="1"/>
        </w:numPr>
        <w:rPr>
          <w:lang w:val="en-CA"/>
        </w:rPr>
      </w:pPr>
      <w:r>
        <w:rPr>
          <w:lang w:val="en-CA"/>
        </w:rPr>
        <w:t xml:space="preserve">Actually authorized to do so </w:t>
      </w:r>
      <w:r w:rsidRPr="004A32F0">
        <w:rPr>
          <w:lang w:val="en-CA"/>
        </w:rPr>
        <w:sym w:font="Wingdings" w:char="F0E0"/>
      </w:r>
      <w:r>
        <w:rPr>
          <w:lang w:val="en-CA"/>
        </w:rPr>
        <w:t xml:space="preserve"> bound under </w:t>
      </w:r>
      <w:r w:rsidRPr="00342E76">
        <w:rPr>
          <w:highlight w:val="yellow"/>
          <w:lang w:val="en-CA"/>
        </w:rPr>
        <w:t>s 8</w:t>
      </w:r>
    </w:p>
    <w:p w14:paraId="4BEFDC94" w14:textId="13234387" w:rsidR="004A32F0" w:rsidRDefault="004A32F0" w:rsidP="004A32F0">
      <w:pPr>
        <w:pStyle w:val="ListParagraph"/>
        <w:numPr>
          <w:ilvl w:val="1"/>
          <w:numId w:val="1"/>
        </w:numPr>
        <w:rPr>
          <w:lang w:val="en-CA"/>
        </w:rPr>
      </w:pPr>
      <w:r>
        <w:rPr>
          <w:lang w:val="en-CA"/>
        </w:rPr>
        <w:t xml:space="preserve">If the transaction is an ordinary business matter of the partnership (apparent authority) </w:t>
      </w:r>
      <w:r w:rsidRPr="004A32F0">
        <w:rPr>
          <w:lang w:val="en-CA"/>
        </w:rPr>
        <w:sym w:font="Wingdings" w:char="F0E0"/>
      </w:r>
      <w:r>
        <w:rPr>
          <w:lang w:val="en-CA"/>
        </w:rPr>
        <w:t xml:space="preserve"> bound, unless no actual authority and 3</w:t>
      </w:r>
      <w:r w:rsidRPr="004A32F0">
        <w:rPr>
          <w:vertAlign w:val="superscript"/>
          <w:lang w:val="en-CA"/>
        </w:rPr>
        <w:t>rd</w:t>
      </w:r>
      <w:r>
        <w:rPr>
          <w:lang w:val="en-CA"/>
        </w:rPr>
        <w:t xml:space="preserve"> party knows that (</w:t>
      </w:r>
      <w:r w:rsidRPr="00342E76">
        <w:rPr>
          <w:highlight w:val="yellow"/>
          <w:lang w:val="en-CA"/>
        </w:rPr>
        <w:t>s 7)</w:t>
      </w:r>
    </w:p>
    <w:p w14:paraId="7B309DD1" w14:textId="161EB9A8" w:rsidR="004A32F0" w:rsidRDefault="004A32F0" w:rsidP="004A32F0">
      <w:pPr>
        <w:pStyle w:val="ListParagraph"/>
        <w:numPr>
          <w:ilvl w:val="1"/>
          <w:numId w:val="1"/>
        </w:numPr>
        <w:rPr>
          <w:lang w:val="en-CA"/>
        </w:rPr>
      </w:pPr>
      <w:r>
        <w:rPr>
          <w:lang w:val="en-CA"/>
        </w:rPr>
        <w:t xml:space="preserve">Unrelated business matters (no apparent authority) </w:t>
      </w:r>
      <w:r w:rsidRPr="004A32F0">
        <w:rPr>
          <w:lang w:val="en-CA"/>
        </w:rPr>
        <w:sym w:font="Wingdings" w:char="F0E0"/>
      </w:r>
      <w:r>
        <w:rPr>
          <w:lang w:val="en-CA"/>
        </w:rPr>
        <w:t xml:space="preserve"> not bound unless actually authorized </w:t>
      </w:r>
      <w:r w:rsidRPr="00342E76">
        <w:rPr>
          <w:highlight w:val="yellow"/>
          <w:lang w:val="en-CA"/>
        </w:rPr>
        <w:t>s 9</w:t>
      </w:r>
    </w:p>
    <w:p w14:paraId="51E9EC65" w14:textId="528B5566" w:rsidR="004A32F0" w:rsidRDefault="004A32F0" w:rsidP="004A32F0">
      <w:pPr>
        <w:pStyle w:val="ListParagraph"/>
        <w:numPr>
          <w:ilvl w:val="1"/>
          <w:numId w:val="1"/>
        </w:numPr>
        <w:rPr>
          <w:lang w:val="en-CA"/>
        </w:rPr>
      </w:pPr>
      <w:r>
        <w:rPr>
          <w:lang w:val="en-CA"/>
        </w:rPr>
        <w:t xml:space="preserve">Restriction on authority (no actual authority) </w:t>
      </w:r>
      <w:r w:rsidRPr="004A32F0">
        <w:rPr>
          <w:lang w:val="en-CA"/>
        </w:rPr>
        <w:sym w:font="Wingdings" w:char="F0E0"/>
      </w:r>
      <w:r>
        <w:rPr>
          <w:lang w:val="en-CA"/>
        </w:rPr>
        <w:t xml:space="preserve"> not bound, if 3</w:t>
      </w:r>
      <w:r w:rsidRPr="004A32F0">
        <w:rPr>
          <w:vertAlign w:val="superscript"/>
          <w:lang w:val="en-CA"/>
        </w:rPr>
        <w:t>rd</w:t>
      </w:r>
      <w:r>
        <w:rPr>
          <w:lang w:val="en-CA"/>
        </w:rPr>
        <w:t xml:space="preserve"> party knows about the lac of authority (</w:t>
      </w:r>
      <w:r w:rsidRPr="00342E76">
        <w:rPr>
          <w:highlight w:val="yellow"/>
          <w:lang w:val="en-CA"/>
        </w:rPr>
        <w:t>s 10</w:t>
      </w:r>
      <w:r>
        <w:rPr>
          <w:lang w:val="en-CA"/>
        </w:rPr>
        <w:t>)</w:t>
      </w:r>
    </w:p>
    <w:p w14:paraId="4657FFFF" w14:textId="15E7EFE0" w:rsidR="004A32F0" w:rsidRDefault="004A32F0" w:rsidP="004A32F0">
      <w:pPr>
        <w:pStyle w:val="ListParagraph"/>
        <w:numPr>
          <w:ilvl w:val="0"/>
          <w:numId w:val="1"/>
        </w:numPr>
        <w:rPr>
          <w:lang w:val="en-CA"/>
        </w:rPr>
      </w:pPr>
      <w:r>
        <w:rPr>
          <w:lang w:val="en-CA"/>
        </w:rPr>
        <w:t>Need to understand agency to delve into this section</w:t>
      </w:r>
      <w:r w:rsidR="00177015">
        <w:rPr>
          <w:lang w:val="en-CA"/>
        </w:rPr>
        <w:t>, because s 7-10 are just more complex restatements of agency law</w:t>
      </w:r>
    </w:p>
    <w:p w14:paraId="1001AEEE" w14:textId="77777777" w:rsidR="00E615B8" w:rsidRDefault="00E615B8" w:rsidP="00E615B8">
      <w:pPr>
        <w:pStyle w:val="ListParagraph"/>
        <w:ind w:left="360"/>
        <w:rPr>
          <w:lang w:val="en-CA"/>
        </w:rPr>
      </w:pPr>
    </w:p>
    <w:p w14:paraId="7483840A" w14:textId="0B35EACC" w:rsidR="00877C08" w:rsidRDefault="00877C08" w:rsidP="00220049">
      <w:pPr>
        <w:pStyle w:val="Heading2"/>
        <w:rPr>
          <w:lang w:val="en-CA"/>
        </w:rPr>
      </w:pPr>
      <w:bookmarkStart w:id="20" w:name="_Toc480651361"/>
      <w:r>
        <w:rPr>
          <w:lang w:val="en-CA"/>
        </w:rPr>
        <w:t>Partners Liability in Tort – s 12</w:t>
      </w:r>
      <w:bookmarkEnd w:id="20"/>
    </w:p>
    <w:p w14:paraId="147F6FC3" w14:textId="77EF399E" w:rsidR="00992308" w:rsidRDefault="00877C08" w:rsidP="00877C08">
      <w:r w:rsidRPr="00877C08">
        <w:rPr>
          <w:b/>
          <w:bCs/>
        </w:rPr>
        <w:t>Liability of firm</w:t>
      </w:r>
      <w:r>
        <w:rPr>
          <w:b/>
          <w:bCs/>
        </w:rPr>
        <w:t xml:space="preserve"> </w:t>
      </w:r>
      <w:r w:rsidR="000F26F7">
        <w:rPr>
          <w:b/>
          <w:bCs/>
        </w:rPr>
        <w:t>–</w:t>
      </w:r>
      <w:r>
        <w:rPr>
          <w:b/>
          <w:bCs/>
        </w:rPr>
        <w:t xml:space="preserve"> </w:t>
      </w:r>
      <w:r w:rsidR="000F26F7">
        <w:rPr>
          <w:b/>
          <w:bCs/>
          <w:color w:val="0000FF"/>
        </w:rPr>
        <w:t xml:space="preserve">BCPA </w:t>
      </w:r>
      <w:r w:rsidRPr="000F26F7">
        <w:rPr>
          <w:b/>
          <w:bCs/>
          <w:highlight w:val="yellow"/>
        </w:rPr>
        <w:t>12</w:t>
      </w:r>
      <w:r w:rsidR="000F26F7">
        <w:rPr>
          <w:b/>
          <w:bCs/>
        </w:rPr>
        <w:t xml:space="preserve">: </w:t>
      </w:r>
      <w:r w:rsidRPr="00877C08">
        <w:t xml:space="preserve">  If, </w:t>
      </w:r>
      <w:r w:rsidRPr="000F26F7">
        <w:rPr>
          <w:u w:val="single"/>
        </w:rPr>
        <w:t>by any wrongful act or omission of any partner acting in the ordinary course of the business of the firm or with the authority of his or her partners, loss or injury is caused to any person who is not a partner</w:t>
      </w:r>
      <w:r w:rsidRPr="00877C08">
        <w:t xml:space="preserve"> in the firm or any penalty is incurred, </w:t>
      </w:r>
      <w:r w:rsidRPr="000F26F7">
        <w:rPr>
          <w:u w:val="single"/>
        </w:rPr>
        <w:t>the firm is liable for that loss,</w:t>
      </w:r>
      <w:r w:rsidRPr="00877C08">
        <w:t xml:space="preserve"> injury or penalty to the same extent as the partner so acting or omitting to act.</w:t>
      </w:r>
    </w:p>
    <w:p w14:paraId="524C1D57" w14:textId="77777777" w:rsidR="00877C08" w:rsidRDefault="00877C08" w:rsidP="00877C08"/>
    <w:p w14:paraId="37F3A0EF" w14:textId="31D8431A" w:rsidR="00992308" w:rsidRDefault="00992308" w:rsidP="005E0017">
      <w:pPr>
        <w:pStyle w:val="ListParagraph"/>
        <w:numPr>
          <w:ilvl w:val="0"/>
          <w:numId w:val="3"/>
        </w:numPr>
        <w:rPr>
          <w:b/>
          <w:bCs/>
        </w:rPr>
      </w:pPr>
      <w:r w:rsidRPr="00992308">
        <w:rPr>
          <w:b/>
          <w:bCs/>
          <w:highlight w:val="yellow"/>
        </w:rPr>
        <w:t>S 14</w:t>
      </w:r>
      <w:r>
        <w:rPr>
          <w:b/>
          <w:bCs/>
        </w:rPr>
        <w:t xml:space="preserve">: </w:t>
      </w:r>
      <w:r>
        <w:rPr>
          <w:bCs/>
        </w:rPr>
        <w:t xml:space="preserve">liability is joint and several </w:t>
      </w:r>
    </w:p>
    <w:p w14:paraId="472BAD43" w14:textId="570EA5C9" w:rsidR="00877C08" w:rsidRPr="00E92BB8" w:rsidRDefault="00877C08" w:rsidP="005E0017">
      <w:pPr>
        <w:pStyle w:val="ListParagraph"/>
        <w:numPr>
          <w:ilvl w:val="0"/>
          <w:numId w:val="3"/>
        </w:numPr>
        <w:rPr>
          <w:rFonts w:ascii="Calibri" w:hAnsi="Calibri"/>
          <w:b/>
          <w:bCs/>
        </w:rPr>
      </w:pPr>
      <w:r>
        <w:rPr>
          <w:b/>
          <w:bCs/>
        </w:rPr>
        <w:t xml:space="preserve">Eg. </w:t>
      </w:r>
      <w:r w:rsidRPr="00E92BB8">
        <w:rPr>
          <w:rFonts w:ascii="Calibri" w:hAnsi="Calibri"/>
          <w:bCs/>
        </w:rPr>
        <w:t>Partner hits a pedestrian while driving a delivery for the partnership. Are the other partners liable? – Yes, it is an act committed in the ordinary course of business of the partnership</w:t>
      </w:r>
    </w:p>
    <w:p w14:paraId="7E492E3A" w14:textId="77777777" w:rsidR="0080298B" w:rsidRPr="00E92BB8" w:rsidRDefault="0080298B" w:rsidP="0080298B">
      <w:pPr>
        <w:rPr>
          <w:rFonts w:ascii="Calibri" w:hAnsi="Calibri"/>
          <w:b/>
          <w:bCs/>
        </w:rPr>
      </w:pPr>
    </w:p>
    <w:p w14:paraId="71FD8415" w14:textId="77777777" w:rsidR="00E92BB8" w:rsidRPr="00E92BB8" w:rsidRDefault="00E92BB8" w:rsidP="00E92BB8">
      <w:pPr>
        <w:pStyle w:val="Heading3"/>
      </w:pPr>
      <w:bookmarkStart w:id="21" w:name="_Toc279963709"/>
      <w:bookmarkStart w:id="22" w:name="_Toc480651362"/>
      <w:r w:rsidRPr="00E92BB8">
        <w:t>Other Matters</w:t>
      </w:r>
      <w:bookmarkEnd w:id="21"/>
      <w:bookmarkEnd w:id="22"/>
    </w:p>
    <w:p w14:paraId="25C10BBF" w14:textId="77777777" w:rsidR="00E92BB8" w:rsidRPr="00E92BB8" w:rsidRDefault="00E92BB8" w:rsidP="00F73256">
      <w:pPr>
        <w:pStyle w:val="ListParagraph"/>
        <w:numPr>
          <w:ilvl w:val="0"/>
          <w:numId w:val="144"/>
        </w:numPr>
        <w:rPr>
          <w:rFonts w:ascii="Calibri" w:hAnsi="Calibri"/>
          <w:b/>
          <w:szCs w:val="20"/>
        </w:rPr>
      </w:pPr>
      <w:r w:rsidRPr="00E92BB8">
        <w:rPr>
          <w:rFonts w:ascii="Calibri" w:hAnsi="Calibri"/>
          <w:b/>
          <w:szCs w:val="20"/>
        </w:rPr>
        <w:t>Indemnification</w:t>
      </w:r>
      <w:r w:rsidRPr="00E92BB8">
        <w:rPr>
          <w:rFonts w:ascii="Calibri" w:hAnsi="Calibri"/>
          <w:szCs w:val="20"/>
        </w:rPr>
        <w:t>: when a partner is found liable the partner is liable for the full amount. Liability of a partner is independent of any right of the partner to seek indemnification or contribution from the other partners. If a partner is required to satisfy obligation (of payment?) they may seek indemnification/contribution according to the terms of partnership agreement</w:t>
      </w:r>
    </w:p>
    <w:p w14:paraId="79EC6A70" w14:textId="77777777" w:rsidR="00E92BB8" w:rsidRPr="00E92BB8" w:rsidRDefault="00E92BB8" w:rsidP="00F73256">
      <w:pPr>
        <w:pStyle w:val="ListParagraph"/>
        <w:numPr>
          <w:ilvl w:val="0"/>
          <w:numId w:val="144"/>
        </w:numPr>
        <w:rPr>
          <w:rFonts w:ascii="Calibri" w:hAnsi="Calibri"/>
          <w:b/>
          <w:color w:val="000000" w:themeColor="text1"/>
          <w:szCs w:val="20"/>
        </w:rPr>
      </w:pPr>
      <w:r w:rsidRPr="00E92BB8">
        <w:rPr>
          <w:rFonts w:ascii="Calibri" w:hAnsi="Calibri"/>
          <w:b/>
          <w:szCs w:val="20"/>
        </w:rPr>
        <w:t xml:space="preserve">“Holding Out”: </w:t>
      </w:r>
      <w:r w:rsidRPr="00E92BB8">
        <w:rPr>
          <w:rFonts w:ascii="Calibri" w:hAnsi="Calibri"/>
          <w:szCs w:val="20"/>
        </w:rPr>
        <w:t xml:space="preserve">Person who represents themselves to be a partner (orally/in writing/by conduct) or who knowingly allows themselves to be represented as </w:t>
      </w:r>
      <w:r w:rsidRPr="00E92BB8">
        <w:rPr>
          <w:rFonts w:ascii="Calibri" w:hAnsi="Calibri"/>
          <w:color w:val="000000" w:themeColor="text1"/>
          <w:szCs w:val="20"/>
        </w:rPr>
        <w:t xml:space="preserve">a partner, will be liable to anyone who has given credit on the faith of the representation. </w:t>
      </w:r>
    </w:p>
    <w:p w14:paraId="7DBC3289" w14:textId="77777777" w:rsidR="00E92BB8" w:rsidRPr="00E92BB8" w:rsidRDefault="00E92BB8" w:rsidP="00F73256">
      <w:pPr>
        <w:pStyle w:val="ListParagraph"/>
        <w:numPr>
          <w:ilvl w:val="1"/>
          <w:numId w:val="144"/>
        </w:numPr>
        <w:rPr>
          <w:rFonts w:ascii="Calibri" w:hAnsi="Calibri"/>
          <w:b/>
          <w:color w:val="000000" w:themeColor="text1"/>
          <w:szCs w:val="20"/>
        </w:rPr>
      </w:pPr>
      <w:r w:rsidRPr="00E92BB8">
        <w:rPr>
          <w:rFonts w:ascii="Calibri" w:hAnsi="Calibri"/>
          <w:b/>
          <w:color w:val="000000" w:themeColor="text1"/>
          <w:szCs w:val="20"/>
        </w:rPr>
        <w:t>Can occur even where there is no partnership (</w:t>
      </w:r>
      <w:r w:rsidRPr="00E92BB8">
        <w:rPr>
          <w:rFonts w:ascii="Calibri" w:hAnsi="Calibri"/>
          <w:b/>
          <w:color w:val="000000" w:themeColor="text1"/>
          <w:szCs w:val="20"/>
          <w:highlight w:val="yellow"/>
        </w:rPr>
        <w:t>s. 16)</w:t>
      </w:r>
    </w:p>
    <w:p w14:paraId="37EBA8AE" w14:textId="77777777" w:rsidR="00E92BB8" w:rsidRPr="00E92BB8" w:rsidRDefault="00E92BB8" w:rsidP="00F73256">
      <w:pPr>
        <w:pStyle w:val="ListParagraph"/>
        <w:numPr>
          <w:ilvl w:val="2"/>
          <w:numId w:val="144"/>
        </w:numPr>
        <w:rPr>
          <w:rFonts w:ascii="Calibri" w:hAnsi="Calibri"/>
          <w:b/>
          <w:color w:val="000000" w:themeColor="text1"/>
          <w:szCs w:val="20"/>
        </w:rPr>
      </w:pPr>
      <w:r w:rsidRPr="00E92BB8">
        <w:rPr>
          <w:rFonts w:ascii="Calibri" w:hAnsi="Calibri"/>
          <w:color w:val="000000" w:themeColor="text1"/>
          <w:szCs w:val="20"/>
        </w:rPr>
        <w:t xml:space="preserve">Ex. Person w/rep for good credit might permit use of their name by a sole proprietor to help the SP get credit. If credit is advanced on faith of such a use of the person’s name, person may be liable to SP’s creditor </w:t>
      </w:r>
    </w:p>
    <w:p w14:paraId="66B2FF3D" w14:textId="77777777" w:rsidR="00E92BB8" w:rsidRPr="00E92BB8" w:rsidRDefault="00E92BB8" w:rsidP="00E92BB8">
      <w:pPr>
        <w:pStyle w:val="ListParagraph"/>
        <w:rPr>
          <w:rFonts w:ascii="Calibri" w:hAnsi="Calibri"/>
          <w:b/>
          <w:color w:val="000000" w:themeColor="text1"/>
          <w:szCs w:val="20"/>
        </w:rPr>
      </w:pPr>
    </w:p>
    <w:p w14:paraId="7BF6B3CE" w14:textId="77777777" w:rsidR="00E92BB8" w:rsidRPr="00E92BB8" w:rsidRDefault="00E92BB8" w:rsidP="00E92BB8">
      <w:pPr>
        <w:pStyle w:val="Heading3"/>
      </w:pPr>
      <w:bookmarkStart w:id="23" w:name="_Toc279963710"/>
      <w:bookmarkStart w:id="24" w:name="_Toc480651363"/>
      <w:r w:rsidRPr="00E92BB8">
        <w:t>Retirement of Partners</w:t>
      </w:r>
      <w:bookmarkEnd w:id="23"/>
      <w:bookmarkEnd w:id="24"/>
    </w:p>
    <w:p w14:paraId="425CCE36" w14:textId="77777777" w:rsidR="00E92BB8" w:rsidRPr="00E92BB8" w:rsidRDefault="00E92BB8" w:rsidP="00E92BB8">
      <w:pPr>
        <w:rPr>
          <w:rFonts w:ascii="Calibri" w:hAnsi="Calibri"/>
          <w:color w:val="000000" w:themeColor="text1"/>
          <w:szCs w:val="20"/>
        </w:rPr>
      </w:pPr>
      <w:r w:rsidRPr="00E92BB8">
        <w:rPr>
          <w:rFonts w:ascii="Calibri" w:hAnsi="Calibri"/>
          <w:color w:val="000000" w:themeColor="text1"/>
          <w:szCs w:val="20"/>
        </w:rPr>
        <w:t xml:space="preserve">Partner who retires doesn’t cease to be liable for partnership debts/obligations incurred prior to retirement </w:t>
      </w:r>
    </w:p>
    <w:p w14:paraId="7D5FC880" w14:textId="77777777" w:rsidR="00E92BB8" w:rsidRPr="00E92BB8" w:rsidRDefault="00E92BB8" w:rsidP="00F73256">
      <w:pPr>
        <w:pStyle w:val="ListParagraph"/>
        <w:numPr>
          <w:ilvl w:val="0"/>
          <w:numId w:val="145"/>
        </w:numPr>
        <w:rPr>
          <w:rFonts w:ascii="Calibri" w:hAnsi="Calibri"/>
          <w:color w:val="000000" w:themeColor="text1"/>
          <w:szCs w:val="20"/>
        </w:rPr>
      </w:pPr>
      <w:r w:rsidRPr="00E92BB8">
        <w:rPr>
          <w:rFonts w:ascii="Calibri" w:hAnsi="Calibri"/>
          <w:color w:val="000000" w:themeColor="text1"/>
          <w:szCs w:val="20"/>
        </w:rPr>
        <w:t xml:space="preserve">Third parties dealing w/firm may be unaware that partner has retired and rely on retired partner as still being a partner </w:t>
      </w:r>
    </w:p>
    <w:p w14:paraId="5E9BE35D" w14:textId="77777777" w:rsidR="00E92BB8" w:rsidRPr="00E92BB8" w:rsidRDefault="00E92BB8" w:rsidP="00F73256">
      <w:pPr>
        <w:pStyle w:val="ListParagraph"/>
        <w:numPr>
          <w:ilvl w:val="0"/>
          <w:numId w:val="145"/>
        </w:numPr>
        <w:rPr>
          <w:rFonts w:ascii="Calibri" w:hAnsi="Calibri"/>
          <w:color w:val="0000FF"/>
          <w:szCs w:val="20"/>
        </w:rPr>
      </w:pPr>
      <w:r w:rsidRPr="00E92BB8">
        <w:rPr>
          <w:rFonts w:ascii="Calibri" w:hAnsi="Calibri"/>
          <w:b/>
          <w:color w:val="000000" w:themeColor="text1"/>
          <w:szCs w:val="20"/>
          <w:highlight w:val="yellow"/>
        </w:rPr>
        <w:t>S. 19(2):</w:t>
      </w:r>
      <w:r w:rsidRPr="00E92BB8">
        <w:rPr>
          <w:rFonts w:ascii="Calibri" w:hAnsi="Calibri"/>
          <w:color w:val="000000" w:themeColor="text1"/>
          <w:szCs w:val="20"/>
        </w:rPr>
        <w:t xml:space="preserve"> retiring partner can also be liable </w:t>
      </w:r>
      <w:r w:rsidRPr="00E92BB8">
        <w:rPr>
          <w:rFonts w:ascii="Calibri" w:hAnsi="Calibri"/>
          <w:szCs w:val="20"/>
        </w:rPr>
        <w:t>for debts/obligations of partnership even after partner has left partnership</w:t>
      </w:r>
      <w:r w:rsidRPr="00E92BB8">
        <w:rPr>
          <w:rFonts w:ascii="Calibri" w:hAnsi="Calibri"/>
          <w:color w:val="0000FF"/>
          <w:szCs w:val="20"/>
        </w:rPr>
        <w:t xml:space="preserve"> </w:t>
      </w:r>
    </w:p>
    <w:p w14:paraId="1D6E5335" w14:textId="77777777" w:rsidR="00E92BB8" w:rsidRPr="00E92BB8" w:rsidRDefault="00E92BB8" w:rsidP="00E92BB8">
      <w:pPr>
        <w:rPr>
          <w:rFonts w:ascii="Calibri" w:hAnsi="Calibri"/>
          <w:szCs w:val="20"/>
        </w:rPr>
      </w:pPr>
    </w:p>
    <w:p w14:paraId="2C7AEBBA" w14:textId="77777777" w:rsidR="00E92BB8" w:rsidRPr="00E92BB8" w:rsidRDefault="00E92BB8" w:rsidP="00E92BB8">
      <w:pPr>
        <w:rPr>
          <w:rFonts w:ascii="Calibri" w:hAnsi="Calibri"/>
          <w:szCs w:val="20"/>
        </w:rPr>
      </w:pPr>
      <w:r w:rsidRPr="00E92BB8">
        <w:rPr>
          <w:rFonts w:ascii="Calibri" w:hAnsi="Calibri"/>
          <w:b/>
          <w:szCs w:val="20"/>
        </w:rPr>
        <w:t>Steps to Avoid Liability:</w:t>
      </w:r>
    </w:p>
    <w:p w14:paraId="02B1FF63" w14:textId="77777777" w:rsidR="00E92BB8" w:rsidRPr="00E92BB8" w:rsidRDefault="00E92BB8" w:rsidP="00F73256">
      <w:pPr>
        <w:pStyle w:val="ListParagraph"/>
        <w:numPr>
          <w:ilvl w:val="0"/>
          <w:numId w:val="146"/>
        </w:numPr>
        <w:rPr>
          <w:rFonts w:ascii="Calibri" w:hAnsi="Calibri"/>
          <w:szCs w:val="20"/>
        </w:rPr>
      </w:pPr>
      <w:r w:rsidRPr="00E92BB8">
        <w:rPr>
          <w:rFonts w:ascii="Calibri" w:hAnsi="Calibri"/>
          <w:szCs w:val="20"/>
        </w:rPr>
        <w:t xml:space="preserve">Provide </w:t>
      </w:r>
      <w:r w:rsidRPr="00E92BB8">
        <w:rPr>
          <w:rFonts w:ascii="Calibri" w:hAnsi="Calibri"/>
          <w:szCs w:val="20"/>
          <w:u w:val="single"/>
        </w:rPr>
        <w:t>actual notice</w:t>
      </w:r>
      <w:r w:rsidRPr="00E92BB8">
        <w:rPr>
          <w:rFonts w:ascii="Calibri" w:hAnsi="Calibri"/>
          <w:szCs w:val="20"/>
        </w:rPr>
        <w:t xml:space="preserve"> to everyone who’s had prior dealings w/firm</w:t>
      </w:r>
    </w:p>
    <w:p w14:paraId="019F3104" w14:textId="77777777" w:rsidR="00E92BB8" w:rsidRPr="00E92BB8" w:rsidRDefault="00E92BB8" w:rsidP="00F73256">
      <w:pPr>
        <w:pStyle w:val="ListParagraph"/>
        <w:numPr>
          <w:ilvl w:val="0"/>
          <w:numId w:val="146"/>
        </w:numPr>
        <w:rPr>
          <w:rFonts w:ascii="Calibri" w:hAnsi="Calibri"/>
          <w:szCs w:val="20"/>
        </w:rPr>
      </w:pPr>
      <w:r w:rsidRPr="00E92BB8">
        <w:rPr>
          <w:rFonts w:ascii="Calibri" w:hAnsi="Calibri"/>
          <w:szCs w:val="20"/>
        </w:rPr>
        <w:t>Place notice of retirement in the Gazette</w:t>
      </w:r>
    </w:p>
    <w:p w14:paraId="532814D6" w14:textId="77777777" w:rsidR="00E92BB8" w:rsidRPr="00E92BB8" w:rsidRDefault="00E92BB8" w:rsidP="00F73256">
      <w:pPr>
        <w:pStyle w:val="ListParagraph"/>
        <w:numPr>
          <w:ilvl w:val="0"/>
          <w:numId w:val="146"/>
        </w:numPr>
        <w:rPr>
          <w:rFonts w:ascii="Calibri" w:hAnsi="Calibri"/>
          <w:szCs w:val="20"/>
        </w:rPr>
      </w:pPr>
      <w:r w:rsidRPr="00E92BB8">
        <w:rPr>
          <w:rFonts w:ascii="Calibri" w:hAnsi="Calibri"/>
          <w:szCs w:val="20"/>
        </w:rPr>
        <w:t xml:space="preserve">File a revised registration statement removing the name of the retired partner from list of partners of the firm </w:t>
      </w:r>
    </w:p>
    <w:p w14:paraId="4AEE5010" w14:textId="50613486" w:rsidR="0080298B" w:rsidRPr="000D1DFE" w:rsidRDefault="00E92BB8" w:rsidP="0080298B">
      <w:pPr>
        <w:rPr>
          <w:rFonts w:ascii="Calibri" w:hAnsi="Calibri"/>
          <w:szCs w:val="20"/>
        </w:rPr>
      </w:pPr>
      <w:r w:rsidRPr="00E92BB8">
        <w:rPr>
          <w:rFonts w:ascii="Calibri" w:hAnsi="Calibri"/>
          <w:szCs w:val="20"/>
        </w:rPr>
        <w:t xml:space="preserve">Can also enter into agreement w/remaining partners &amp; creditors relieving retiring partner from liability </w:t>
      </w:r>
    </w:p>
    <w:p w14:paraId="1FFAE902" w14:textId="77777777" w:rsidR="003C09AE" w:rsidRDefault="00152A95" w:rsidP="00220049">
      <w:pPr>
        <w:pStyle w:val="Heading1"/>
      </w:pPr>
      <w:bookmarkStart w:id="25" w:name="_Toc480651364"/>
      <w:r>
        <w:t>L</w:t>
      </w:r>
      <w:r w:rsidR="003C09AE">
        <w:t xml:space="preserve">imited </w:t>
      </w:r>
      <w:r>
        <w:t>P</w:t>
      </w:r>
      <w:r w:rsidR="003C09AE">
        <w:t>artnership</w:t>
      </w:r>
      <w:r>
        <w:t xml:space="preserve"> &amp; L</w:t>
      </w:r>
      <w:r w:rsidR="003C09AE">
        <w:t xml:space="preserve">imited </w:t>
      </w:r>
      <w:r>
        <w:t>L</w:t>
      </w:r>
      <w:r w:rsidR="003C09AE">
        <w:t xml:space="preserve">iability </w:t>
      </w:r>
      <w:r>
        <w:t>P</w:t>
      </w:r>
      <w:r w:rsidR="003C09AE">
        <w:t>artnerships</w:t>
      </w:r>
      <w:bookmarkEnd w:id="25"/>
    </w:p>
    <w:p w14:paraId="3AB63EAC" w14:textId="35FA5199" w:rsidR="00055C4A" w:rsidRPr="004529BB" w:rsidRDefault="00055C4A" w:rsidP="005E0017">
      <w:pPr>
        <w:pStyle w:val="ListParagraph"/>
        <w:numPr>
          <w:ilvl w:val="0"/>
          <w:numId w:val="4"/>
        </w:numPr>
        <w:rPr>
          <w:szCs w:val="20"/>
        </w:rPr>
      </w:pPr>
      <w:r w:rsidRPr="004529BB">
        <w:rPr>
          <w:szCs w:val="20"/>
        </w:rPr>
        <w:t xml:space="preserve">LP and LLP are still subject to the same statutory requirements of a GP, unless </w:t>
      </w:r>
    </w:p>
    <w:tbl>
      <w:tblPr>
        <w:tblStyle w:val="TableGrid"/>
        <w:tblW w:w="10910" w:type="dxa"/>
        <w:tblLook w:val="04A0" w:firstRow="1" w:lastRow="0" w:firstColumn="1" w:lastColumn="0" w:noHBand="0" w:noVBand="1"/>
      </w:tblPr>
      <w:tblGrid>
        <w:gridCol w:w="1385"/>
        <w:gridCol w:w="3341"/>
        <w:gridCol w:w="4341"/>
        <w:gridCol w:w="1843"/>
      </w:tblGrid>
      <w:tr w:rsidR="004529BB" w:rsidRPr="004529BB" w14:paraId="0D0EC70D" w14:textId="18D2B937" w:rsidTr="004529BB">
        <w:tc>
          <w:tcPr>
            <w:tcW w:w="1385" w:type="dxa"/>
          </w:tcPr>
          <w:p w14:paraId="62839D11" w14:textId="77777777" w:rsidR="00FB391E" w:rsidRPr="004529BB" w:rsidRDefault="00FB391E" w:rsidP="00815D37">
            <w:pPr>
              <w:widowControl w:val="0"/>
              <w:autoSpaceDE w:val="0"/>
              <w:autoSpaceDN w:val="0"/>
              <w:adjustRightInd w:val="0"/>
              <w:jc w:val="center"/>
              <w:rPr>
                <w:b/>
                <w:szCs w:val="20"/>
              </w:rPr>
            </w:pPr>
          </w:p>
        </w:tc>
        <w:tc>
          <w:tcPr>
            <w:tcW w:w="3341" w:type="dxa"/>
          </w:tcPr>
          <w:p w14:paraId="6E2D7CCD" w14:textId="77777777" w:rsidR="00FB391E" w:rsidRPr="004529BB" w:rsidRDefault="00FB391E" w:rsidP="00815D37">
            <w:pPr>
              <w:widowControl w:val="0"/>
              <w:autoSpaceDE w:val="0"/>
              <w:autoSpaceDN w:val="0"/>
              <w:adjustRightInd w:val="0"/>
              <w:jc w:val="center"/>
              <w:rPr>
                <w:b/>
                <w:szCs w:val="20"/>
              </w:rPr>
            </w:pPr>
            <w:r w:rsidRPr="004529BB">
              <w:rPr>
                <w:b/>
                <w:szCs w:val="20"/>
              </w:rPr>
              <w:t>General Partnership</w:t>
            </w:r>
          </w:p>
        </w:tc>
        <w:tc>
          <w:tcPr>
            <w:tcW w:w="4341" w:type="dxa"/>
          </w:tcPr>
          <w:p w14:paraId="6219A654" w14:textId="77777777" w:rsidR="00FB391E" w:rsidRPr="004529BB" w:rsidRDefault="00FB391E" w:rsidP="00815D37">
            <w:pPr>
              <w:widowControl w:val="0"/>
              <w:autoSpaceDE w:val="0"/>
              <w:autoSpaceDN w:val="0"/>
              <w:adjustRightInd w:val="0"/>
              <w:jc w:val="center"/>
              <w:rPr>
                <w:b/>
                <w:szCs w:val="20"/>
              </w:rPr>
            </w:pPr>
            <w:r w:rsidRPr="004529BB">
              <w:rPr>
                <w:b/>
                <w:szCs w:val="20"/>
              </w:rPr>
              <w:t>Limited Partnership</w:t>
            </w:r>
          </w:p>
        </w:tc>
        <w:tc>
          <w:tcPr>
            <w:tcW w:w="1843" w:type="dxa"/>
          </w:tcPr>
          <w:p w14:paraId="67182F25" w14:textId="271E3AF4" w:rsidR="00FB391E" w:rsidRPr="004529BB" w:rsidRDefault="00FB391E" w:rsidP="00815D37">
            <w:pPr>
              <w:widowControl w:val="0"/>
              <w:autoSpaceDE w:val="0"/>
              <w:autoSpaceDN w:val="0"/>
              <w:adjustRightInd w:val="0"/>
              <w:jc w:val="center"/>
              <w:rPr>
                <w:b/>
                <w:szCs w:val="20"/>
              </w:rPr>
            </w:pPr>
            <w:r w:rsidRPr="004529BB">
              <w:rPr>
                <w:b/>
                <w:szCs w:val="20"/>
              </w:rPr>
              <w:t>LLPs</w:t>
            </w:r>
          </w:p>
        </w:tc>
      </w:tr>
      <w:tr w:rsidR="004529BB" w:rsidRPr="004529BB" w14:paraId="39B5EACC" w14:textId="25D5992D" w:rsidTr="004529BB">
        <w:tc>
          <w:tcPr>
            <w:tcW w:w="1385" w:type="dxa"/>
            <w:vMerge w:val="restart"/>
          </w:tcPr>
          <w:p w14:paraId="0AF6EBBB" w14:textId="77777777" w:rsidR="00FB391E" w:rsidRPr="004529BB" w:rsidRDefault="00FB391E" w:rsidP="00815D37">
            <w:pPr>
              <w:widowControl w:val="0"/>
              <w:autoSpaceDE w:val="0"/>
              <w:autoSpaceDN w:val="0"/>
              <w:adjustRightInd w:val="0"/>
              <w:rPr>
                <w:b/>
                <w:szCs w:val="20"/>
              </w:rPr>
            </w:pPr>
            <w:r w:rsidRPr="004529BB">
              <w:rPr>
                <w:b/>
                <w:szCs w:val="20"/>
              </w:rPr>
              <w:t>Formation:</w:t>
            </w:r>
          </w:p>
        </w:tc>
        <w:tc>
          <w:tcPr>
            <w:tcW w:w="3341" w:type="dxa"/>
          </w:tcPr>
          <w:p w14:paraId="3DBE2CA4" w14:textId="77777777" w:rsidR="00FB391E" w:rsidRPr="004529BB" w:rsidRDefault="00FB391E" w:rsidP="00815D37">
            <w:pPr>
              <w:widowControl w:val="0"/>
              <w:autoSpaceDE w:val="0"/>
              <w:autoSpaceDN w:val="0"/>
              <w:adjustRightInd w:val="0"/>
              <w:rPr>
                <w:szCs w:val="20"/>
              </w:rPr>
            </w:pPr>
            <w:r w:rsidRPr="004529BB">
              <w:rPr>
                <w:szCs w:val="20"/>
              </w:rPr>
              <w:t>No formalities, factual determination</w:t>
            </w:r>
          </w:p>
        </w:tc>
        <w:tc>
          <w:tcPr>
            <w:tcW w:w="4341" w:type="dxa"/>
          </w:tcPr>
          <w:p w14:paraId="43C362E6" w14:textId="77777777" w:rsidR="00FB391E" w:rsidRPr="004529BB" w:rsidRDefault="00FB391E" w:rsidP="00815D37">
            <w:pPr>
              <w:widowControl w:val="0"/>
              <w:autoSpaceDE w:val="0"/>
              <w:autoSpaceDN w:val="0"/>
              <w:adjustRightInd w:val="0"/>
              <w:rPr>
                <w:szCs w:val="20"/>
              </w:rPr>
            </w:pPr>
            <w:r w:rsidRPr="004529BB">
              <w:rPr>
                <w:szCs w:val="20"/>
              </w:rPr>
              <w:t xml:space="preserve">Partnership agreement and filed with registrar a </w:t>
            </w:r>
            <w:r w:rsidRPr="004529BB">
              <w:rPr>
                <w:szCs w:val="20"/>
              </w:rPr>
              <w:lastRenderedPageBreak/>
              <w:t xml:space="preserve">certificate signed by each general partner </w:t>
            </w:r>
            <w:r w:rsidRPr="004529BB">
              <w:rPr>
                <w:b/>
                <w:color w:val="000000" w:themeColor="text1"/>
                <w:szCs w:val="20"/>
                <w:highlight w:val="yellow"/>
              </w:rPr>
              <w:t>(s.51)</w:t>
            </w:r>
          </w:p>
        </w:tc>
        <w:tc>
          <w:tcPr>
            <w:tcW w:w="1843" w:type="dxa"/>
          </w:tcPr>
          <w:p w14:paraId="0E621B0F" w14:textId="7532828A" w:rsidR="00FB391E" w:rsidRPr="004529BB" w:rsidRDefault="00FB391E" w:rsidP="00815D37">
            <w:pPr>
              <w:widowControl w:val="0"/>
              <w:autoSpaceDE w:val="0"/>
              <w:autoSpaceDN w:val="0"/>
              <w:adjustRightInd w:val="0"/>
              <w:rPr>
                <w:szCs w:val="20"/>
              </w:rPr>
            </w:pPr>
            <w:r w:rsidRPr="004529BB">
              <w:rPr>
                <w:szCs w:val="20"/>
              </w:rPr>
              <w:lastRenderedPageBreak/>
              <w:t xml:space="preserve">Need to file </w:t>
            </w:r>
            <w:r w:rsidRPr="004529BB">
              <w:rPr>
                <w:szCs w:val="20"/>
              </w:rPr>
              <w:lastRenderedPageBreak/>
              <w:t xml:space="preserve">certificate </w:t>
            </w:r>
          </w:p>
        </w:tc>
      </w:tr>
      <w:tr w:rsidR="004529BB" w:rsidRPr="004529BB" w14:paraId="51A86434" w14:textId="64B4BB67" w:rsidTr="004529BB">
        <w:tc>
          <w:tcPr>
            <w:tcW w:w="1385" w:type="dxa"/>
            <w:vMerge/>
          </w:tcPr>
          <w:p w14:paraId="12FD5467" w14:textId="77777777" w:rsidR="00FB391E" w:rsidRPr="004529BB" w:rsidRDefault="00FB391E" w:rsidP="00815D37">
            <w:pPr>
              <w:widowControl w:val="0"/>
              <w:autoSpaceDE w:val="0"/>
              <w:autoSpaceDN w:val="0"/>
              <w:adjustRightInd w:val="0"/>
              <w:rPr>
                <w:szCs w:val="20"/>
              </w:rPr>
            </w:pPr>
          </w:p>
        </w:tc>
        <w:tc>
          <w:tcPr>
            <w:tcW w:w="3341" w:type="dxa"/>
          </w:tcPr>
          <w:p w14:paraId="1B9BA10D" w14:textId="77777777" w:rsidR="00FB391E" w:rsidRPr="004529BB" w:rsidRDefault="00FB391E" w:rsidP="00815D37">
            <w:pPr>
              <w:widowControl w:val="0"/>
              <w:autoSpaceDE w:val="0"/>
              <w:autoSpaceDN w:val="0"/>
              <w:adjustRightInd w:val="0"/>
              <w:rPr>
                <w:szCs w:val="20"/>
              </w:rPr>
            </w:pPr>
            <w:r w:rsidRPr="004529BB">
              <w:rPr>
                <w:szCs w:val="20"/>
              </w:rPr>
              <w:t>Although BC requires registration for trading, manufacturing, and mining purposes, it is not a prerequisite for the existence of a partnership</w:t>
            </w:r>
          </w:p>
        </w:tc>
        <w:tc>
          <w:tcPr>
            <w:tcW w:w="4341" w:type="dxa"/>
          </w:tcPr>
          <w:p w14:paraId="3C7E3AF4" w14:textId="77777777" w:rsidR="00FB391E" w:rsidRPr="004529BB" w:rsidRDefault="00FB391E" w:rsidP="00815D37">
            <w:pPr>
              <w:widowControl w:val="0"/>
              <w:autoSpaceDE w:val="0"/>
              <w:autoSpaceDN w:val="0"/>
              <w:adjustRightInd w:val="0"/>
              <w:rPr>
                <w:szCs w:val="20"/>
              </w:rPr>
            </w:pPr>
            <w:r w:rsidRPr="004529BB">
              <w:rPr>
                <w:szCs w:val="20"/>
              </w:rPr>
              <w:t>1+ general partner</w:t>
            </w:r>
            <w:r w:rsidRPr="004529BB">
              <w:rPr>
                <w:szCs w:val="20"/>
              </w:rPr>
              <w:br/>
              <w:t xml:space="preserve">1+ limited partner </w:t>
            </w:r>
            <w:r w:rsidRPr="004529BB">
              <w:rPr>
                <w:b/>
                <w:color w:val="000000" w:themeColor="text1"/>
                <w:szCs w:val="20"/>
                <w:highlight w:val="yellow"/>
              </w:rPr>
              <w:t>(s.50(2))</w:t>
            </w:r>
          </w:p>
        </w:tc>
        <w:tc>
          <w:tcPr>
            <w:tcW w:w="1843" w:type="dxa"/>
          </w:tcPr>
          <w:p w14:paraId="04865E06" w14:textId="77777777" w:rsidR="00FB391E" w:rsidRPr="004529BB" w:rsidRDefault="00FB391E" w:rsidP="00815D37">
            <w:pPr>
              <w:widowControl w:val="0"/>
              <w:autoSpaceDE w:val="0"/>
              <w:autoSpaceDN w:val="0"/>
              <w:adjustRightInd w:val="0"/>
              <w:rPr>
                <w:szCs w:val="20"/>
              </w:rPr>
            </w:pPr>
          </w:p>
        </w:tc>
      </w:tr>
      <w:tr w:rsidR="004529BB" w:rsidRPr="004529BB" w14:paraId="4838FF48" w14:textId="31D1CC78" w:rsidTr="004529BB">
        <w:tc>
          <w:tcPr>
            <w:tcW w:w="1385" w:type="dxa"/>
          </w:tcPr>
          <w:p w14:paraId="4418F642" w14:textId="77777777" w:rsidR="00FB391E" w:rsidRPr="004529BB" w:rsidRDefault="00FB391E" w:rsidP="00815D37">
            <w:pPr>
              <w:widowControl w:val="0"/>
              <w:autoSpaceDE w:val="0"/>
              <w:autoSpaceDN w:val="0"/>
              <w:adjustRightInd w:val="0"/>
              <w:rPr>
                <w:b/>
                <w:szCs w:val="20"/>
              </w:rPr>
            </w:pPr>
            <w:r w:rsidRPr="004529BB">
              <w:rPr>
                <w:b/>
                <w:szCs w:val="20"/>
              </w:rPr>
              <w:t xml:space="preserve">Personal </w:t>
            </w:r>
            <w:r w:rsidRPr="004529BB">
              <w:rPr>
                <w:b/>
                <w:szCs w:val="20"/>
              </w:rPr>
              <w:br/>
              <w:t>Liability:</w:t>
            </w:r>
          </w:p>
        </w:tc>
        <w:tc>
          <w:tcPr>
            <w:tcW w:w="3341" w:type="dxa"/>
          </w:tcPr>
          <w:p w14:paraId="0CAC13E0" w14:textId="77777777" w:rsidR="00FB391E" w:rsidRPr="004529BB" w:rsidRDefault="00FB391E" w:rsidP="00815D37">
            <w:pPr>
              <w:widowControl w:val="0"/>
              <w:autoSpaceDE w:val="0"/>
              <w:autoSpaceDN w:val="0"/>
              <w:adjustRightInd w:val="0"/>
              <w:rPr>
                <w:szCs w:val="20"/>
              </w:rPr>
            </w:pPr>
            <w:r w:rsidRPr="004529BB">
              <w:rPr>
                <w:szCs w:val="20"/>
              </w:rPr>
              <w:t>Each partner is personally liable for all the debts of the partnership</w:t>
            </w:r>
          </w:p>
        </w:tc>
        <w:tc>
          <w:tcPr>
            <w:tcW w:w="4341" w:type="dxa"/>
          </w:tcPr>
          <w:p w14:paraId="27D1C95F" w14:textId="77777777" w:rsidR="00FB391E" w:rsidRPr="004529BB" w:rsidRDefault="00FB391E" w:rsidP="00815D37">
            <w:pPr>
              <w:widowControl w:val="0"/>
              <w:autoSpaceDE w:val="0"/>
              <w:autoSpaceDN w:val="0"/>
              <w:adjustRightInd w:val="0"/>
              <w:rPr>
                <w:szCs w:val="20"/>
              </w:rPr>
            </w:pPr>
            <w:r w:rsidRPr="004529BB">
              <w:rPr>
                <w:szCs w:val="20"/>
              </w:rPr>
              <w:t xml:space="preserve">Only general partners are personally liable (home, car, personal assets). </w:t>
            </w:r>
          </w:p>
          <w:p w14:paraId="118868F4" w14:textId="77777777" w:rsidR="00FB391E" w:rsidRPr="004529BB" w:rsidRDefault="00FB391E" w:rsidP="00815D37">
            <w:pPr>
              <w:widowControl w:val="0"/>
              <w:autoSpaceDE w:val="0"/>
              <w:autoSpaceDN w:val="0"/>
              <w:adjustRightInd w:val="0"/>
              <w:rPr>
                <w:szCs w:val="20"/>
              </w:rPr>
            </w:pPr>
          </w:p>
          <w:p w14:paraId="07CA8D3C" w14:textId="495A95BA" w:rsidR="000D1DFE" w:rsidRPr="000D1DFE" w:rsidRDefault="00FB391E" w:rsidP="00815D37">
            <w:pPr>
              <w:widowControl w:val="0"/>
              <w:autoSpaceDE w:val="0"/>
              <w:autoSpaceDN w:val="0"/>
              <w:adjustRightInd w:val="0"/>
              <w:rPr>
                <w:b/>
                <w:szCs w:val="20"/>
              </w:rPr>
            </w:pPr>
            <w:r w:rsidRPr="004529BB">
              <w:rPr>
                <w:szCs w:val="20"/>
              </w:rPr>
              <w:t>Limited partners are not personally liable, limited to the amount of capital contribution (amount invested in the partnership).</w:t>
            </w:r>
            <w:r w:rsidR="000D1DFE">
              <w:rPr>
                <w:szCs w:val="20"/>
              </w:rPr>
              <w:t xml:space="preserve"> </w:t>
            </w:r>
            <w:r w:rsidR="000D1DFE" w:rsidRPr="000D1DFE">
              <w:rPr>
                <w:b/>
                <w:szCs w:val="20"/>
                <w:highlight w:val="yellow"/>
              </w:rPr>
              <w:t>(s 63)</w:t>
            </w:r>
          </w:p>
          <w:p w14:paraId="4083404E" w14:textId="0098EA5A" w:rsidR="00FB391E" w:rsidRPr="004529BB" w:rsidRDefault="00FB391E" w:rsidP="00815D37">
            <w:pPr>
              <w:widowControl w:val="0"/>
              <w:autoSpaceDE w:val="0"/>
              <w:autoSpaceDN w:val="0"/>
              <w:adjustRightInd w:val="0"/>
              <w:rPr>
                <w:szCs w:val="20"/>
              </w:rPr>
            </w:pPr>
            <w:r w:rsidRPr="004529BB">
              <w:rPr>
                <w:szCs w:val="20"/>
              </w:rPr>
              <w:t xml:space="preserve"> Limited partners may become personally liable if:</w:t>
            </w:r>
          </w:p>
          <w:p w14:paraId="0646D891" w14:textId="2787A166" w:rsidR="00FB391E" w:rsidRPr="004529BB" w:rsidRDefault="00FB391E" w:rsidP="005E0017">
            <w:pPr>
              <w:widowControl w:val="0"/>
              <w:numPr>
                <w:ilvl w:val="0"/>
                <w:numId w:val="5"/>
              </w:numPr>
              <w:autoSpaceDE w:val="0"/>
              <w:autoSpaceDN w:val="0"/>
              <w:adjustRightInd w:val="0"/>
              <w:rPr>
                <w:szCs w:val="20"/>
              </w:rPr>
            </w:pPr>
            <w:r w:rsidRPr="004529BB">
              <w:rPr>
                <w:szCs w:val="20"/>
              </w:rPr>
              <w:t>take part in management</w:t>
            </w:r>
            <w:r w:rsidR="000D1DFE">
              <w:rPr>
                <w:szCs w:val="20"/>
              </w:rPr>
              <w:t xml:space="preserve"> </w:t>
            </w:r>
            <w:r w:rsidR="000D1DFE" w:rsidRPr="000D1DFE">
              <w:rPr>
                <w:szCs w:val="20"/>
                <w:highlight w:val="yellow"/>
              </w:rPr>
              <w:t>(</w:t>
            </w:r>
            <w:r w:rsidR="000D1DFE" w:rsidRPr="000D1DFE">
              <w:rPr>
                <w:b/>
                <w:szCs w:val="20"/>
                <w:highlight w:val="yellow"/>
              </w:rPr>
              <w:t>s 64)</w:t>
            </w:r>
          </w:p>
          <w:p w14:paraId="66EED930" w14:textId="77777777" w:rsidR="00FB391E" w:rsidRPr="004529BB" w:rsidRDefault="00FB391E" w:rsidP="005E0017">
            <w:pPr>
              <w:widowControl w:val="0"/>
              <w:numPr>
                <w:ilvl w:val="0"/>
                <w:numId w:val="5"/>
              </w:numPr>
              <w:autoSpaceDE w:val="0"/>
              <w:autoSpaceDN w:val="0"/>
              <w:adjustRightInd w:val="0"/>
              <w:rPr>
                <w:szCs w:val="20"/>
              </w:rPr>
            </w:pPr>
            <w:r w:rsidRPr="004529BB">
              <w:rPr>
                <w:szCs w:val="20"/>
              </w:rPr>
              <w:t>defective formation</w:t>
            </w:r>
          </w:p>
          <w:p w14:paraId="740EEE36" w14:textId="77777777" w:rsidR="00FB391E" w:rsidRPr="004529BB" w:rsidRDefault="00FB391E" w:rsidP="005E0017">
            <w:pPr>
              <w:widowControl w:val="0"/>
              <w:numPr>
                <w:ilvl w:val="0"/>
                <w:numId w:val="5"/>
              </w:numPr>
              <w:autoSpaceDE w:val="0"/>
              <w:autoSpaceDN w:val="0"/>
              <w:adjustRightInd w:val="0"/>
              <w:rPr>
                <w:color w:val="000000" w:themeColor="text1"/>
                <w:szCs w:val="20"/>
              </w:rPr>
            </w:pPr>
            <w:r w:rsidRPr="004529BB">
              <w:rPr>
                <w:szCs w:val="20"/>
              </w:rPr>
              <w:t xml:space="preserve">last name appears in the firm </w:t>
            </w:r>
            <w:r w:rsidRPr="004529BB">
              <w:rPr>
                <w:color w:val="000000" w:themeColor="text1"/>
                <w:szCs w:val="20"/>
              </w:rPr>
              <w:t xml:space="preserve">name </w:t>
            </w:r>
            <w:r w:rsidRPr="004529BB">
              <w:rPr>
                <w:b/>
                <w:color w:val="000000" w:themeColor="text1"/>
                <w:szCs w:val="20"/>
                <w:highlight w:val="yellow"/>
              </w:rPr>
              <w:t>(s.53)</w:t>
            </w:r>
          </w:p>
          <w:p w14:paraId="7BD57D68" w14:textId="77777777" w:rsidR="00FB391E" w:rsidRPr="004529BB" w:rsidRDefault="00FB391E" w:rsidP="005E0017">
            <w:pPr>
              <w:widowControl w:val="0"/>
              <w:numPr>
                <w:ilvl w:val="0"/>
                <w:numId w:val="5"/>
              </w:numPr>
              <w:autoSpaceDE w:val="0"/>
              <w:autoSpaceDN w:val="0"/>
              <w:adjustRightInd w:val="0"/>
              <w:rPr>
                <w:szCs w:val="20"/>
              </w:rPr>
            </w:pPr>
            <w:r w:rsidRPr="004529BB">
              <w:rPr>
                <w:color w:val="000000" w:themeColor="text1"/>
                <w:szCs w:val="20"/>
              </w:rPr>
              <w:t xml:space="preserve">false statement in certificate </w:t>
            </w:r>
            <w:r w:rsidRPr="004529BB">
              <w:rPr>
                <w:b/>
                <w:color w:val="000000" w:themeColor="text1"/>
                <w:szCs w:val="20"/>
                <w:highlight w:val="yellow"/>
              </w:rPr>
              <w:t>(s.74)</w:t>
            </w:r>
          </w:p>
        </w:tc>
        <w:tc>
          <w:tcPr>
            <w:tcW w:w="1843" w:type="dxa"/>
          </w:tcPr>
          <w:p w14:paraId="589DEB96" w14:textId="4A609A7C" w:rsidR="00FB391E" w:rsidRPr="004529BB" w:rsidRDefault="00390B7A" w:rsidP="00815D37">
            <w:pPr>
              <w:widowControl w:val="0"/>
              <w:autoSpaceDE w:val="0"/>
              <w:autoSpaceDN w:val="0"/>
              <w:adjustRightInd w:val="0"/>
              <w:rPr>
                <w:szCs w:val="20"/>
              </w:rPr>
            </w:pPr>
            <w:r w:rsidRPr="004529BB">
              <w:rPr>
                <w:szCs w:val="20"/>
              </w:rPr>
              <w:t>Full-shield – no personal liability except for the exceptions below (see LLP)</w:t>
            </w:r>
          </w:p>
        </w:tc>
      </w:tr>
      <w:tr w:rsidR="004529BB" w:rsidRPr="004529BB" w14:paraId="20C38C1E" w14:textId="3D63CB15" w:rsidTr="004529BB">
        <w:trPr>
          <w:trHeight w:val="3736"/>
        </w:trPr>
        <w:tc>
          <w:tcPr>
            <w:tcW w:w="1385" w:type="dxa"/>
          </w:tcPr>
          <w:p w14:paraId="4DA65AC7" w14:textId="77777777" w:rsidR="00FB391E" w:rsidRPr="004529BB" w:rsidRDefault="00FB391E" w:rsidP="00815D37">
            <w:pPr>
              <w:widowControl w:val="0"/>
              <w:autoSpaceDE w:val="0"/>
              <w:autoSpaceDN w:val="0"/>
              <w:adjustRightInd w:val="0"/>
              <w:rPr>
                <w:szCs w:val="20"/>
              </w:rPr>
            </w:pPr>
            <w:r w:rsidRPr="004529BB">
              <w:rPr>
                <w:b/>
                <w:szCs w:val="20"/>
              </w:rPr>
              <w:t>Management</w:t>
            </w:r>
            <w:r w:rsidRPr="004529BB">
              <w:rPr>
                <w:szCs w:val="20"/>
              </w:rPr>
              <w:t>:</w:t>
            </w:r>
          </w:p>
        </w:tc>
        <w:tc>
          <w:tcPr>
            <w:tcW w:w="3341" w:type="dxa"/>
          </w:tcPr>
          <w:p w14:paraId="01F5542C" w14:textId="77777777" w:rsidR="00FB391E" w:rsidRPr="004529BB" w:rsidRDefault="00FB391E" w:rsidP="00815D37">
            <w:pPr>
              <w:widowControl w:val="0"/>
              <w:autoSpaceDE w:val="0"/>
              <w:autoSpaceDN w:val="0"/>
              <w:adjustRightInd w:val="0"/>
              <w:rPr>
                <w:szCs w:val="20"/>
              </w:rPr>
            </w:pPr>
            <w:r w:rsidRPr="004529BB">
              <w:rPr>
                <w:szCs w:val="20"/>
              </w:rPr>
              <w:t>Absent a contrary agreement, each partner may take part in management and have the power to bind the partnership for ordinary business matters</w:t>
            </w:r>
          </w:p>
        </w:tc>
        <w:tc>
          <w:tcPr>
            <w:tcW w:w="4341" w:type="dxa"/>
          </w:tcPr>
          <w:p w14:paraId="08097686" w14:textId="77777777" w:rsidR="00FB391E" w:rsidRPr="004529BB" w:rsidRDefault="00FB391E" w:rsidP="00815D37">
            <w:pPr>
              <w:widowControl w:val="0"/>
              <w:autoSpaceDE w:val="0"/>
              <w:autoSpaceDN w:val="0"/>
              <w:adjustRightInd w:val="0"/>
              <w:rPr>
                <w:szCs w:val="20"/>
              </w:rPr>
            </w:pPr>
            <w:r w:rsidRPr="004529BB">
              <w:rPr>
                <w:szCs w:val="20"/>
              </w:rPr>
              <w:t xml:space="preserve">Absent a contrary agreement, both the day-to-day management and the power to bind the limited partnership are reserved to the general partners. </w:t>
            </w:r>
          </w:p>
          <w:p w14:paraId="26B33B2D" w14:textId="77777777" w:rsidR="00FB391E" w:rsidRPr="004529BB" w:rsidRDefault="00FB391E" w:rsidP="00815D37">
            <w:pPr>
              <w:widowControl w:val="0"/>
              <w:autoSpaceDE w:val="0"/>
              <w:autoSpaceDN w:val="0"/>
              <w:adjustRightInd w:val="0"/>
              <w:rPr>
                <w:szCs w:val="20"/>
              </w:rPr>
            </w:pPr>
          </w:p>
          <w:p w14:paraId="0CE59AD1" w14:textId="77777777" w:rsidR="00FB391E" w:rsidRDefault="00FB391E" w:rsidP="00815D37">
            <w:pPr>
              <w:widowControl w:val="0"/>
              <w:autoSpaceDE w:val="0"/>
              <w:autoSpaceDN w:val="0"/>
              <w:adjustRightInd w:val="0"/>
              <w:rPr>
                <w:b/>
                <w:color w:val="000000" w:themeColor="text1"/>
                <w:szCs w:val="20"/>
              </w:rPr>
            </w:pPr>
            <w:r w:rsidRPr="004529BB">
              <w:rPr>
                <w:szCs w:val="20"/>
              </w:rPr>
              <w:t xml:space="preserve">Limited partners must be passive investors, they cannot be active investors. Limited partners do not take part in “management”, if do, then at the risk of losing limited liability </w:t>
            </w:r>
            <w:r w:rsidRPr="004529BB">
              <w:rPr>
                <w:b/>
                <w:color w:val="000000" w:themeColor="text1"/>
                <w:szCs w:val="20"/>
                <w:highlight w:val="yellow"/>
              </w:rPr>
              <w:t>(s.64)</w:t>
            </w:r>
            <w:r w:rsidRPr="004529BB">
              <w:rPr>
                <w:b/>
                <w:color w:val="000000" w:themeColor="text1"/>
                <w:szCs w:val="20"/>
              </w:rPr>
              <w:t xml:space="preserve"> </w:t>
            </w:r>
          </w:p>
          <w:p w14:paraId="5F710D81" w14:textId="77777777" w:rsidR="000D1DFE" w:rsidRDefault="000D1DFE" w:rsidP="00815D37">
            <w:pPr>
              <w:widowControl w:val="0"/>
              <w:autoSpaceDE w:val="0"/>
              <w:autoSpaceDN w:val="0"/>
              <w:adjustRightInd w:val="0"/>
              <w:rPr>
                <w:b/>
                <w:color w:val="000000" w:themeColor="text1"/>
                <w:szCs w:val="20"/>
              </w:rPr>
            </w:pPr>
          </w:p>
          <w:p w14:paraId="084955BB" w14:textId="77777777" w:rsidR="000D1DFE" w:rsidRPr="000D1DFE" w:rsidRDefault="000D1DFE" w:rsidP="000D1DFE">
            <w:pPr>
              <w:widowControl w:val="0"/>
              <w:autoSpaceDE w:val="0"/>
              <w:autoSpaceDN w:val="0"/>
              <w:adjustRightInd w:val="0"/>
              <w:rPr>
                <w:szCs w:val="20"/>
              </w:rPr>
            </w:pPr>
            <w:r w:rsidRPr="000D1DFE">
              <w:rPr>
                <w:szCs w:val="20"/>
              </w:rPr>
              <w:t xml:space="preserve">General partners have fiduciary duties to general and limited partners, but limited partners generally do not owe fiduciary duties </w:t>
            </w:r>
          </w:p>
          <w:p w14:paraId="3BAAC139" w14:textId="13E8DF34" w:rsidR="000D1DFE" w:rsidRPr="000D1DFE" w:rsidRDefault="000D1DFE" w:rsidP="00F73256">
            <w:pPr>
              <w:widowControl w:val="0"/>
              <w:numPr>
                <w:ilvl w:val="0"/>
                <w:numId w:val="147"/>
              </w:numPr>
              <w:autoSpaceDE w:val="0"/>
              <w:autoSpaceDN w:val="0"/>
              <w:adjustRightInd w:val="0"/>
              <w:rPr>
                <w:szCs w:val="20"/>
              </w:rPr>
            </w:pPr>
            <w:r w:rsidRPr="000D1DFE">
              <w:rPr>
                <w:b/>
                <w:szCs w:val="20"/>
                <w:highlight w:val="yellow"/>
              </w:rPr>
              <w:t>s. 60</w:t>
            </w:r>
            <w:r w:rsidRPr="000D1DFE">
              <w:rPr>
                <w:szCs w:val="20"/>
              </w:rPr>
              <w:t xml:space="preserve"> – limited partners can engage in conflict of interest biz </w:t>
            </w:r>
          </w:p>
        </w:tc>
        <w:tc>
          <w:tcPr>
            <w:tcW w:w="1843" w:type="dxa"/>
          </w:tcPr>
          <w:p w14:paraId="2FB3D969" w14:textId="77777777" w:rsidR="00FB391E" w:rsidRPr="004529BB" w:rsidRDefault="00FB391E" w:rsidP="00815D37">
            <w:pPr>
              <w:widowControl w:val="0"/>
              <w:autoSpaceDE w:val="0"/>
              <w:autoSpaceDN w:val="0"/>
              <w:adjustRightInd w:val="0"/>
              <w:rPr>
                <w:szCs w:val="20"/>
              </w:rPr>
            </w:pPr>
            <w:r w:rsidRPr="004529BB">
              <w:rPr>
                <w:szCs w:val="20"/>
              </w:rPr>
              <w:t xml:space="preserve">Statute is silent on how to arrange management </w:t>
            </w:r>
            <w:r w:rsidR="00390B7A" w:rsidRPr="004529BB">
              <w:rPr>
                <w:szCs w:val="20"/>
              </w:rPr>
              <w:t xml:space="preserve">– rules of GPs apply </w:t>
            </w:r>
          </w:p>
          <w:p w14:paraId="518DE037" w14:textId="77777777" w:rsidR="00390B7A" w:rsidRPr="004529BB" w:rsidRDefault="00390B7A" w:rsidP="00815D37">
            <w:pPr>
              <w:widowControl w:val="0"/>
              <w:autoSpaceDE w:val="0"/>
              <w:autoSpaceDN w:val="0"/>
              <w:adjustRightInd w:val="0"/>
              <w:rPr>
                <w:szCs w:val="20"/>
              </w:rPr>
            </w:pPr>
          </w:p>
          <w:p w14:paraId="3872CC8E" w14:textId="4ADF7965" w:rsidR="00390B7A" w:rsidRPr="004529BB" w:rsidRDefault="00390B7A" w:rsidP="00815D37">
            <w:pPr>
              <w:widowControl w:val="0"/>
              <w:autoSpaceDE w:val="0"/>
              <w:autoSpaceDN w:val="0"/>
              <w:adjustRightInd w:val="0"/>
              <w:rPr>
                <w:szCs w:val="20"/>
              </w:rPr>
            </w:pPr>
            <w:r w:rsidRPr="004529BB">
              <w:rPr>
                <w:szCs w:val="20"/>
              </w:rPr>
              <w:t>Each partner has an equal right to take part in the management of the business</w:t>
            </w:r>
          </w:p>
        </w:tc>
      </w:tr>
      <w:tr w:rsidR="004529BB" w:rsidRPr="004529BB" w14:paraId="1AC0FF6A" w14:textId="77777777" w:rsidTr="004529BB">
        <w:trPr>
          <w:trHeight w:val="85"/>
        </w:trPr>
        <w:tc>
          <w:tcPr>
            <w:tcW w:w="1385" w:type="dxa"/>
          </w:tcPr>
          <w:p w14:paraId="615E3F00" w14:textId="26345A76" w:rsidR="00FB391E" w:rsidRPr="004529BB" w:rsidRDefault="00FB391E" w:rsidP="00815D37">
            <w:pPr>
              <w:widowControl w:val="0"/>
              <w:autoSpaceDE w:val="0"/>
              <w:autoSpaceDN w:val="0"/>
              <w:adjustRightInd w:val="0"/>
              <w:rPr>
                <w:b/>
                <w:szCs w:val="20"/>
              </w:rPr>
            </w:pPr>
            <w:r w:rsidRPr="004529BB">
              <w:rPr>
                <w:b/>
                <w:szCs w:val="20"/>
              </w:rPr>
              <w:t xml:space="preserve">Profit </w:t>
            </w:r>
            <w:r w:rsidR="00390B7A" w:rsidRPr="004529BB">
              <w:rPr>
                <w:b/>
                <w:szCs w:val="20"/>
              </w:rPr>
              <w:t>sharing</w:t>
            </w:r>
          </w:p>
        </w:tc>
        <w:tc>
          <w:tcPr>
            <w:tcW w:w="3341" w:type="dxa"/>
          </w:tcPr>
          <w:p w14:paraId="77A3D2DD" w14:textId="417F371C" w:rsidR="00FB391E" w:rsidRPr="004529BB" w:rsidRDefault="00390B7A" w:rsidP="00815D37">
            <w:pPr>
              <w:widowControl w:val="0"/>
              <w:autoSpaceDE w:val="0"/>
              <w:autoSpaceDN w:val="0"/>
              <w:adjustRightInd w:val="0"/>
              <w:rPr>
                <w:szCs w:val="20"/>
              </w:rPr>
            </w:pPr>
            <w:r w:rsidRPr="004529BB">
              <w:rPr>
                <w:szCs w:val="20"/>
              </w:rPr>
              <w:t xml:space="preserve">Equal sharing </w:t>
            </w:r>
          </w:p>
        </w:tc>
        <w:tc>
          <w:tcPr>
            <w:tcW w:w="4341" w:type="dxa"/>
          </w:tcPr>
          <w:p w14:paraId="487209A2" w14:textId="77777777" w:rsidR="00FB391E" w:rsidRPr="004529BB" w:rsidRDefault="00390B7A" w:rsidP="00815D37">
            <w:pPr>
              <w:widowControl w:val="0"/>
              <w:autoSpaceDE w:val="0"/>
              <w:autoSpaceDN w:val="0"/>
              <w:adjustRightInd w:val="0"/>
              <w:rPr>
                <w:szCs w:val="20"/>
              </w:rPr>
            </w:pPr>
            <w:r w:rsidRPr="004529BB">
              <w:rPr>
                <w:szCs w:val="20"/>
              </w:rPr>
              <w:t xml:space="preserve">LP: share profits in proportion to their respective capital contribution </w:t>
            </w:r>
          </w:p>
          <w:p w14:paraId="4466BF67" w14:textId="77777777" w:rsidR="00390B7A" w:rsidRPr="004529BB" w:rsidRDefault="00390B7A" w:rsidP="00815D37">
            <w:pPr>
              <w:widowControl w:val="0"/>
              <w:autoSpaceDE w:val="0"/>
              <w:autoSpaceDN w:val="0"/>
              <w:adjustRightInd w:val="0"/>
              <w:rPr>
                <w:szCs w:val="20"/>
              </w:rPr>
            </w:pPr>
          </w:p>
          <w:p w14:paraId="62DD6FC1" w14:textId="34C9ADC2" w:rsidR="00390B7A" w:rsidRPr="004529BB" w:rsidRDefault="00390B7A" w:rsidP="00815D37">
            <w:pPr>
              <w:widowControl w:val="0"/>
              <w:autoSpaceDE w:val="0"/>
              <w:autoSpaceDN w:val="0"/>
              <w:adjustRightInd w:val="0"/>
              <w:rPr>
                <w:szCs w:val="20"/>
              </w:rPr>
            </w:pPr>
            <w:r w:rsidRPr="004529BB">
              <w:rPr>
                <w:szCs w:val="20"/>
              </w:rPr>
              <w:t xml:space="preserve">GP: share profits equally </w:t>
            </w:r>
          </w:p>
        </w:tc>
        <w:tc>
          <w:tcPr>
            <w:tcW w:w="1843" w:type="dxa"/>
          </w:tcPr>
          <w:p w14:paraId="64152889" w14:textId="3B1951F6" w:rsidR="00FB391E" w:rsidRPr="004529BB" w:rsidRDefault="00390B7A" w:rsidP="00815D37">
            <w:pPr>
              <w:widowControl w:val="0"/>
              <w:autoSpaceDE w:val="0"/>
              <w:autoSpaceDN w:val="0"/>
              <w:adjustRightInd w:val="0"/>
              <w:rPr>
                <w:szCs w:val="20"/>
              </w:rPr>
            </w:pPr>
            <w:r w:rsidRPr="004529BB">
              <w:rPr>
                <w:szCs w:val="20"/>
              </w:rPr>
              <w:t xml:space="preserve">Statute is silent on this -  GP rules apply – equal sharing </w:t>
            </w:r>
          </w:p>
        </w:tc>
      </w:tr>
    </w:tbl>
    <w:p w14:paraId="6576A78C" w14:textId="59E86B3C" w:rsidR="00152A95" w:rsidRDefault="00152A95" w:rsidP="00152A95"/>
    <w:p w14:paraId="0E9B4CB5" w14:textId="23D670FA" w:rsidR="008B6DC6" w:rsidRDefault="008B6DC6" w:rsidP="00220049">
      <w:pPr>
        <w:pStyle w:val="Heading2"/>
      </w:pPr>
      <w:bookmarkStart w:id="26" w:name="_Toc480651365"/>
      <w:r>
        <w:t>Limited Partner’s “Participation in Management”</w:t>
      </w:r>
      <w:bookmarkEnd w:id="26"/>
    </w:p>
    <w:p w14:paraId="3D70D567" w14:textId="0DE4F537" w:rsidR="00A94F59" w:rsidRDefault="00A94F59" w:rsidP="005E0017">
      <w:pPr>
        <w:pStyle w:val="ListParagraph"/>
        <w:numPr>
          <w:ilvl w:val="0"/>
          <w:numId w:val="4"/>
        </w:numPr>
        <w:rPr>
          <w:b/>
        </w:rPr>
      </w:pPr>
      <w:r>
        <w:rPr>
          <w:b/>
        </w:rPr>
        <w:t>K liability operates the same as a GP</w:t>
      </w:r>
      <w:r w:rsidR="008F53F1">
        <w:rPr>
          <w:b/>
        </w:rPr>
        <w:t xml:space="preserve">; LP is still not a separate legal entity </w:t>
      </w:r>
    </w:p>
    <w:p w14:paraId="2CB7A3E4" w14:textId="727E7BA2" w:rsidR="00A94F59" w:rsidRPr="00C1686A" w:rsidRDefault="00A94F59" w:rsidP="005E0017">
      <w:pPr>
        <w:pStyle w:val="ListParagraph"/>
        <w:numPr>
          <w:ilvl w:val="0"/>
          <w:numId w:val="4"/>
        </w:numPr>
        <w:rPr>
          <w:rFonts w:ascii="Calibri" w:hAnsi="Calibri"/>
          <w:b/>
          <w:szCs w:val="20"/>
        </w:rPr>
      </w:pPr>
      <w:r>
        <w:rPr>
          <w:b/>
        </w:rPr>
        <w:t xml:space="preserve">Tort Liability is different – Limited partners will not incur tort liability if they do not get involved in management/control of </w:t>
      </w:r>
      <w:r w:rsidRPr="00C1686A">
        <w:rPr>
          <w:rFonts w:ascii="Calibri" w:hAnsi="Calibri"/>
          <w:b/>
          <w:szCs w:val="20"/>
        </w:rPr>
        <w:t>the biz</w:t>
      </w:r>
    </w:p>
    <w:p w14:paraId="239FEA4B" w14:textId="48EBF246" w:rsidR="008F53F1" w:rsidRPr="00C1686A" w:rsidRDefault="008F53F1" w:rsidP="005E0017">
      <w:pPr>
        <w:pStyle w:val="ListParagraph"/>
        <w:numPr>
          <w:ilvl w:val="0"/>
          <w:numId w:val="4"/>
        </w:numPr>
        <w:rPr>
          <w:rFonts w:ascii="Calibri" w:hAnsi="Calibri"/>
          <w:b/>
          <w:szCs w:val="20"/>
        </w:rPr>
      </w:pPr>
      <w:r w:rsidRPr="00C1686A">
        <w:rPr>
          <w:rFonts w:ascii="Calibri" w:hAnsi="Calibri"/>
          <w:b/>
          <w:szCs w:val="20"/>
        </w:rPr>
        <w:t>In any context the liability of limited partners is restricted to the amount they contributed to the LP</w:t>
      </w:r>
    </w:p>
    <w:p w14:paraId="74B8EAB4" w14:textId="6ABAB52E" w:rsidR="008B6DC6" w:rsidRPr="00C1686A" w:rsidRDefault="008B6DC6" w:rsidP="005E0017">
      <w:pPr>
        <w:pStyle w:val="ListParagraph"/>
        <w:numPr>
          <w:ilvl w:val="0"/>
          <w:numId w:val="4"/>
        </w:numPr>
        <w:rPr>
          <w:rFonts w:ascii="Calibri" w:hAnsi="Calibri"/>
          <w:b/>
          <w:szCs w:val="20"/>
        </w:rPr>
      </w:pPr>
      <w:r w:rsidRPr="00C1686A">
        <w:rPr>
          <w:rFonts w:ascii="Calibri" w:hAnsi="Calibri"/>
          <w:b/>
          <w:color w:val="0000FF"/>
          <w:szCs w:val="20"/>
        </w:rPr>
        <w:t>BCPA</w:t>
      </w:r>
      <w:r w:rsidRPr="00C1686A">
        <w:rPr>
          <w:rFonts w:ascii="Calibri" w:hAnsi="Calibri"/>
          <w:b/>
          <w:szCs w:val="20"/>
        </w:rPr>
        <w:t xml:space="preserve"> </w:t>
      </w:r>
      <w:r w:rsidRPr="00C1686A">
        <w:rPr>
          <w:rFonts w:ascii="Calibri" w:hAnsi="Calibri"/>
          <w:b/>
          <w:szCs w:val="20"/>
          <w:highlight w:val="yellow"/>
        </w:rPr>
        <w:t>(64)</w:t>
      </w:r>
    </w:p>
    <w:p w14:paraId="702230E5" w14:textId="14A24BFA" w:rsidR="008B6DC6" w:rsidRPr="00C1686A" w:rsidRDefault="008B6DC6" w:rsidP="005E0017">
      <w:pPr>
        <w:pStyle w:val="ListParagraph"/>
        <w:numPr>
          <w:ilvl w:val="1"/>
          <w:numId w:val="4"/>
        </w:numPr>
        <w:rPr>
          <w:rFonts w:ascii="Calibri" w:hAnsi="Calibri"/>
          <w:b/>
          <w:szCs w:val="20"/>
        </w:rPr>
      </w:pPr>
      <w:r w:rsidRPr="00C1686A">
        <w:rPr>
          <w:rFonts w:ascii="Calibri" w:hAnsi="Calibri"/>
          <w:b/>
          <w:szCs w:val="20"/>
        </w:rPr>
        <w:t>A limited partner is not liable as a general partner unless he or she takes part in the management of the business</w:t>
      </w:r>
    </w:p>
    <w:p w14:paraId="51751B39" w14:textId="0DB48346" w:rsidR="008B6DC6" w:rsidRPr="00C1686A" w:rsidRDefault="008B6DC6" w:rsidP="005E0017">
      <w:pPr>
        <w:pStyle w:val="ListParagraph"/>
        <w:numPr>
          <w:ilvl w:val="0"/>
          <w:numId w:val="4"/>
        </w:numPr>
        <w:rPr>
          <w:rFonts w:ascii="Calibri" w:hAnsi="Calibri"/>
          <w:szCs w:val="20"/>
        </w:rPr>
      </w:pPr>
      <w:r w:rsidRPr="00C1686A">
        <w:rPr>
          <w:rFonts w:ascii="Calibri" w:hAnsi="Calibri"/>
          <w:szCs w:val="20"/>
        </w:rPr>
        <w:t>Ontario Limited Partnerships Act (13.1)</w:t>
      </w:r>
    </w:p>
    <w:p w14:paraId="75714563" w14:textId="00375D7A" w:rsidR="00C1686A" w:rsidRPr="00C1686A" w:rsidRDefault="00C1686A" w:rsidP="00C1686A">
      <w:pPr>
        <w:pStyle w:val="ListParagraph"/>
        <w:numPr>
          <w:ilvl w:val="1"/>
          <w:numId w:val="4"/>
        </w:numPr>
        <w:rPr>
          <w:rFonts w:ascii="Calibri" w:eastAsia="Times New Roman" w:hAnsi="Calibri" w:cs="Times New Roman"/>
          <w:szCs w:val="20"/>
        </w:rPr>
      </w:pPr>
      <w:r w:rsidRPr="00C1686A">
        <w:rPr>
          <w:rFonts w:ascii="Calibri" w:eastAsia="Times New Roman" w:hAnsi="Calibri" w:cs="Arial"/>
          <w:color w:val="7C6A06"/>
          <w:szCs w:val="20"/>
        </w:rPr>
        <w:t>13. (1)</w:t>
      </w:r>
      <w:r w:rsidRPr="00C1686A">
        <w:rPr>
          <w:rFonts w:ascii="Calibri" w:eastAsia="Times New Roman" w:hAnsi="Calibri" w:cs="Arial"/>
          <w:color w:val="505050"/>
          <w:szCs w:val="20"/>
          <w:shd w:val="clear" w:color="auto" w:fill="FFFFFF"/>
        </w:rPr>
        <w:t> A limited partner is not liable as a general partner unless, in addition to exercising rights and powers as a limited partner, the limited partner takes part in the control of the business.</w:t>
      </w:r>
    </w:p>
    <w:p w14:paraId="05C2C7AA" w14:textId="28C19EEC" w:rsidR="00A076BA" w:rsidRPr="001E69A7" w:rsidRDefault="00A076BA" w:rsidP="005E0017">
      <w:pPr>
        <w:pStyle w:val="ListParagraph"/>
        <w:numPr>
          <w:ilvl w:val="0"/>
          <w:numId w:val="4"/>
        </w:numPr>
      </w:pPr>
      <w:r w:rsidRPr="001E69A7">
        <w:t>Limited partners in BC are more likely to be subject to personal liability</w:t>
      </w:r>
    </w:p>
    <w:p w14:paraId="44F1E2EC" w14:textId="77777777" w:rsidR="008B6DC6" w:rsidRDefault="008B6DC6" w:rsidP="00152A95"/>
    <w:tbl>
      <w:tblPr>
        <w:tblStyle w:val="TableGrid"/>
        <w:tblW w:w="0" w:type="auto"/>
        <w:tblLook w:val="04A0" w:firstRow="1" w:lastRow="0" w:firstColumn="1" w:lastColumn="0" w:noHBand="0" w:noVBand="1"/>
      </w:tblPr>
      <w:tblGrid>
        <w:gridCol w:w="467"/>
        <w:gridCol w:w="10323"/>
      </w:tblGrid>
      <w:tr w:rsidR="0038029B" w14:paraId="6E89DA70" w14:textId="77777777" w:rsidTr="00BE6BF0">
        <w:trPr>
          <w:trHeight w:val="318"/>
        </w:trPr>
        <w:tc>
          <w:tcPr>
            <w:tcW w:w="11016" w:type="dxa"/>
            <w:gridSpan w:val="2"/>
          </w:tcPr>
          <w:p w14:paraId="31CBB274" w14:textId="2D956618" w:rsidR="0038029B" w:rsidRDefault="0038029B" w:rsidP="00440E9A">
            <w:r>
              <w:rPr>
                <w:b/>
                <w:color w:val="0000FF"/>
                <w:szCs w:val="18"/>
              </w:rPr>
              <w:t xml:space="preserve">Haughton Graphic Ltd v Zivot </w:t>
            </w:r>
            <w:r>
              <w:rPr>
                <w:color w:val="0000FF"/>
                <w:szCs w:val="18"/>
              </w:rPr>
              <w:t xml:space="preserve">1986 Ont HC </w:t>
            </w:r>
            <w:r w:rsidRPr="0080468C">
              <w:rPr>
                <w:rFonts w:ascii="Calibri" w:eastAsia="Calibri" w:hAnsi="Calibri" w:cs="Calibri"/>
                <w:color w:val="000000"/>
                <w:szCs w:val="18"/>
              </w:rPr>
              <w:t>→</w:t>
            </w:r>
            <w:r w:rsidRPr="0080468C">
              <w:rPr>
                <w:color w:val="000000"/>
                <w:szCs w:val="18"/>
              </w:rPr>
              <w:t xml:space="preserve"> </w:t>
            </w:r>
            <w:r w:rsidR="00580404">
              <w:rPr>
                <w:b/>
                <w:color w:val="FF0000"/>
                <w:szCs w:val="18"/>
              </w:rPr>
              <w:t>“takes part in the management/control”</w:t>
            </w:r>
            <w:r w:rsidR="00D9451F">
              <w:rPr>
                <w:b/>
                <w:color w:val="FF0000"/>
                <w:szCs w:val="18"/>
              </w:rPr>
              <w:t xml:space="preserve"> – </w:t>
            </w:r>
            <w:r w:rsidR="00440E9A">
              <w:rPr>
                <w:b/>
                <w:color w:val="FF0000"/>
                <w:szCs w:val="18"/>
              </w:rPr>
              <w:t xml:space="preserve">LP’s who hold themselves out to have control over the biz </w:t>
            </w:r>
            <w:r w:rsidR="00F91924">
              <w:rPr>
                <w:b/>
                <w:color w:val="FF0000"/>
                <w:szCs w:val="18"/>
              </w:rPr>
              <w:t xml:space="preserve">may still be held liable </w:t>
            </w:r>
          </w:p>
        </w:tc>
      </w:tr>
      <w:tr w:rsidR="0038029B" w14:paraId="75FFF2C8" w14:textId="77777777" w:rsidTr="000A0EB7">
        <w:trPr>
          <w:trHeight w:val="1199"/>
        </w:trPr>
        <w:tc>
          <w:tcPr>
            <w:tcW w:w="11016" w:type="dxa"/>
            <w:gridSpan w:val="2"/>
          </w:tcPr>
          <w:p w14:paraId="3D69985B" w14:textId="17531399" w:rsidR="00BE6BF0" w:rsidRDefault="00BE6BF0" w:rsidP="00926277">
            <w:pPr>
              <w:pStyle w:val="ListParagraph"/>
              <w:numPr>
                <w:ilvl w:val="0"/>
                <w:numId w:val="32"/>
              </w:numPr>
            </w:pPr>
            <w:r>
              <w:t xml:space="preserve">Ds wanted to launch a magazine to be </w:t>
            </w:r>
            <w:r w:rsidR="00491110">
              <w:t>published</w:t>
            </w:r>
            <w:r>
              <w:t xml:space="preserve"> in the US</w:t>
            </w:r>
          </w:p>
          <w:p w14:paraId="19A4E8EC" w14:textId="792DCCD3" w:rsidR="00580404" w:rsidRPr="001E69A7" w:rsidRDefault="00580404" w:rsidP="00926277">
            <w:pPr>
              <w:pStyle w:val="ListParagraph"/>
              <w:numPr>
                <w:ilvl w:val="0"/>
                <w:numId w:val="32"/>
              </w:numPr>
            </w:pPr>
            <w:r w:rsidRPr="001E69A7">
              <w:t>Printcast LP</w:t>
            </w:r>
            <w:r w:rsidR="00BE6BF0">
              <w:t xml:space="preserve"> was made up of</w:t>
            </w:r>
            <w:r w:rsidR="00A36EA8">
              <w:t xml:space="preserve"> (intended structure)</w:t>
            </w:r>
            <w:r w:rsidR="00BE6BF0">
              <w:t>:</w:t>
            </w:r>
          </w:p>
          <w:p w14:paraId="668861AD" w14:textId="77777777" w:rsidR="00580404" w:rsidRPr="001E69A7" w:rsidRDefault="00580404" w:rsidP="00926277">
            <w:pPr>
              <w:pStyle w:val="ListParagraph"/>
              <w:numPr>
                <w:ilvl w:val="1"/>
                <w:numId w:val="32"/>
              </w:numPr>
            </w:pPr>
            <w:r w:rsidRPr="001E69A7">
              <w:t>Marshall – Limited partner (VP)</w:t>
            </w:r>
          </w:p>
          <w:p w14:paraId="19180FAE" w14:textId="77777777" w:rsidR="00580404" w:rsidRPr="001E69A7" w:rsidRDefault="00580404" w:rsidP="00926277">
            <w:pPr>
              <w:pStyle w:val="ListParagraph"/>
              <w:numPr>
                <w:ilvl w:val="1"/>
                <w:numId w:val="32"/>
              </w:numPr>
            </w:pPr>
            <w:r w:rsidRPr="001E69A7">
              <w:t>Zivot – Limited partner (P)</w:t>
            </w:r>
          </w:p>
          <w:p w14:paraId="4B1E33EB" w14:textId="77777777" w:rsidR="00580404" w:rsidRDefault="00580404" w:rsidP="00926277">
            <w:pPr>
              <w:pStyle w:val="ListParagraph"/>
              <w:numPr>
                <w:ilvl w:val="1"/>
                <w:numId w:val="32"/>
              </w:numPr>
            </w:pPr>
            <w:r w:rsidRPr="001E69A7">
              <w:t xml:space="preserve">Lifestyle Corp. – General partner </w:t>
            </w:r>
            <w:r w:rsidRPr="001E69A7">
              <w:sym w:font="Wingdings" w:char="F0E0"/>
            </w:r>
            <w:r w:rsidRPr="001E69A7">
              <w:t xml:space="preserve"> Zivot (shareholder)</w:t>
            </w:r>
          </w:p>
          <w:p w14:paraId="10BC846A" w14:textId="6D17BFF3" w:rsidR="00BE6BF0" w:rsidRDefault="00BE6BF0" w:rsidP="00926277">
            <w:pPr>
              <w:pStyle w:val="ListParagraph"/>
              <w:numPr>
                <w:ilvl w:val="0"/>
                <w:numId w:val="32"/>
              </w:numPr>
            </w:pPr>
            <w:r>
              <w:t>Marshall and Zivot represented to an AB printing company that they were VP &amp; P of Prin</w:t>
            </w:r>
            <w:r w:rsidR="00A36EA8">
              <w:t>t</w:t>
            </w:r>
            <w:r>
              <w:t>cast LP</w:t>
            </w:r>
          </w:p>
          <w:p w14:paraId="38A7B518" w14:textId="2A72313F" w:rsidR="00BE6BF0" w:rsidRDefault="00BE6BF0" w:rsidP="00926277">
            <w:pPr>
              <w:pStyle w:val="ListParagraph"/>
              <w:numPr>
                <w:ilvl w:val="0"/>
                <w:numId w:val="32"/>
              </w:numPr>
            </w:pPr>
            <w:r>
              <w:lastRenderedPageBreak/>
              <w:t>Deal was struck between them and the printing company – but magazine LP went bankrupt, leaving the printing company unpaid</w:t>
            </w:r>
          </w:p>
          <w:p w14:paraId="79D80344" w14:textId="72C7E4D5" w:rsidR="00BE6BF0" w:rsidRPr="001E69A7" w:rsidRDefault="00BE6BF0" w:rsidP="00926277">
            <w:pPr>
              <w:pStyle w:val="ListParagraph"/>
              <w:numPr>
                <w:ilvl w:val="0"/>
                <w:numId w:val="32"/>
              </w:numPr>
            </w:pPr>
            <w:r>
              <w:t xml:space="preserve">Printing company sued the LPs personally to get their money back </w:t>
            </w:r>
          </w:p>
          <w:p w14:paraId="228F7ECB" w14:textId="0BF2CBCF" w:rsidR="00C1686A" w:rsidRPr="00F91924" w:rsidRDefault="00580404" w:rsidP="00926277">
            <w:pPr>
              <w:pStyle w:val="ListParagraph"/>
              <w:numPr>
                <w:ilvl w:val="0"/>
                <w:numId w:val="32"/>
              </w:numPr>
              <w:tabs>
                <w:tab w:val="left" w:pos="2086"/>
              </w:tabs>
            </w:pPr>
            <w:r w:rsidRPr="001E69A7">
              <w:t>In order to avoid personal liability, Zivot formed Lifestyle to be the general partner, which he controlled</w:t>
            </w:r>
            <w:r w:rsidR="00BE6BF0">
              <w:t xml:space="preserve">- Zivot controlled that corporation which employed both defendants </w:t>
            </w:r>
          </w:p>
        </w:tc>
      </w:tr>
      <w:tr w:rsidR="0038029B" w14:paraId="024A79EB" w14:textId="77777777" w:rsidTr="000A0EB7">
        <w:tc>
          <w:tcPr>
            <w:tcW w:w="11016" w:type="dxa"/>
            <w:gridSpan w:val="2"/>
          </w:tcPr>
          <w:p w14:paraId="7711D5F8" w14:textId="67F63622" w:rsidR="0038029B" w:rsidRDefault="002F544C" w:rsidP="00580404">
            <w:r>
              <w:lastRenderedPageBreak/>
              <w:t>Should the LPs in their personal capacity be held liable for debts owed by the LP (on the basis that they took part in the control of the business?)- YES</w:t>
            </w:r>
          </w:p>
        </w:tc>
      </w:tr>
      <w:tr w:rsidR="0038029B" w14:paraId="4AFE55C3" w14:textId="77777777" w:rsidTr="000A0EB7">
        <w:trPr>
          <w:cantSplit/>
          <w:trHeight w:val="1134"/>
        </w:trPr>
        <w:tc>
          <w:tcPr>
            <w:tcW w:w="318" w:type="dxa"/>
            <w:textDirection w:val="btLr"/>
          </w:tcPr>
          <w:p w14:paraId="7E33D25B" w14:textId="0E1E7503" w:rsidR="0038029B" w:rsidRPr="00F11369" w:rsidRDefault="00BE6BF0" w:rsidP="000A0EB7">
            <w:pPr>
              <w:ind w:left="113" w:right="113"/>
              <w:jc w:val="center"/>
              <w:rPr>
                <w:b/>
              </w:rPr>
            </w:pPr>
            <w:r w:rsidRPr="00BE6BF0">
              <w:rPr>
                <w:b/>
                <w:highlight w:val="yellow"/>
              </w:rPr>
              <w:t>Eberle J.</w:t>
            </w:r>
          </w:p>
        </w:tc>
        <w:tc>
          <w:tcPr>
            <w:tcW w:w="10698" w:type="dxa"/>
          </w:tcPr>
          <w:p w14:paraId="66976F7A" w14:textId="77777777" w:rsidR="00BE6BF0" w:rsidRPr="001E69A7" w:rsidRDefault="00BE6BF0" w:rsidP="00BE6BF0">
            <w:pPr>
              <w:pStyle w:val="ListParagraph"/>
              <w:numPr>
                <w:ilvl w:val="0"/>
                <w:numId w:val="6"/>
              </w:numPr>
              <w:tabs>
                <w:tab w:val="num" w:pos="1440"/>
                <w:tab w:val="left" w:pos="2086"/>
              </w:tabs>
            </w:pPr>
            <w:r w:rsidRPr="001E69A7">
              <w:rPr>
                <w:u w:val="single"/>
              </w:rPr>
              <w:t>Held:</w:t>
            </w:r>
            <w:r w:rsidRPr="001E69A7">
              <w:t xml:space="preserve"> M &amp; Z were responsible as general partners b/c of the amount of control they exerted over the biz</w:t>
            </w:r>
          </w:p>
          <w:p w14:paraId="5A9C76BB" w14:textId="77777777" w:rsidR="00BE6BF0" w:rsidRPr="001E69A7" w:rsidRDefault="00BE6BF0" w:rsidP="00BE6BF0">
            <w:pPr>
              <w:pStyle w:val="ListParagraph"/>
              <w:numPr>
                <w:ilvl w:val="0"/>
                <w:numId w:val="6"/>
              </w:numPr>
              <w:tabs>
                <w:tab w:val="num" w:pos="1440"/>
                <w:tab w:val="left" w:pos="2086"/>
              </w:tabs>
            </w:pPr>
            <w:r w:rsidRPr="001E69A7">
              <w:t>Also held themselves out to be president/VP of Printcast, implying control over the company &amp; general partnership</w:t>
            </w:r>
          </w:p>
          <w:p w14:paraId="3F83D4DA" w14:textId="69238356" w:rsidR="00BE6BF0" w:rsidRPr="001E69A7" w:rsidRDefault="00BE6BF0" w:rsidP="00BE6BF0">
            <w:pPr>
              <w:pStyle w:val="ListParagraph"/>
              <w:numPr>
                <w:ilvl w:val="0"/>
                <w:numId w:val="6"/>
              </w:numPr>
            </w:pPr>
            <w:r w:rsidRPr="001E69A7">
              <w:t>Haughton Graphic Ltd sues Prin</w:t>
            </w:r>
            <w:r w:rsidR="00491110">
              <w:t>t</w:t>
            </w:r>
            <w:r w:rsidRPr="001E69A7">
              <w:t>cast LP</w:t>
            </w:r>
          </w:p>
          <w:p w14:paraId="3F897EC5" w14:textId="77777777" w:rsidR="00BE6BF0" w:rsidRPr="001E69A7" w:rsidRDefault="00BE6BF0" w:rsidP="00BE6BF0">
            <w:pPr>
              <w:pStyle w:val="ListParagraph"/>
              <w:numPr>
                <w:ilvl w:val="0"/>
                <w:numId w:val="6"/>
              </w:numPr>
            </w:pPr>
            <w:r w:rsidRPr="001E69A7">
              <w:t>The partnership was governed by the AB Partnership Act (requires control, not simply taking part in the management)</w:t>
            </w:r>
          </w:p>
          <w:p w14:paraId="31BA1682" w14:textId="35D8E901" w:rsidR="00BE6BF0" w:rsidRPr="00156178" w:rsidRDefault="00BE6BF0" w:rsidP="00156178">
            <w:pPr>
              <w:pStyle w:val="ListParagraph"/>
              <w:numPr>
                <w:ilvl w:val="0"/>
                <w:numId w:val="6"/>
              </w:numPr>
            </w:pPr>
            <w:r>
              <w:t>The co</w:t>
            </w:r>
            <w:r w:rsidRPr="001E69A7">
              <w:t xml:space="preserve">urt ruled that the two limited liability partners were personally liable because in their capacity as partners they made </w:t>
            </w:r>
          </w:p>
        </w:tc>
      </w:tr>
    </w:tbl>
    <w:p w14:paraId="43E0C06A" w14:textId="77777777" w:rsidR="0038029B" w:rsidRDefault="0038029B" w:rsidP="00152A95"/>
    <w:tbl>
      <w:tblPr>
        <w:tblStyle w:val="TableGrid"/>
        <w:tblW w:w="0" w:type="auto"/>
        <w:tblLook w:val="04A0" w:firstRow="1" w:lastRow="0" w:firstColumn="1" w:lastColumn="0" w:noHBand="0" w:noVBand="1"/>
      </w:tblPr>
      <w:tblGrid>
        <w:gridCol w:w="467"/>
        <w:gridCol w:w="10323"/>
      </w:tblGrid>
      <w:tr w:rsidR="000E2CF3" w14:paraId="2225BA4C" w14:textId="77777777" w:rsidTr="000A0EB7">
        <w:trPr>
          <w:trHeight w:val="318"/>
        </w:trPr>
        <w:tc>
          <w:tcPr>
            <w:tcW w:w="11016" w:type="dxa"/>
            <w:gridSpan w:val="2"/>
          </w:tcPr>
          <w:p w14:paraId="0F8FFE91" w14:textId="5D6FABF2" w:rsidR="000E2CF3" w:rsidRDefault="000E2CF3" w:rsidP="00F91924">
            <w:r>
              <w:rPr>
                <w:b/>
                <w:color w:val="0000FF"/>
                <w:szCs w:val="18"/>
              </w:rPr>
              <w:t xml:space="preserve">Nordile Holdings v Breckenridge </w:t>
            </w:r>
            <w:r>
              <w:rPr>
                <w:color w:val="0000FF"/>
                <w:szCs w:val="18"/>
              </w:rPr>
              <w:t xml:space="preserve">1992 BCCA </w:t>
            </w:r>
            <w:r w:rsidRPr="0080468C">
              <w:rPr>
                <w:rFonts w:ascii="Calibri" w:eastAsia="Calibri" w:hAnsi="Calibri" w:cs="Calibri"/>
                <w:color w:val="000000"/>
                <w:szCs w:val="18"/>
              </w:rPr>
              <w:t>→</w:t>
            </w:r>
            <w:r w:rsidRPr="0080468C">
              <w:rPr>
                <w:color w:val="000000"/>
                <w:szCs w:val="18"/>
              </w:rPr>
              <w:t xml:space="preserve"> </w:t>
            </w:r>
            <w:r>
              <w:rPr>
                <w:b/>
                <w:color w:val="FF0000"/>
                <w:szCs w:val="18"/>
              </w:rPr>
              <w:t xml:space="preserve">“takes part in the management/control” – </w:t>
            </w:r>
            <w:r w:rsidR="00C62947">
              <w:rPr>
                <w:b/>
                <w:color w:val="FF0000"/>
                <w:szCs w:val="18"/>
              </w:rPr>
              <w:t>determine roles by looking at behavior towards 3</w:t>
            </w:r>
            <w:r w:rsidR="00C62947" w:rsidRPr="00C62947">
              <w:rPr>
                <w:b/>
                <w:color w:val="FF0000"/>
                <w:szCs w:val="18"/>
                <w:vertAlign w:val="superscript"/>
              </w:rPr>
              <w:t>rd</w:t>
            </w:r>
            <w:r w:rsidR="00C62947">
              <w:rPr>
                <w:b/>
                <w:color w:val="FF0000"/>
                <w:szCs w:val="18"/>
              </w:rPr>
              <w:t xml:space="preserve"> parties</w:t>
            </w:r>
            <w:r w:rsidR="00156178">
              <w:rPr>
                <w:b/>
                <w:color w:val="FF0000"/>
                <w:szCs w:val="18"/>
              </w:rPr>
              <w:t xml:space="preserve"> // not liable if you are taking part in the management under another role (ie. officer/director of the GP) instead of as a LP</w:t>
            </w:r>
          </w:p>
        </w:tc>
      </w:tr>
      <w:tr w:rsidR="000E2CF3" w14:paraId="04DF36CD" w14:textId="77777777" w:rsidTr="00491110">
        <w:trPr>
          <w:trHeight w:val="304"/>
        </w:trPr>
        <w:tc>
          <w:tcPr>
            <w:tcW w:w="11016" w:type="dxa"/>
            <w:gridSpan w:val="2"/>
          </w:tcPr>
          <w:p w14:paraId="2E274A00" w14:textId="6DD441FE" w:rsidR="00491110" w:rsidRDefault="00491110" w:rsidP="005A0716">
            <w:pPr>
              <w:tabs>
                <w:tab w:val="left" w:pos="2086"/>
              </w:tabs>
            </w:pPr>
            <w:r>
              <w:t>Breckenridge was a limited partner of Arman Rental Properties LP and was also a minority shareholder and officer/director of Arman and Arbutus Management, the sole GP of Arman. Arman fell into default on a mortgage payable to Nordile. Nordile sued Breckenridge as a partner of Arman for recovery of the unpaid mortgage.</w:t>
            </w:r>
          </w:p>
          <w:p w14:paraId="344EB22D" w14:textId="77777777" w:rsidR="00491110" w:rsidRDefault="00491110" w:rsidP="005A0716">
            <w:pPr>
              <w:tabs>
                <w:tab w:val="left" w:pos="2086"/>
              </w:tabs>
            </w:pPr>
          </w:p>
          <w:p w14:paraId="549F7884" w14:textId="5254A5AD" w:rsidR="000E2CF3" w:rsidRPr="005A0716" w:rsidRDefault="00491110" w:rsidP="005A0716">
            <w:pPr>
              <w:tabs>
                <w:tab w:val="left" w:pos="2086"/>
              </w:tabs>
            </w:pPr>
            <w:r w:rsidRPr="00491110">
              <w:t>Relationship: B = LP of ARP, B = minority GP and director of A&amp;A, A&amp;A = GP of ARP.</w:t>
            </w:r>
          </w:p>
        </w:tc>
      </w:tr>
      <w:tr w:rsidR="000E2CF3" w14:paraId="513840A2" w14:textId="77777777" w:rsidTr="00B048B4">
        <w:trPr>
          <w:trHeight w:val="290"/>
        </w:trPr>
        <w:tc>
          <w:tcPr>
            <w:tcW w:w="11016" w:type="dxa"/>
            <w:gridSpan w:val="2"/>
          </w:tcPr>
          <w:p w14:paraId="0245F798" w14:textId="0A5063CD" w:rsidR="000E2CF3" w:rsidRDefault="00491110" w:rsidP="00491110">
            <w:r>
              <w:t xml:space="preserve">Was B, as a LP of Arman, shielded from liability? Yes, not liable. </w:t>
            </w:r>
          </w:p>
        </w:tc>
      </w:tr>
      <w:tr w:rsidR="000E2CF3" w14:paraId="383EBD16" w14:textId="77777777" w:rsidTr="00491110">
        <w:trPr>
          <w:cantSplit/>
          <w:trHeight w:val="1073"/>
        </w:trPr>
        <w:tc>
          <w:tcPr>
            <w:tcW w:w="318" w:type="dxa"/>
            <w:textDirection w:val="btLr"/>
          </w:tcPr>
          <w:p w14:paraId="76146C74" w14:textId="570F732A" w:rsidR="000E2CF3" w:rsidRPr="00F11369" w:rsidRDefault="00D116A5" w:rsidP="000A0EB7">
            <w:pPr>
              <w:ind w:left="113" w:right="113"/>
              <w:jc w:val="center"/>
              <w:rPr>
                <w:b/>
              </w:rPr>
            </w:pPr>
            <w:r>
              <w:rPr>
                <w:b/>
                <w:highlight w:val="yellow"/>
              </w:rPr>
              <w:t xml:space="preserve">Gibbs </w:t>
            </w:r>
            <w:r w:rsidR="000E2CF3" w:rsidRPr="00BE6BF0">
              <w:rPr>
                <w:b/>
                <w:highlight w:val="yellow"/>
              </w:rPr>
              <w:t>J</w:t>
            </w:r>
            <w:r>
              <w:rPr>
                <w:b/>
                <w:highlight w:val="yellow"/>
              </w:rPr>
              <w:t>A</w:t>
            </w:r>
            <w:r w:rsidR="000E2CF3" w:rsidRPr="00BE6BF0">
              <w:rPr>
                <w:b/>
                <w:highlight w:val="yellow"/>
              </w:rPr>
              <w:t>.</w:t>
            </w:r>
          </w:p>
        </w:tc>
        <w:tc>
          <w:tcPr>
            <w:tcW w:w="10698" w:type="dxa"/>
          </w:tcPr>
          <w:p w14:paraId="2C5AA06F" w14:textId="1F35AFA1" w:rsidR="00491110" w:rsidRPr="001E69A7" w:rsidRDefault="00491110" w:rsidP="00491110">
            <w:pPr>
              <w:pStyle w:val="ListParagraph"/>
              <w:numPr>
                <w:ilvl w:val="0"/>
                <w:numId w:val="7"/>
              </w:numPr>
            </w:pPr>
            <w:r w:rsidRPr="001E69A7">
              <w:rPr>
                <w:u w:val="single"/>
                <w:lang w:val="en-CA"/>
              </w:rPr>
              <w:t>Held:</w:t>
            </w:r>
            <w:r w:rsidRPr="001E69A7">
              <w:rPr>
                <w:lang w:val="en-CA"/>
              </w:rPr>
              <w:t xml:space="preserve"> Not liable, because they were acting in their capacity as directors of the general partner</w:t>
            </w:r>
            <w:r w:rsidR="00B048B4">
              <w:rPr>
                <w:lang w:val="en-CA"/>
              </w:rPr>
              <w:t xml:space="preserve"> (A&amp;A)</w:t>
            </w:r>
            <w:r w:rsidRPr="001E69A7">
              <w:rPr>
                <w:lang w:val="en-CA"/>
              </w:rPr>
              <w:t>, not as genera</w:t>
            </w:r>
            <w:r w:rsidR="00B048B4">
              <w:rPr>
                <w:lang w:val="en-CA"/>
              </w:rPr>
              <w:t>l partners themselves in the LP (ARP)</w:t>
            </w:r>
          </w:p>
          <w:p w14:paraId="2BC9871C" w14:textId="77777777" w:rsidR="00491110" w:rsidRPr="001E69A7" w:rsidRDefault="00491110" w:rsidP="00491110">
            <w:pPr>
              <w:pStyle w:val="ListParagraph"/>
              <w:numPr>
                <w:ilvl w:val="0"/>
                <w:numId w:val="7"/>
              </w:numPr>
              <w:rPr>
                <w:b/>
              </w:rPr>
            </w:pPr>
            <w:r w:rsidRPr="001E69A7">
              <w:rPr>
                <w:b/>
              </w:rPr>
              <w:t>Limited partners may be personally liable if they participate in the management of the partnership in their capacity of partners (instead of their capacity of director/officer etc)</w:t>
            </w:r>
          </w:p>
          <w:p w14:paraId="65F30CCB" w14:textId="13762376" w:rsidR="000E2CF3" w:rsidRPr="00491110" w:rsidRDefault="00491110" w:rsidP="00491110">
            <w:pPr>
              <w:pStyle w:val="ListParagraph"/>
              <w:numPr>
                <w:ilvl w:val="0"/>
                <w:numId w:val="7"/>
              </w:numPr>
            </w:pPr>
            <w:r>
              <w:t xml:space="preserve">How do you determine what capacity they were operating in? </w:t>
            </w:r>
            <w:r>
              <w:sym w:font="Wingdings" w:char="F0E0"/>
            </w:r>
            <w:r>
              <w:t xml:space="preserve"> Look to their behavior towards 3</w:t>
            </w:r>
            <w:r w:rsidRPr="00A076BA">
              <w:rPr>
                <w:vertAlign w:val="superscript"/>
              </w:rPr>
              <w:t>rd</w:t>
            </w:r>
            <w:r>
              <w:t xml:space="preserve"> parties </w:t>
            </w:r>
          </w:p>
        </w:tc>
      </w:tr>
    </w:tbl>
    <w:p w14:paraId="60D6C7FA" w14:textId="77777777" w:rsidR="00F05BA9" w:rsidRDefault="00F05BA9" w:rsidP="00F05BA9"/>
    <w:p w14:paraId="35AB4A8F" w14:textId="69507F5A" w:rsidR="00BE4D8C" w:rsidRDefault="00BE4D8C" w:rsidP="00220049">
      <w:pPr>
        <w:pStyle w:val="Heading2"/>
      </w:pPr>
      <w:bookmarkStart w:id="27" w:name="_Toc480651366"/>
      <w:r>
        <w:t>Relationships amongst Partners</w:t>
      </w:r>
      <w:r w:rsidR="00DE7CC6">
        <w:t xml:space="preserve"> – Forming the LP and adding new Partners</w:t>
      </w:r>
      <w:bookmarkEnd w:id="27"/>
    </w:p>
    <w:p w14:paraId="76411546" w14:textId="77777777" w:rsidR="00BE4D8C" w:rsidRPr="00BE4D8C" w:rsidRDefault="00BE4D8C" w:rsidP="00F73256">
      <w:pPr>
        <w:pStyle w:val="ListParagraph"/>
        <w:numPr>
          <w:ilvl w:val="0"/>
          <w:numId w:val="148"/>
        </w:numPr>
        <w:tabs>
          <w:tab w:val="num" w:pos="720"/>
          <w:tab w:val="left" w:pos="2086"/>
        </w:tabs>
        <w:rPr>
          <w:color w:val="000000" w:themeColor="text1"/>
          <w:szCs w:val="20"/>
        </w:rPr>
      </w:pPr>
      <w:r w:rsidRPr="00BE4D8C">
        <w:rPr>
          <w:b/>
          <w:color w:val="000000" w:themeColor="text1"/>
          <w:szCs w:val="20"/>
          <w:highlight w:val="yellow"/>
        </w:rPr>
        <w:t>S. 51</w:t>
      </w:r>
      <w:r w:rsidRPr="00BE4D8C">
        <w:rPr>
          <w:color w:val="000000" w:themeColor="text1"/>
          <w:szCs w:val="20"/>
        </w:rPr>
        <w:t xml:space="preserve"> – all general partners need to sign a certificate to form LP </w:t>
      </w:r>
    </w:p>
    <w:p w14:paraId="39DA20BB" w14:textId="77777777" w:rsidR="00BE4D8C" w:rsidRPr="00BE4D8C" w:rsidRDefault="00BE4D8C" w:rsidP="00F73256">
      <w:pPr>
        <w:pStyle w:val="ListParagraph"/>
        <w:numPr>
          <w:ilvl w:val="1"/>
          <w:numId w:val="148"/>
        </w:numPr>
        <w:tabs>
          <w:tab w:val="left" w:pos="2086"/>
        </w:tabs>
        <w:rPr>
          <w:color w:val="000000" w:themeColor="text1"/>
          <w:szCs w:val="20"/>
        </w:rPr>
      </w:pPr>
      <w:r w:rsidRPr="00BE4D8C">
        <w:rPr>
          <w:color w:val="000000" w:themeColor="text1"/>
          <w:szCs w:val="20"/>
        </w:rPr>
        <w:t xml:space="preserve">(4)(c) requires that right to admit additional limited partners must be set out in the LP certificate </w:t>
      </w:r>
    </w:p>
    <w:p w14:paraId="5B1340D6" w14:textId="77777777" w:rsidR="00BE4D8C" w:rsidRPr="00BE4D8C" w:rsidRDefault="00BE4D8C" w:rsidP="00F73256">
      <w:pPr>
        <w:pStyle w:val="ListParagraph"/>
        <w:numPr>
          <w:ilvl w:val="0"/>
          <w:numId w:val="148"/>
        </w:numPr>
        <w:tabs>
          <w:tab w:val="num" w:pos="720"/>
          <w:tab w:val="left" w:pos="2086"/>
        </w:tabs>
        <w:rPr>
          <w:color w:val="000000" w:themeColor="text1"/>
          <w:szCs w:val="20"/>
        </w:rPr>
      </w:pPr>
      <w:r w:rsidRPr="00BE4D8C">
        <w:rPr>
          <w:b/>
          <w:color w:val="000000" w:themeColor="text1"/>
          <w:szCs w:val="20"/>
          <w:highlight w:val="yellow"/>
        </w:rPr>
        <w:t>S. 66</w:t>
      </w:r>
      <w:r w:rsidRPr="00BE4D8C">
        <w:rPr>
          <w:color w:val="000000" w:themeColor="text1"/>
          <w:szCs w:val="20"/>
        </w:rPr>
        <w:t xml:space="preserve"> – assignee doesn’t become a partner until name is recorded on the certificate</w:t>
      </w:r>
    </w:p>
    <w:p w14:paraId="0CAB3A6C" w14:textId="77777777" w:rsidR="00BE4D8C" w:rsidRPr="00BE4D8C" w:rsidRDefault="00BE4D8C" w:rsidP="00F73256">
      <w:pPr>
        <w:pStyle w:val="ListParagraph"/>
        <w:numPr>
          <w:ilvl w:val="1"/>
          <w:numId w:val="148"/>
        </w:numPr>
        <w:tabs>
          <w:tab w:val="left" w:pos="2086"/>
        </w:tabs>
        <w:rPr>
          <w:color w:val="000000" w:themeColor="text1"/>
          <w:szCs w:val="20"/>
        </w:rPr>
      </w:pPr>
      <w:r w:rsidRPr="00BE4D8C">
        <w:rPr>
          <w:color w:val="000000" w:themeColor="text1"/>
          <w:szCs w:val="20"/>
        </w:rPr>
        <w:t>Partner can’t assign interest in the partnership w/o consent of the other partners</w:t>
      </w:r>
    </w:p>
    <w:p w14:paraId="1FECEB32" w14:textId="77777777" w:rsidR="00BE4D8C" w:rsidRPr="00BE4D8C" w:rsidRDefault="00BE4D8C" w:rsidP="00F73256">
      <w:pPr>
        <w:pStyle w:val="ListParagraph"/>
        <w:numPr>
          <w:ilvl w:val="1"/>
          <w:numId w:val="148"/>
        </w:numPr>
        <w:tabs>
          <w:tab w:val="left" w:pos="2086"/>
        </w:tabs>
        <w:rPr>
          <w:color w:val="000000" w:themeColor="text1"/>
          <w:szCs w:val="20"/>
        </w:rPr>
      </w:pPr>
      <w:r w:rsidRPr="00BE4D8C">
        <w:rPr>
          <w:color w:val="000000" w:themeColor="text1"/>
          <w:szCs w:val="20"/>
        </w:rPr>
        <w:t xml:space="preserve">If assignment permitted in partnership agreement, </w:t>
      </w:r>
      <w:r w:rsidRPr="00101ED8">
        <w:rPr>
          <w:b/>
          <w:color w:val="000000" w:themeColor="text1"/>
          <w:szCs w:val="20"/>
          <w:highlight w:val="yellow"/>
        </w:rPr>
        <w:t>s. 51(4)(b)</w:t>
      </w:r>
      <w:r w:rsidRPr="00BE4D8C">
        <w:rPr>
          <w:color w:val="000000" w:themeColor="text1"/>
          <w:szCs w:val="20"/>
        </w:rPr>
        <w:t xml:space="preserve"> provides that certificate must set out provisions concerning the right to make such an assignment, and the terms/conditions of the assignment. </w:t>
      </w:r>
    </w:p>
    <w:p w14:paraId="5F07AC36" w14:textId="77777777" w:rsidR="00BE4D8C" w:rsidRPr="00BE4D8C" w:rsidRDefault="00BE4D8C" w:rsidP="00F73256">
      <w:pPr>
        <w:pStyle w:val="ListParagraph"/>
        <w:numPr>
          <w:ilvl w:val="0"/>
          <w:numId w:val="148"/>
        </w:numPr>
        <w:tabs>
          <w:tab w:val="num" w:pos="720"/>
          <w:tab w:val="left" w:pos="2086"/>
        </w:tabs>
        <w:rPr>
          <w:color w:val="000000" w:themeColor="text1"/>
          <w:szCs w:val="20"/>
        </w:rPr>
      </w:pPr>
      <w:r w:rsidRPr="00BE4D8C">
        <w:rPr>
          <w:b/>
          <w:color w:val="000000" w:themeColor="text1"/>
          <w:szCs w:val="20"/>
          <w:highlight w:val="yellow"/>
        </w:rPr>
        <w:t>S. 67</w:t>
      </w:r>
      <w:r w:rsidRPr="00BE4D8C">
        <w:rPr>
          <w:color w:val="000000" w:themeColor="text1"/>
          <w:szCs w:val="20"/>
        </w:rPr>
        <w:t xml:space="preserve"> – death etc. doesn’t necessarily dissolve LP if the general partners want to continue the biz  </w:t>
      </w:r>
    </w:p>
    <w:p w14:paraId="075828E5" w14:textId="77777777" w:rsidR="00BE4D8C" w:rsidRPr="00BE4D8C" w:rsidRDefault="00BE4D8C" w:rsidP="00BE4D8C"/>
    <w:p w14:paraId="3DE22602" w14:textId="0270572C" w:rsidR="00F05BA9" w:rsidRDefault="00F05BA9" w:rsidP="00220049">
      <w:pPr>
        <w:pStyle w:val="Heading2"/>
      </w:pPr>
      <w:bookmarkStart w:id="28" w:name="_Toc480651367"/>
      <w:r>
        <w:t>Things that General Partners Can Do and Can’t Do: BCPA s 56</w:t>
      </w:r>
      <w:bookmarkEnd w:id="28"/>
    </w:p>
    <w:p w14:paraId="7406EB1F" w14:textId="36EB9583" w:rsidR="00A96E8A" w:rsidRPr="00A96E8A" w:rsidRDefault="00A96E8A" w:rsidP="005E0017">
      <w:pPr>
        <w:pStyle w:val="ListParagraph"/>
        <w:numPr>
          <w:ilvl w:val="0"/>
          <w:numId w:val="8"/>
        </w:numPr>
      </w:pPr>
      <w:r w:rsidRPr="005B1EBB">
        <w:rPr>
          <w:b/>
          <w:bCs/>
          <w:highlight w:val="yellow"/>
        </w:rPr>
        <w:t>56</w:t>
      </w:r>
      <w:r w:rsidR="00101ED8">
        <w:t> </w:t>
      </w:r>
      <w:r w:rsidRPr="00A96E8A">
        <w:t>A general partner in a limited partnership has all the rights and powers and is subject to all the restrictions and liabilities of a partner in a partnership without limited partners except that, without the written consent to or ratification of the specific act by all the limited partners, a general partner has no authority to do any of the following:</w:t>
      </w:r>
    </w:p>
    <w:p w14:paraId="4876F5C7" w14:textId="77777777" w:rsidR="00A96E8A" w:rsidRPr="00A96E8A" w:rsidRDefault="00A96E8A" w:rsidP="005E0017">
      <w:pPr>
        <w:pStyle w:val="ListParagraph"/>
        <w:numPr>
          <w:ilvl w:val="1"/>
          <w:numId w:val="8"/>
        </w:numPr>
      </w:pPr>
      <w:r w:rsidRPr="00A96E8A">
        <w:t xml:space="preserve">(a) to </w:t>
      </w:r>
      <w:r w:rsidRPr="00DE7CC6">
        <w:rPr>
          <w:u w:val="single"/>
        </w:rPr>
        <w:t>do an act which makes it impossible to carry on the business</w:t>
      </w:r>
      <w:r w:rsidRPr="00A96E8A">
        <w:t xml:space="preserve"> of the limited partnership;</w:t>
      </w:r>
    </w:p>
    <w:p w14:paraId="16BFB454" w14:textId="77777777" w:rsidR="00A96E8A" w:rsidRPr="00A96E8A" w:rsidRDefault="00A96E8A" w:rsidP="005E0017">
      <w:pPr>
        <w:pStyle w:val="ListParagraph"/>
        <w:numPr>
          <w:ilvl w:val="1"/>
          <w:numId w:val="8"/>
        </w:numPr>
      </w:pPr>
      <w:r w:rsidRPr="00A96E8A">
        <w:t xml:space="preserve">(b) to </w:t>
      </w:r>
      <w:r w:rsidRPr="00DE7CC6">
        <w:rPr>
          <w:u w:val="single"/>
        </w:rPr>
        <w:t>consent to a judgment</w:t>
      </w:r>
      <w:r w:rsidRPr="00A96E8A">
        <w:t xml:space="preserve"> against the limited partnership;</w:t>
      </w:r>
    </w:p>
    <w:p w14:paraId="5375B69B" w14:textId="77777777" w:rsidR="00A96E8A" w:rsidRPr="00A96E8A" w:rsidRDefault="00A96E8A" w:rsidP="005E0017">
      <w:pPr>
        <w:pStyle w:val="ListParagraph"/>
        <w:numPr>
          <w:ilvl w:val="1"/>
          <w:numId w:val="8"/>
        </w:numPr>
      </w:pPr>
      <w:r w:rsidRPr="00A96E8A">
        <w:t xml:space="preserve">(c) to </w:t>
      </w:r>
      <w:r w:rsidRPr="00DE7CC6">
        <w:rPr>
          <w:u w:val="single"/>
        </w:rPr>
        <w:t>possess limited partnership property,</w:t>
      </w:r>
      <w:r w:rsidRPr="00A96E8A">
        <w:t xml:space="preserve"> or to dispose of any rights in limited partnership property, for other than a partnership purpose;</w:t>
      </w:r>
    </w:p>
    <w:p w14:paraId="65EB4C12" w14:textId="77777777" w:rsidR="00A96E8A" w:rsidRPr="00A96E8A" w:rsidRDefault="00A96E8A" w:rsidP="005E0017">
      <w:pPr>
        <w:pStyle w:val="ListParagraph"/>
        <w:numPr>
          <w:ilvl w:val="1"/>
          <w:numId w:val="8"/>
        </w:numPr>
      </w:pPr>
      <w:r w:rsidRPr="00A96E8A">
        <w:t xml:space="preserve">(d) </w:t>
      </w:r>
      <w:r w:rsidRPr="00DE7CC6">
        <w:rPr>
          <w:u w:val="single"/>
        </w:rPr>
        <w:t>to admit a person</w:t>
      </w:r>
      <w:r w:rsidRPr="00A96E8A">
        <w:t xml:space="preserve"> as a general partner or to admit a person as a limited partner, unless the right to do so is given in the certificate;</w:t>
      </w:r>
    </w:p>
    <w:p w14:paraId="166D8412" w14:textId="0ED240BC" w:rsidR="00F05BA9" w:rsidRDefault="00A96E8A" w:rsidP="005E0017">
      <w:pPr>
        <w:pStyle w:val="ListParagraph"/>
        <w:numPr>
          <w:ilvl w:val="1"/>
          <w:numId w:val="8"/>
        </w:numPr>
      </w:pPr>
      <w:r w:rsidRPr="00A96E8A">
        <w:t xml:space="preserve">(e) to </w:t>
      </w:r>
      <w:r w:rsidRPr="00DE7CC6">
        <w:rPr>
          <w:u w:val="single"/>
        </w:rPr>
        <w:t>continue the business of the limited partnership on the bankruptcy, death, retirement, mental incompetence or dissolution of a general partner</w:t>
      </w:r>
      <w:r w:rsidRPr="00A96E8A">
        <w:t>, unless the right to do so is given in the certificate.</w:t>
      </w:r>
    </w:p>
    <w:p w14:paraId="7009F45E" w14:textId="77777777" w:rsidR="00A96E8A" w:rsidRDefault="00A96E8A" w:rsidP="00A96E8A"/>
    <w:p w14:paraId="26639EC4" w14:textId="65BC8B25" w:rsidR="00A96E8A" w:rsidRDefault="00A96E8A" w:rsidP="00220049">
      <w:pPr>
        <w:pStyle w:val="Heading2"/>
      </w:pPr>
      <w:bookmarkStart w:id="29" w:name="_Toc480651368"/>
      <w:r>
        <w:t>Things that Limited Partners Can Do and Can’t Do</w:t>
      </w:r>
      <w:bookmarkEnd w:id="29"/>
    </w:p>
    <w:p w14:paraId="29776DD0" w14:textId="700C6DA8" w:rsidR="00A96E8A" w:rsidRDefault="00A96E8A" w:rsidP="005E0017">
      <w:pPr>
        <w:pStyle w:val="ListParagraph"/>
        <w:numPr>
          <w:ilvl w:val="0"/>
          <w:numId w:val="8"/>
        </w:numPr>
      </w:pPr>
      <w:r>
        <w:t>Lose LL if taking part in the management of the partnership</w:t>
      </w:r>
    </w:p>
    <w:p w14:paraId="41C7FCA9" w14:textId="3034A5E7" w:rsidR="00DE7CC6" w:rsidRDefault="00DE7CC6" w:rsidP="005E0017">
      <w:pPr>
        <w:pStyle w:val="ListParagraph"/>
        <w:numPr>
          <w:ilvl w:val="0"/>
          <w:numId w:val="8"/>
        </w:numPr>
      </w:pPr>
      <w:r w:rsidRPr="00BE4D8C">
        <w:rPr>
          <w:b/>
          <w:color w:val="000000" w:themeColor="text1"/>
          <w:szCs w:val="20"/>
          <w:highlight w:val="yellow"/>
        </w:rPr>
        <w:t>S. 55</w:t>
      </w:r>
      <w:r w:rsidRPr="00BE4D8C">
        <w:rPr>
          <w:color w:val="000000" w:themeColor="text1"/>
          <w:szCs w:val="20"/>
        </w:rPr>
        <w:t xml:space="preserve"> – </w:t>
      </w:r>
      <w:r>
        <w:rPr>
          <w:color w:val="000000" w:themeColor="text1"/>
          <w:szCs w:val="20"/>
        </w:rPr>
        <w:t>limited partner’s contributions: a LP can contribute money but not services</w:t>
      </w:r>
    </w:p>
    <w:p w14:paraId="2CAFD1B2" w14:textId="19AC36B1" w:rsidR="00A96E8A" w:rsidRDefault="00A96E8A" w:rsidP="005E0017">
      <w:pPr>
        <w:pStyle w:val="ListParagraph"/>
        <w:numPr>
          <w:ilvl w:val="0"/>
          <w:numId w:val="8"/>
        </w:numPr>
      </w:pPr>
      <w:r>
        <w:t>Statutorily permitted activities:</w:t>
      </w:r>
    </w:p>
    <w:p w14:paraId="27D7B7A0" w14:textId="5A1CFD3E" w:rsidR="00A96E8A" w:rsidRPr="00515CE8" w:rsidRDefault="00515CE8" w:rsidP="005E0017">
      <w:pPr>
        <w:pStyle w:val="ListParagraph"/>
        <w:numPr>
          <w:ilvl w:val="1"/>
          <w:numId w:val="8"/>
        </w:numPr>
      </w:pPr>
      <w:r>
        <w:t xml:space="preserve">Right to inspect books and receive specific information </w:t>
      </w:r>
      <w:r w:rsidRPr="00515CE8">
        <w:rPr>
          <w:b/>
          <w:highlight w:val="yellow"/>
        </w:rPr>
        <w:t>s 58(1)(a)&amp;(b)</w:t>
      </w:r>
    </w:p>
    <w:p w14:paraId="252C2AE3" w14:textId="7AAA23AC" w:rsidR="00515CE8" w:rsidRPr="00515CE8" w:rsidRDefault="00515CE8" w:rsidP="005E0017">
      <w:pPr>
        <w:pStyle w:val="ListParagraph"/>
        <w:numPr>
          <w:ilvl w:val="1"/>
          <w:numId w:val="8"/>
        </w:numPr>
      </w:pPr>
      <w:r>
        <w:lastRenderedPageBreak/>
        <w:t xml:space="preserve">Right to obtain dissolution by court order </w:t>
      </w:r>
      <w:r w:rsidRPr="00D92539">
        <w:rPr>
          <w:b/>
          <w:highlight w:val="yellow"/>
        </w:rPr>
        <w:t>s 58(1)(c)</w:t>
      </w:r>
    </w:p>
    <w:p w14:paraId="1E92CF33" w14:textId="4B905F8E" w:rsidR="00515CE8" w:rsidRPr="00D92539" w:rsidRDefault="00515CE8" w:rsidP="005E0017">
      <w:pPr>
        <w:pStyle w:val="ListParagraph"/>
        <w:numPr>
          <w:ilvl w:val="1"/>
          <w:numId w:val="8"/>
        </w:numPr>
      </w:pPr>
      <w:r>
        <w:t>right to participate i</w:t>
      </w:r>
      <w:r w:rsidR="00D92539">
        <w:t>n profits and return of capital</w:t>
      </w:r>
      <w:r>
        <w:rPr>
          <w:b/>
        </w:rPr>
        <w:t xml:space="preserve"> </w:t>
      </w:r>
      <w:r w:rsidRPr="00D92539">
        <w:rPr>
          <w:b/>
          <w:highlight w:val="yellow"/>
        </w:rPr>
        <w:t>s 59,61,62,73</w:t>
      </w:r>
    </w:p>
    <w:p w14:paraId="7CAEADB6" w14:textId="76ADC149" w:rsidR="00D92539" w:rsidRPr="00D92539" w:rsidRDefault="00DB2DC2" w:rsidP="005E0017">
      <w:pPr>
        <w:pStyle w:val="ListParagraph"/>
        <w:numPr>
          <w:ilvl w:val="0"/>
          <w:numId w:val="8"/>
        </w:numPr>
      </w:pPr>
      <w:r>
        <w:rPr>
          <w:b/>
        </w:rPr>
        <w:t>LPs have priority over GPs in a</w:t>
      </w:r>
      <w:r w:rsidR="00D92539">
        <w:rPr>
          <w:b/>
        </w:rPr>
        <w:t>sset distribution at dissolution of partnerships</w:t>
      </w:r>
    </w:p>
    <w:p w14:paraId="70DF329C" w14:textId="174215B9" w:rsidR="00D92539" w:rsidRDefault="00D92539" w:rsidP="005E0017">
      <w:pPr>
        <w:pStyle w:val="ListParagraph"/>
        <w:numPr>
          <w:ilvl w:val="1"/>
          <w:numId w:val="8"/>
        </w:numPr>
      </w:pPr>
      <w:r>
        <w:t xml:space="preserve">Creditors get priority </w:t>
      </w:r>
      <w:r>
        <w:sym w:font="Wingdings" w:char="F0E0"/>
      </w:r>
      <w:r>
        <w:t xml:space="preserve"> then return capital to limited partners</w:t>
      </w:r>
    </w:p>
    <w:p w14:paraId="006E01A7" w14:textId="10035221" w:rsidR="00D92539" w:rsidRDefault="00D92539" w:rsidP="005E0017">
      <w:pPr>
        <w:pStyle w:val="ListParagraph"/>
        <w:numPr>
          <w:ilvl w:val="1"/>
          <w:numId w:val="8"/>
        </w:numPr>
      </w:pPr>
      <w:r>
        <w:t xml:space="preserve">If assets still remain </w:t>
      </w:r>
      <w:r>
        <w:sym w:font="Wingdings" w:char="F0E0"/>
      </w:r>
      <w:r>
        <w:t xml:space="preserve"> pay out profits to limited partners</w:t>
      </w:r>
    </w:p>
    <w:p w14:paraId="70052257" w14:textId="3BFAB6B5" w:rsidR="00D92539" w:rsidRDefault="00D92539" w:rsidP="005E0017">
      <w:pPr>
        <w:pStyle w:val="ListParagraph"/>
        <w:numPr>
          <w:ilvl w:val="1"/>
          <w:numId w:val="8"/>
        </w:numPr>
      </w:pPr>
      <w:r>
        <w:t xml:space="preserve">If assets still remain </w:t>
      </w:r>
      <w:r>
        <w:sym w:font="Wingdings" w:char="F0E0"/>
      </w:r>
      <w:r>
        <w:t xml:space="preserve"> pay general partners for anything other than capital and profits </w:t>
      </w:r>
      <w:r w:rsidR="00DB2DC2">
        <w:t>eg. Any advances made by general partners to pay debts</w:t>
      </w:r>
    </w:p>
    <w:p w14:paraId="731306D9" w14:textId="65D9A7C3" w:rsidR="00DB2DC2" w:rsidRDefault="00DB2DC2" w:rsidP="005E0017">
      <w:pPr>
        <w:pStyle w:val="ListParagraph"/>
        <w:numPr>
          <w:ilvl w:val="1"/>
          <w:numId w:val="8"/>
        </w:numPr>
      </w:pPr>
      <w:r>
        <w:t xml:space="preserve">Any residual assets </w:t>
      </w:r>
      <w:r>
        <w:sym w:font="Wingdings" w:char="F0E0"/>
      </w:r>
      <w:r>
        <w:t xml:space="preserve"> Return capital to general partners then pay them profits </w:t>
      </w:r>
    </w:p>
    <w:p w14:paraId="6A05BE20" w14:textId="7D44262B" w:rsidR="00DB2DC2" w:rsidRPr="00DB2DC2" w:rsidRDefault="00DE7CC6" w:rsidP="005E0017">
      <w:pPr>
        <w:pStyle w:val="ListParagraph"/>
        <w:numPr>
          <w:ilvl w:val="0"/>
          <w:numId w:val="8"/>
        </w:numPr>
      </w:pPr>
      <w:r>
        <w:t>A LP may l</w:t>
      </w:r>
      <w:r w:rsidR="00DB2DC2">
        <w:t xml:space="preserve">end money, borrow money and transact with </w:t>
      </w:r>
      <w:r>
        <w:t xml:space="preserve">the </w:t>
      </w:r>
      <w:r w:rsidR="00DB2DC2">
        <w:t xml:space="preserve">LP </w:t>
      </w:r>
      <w:r>
        <w:t xml:space="preserve"> </w:t>
      </w:r>
      <w:r w:rsidR="00DB2DC2">
        <w:rPr>
          <w:b/>
        </w:rPr>
        <w:t xml:space="preserve">s </w:t>
      </w:r>
      <w:r w:rsidR="00DB2DC2" w:rsidRPr="00DE7CC6">
        <w:rPr>
          <w:b/>
          <w:highlight w:val="yellow"/>
        </w:rPr>
        <w:t>60(1)</w:t>
      </w:r>
    </w:p>
    <w:p w14:paraId="5BD17D1F" w14:textId="3A79376F" w:rsidR="00DB2DC2" w:rsidRPr="00DB2DC2" w:rsidRDefault="00DB2DC2" w:rsidP="005E0017">
      <w:pPr>
        <w:pStyle w:val="ListParagraph"/>
        <w:numPr>
          <w:ilvl w:val="0"/>
          <w:numId w:val="8"/>
        </w:numPr>
      </w:pPr>
      <w:r>
        <w:t>Give consent on certain matters (eg. Admit new partners</w:t>
      </w:r>
      <w:r w:rsidR="00DE7CC6">
        <w:t>)</w:t>
      </w:r>
      <w:r>
        <w:t xml:space="preserve"> </w:t>
      </w:r>
      <w:r w:rsidRPr="00DE7CC6">
        <w:rPr>
          <w:b/>
          <w:highlight w:val="yellow"/>
        </w:rPr>
        <w:t>s 56</w:t>
      </w:r>
    </w:p>
    <w:p w14:paraId="2DDC740C" w14:textId="77777777" w:rsidR="00DB2DC2" w:rsidRDefault="00DB2DC2" w:rsidP="00DB2DC2"/>
    <w:p w14:paraId="273B41B3" w14:textId="66B9C5CB" w:rsidR="00DB2DC2" w:rsidRDefault="00DB2DC2" w:rsidP="00220049">
      <w:pPr>
        <w:pStyle w:val="Heading2"/>
      </w:pPr>
      <w:bookmarkStart w:id="30" w:name="_Toc480651369"/>
      <w:r>
        <w:t>Being a GP and LP at the same time</w:t>
      </w:r>
      <w:bookmarkEnd w:id="30"/>
    </w:p>
    <w:p w14:paraId="275443CD" w14:textId="335CBC83" w:rsidR="00DB2DC2" w:rsidRDefault="00DB2DC2" w:rsidP="00DB2DC2">
      <w:r w:rsidRPr="007D4BBE">
        <w:rPr>
          <w:b/>
          <w:color w:val="0000FF"/>
        </w:rPr>
        <w:t>BCPA</w:t>
      </w:r>
      <w:r>
        <w:t xml:space="preserve"> </w:t>
      </w:r>
      <w:r w:rsidRPr="007D4BBE">
        <w:rPr>
          <w:highlight w:val="yellow"/>
        </w:rPr>
        <w:t>s 52</w:t>
      </w:r>
      <w:r>
        <w:t>:</w:t>
      </w:r>
    </w:p>
    <w:p w14:paraId="4912FA51" w14:textId="77777777" w:rsidR="00DB2DC2" w:rsidRPr="00DB2DC2" w:rsidRDefault="00DB2DC2" w:rsidP="00DB2DC2">
      <w:pPr>
        <w:rPr>
          <w:b/>
          <w:bCs/>
        </w:rPr>
      </w:pPr>
      <w:r w:rsidRPr="00DB2DC2">
        <w:rPr>
          <w:b/>
          <w:bCs/>
        </w:rPr>
        <w:t>General and limited partners</w:t>
      </w:r>
    </w:p>
    <w:p w14:paraId="7819D51B" w14:textId="77777777" w:rsidR="00DB2DC2" w:rsidRPr="00DB2DC2" w:rsidRDefault="00DB2DC2" w:rsidP="00DB2DC2">
      <w:r w:rsidRPr="00DB2DC2">
        <w:rPr>
          <w:b/>
          <w:bCs/>
        </w:rPr>
        <w:t>52</w:t>
      </w:r>
      <w:r w:rsidRPr="00DB2DC2">
        <w:t>  (1) A person may be a general partner and a limited partner at the same time in the same limited partnership.</w:t>
      </w:r>
    </w:p>
    <w:p w14:paraId="7FE5F108" w14:textId="12116B4A" w:rsidR="00DB2DC2" w:rsidRDefault="00DB2DC2" w:rsidP="00DB2DC2">
      <w:r w:rsidRPr="00DB2DC2">
        <w:t>(2) A person who is at the same time a general partner and a limited partner has the same rights and powers and is subject to the same restrictions as a general partner but in respect of the person's contribution as a limited partner, the person has the rights against the other partners that the person would have had if he or she were not also a general partner.</w:t>
      </w:r>
    </w:p>
    <w:p w14:paraId="71BD122A" w14:textId="5B049298" w:rsidR="002D1774" w:rsidRDefault="002D1774" w:rsidP="005E0017">
      <w:pPr>
        <w:pStyle w:val="ListParagraph"/>
        <w:numPr>
          <w:ilvl w:val="0"/>
          <w:numId w:val="9"/>
        </w:numPr>
      </w:pPr>
      <w:r>
        <w:t>We need to differentiate between 3 types of partners in a partnership</w:t>
      </w:r>
    </w:p>
    <w:p w14:paraId="0B5BC797" w14:textId="04C01634" w:rsidR="002D1774" w:rsidRDefault="002D1774" w:rsidP="005E0017">
      <w:pPr>
        <w:pStyle w:val="ListParagraph"/>
        <w:numPr>
          <w:ilvl w:val="1"/>
          <w:numId w:val="9"/>
        </w:numPr>
      </w:pPr>
      <w:r>
        <w:t>At least 1 LP</w:t>
      </w:r>
    </w:p>
    <w:p w14:paraId="5978A789" w14:textId="7186915C" w:rsidR="002D1774" w:rsidRDefault="002D1774" w:rsidP="005E0017">
      <w:pPr>
        <w:pStyle w:val="ListParagraph"/>
        <w:numPr>
          <w:ilvl w:val="1"/>
          <w:numId w:val="9"/>
        </w:numPr>
      </w:pPr>
      <w:r>
        <w:t>At least 1 GP</w:t>
      </w:r>
    </w:p>
    <w:p w14:paraId="58207DCA" w14:textId="3C0505C7" w:rsidR="002D1774" w:rsidRDefault="00A84642" w:rsidP="005E0017">
      <w:pPr>
        <w:pStyle w:val="ListParagraph"/>
        <w:numPr>
          <w:ilvl w:val="1"/>
          <w:numId w:val="9"/>
        </w:numPr>
      </w:pPr>
      <w:r>
        <w:t xml:space="preserve">But a partner can simultaneously be a GP and LP </w:t>
      </w:r>
    </w:p>
    <w:p w14:paraId="522A23E8" w14:textId="505535E1" w:rsidR="001B20D5" w:rsidRDefault="001B20D5" w:rsidP="005E0017">
      <w:pPr>
        <w:pStyle w:val="ListParagraph"/>
        <w:numPr>
          <w:ilvl w:val="2"/>
          <w:numId w:val="9"/>
        </w:numPr>
      </w:pPr>
      <w:r>
        <w:t xml:space="preserve">The difference between these kinds of partners is based on the relationship amongst the partners </w:t>
      </w:r>
    </w:p>
    <w:p w14:paraId="0E8CF30F" w14:textId="0796EE5D" w:rsidR="001B20D5" w:rsidRDefault="001B20D5" w:rsidP="005E0017">
      <w:pPr>
        <w:pStyle w:val="ListParagraph"/>
        <w:numPr>
          <w:ilvl w:val="2"/>
          <w:numId w:val="9"/>
        </w:numPr>
      </w:pPr>
      <w:r>
        <w:t xml:space="preserve">Persons with dual roles will be treated as a LP for matters dealing with entitlement to capital contribution </w:t>
      </w:r>
    </w:p>
    <w:p w14:paraId="49802BAF" w14:textId="3883AFDA" w:rsidR="003471A0" w:rsidRDefault="001B20D5" w:rsidP="003471A0">
      <w:pPr>
        <w:pStyle w:val="ListParagraph"/>
        <w:numPr>
          <w:ilvl w:val="2"/>
          <w:numId w:val="9"/>
        </w:numPr>
      </w:pPr>
      <w:r>
        <w:t xml:space="preserve">For other matters, they will be treated as a GP </w:t>
      </w:r>
    </w:p>
    <w:p w14:paraId="2EFE1E08" w14:textId="77777777" w:rsidR="00912DE5" w:rsidRPr="00912DE5" w:rsidRDefault="00912DE5" w:rsidP="00912DE5">
      <w:pPr>
        <w:pStyle w:val="ListParagraph"/>
        <w:ind w:left="1800"/>
      </w:pPr>
    </w:p>
    <w:p w14:paraId="70BC82AD" w14:textId="6AAB0E81" w:rsidR="003471A0" w:rsidRDefault="003471A0" w:rsidP="00220049">
      <w:pPr>
        <w:pStyle w:val="Heading2"/>
      </w:pPr>
      <w:bookmarkStart w:id="31" w:name="_Toc480651370"/>
      <w:r>
        <w:t>Limited Liability Partnership (LLP)</w:t>
      </w:r>
      <w:bookmarkEnd w:id="31"/>
    </w:p>
    <w:p w14:paraId="3F586931" w14:textId="1188CB08" w:rsidR="003471A0" w:rsidRDefault="003471A0" w:rsidP="005E0017">
      <w:pPr>
        <w:pStyle w:val="ListParagraph"/>
        <w:numPr>
          <w:ilvl w:val="0"/>
          <w:numId w:val="10"/>
        </w:numPr>
        <w:rPr>
          <w:b/>
        </w:rPr>
      </w:pPr>
      <w:r>
        <w:rPr>
          <w:b/>
        </w:rPr>
        <w:t xml:space="preserve">Formation </w:t>
      </w:r>
    </w:p>
    <w:p w14:paraId="56B24EE0" w14:textId="5D9175AA" w:rsidR="003471A0" w:rsidRDefault="003471A0" w:rsidP="005E0017">
      <w:pPr>
        <w:pStyle w:val="ListParagraph"/>
        <w:numPr>
          <w:ilvl w:val="1"/>
          <w:numId w:val="10"/>
        </w:numPr>
      </w:pPr>
      <w:r w:rsidRPr="003471A0">
        <w:t>File a registration statement</w:t>
      </w:r>
    </w:p>
    <w:p w14:paraId="305BEADA" w14:textId="36EAE090" w:rsidR="003471A0" w:rsidRPr="003471A0" w:rsidRDefault="003471A0" w:rsidP="005E0017">
      <w:pPr>
        <w:pStyle w:val="ListParagraph"/>
        <w:numPr>
          <w:ilvl w:val="0"/>
          <w:numId w:val="10"/>
        </w:numPr>
        <w:rPr>
          <w:b/>
        </w:rPr>
      </w:pPr>
      <w:r w:rsidRPr="003471A0">
        <w:rPr>
          <w:b/>
        </w:rPr>
        <w:t xml:space="preserve">Liability </w:t>
      </w:r>
      <w:r w:rsidRPr="00BD16E3">
        <w:rPr>
          <w:b/>
          <w:highlight w:val="yellow"/>
        </w:rPr>
        <w:t>(s 104</w:t>
      </w:r>
      <w:r w:rsidRPr="003471A0">
        <w:rPr>
          <w:b/>
        </w:rPr>
        <w:t>)</w:t>
      </w:r>
      <w:r w:rsidR="00266DC6">
        <w:rPr>
          <w:b/>
        </w:rPr>
        <w:t xml:space="preserve"> (Full Shield in BC)</w:t>
      </w:r>
    </w:p>
    <w:p w14:paraId="514D7CD8" w14:textId="0AC652FE" w:rsidR="003471A0" w:rsidRDefault="003471A0" w:rsidP="005E0017">
      <w:pPr>
        <w:pStyle w:val="ListParagraph"/>
        <w:numPr>
          <w:ilvl w:val="1"/>
          <w:numId w:val="10"/>
        </w:numPr>
      </w:pPr>
      <w:r>
        <w:t xml:space="preserve">Each partner is </w:t>
      </w:r>
      <w:r w:rsidRPr="00BD16E3">
        <w:rPr>
          <w:b/>
          <w:u w:val="single"/>
        </w:rPr>
        <w:t xml:space="preserve">not </w:t>
      </w:r>
      <w:r>
        <w:t>personally liable for the debts of the partnership, except</w:t>
      </w:r>
    </w:p>
    <w:p w14:paraId="2C170923" w14:textId="678779A3" w:rsidR="003471A0" w:rsidRDefault="003471A0" w:rsidP="005E0017">
      <w:pPr>
        <w:pStyle w:val="ListParagraph"/>
        <w:numPr>
          <w:ilvl w:val="2"/>
          <w:numId w:val="11"/>
        </w:numPr>
      </w:pPr>
      <w:r>
        <w:t>For the partner’s own negligent or wrongful act or omission, or</w:t>
      </w:r>
    </w:p>
    <w:p w14:paraId="7CFF41AD" w14:textId="24196D9B" w:rsidR="003471A0" w:rsidRDefault="003471A0" w:rsidP="005E0017">
      <w:pPr>
        <w:pStyle w:val="ListParagraph"/>
        <w:numPr>
          <w:ilvl w:val="2"/>
          <w:numId w:val="11"/>
        </w:numPr>
      </w:pPr>
      <w:r>
        <w:t xml:space="preserve">For the negligent or wrongful act or omission of another partner or an employee of the partnership if the partner seeking relief </w:t>
      </w:r>
      <w:r w:rsidR="00266DC6">
        <w:t>:</w:t>
      </w:r>
    </w:p>
    <w:p w14:paraId="030F0081" w14:textId="2CE09B47" w:rsidR="003471A0" w:rsidRDefault="003471A0" w:rsidP="005E0017">
      <w:pPr>
        <w:pStyle w:val="ListParagraph"/>
        <w:numPr>
          <w:ilvl w:val="3"/>
          <w:numId w:val="10"/>
        </w:numPr>
      </w:pPr>
      <w:r>
        <w:t xml:space="preserve">Knew of the act or omission, and </w:t>
      </w:r>
    </w:p>
    <w:p w14:paraId="1242EF3C" w14:textId="477ABC21" w:rsidR="003471A0" w:rsidRDefault="003471A0" w:rsidP="005E0017">
      <w:pPr>
        <w:pStyle w:val="ListParagraph"/>
        <w:numPr>
          <w:ilvl w:val="3"/>
          <w:numId w:val="10"/>
        </w:numPr>
      </w:pPr>
      <w:r>
        <w:t xml:space="preserve">Did not take the actions that a RP would take to prevent it </w:t>
      </w:r>
    </w:p>
    <w:p w14:paraId="758D1752" w14:textId="4962563D" w:rsidR="00DE347E" w:rsidRDefault="00DE347E" w:rsidP="005E0017">
      <w:pPr>
        <w:pStyle w:val="ListParagraph"/>
        <w:numPr>
          <w:ilvl w:val="0"/>
          <w:numId w:val="10"/>
        </w:numPr>
      </w:pPr>
      <w:r>
        <w:t xml:space="preserve">In BC, LLP are available to many different types of businesses  </w:t>
      </w:r>
    </w:p>
    <w:p w14:paraId="0C06041A" w14:textId="23889254" w:rsidR="00DE347E" w:rsidRDefault="00DE347E" w:rsidP="005E0017">
      <w:pPr>
        <w:pStyle w:val="ListParagraph"/>
        <w:numPr>
          <w:ilvl w:val="1"/>
          <w:numId w:val="10"/>
        </w:numPr>
      </w:pPr>
      <w:r>
        <w:t xml:space="preserve">In other jurisdictions, they are only available for self-governing professions </w:t>
      </w:r>
    </w:p>
    <w:p w14:paraId="0F1F69C8" w14:textId="017B2781" w:rsidR="00266DC6" w:rsidRDefault="00266DC6" w:rsidP="005E0017">
      <w:pPr>
        <w:pStyle w:val="ListParagraph"/>
        <w:numPr>
          <w:ilvl w:val="0"/>
          <w:numId w:val="10"/>
        </w:numPr>
      </w:pPr>
      <w:r>
        <w:t xml:space="preserve">In BC </w:t>
      </w:r>
      <w:r>
        <w:sym w:font="Wingdings" w:char="F0E0"/>
      </w:r>
      <w:r>
        <w:t xml:space="preserve"> Full-shield protection </w:t>
      </w:r>
    </w:p>
    <w:p w14:paraId="21675C70" w14:textId="07BD55CB" w:rsidR="00266DC6" w:rsidRDefault="00266DC6" w:rsidP="005E0017">
      <w:pPr>
        <w:pStyle w:val="ListParagraph"/>
        <w:numPr>
          <w:ilvl w:val="1"/>
          <w:numId w:val="10"/>
        </w:numPr>
      </w:pPr>
      <w:r>
        <w:t xml:space="preserve">Partners have no personal liability except the two above situations </w:t>
      </w:r>
    </w:p>
    <w:p w14:paraId="517B47B7" w14:textId="2ED0F583" w:rsidR="00266DC6" w:rsidRDefault="00266DC6" w:rsidP="005E0017">
      <w:pPr>
        <w:pStyle w:val="ListParagraph"/>
        <w:numPr>
          <w:ilvl w:val="0"/>
          <w:numId w:val="10"/>
        </w:numPr>
      </w:pPr>
      <w:r>
        <w:t xml:space="preserve">Other provinces ie. Ontario </w:t>
      </w:r>
      <w:r>
        <w:sym w:font="Wingdings" w:char="F0E0"/>
      </w:r>
      <w:r>
        <w:t xml:space="preserve"> </w:t>
      </w:r>
      <w:r w:rsidRPr="00266DC6">
        <w:rPr>
          <w:b/>
        </w:rPr>
        <w:t>Partial-shield</w:t>
      </w:r>
    </w:p>
    <w:p w14:paraId="7E8E8CDA" w14:textId="2AC196C4" w:rsidR="00266DC6" w:rsidRDefault="00266DC6" w:rsidP="005E0017">
      <w:pPr>
        <w:pStyle w:val="ListParagraph"/>
        <w:numPr>
          <w:ilvl w:val="1"/>
          <w:numId w:val="10"/>
        </w:numPr>
      </w:pPr>
      <w:r>
        <w:t xml:space="preserve">All partners are personally liable, except for another partner’s misconduct or negligence </w:t>
      </w:r>
    </w:p>
    <w:p w14:paraId="55153C92" w14:textId="626424F6" w:rsidR="00266DC6" w:rsidRDefault="00266DC6" w:rsidP="005E0017">
      <w:pPr>
        <w:pStyle w:val="ListParagraph"/>
        <w:numPr>
          <w:ilvl w:val="2"/>
          <w:numId w:val="10"/>
        </w:numPr>
      </w:pPr>
      <w:r>
        <w:t>No protection against contractual liability</w:t>
      </w:r>
    </w:p>
    <w:p w14:paraId="1DA0169B" w14:textId="77777777" w:rsidR="00D23711" w:rsidRDefault="00D23711" w:rsidP="00D23711"/>
    <w:p w14:paraId="010DABA9" w14:textId="1D86460F" w:rsidR="00D23711" w:rsidRDefault="00D23711" w:rsidP="00220049">
      <w:pPr>
        <w:pStyle w:val="Heading2"/>
      </w:pPr>
      <w:bookmarkStart w:id="32" w:name="_Toc480651371"/>
      <w:r>
        <w:t>Other Forms of Partnerships</w:t>
      </w:r>
      <w:bookmarkEnd w:id="32"/>
    </w:p>
    <w:p w14:paraId="6A11505C" w14:textId="3544CFF6" w:rsidR="00D23711" w:rsidRDefault="00D23711" w:rsidP="005E0017">
      <w:pPr>
        <w:pStyle w:val="ListParagraph"/>
        <w:numPr>
          <w:ilvl w:val="0"/>
          <w:numId w:val="12"/>
        </w:numPr>
      </w:pPr>
      <w:r>
        <w:t>Partnerships available in the US but not Can:</w:t>
      </w:r>
    </w:p>
    <w:p w14:paraId="047F2A4C" w14:textId="548AF2DE" w:rsidR="00D23711" w:rsidRDefault="00D23711" w:rsidP="005E0017">
      <w:pPr>
        <w:pStyle w:val="ListParagraph"/>
        <w:numPr>
          <w:ilvl w:val="1"/>
          <w:numId w:val="12"/>
        </w:numPr>
      </w:pPr>
      <w:r>
        <w:t>LLLP</w:t>
      </w:r>
    </w:p>
    <w:p w14:paraId="2BEAD17B" w14:textId="360D4005" w:rsidR="00D23711" w:rsidRDefault="00D23711" w:rsidP="005E0017">
      <w:pPr>
        <w:pStyle w:val="ListParagraph"/>
        <w:numPr>
          <w:ilvl w:val="2"/>
          <w:numId w:val="12"/>
        </w:numPr>
      </w:pPr>
      <w:r>
        <w:t>Began in 1993, in Texas</w:t>
      </w:r>
    </w:p>
    <w:p w14:paraId="14DB2453" w14:textId="799DF693" w:rsidR="00D23711" w:rsidRDefault="00D23711" w:rsidP="005E0017">
      <w:pPr>
        <w:pStyle w:val="ListParagraph"/>
        <w:numPr>
          <w:ilvl w:val="2"/>
          <w:numId w:val="12"/>
        </w:numPr>
      </w:pPr>
      <w:r>
        <w:t xml:space="preserve">Requires registration of certificate </w:t>
      </w:r>
    </w:p>
    <w:p w14:paraId="557EB977" w14:textId="13E6D9EE" w:rsidR="00D23711" w:rsidRDefault="00D23711" w:rsidP="005E0017">
      <w:pPr>
        <w:pStyle w:val="ListParagraph"/>
        <w:numPr>
          <w:ilvl w:val="2"/>
          <w:numId w:val="12"/>
        </w:numPr>
      </w:pPr>
      <w:r>
        <w:t>Limited liability is extended to GPs of a limited partnership in the same manner as it is to partners in an LLP</w:t>
      </w:r>
    </w:p>
    <w:p w14:paraId="39FC0209" w14:textId="79EAC817" w:rsidR="00D23711" w:rsidRDefault="00D23711" w:rsidP="005E0017">
      <w:pPr>
        <w:pStyle w:val="ListParagraph"/>
        <w:numPr>
          <w:ilvl w:val="2"/>
          <w:numId w:val="12"/>
        </w:numPr>
      </w:pPr>
      <w:r>
        <w:t>In all other respects, an LLLP is just like a regular LP</w:t>
      </w:r>
    </w:p>
    <w:p w14:paraId="57E05788" w14:textId="3F0B1FE1" w:rsidR="00D23711" w:rsidRDefault="00D23711" w:rsidP="005E0017">
      <w:pPr>
        <w:pStyle w:val="ListParagraph"/>
        <w:numPr>
          <w:ilvl w:val="1"/>
          <w:numId w:val="12"/>
        </w:numPr>
      </w:pPr>
      <w:r>
        <w:t>LLC</w:t>
      </w:r>
    </w:p>
    <w:p w14:paraId="71940F27" w14:textId="454F9FBE" w:rsidR="00D23711" w:rsidRDefault="00D23711" w:rsidP="005E0017">
      <w:pPr>
        <w:pStyle w:val="ListParagraph"/>
        <w:numPr>
          <w:ilvl w:val="2"/>
          <w:numId w:val="12"/>
        </w:numPr>
      </w:pPr>
      <w:r>
        <w:t xml:space="preserve">Limited liability company </w:t>
      </w:r>
    </w:p>
    <w:p w14:paraId="6910D1DB" w14:textId="6517FAA4" w:rsidR="00D23711" w:rsidRDefault="00D23711" w:rsidP="005E0017">
      <w:pPr>
        <w:pStyle w:val="ListParagraph"/>
        <w:numPr>
          <w:ilvl w:val="2"/>
          <w:numId w:val="12"/>
        </w:numPr>
      </w:pPr>
      <w:r>
        <w:t xml:space="preserve">Available in all 50 states </w:t>
      </w:r>
    </w:p>
    <w:p w14:paraId="0BE82D21" w14:textId="52F498F1" w:rsidR="00D23711" w:rsidRDefault="00D23711" w:rsidP="005E0017">
      <w:pPr>
        <w:pStyle w:val="ListParagraph"/>
        <w:numPr>
          <w:ilvl w:val="2"/>
          <w:numId w:val="12"/>
        </w:numPr>
      </w:pPr>
      <w:r>
        <w:t>Tax-driven</w:t>
      </w:r>
    </w:p>
    <w:p w14:paraId="30A20708" w14:textId="7272E354" w:rsidR="00D23711" w:rsidRDefault="00D23711" w:rsidP="005E0017">
      <w:pPr>
        <w:pStyle w:val="ListParagraph"/>
        <w:numPr>
          <w:ilvl w:val="2"/>
          <w:numId w:val="12"/>
        </w:numPr>
      </w:pPr>
      <w:r>
        <w:t>Need to file a certificate to create</w:t>
      </w:r>
    </w:p>
    <w:p w14:paraId="6C7F8088" w14:textId="77B6A6D6" w:rsidR="00D23711" w:rsidRDefault="00D23711" w:rsidP="005E0017">
      <w:pPr>
        <w:pStyle w:val="ListParagraph"/>
        <w:numPr>
          <w:ilvl w:val="2"/>
          <w:numId w:val="12"/>
        </w:numPr>
      </w:pPr>
      <w:r>
        <w:lastRenderedPageBreak/>
        <w:t xml:space="preserve">Coexistence of partnership tax status </w:t>
      </w:r>
    </w:p>
    <w:p w14:paraId="6BA760AF" w14:textId="6F7B3AAF" w:rsidR="00FB391E" w:rsidRDefault="00FB391E" w:rsidP="005E0017">
      <w:pPr>
        <w:pStyle w:val="ListParagraph"/>
        <w:numPr>
          <w:ilvl w:val="1"/>
          <w:numId w:val="12"/>
        </w:numPr>
      </w:pPr>
      <w:r>
        <w:t xml:space="preserve">In Canada we have ULC – same tax benefits as LLC, commonly used to purchase US company’s </w:t>
      </w:r>
    </w:p>
    <w:p w14:paraId="77136BE6" w14:textId="77777777" w:rsidR="00390B7A" w:rsidRDefault="00390B7A" w:rsidP="00390B7A"/>
    <w:p w14:paraId="4853BBA1" w14:textId="4CE04174" w:rsidR="00390B7A" w:rsidRDefault="00390B7A" w:rsidP="00220049">
      <w:pPr>
        <w:pStyle w:val="Heading2"/>
      </w:pPr>
      <w:bookmarkStart w:id="33" w:name="_Toc480651372"/>
      <w:r>
        <w:t>So why take the risks to form a GP, given the liability considerations?</w:t>
      </w:r>
      <w:bookmarkEnd w:id="33"/>
    </w:p>
    <w:p w14:paraId="4F51EF9F" w14:textId="25DF0BE3" w:rsidR="00390B7A" w:rsidRDefault="00390B7A" w:rsidP="005E0017">
      <w:pPr>
        <w:pStyle w:val="ListParagraph"/>
        <w:numPr>
          <w:ilvl w:val="0"/>
          <w:numId w:val="12"/>
        </w:numPr>
      </w:pPr>
      <w:r>
        <w:t xml:space="preserve">Historical answer </w:t>
      </w:r>
      <w:r>
        <w:sym w:font="Wingdings" w:char="F0E0"/>
      </w:r>
      <w:r>
        <w:t xml:space="preserve"> tax advantages</w:t>
      </w:r>
    </w:p>
    <w:p w14:paraId="523BEDBC" w14:textId="7E5C8E75" w:rsidR="00390B7A" w:rsidRDefault="00390B7A" w:rsidP="005E0017">
      <w:pPr>
        <w:pStyle w:val="ListParagraph"/>
        <w:numPr>
          <w:ilvl w:val="1"/>
          <w:numId w:val="12"/>
        </w:numPr>
      </w:pPr>
      <w:r>
        <w:t>Not currently much of an advantage</w:t>
      </w:r>
    </w:p>
    <w:p w14:paraId="0350F774" w14:textId="3B760C12" w:rsidR="001173DE" w:rsidRDefault="00390B7A" w:rsidP="001173DE">
      <w:pPr>
        <w:pStyle w:val="ListParagraph"/>
        <w:numPr>
          <w:ilvl w:val="0"/>
          <w:numId w:val="12"/>
        </w:numPr>
      </w:pPr>
      <w:r>
        <w:t xml:space="preserve">Sometimes </w:t>
      </w:r>
      <w:r w:rsidR="001173DE">
        <w:t>the arise inadvertently</w:t>
      </w:r>
    </w:p>
    <w:p w14:paraId="6ADBCFB7" w14:textId="15AA7904" w:rsidR="001173DE" w:rsidRDefault="001173DE" w:rsidP="00220049">
      <w:pPr>
        <w:pStyle w:val="Heading1"/>
      </w:pPr>
      <w:bookmarkStart w:id="34" w:name="_Toc480651373"/>
      <w:r>
        <w:t>An Introduction to the Corporate Form: What is a Business Corporation?</w:t>
      </w:r>
      <w:bookmarkEnd w:id="34"/>
    </w:p>
    <w:p w14:paraId="5DE0D724" w14:textId="0EDA2DE3" w:rsidR="001173DE" w:rsidRDefault="001173DE" w:rsidP="005E0017">
      <w:pPr>
        <w:pStyle w:val="ListParagraph"/>
        <w:numPr>
          <w:ilvl w:val="0"/>
          <w:numId w:val="13"/>
        </w:numPr>
      </w:pPr>
      <w:r>
        <w:t>Investment vehicle for pooling of money and labour</w:t>
      </w:r>
    </w:p>
    <w:p w14:paraId="631F10CA" w14:textId="39D3FF7B" w:rsidR="001173DE" w:rsidRDefault="001173DE" w:rsidP="005E0017">
      <w:pPr>
        <w:pStyle w:val="ListParagraph"/>
        <w:numPr>
          <w:ilvl w:val="0"/>
          <w:numId w:val="13"/>
        </w:numPr>
      </w:pPr>
      <w:r>
        <w:t>Assets = Liabilities + Equity</w:t>
      </w:r>
    </w:p>
    <w:p w14:paraId="14FCF351" w14:textId="5CEEF88B" w:rsidR="001173DE" w:rsidRDefault="001173DE" w:rsidP="005E0017">
      <w:pPr>
        <w:pStyle w:val="ListParagraph"/>
        <w:numPr>
          <w:ilvl w:val="0"/>
          <w:numId w:val="13"/>
        </w:numPr>
      </w:pPr>
      <w:r>
        <w:t xml:space="preserve">Shareholders cannot receive returns until all creditors have been fulfilled </w:t>
      </w:r>
    </w:p>
    <w:p w14:paraId="56C1D924" w14:textId="1D1F5424" w:rsidR="001173DE" w:rsidRDefault="001173DE" w:rsidP="005E0017">
      <w:pPr>
        <w:pStyle w:val="ListParagraph"/>
        <w:numPr>
          <w:ilvl w:val="0"/>
          <w:numId w:val="13"/>
        </w:numPr>
      </w:pPr>
      <w:r>
        <w:t xml:space="preserve">If assets &gt; liabilities </w:t>
      </w:r>
    </w:p>
    <w:p w14:paraId="70C6FE86" w14:textId="146A6206" w:rsidR="001173DE" w:rsidRDefault="001173DE" w:rsidP="005E0017">
      <w:pPr>
        <w:pStyle w:val="ListParagraph"/>
        <w:numPr>
          <w:ilvl w:val="1"/>
          <w:numId w:val="13"/>
        </w:numPr>
      </w:pPr>
      <w:r>
        <w:t>Positive equity</w:t>
      </w:r>
    </w:p>
    <w:p w14:paraId="307F0833" w14:textId="71C29974" w:rsidR="001173DE" w:rsidRDefault="001173DE" w:rsidP="005E0017">
      <w:pPr>
        <w:pStyle w:val="ListParagraph"/>
        <w:numPr>
          <w:ilvl w:val="0"/>
          <w:numId w:val="13"/>
        </w:numPr>
      </w:pPr>
      <w:r>
        <w:t xml:space="preserve">If assets &lt; liabilities </w:t>
      </w:r>
    </w:p>
    <w:p w14:paraId="64B0E809" w14:textId="3BDE36E4" w:rsidR="001173DE" w:rsidRDefault="001173DE" w:rsidP="005E0017">
      <w:pPr>
        <w:pStyle w:val="ListParagraph"/>
        <w:numPr>
          <w:ilvl w:val="1"/>
          <w:numId w:val="13"/>
        </w:numPr>
      </w:pPr>
      <w:r>
        <w:t xml:space="preserve">No equity </w:t>
      </w:r>
    </w:p>
    <w:p w14:paraId="7F76B561" w14:textId="6D5E895A" w:rsidR="003347C9" w:rsidRDefault="003347C9" w:rsidP="005E0017">
      <w:pPr>
        <w:pStyle w:val="ListParagraph"/>
        <w:numPr>
          <w:ilvl w:val="0"/>
          <w:numId w:val="13"/>
        </w:numPr>
      </w:pPr>
      <w:r>
        <w:t xml:space="preserve">Priority of asset allocation: Secured creditors </w:t>
      </w:r>
      <w:r>
        <w:sym w:font="Wingdings" w:char="F0E0"/>
      </w:r>
      <w:r>
        <w:t xml:space="preserve"> unsecured creditors </w:t>
      </w:r>
      <w:r>
        <w:sym w:font="Wingdings" w:char="F0E0"/>
      </w:r>
      <w:r>
        <w:t xml:space="preserve"> shareholders </w:t>
      </w:r>
    </w:p>
    <w:p w14:paraId="56ECA750" w14:textId="77777777" w:rsidR="001173DE" w:rsidRDefault="001173DE" w:rsidP="001173DE"/>
    <w:p w14:paraId="67D82BAA" w14:textId="6013E6A6" w:rsidR="001173DE" w:rsidRDefault="001173DE" w:rsidP="00220049">
      <w:pPr>
        <w:pStyle w:val="Heading2"/>
      </w:pPr>
      <w:bookmarkStart w:id="35" w:name="_Toc480651374"/>
      <w:r>
        <w:t>Characteristics:</w:t>
      </w:r>
      <w:bookmarkEnd w:id="35"/>
    </w:p>
    <w:p w14:paraId="6B10016F" w14:textId="43E15BEA" w:rsidR="001173DE" w:rsidRPr="008F56F0" w:rsidRDefault="001173DE" w:rsidP="00056AB6">
      <w:pPr>
        <w:pStyle w:val="Heading3"/>
      </w:pPr>
      <w:bookmarkStart w:id="36" w:name="_Toc480651375"/>
      <w:r w:rsidRPr="008F56F0">
        <w:t>Operated for profit</w:t>
      </w:r>
      <w:bookmarkEnd w:id="36"/>
    </w:p>
    <w:p w14:paraId="04415C55" w14:textId="7425D57C" w:rsidR="005977E4" w:rsidRPr="005977E4" w:rsidRDefault="005977E4" w:rsidP="005E0017">
      <w:pPr>
        <w:pStyle w:val="ListParagraph"/>
        <w:numPr>
          <w:ilvl w:val="1"/>
          <w:numId w:val="14"/>
        </w:numPr>
        <w:rPr>
          <w:b/>
        </w:rPr>
      </w:pPr>
      <w:r>
        <w:t>Profit maximization as the single, exclusive goal?</w:t>
      </w:r>
    </w:p>
    <w:p w14:paraId="039B33FB" w14:textId="2A16C6CA" w:rsidR="005977E4" w:rsidRPr="005977E4" w:rsidRDefault="005977E4" w:rsidP="005E0017">
      <w:pPr>
        <w:pStyle w:val="ListParagraph"/>
        <w:numPr>
          <w:ilvl w:val="2"/>
          <w:numId w:val="14"/>
        </w:numPr>
        <w:rPr>
          <w:b/>
        </w:rPr>
      </w:pPr>
      <w:r>
        <w:t>Not always – can be a for profit corp, or a not for profit corporation</w:t>
      </w:r>
    </w:p>
    <w:p w14:paraId="440F25F1" w14:textId="17867111" w:rsidR="005977E4" w:rsidRPr="008F56F0" w:rsidRDefault="005977E4" w:rsidP="005E0017">
      <w:pPr>
        <w:pStyle w:val="ListParagraph"/>
        <w:numPr>
          <w:ilvl w:val="2"/>
          <w:numId w:val="14"/>
        </w:numPr>
      </w:pPr>
      <w:r w:rsidRPr="008F56F0">
        <w:t xml:space="preserve">No statute mandates this goal – it is implicit </w:t>
      </w:r>
    </w:p>
    <w:p w14:paraId="45435A05" w14:textId="4E0DCE80" w:rsidR="001173DE" w:rsidRPr="008F56F0" w:rsidRDefault="001173DE" w:rsidP="00056AB6">
      <w:pPr>
        <w:pStyle w:val="Heading3"/>
      </w:pPr>
      <w:bookmarkStart w:id="37" w:name="_Toc480651376"/>
      <w:r w:rsidRPr="008F56F0">
        <w:t>Separate legal entity</w:t>
      </w:r>
      <w:bookmarkEnd w:id="37"/>
    </w:p>
    <w:p w14:paraId="1BAC5652" w14:textId="72429AA3" w:rsidR="005977E4" w:rsidRPr="00656022" w:rsidRDefault="005977E4" w:rsidP="005E0017">
      <w:pPr>
        <w:pStyle w:val="ListParagraph"/>
        <w:numPr>
          <w:ilvl w:val="1"/>
          <w:numId w:val="14"/>
        </w:numPr>
        <w:rPr>
          <w:b/>
        </w:rPr>
      </w:pPr>
      <w:r>
        <w:t>Most important separation is the separation from shareholders</w:t>
      </w:r>
    </w:p>
    <w:p w14:paraId="4C2E1AF3" w14:textId="5E0133D7" w:rsidR="00656022" w:rsidRPr="000A0EB7" w:rsidRDefault="00656022" w:rsidP="005E0017">
      <w:pPr>
        <w:pStyle w:val="ListParagraph"/>
        <w:numPr>
          <w:ilvl w:val="1"/>
          <w:numId w:val="14"/>
        </w:numPr>
        <w:rPr>
          <w:b/>
          <w:color w:val="000000" w:themeColor="text1"/>
          <w:highlight w:val="yellow"/>
        </w:rPr>
      </w:pPr>
      <w:r w:rsidRPr="000A0EB7">
        <w:rPr>
          <w:b/>
          <w:i/>
          <w:color w:val="000000" w:themeColor="text1"/>
          <w:highlight w:val="yellow"/>
        </w:rPr>
        <w:t xml:space="preserve">Salomon v Salomon &amp; Co </w:t>
      </w:r>
      <w:r w:rsidRPr="000A0EB7">
        <w:rPr>
          <w:b/>
          <w:color w:val="000000" w:themeColor="text1"/>
          <w:highlight w:val="yellow"/>
        </w:rPr>
        <w:t>1897 Eng HL</w:t>
      </w:r>
    </w:p>
    <w:p w14:paraId="36A1598B" w14:textId="6DE7BCB3" w:rsidR="001F76FA" w:rsidRDefault="00E62336" w:rsidP="000A0EB7">
      <w:pPr>
        <w:pStyle w:val="ListParagraph"/>
        <w:ind w:left="1080"/>
      </w:pPr>
      <w:r>
        <w:t xml:space="preserve"> </w:t>
      </w:r>
    </w:p>
    <w:tbl>
      <w:tblPr>
        <w:tblStyle w:val="TableGrid"/>
        <w:tblW w:w="0" w:type="auto"/>
        <w:tblLook w:val="04A0" w:firstRow="1" w:lastRow="0" w:firstColumn="1" w:lastColumn="0" w:noHBand="0" w:noVBand="1"/>
      </w:tblPr>
      <w:tblGrid>
        <w:gridCol w:w="467"/>
        <w:gridCol w:w="10323"/>
      </w:tblGrid>
      <w:tr w:rsidR="000A0EB7" w14:paraId="02990B9E" w14:textId="77777777" w:rsidTr="000A0EB7">
        <w:trPr>
          <w:trHeight w:val="318"/>
        </w:trPr>
        <w:tc>
          <w:tcPr>
            <w:tcW w:w="11016" w:type="dxa"/>
            <w:gridSpan w:val="2"/>
          </w:tcPr>
          <w:p w14:paraId="21CAF801" w14:textId="0AB2B33C" w:rsidR="000A0EB7" w:rsidRDefault="000A0EB7" w:rsidP="000A0EB7">
            <w:r>
              <w:rPr>
                <w:b/>
                <w:color w:val="0000FF"/>
                <w:szCs w:val="18"/>
              </w:rPr>
              <w:t xml:space="preserve">Saloman v Saloman </w:t>
            </w:r>
            <w:r>
              <w:rPr>
                <w:color w:val="0000FF"/>
                <w:szCs w:val="18"/>
              </w:rPr>
              <w:t xml:space="preserve">1897 Eng HL </w:t>
            </w:r>
            <w:r w:rsidRPr="0080468C">
              <w:rPr>
                <w:rFonts w:ascii="Calibri" w:eastAsia="Calibri" w:hAnsi="Calibri" w:cs="Calibri"/>
                <w:color w:val="000000"/>
                <w:szCs w:val="18"/>
              </w:rPr>
              <w:t>→</w:t>
            </w:r>
            <w:r>
              <w:rPr>
                <w:b/>
                <w:color w:val="FF0000"/>
                <w:szCs w:val="18"/>
              </w:rPr>
              <w:t xml:space="preserve"> </w:t>
            </w:r>
            <w:r w:rsidR="007471FC">
              <w:rPr>
                <w:b/>
                <w:color w:val="FF0000"/>
                <w:szCs w:val="18"/>
              </w:rPr>
              <w:t xml:space="preserve">1 man corporation // </w:t>
            </w:r>
            <w:r>
              <w:rPr>
                <w:b/>
                <w:color w:val="FF0000"/>
                <w:szCs w:val="18"/>
              </w:rPr>
              <w:t>A corporation can be validly formed even where the shareholders have little genuine interest in the company (Mr. S’s has vast majority of shares 20,000 while his wife and children each held 1 share)</w:t>
            </w:r>
          </w:p>
        </w:tc>
      </w:tr>
      <w:tr w:rsidR="000A0EB7" w14:paraId="02731F76" w14:textId="77777777" w:rsidTr="000A0EB7">
        <w:trPr>
          <w:trHeight w:val="304"/>
        </w:trPr>
        <w:tc>
          <w:tcPr>
            <w:tcW w:w="11016" w:type="dxa"/>
            <w:gridSpan w:val="2"/>
          </w:tcPr>
          <w:p w14:paraId="1E0D895F" w14:textId="77777777" w:rsidR="000A0EB7" w:rsidRPr="008F56F0" w:rsidRDefault="000A0EB7" w:rsidP="00F73256">
            <w:pPr>
              <w:pStyle w:val="ListParagraph"/>
              <w:numPr>
                <w:ilvl w:val="0"/>
                <w:numId w:val="149"/>
              </w:numPr>
              <w:rPr>
                <w:b/>
              </w:rPr>
            </w:pPr>
            <w:r>
              <w:t xml:space="preserve">Mr. Salomon had a leather boot manufacturing business </w:t>
            </w:r>
          </w:p>
          <w:p w14:paraId="085BC2EE" w14:textId="77777777" w:rsidR="000A0EB7" w:rsidRPr="008F56F0" w:rsidRDefault="000A0EB7" w:rsidP="00F73256">
            <w:pPr>
              <w:pStyle w:val="ListParagraph"/>
              <w:numPr>
                <w:ilvl w:val="0"/>
                <w:numId w:val="149"/>
              </w:numPr>
              <w:rPr>
                <w:b/>
              </w:rPr>
            </w:pPr>
            <w:r>
              <w:t>Mr. Salomon incorporated – statute required 7 shareholders (Mr. Salomon was 1, along with his wife and 5 children who each held 1 share)</w:t>
            </w:r>
          </w:p>
          <w:p w14:paraId="4351C787" w14:textId="6095CDC4" w:rsidR="000A0EB7" w:rsidRPr="008F56F0" w:rsidRDefault="000A0EB7" w:rsidP="00F73256">
            <w:pPr>
              <w:pStyle w:val="ListParagraph"/>
              <w:numPr>
                <w:ilvl w:val="0"/>
                <w:numId w:val="149"/>
              </w:numPr>
              <w:rPr>
                <w:b/>
              </w:rPr>
            </w:pPr>
            <w:r>
              <w:t>Mr. S held 20,000 shares and 10,00</w:t>
            </w:r>
            <w:r w:rsidRPr="001C312F">
              <w:rPr>
                <w:b/>
              </w:rPr>
              <w:t xml:space="preserve"> debentures</w:t>
            </w:r>
            <w:r>
              <w:t xml:space="preserve"> </w:t>
            </w:r>
            <w:r w:rsidR="001C312F">
              <w:t>–  made him a secured creditor of the corp</w:t>
            </w:r>
          </w:p>
          <w:p w14:paraId="3360602F" w14:textId="77777777" w:rsidR="000A0EB7" w:rsidRPr="008F56F0" w:rsidRDefault="000A0EB7" w:rsidP="00F73256">
            <w:pPr>
              <w:pStyle w:val="ListParagraph"/>
              <w:numPr>
                <w:ilvl w:val="0"/>
                <w:numId w:val="149"/>
              </w:numPr>
              <w:rPr>
                <w:b/>
              </w:rPr>
            </w:pPr>
            <w:r>
              <w:t>Issue: was the company validly formed?</w:t>
            </w:r>
          </w:p>
          <w:p w14:paraId="1356B242" w14:textId="77777777" w:rsidR="000A0EB7" w:rsidRPr="008F56F0" w:rsidRDefault="000A0EB7" w:rsidP="00F73256">
            <w:pPr>
              <w:pStyle w:val="ListParagraph"/>
              <w:numPr>
                <w:ilvl w:val="1"/>
                <w:numId w:val="149"/>
              </w:numPr>
              <w:rPr>
                <w:b/>
              </w:rPr>
            </w:pPr>
            <w:r>
              <w:t>If yes – Mr. S has no personal liability</w:t>
            </w:r>
          </w:p>
          <w:p w14:paraId="000156E3" w14:textId="77777777" w:rsidR="000A0EB7" w:rsidRPr="008F56F0" w:rsidRDefault="000A0EB7" w:rsidP="00F73256">
            <w:pPr>
              <w:pStyle w:val="ListParagraph"/>
              <w:numPr>
                <w:ilvl w:val="1"/>
                <w:numId w:val="149"/>
              </w:numPr>
              <w:rPr>
                <w:b/>
              </w:rPr>
            </w:pPr>
            <w:r>
              <w:t xml:space="preserve">If no – then he would be liable to the unsecured creditors </w:t>
            </w:r>
          </w:p>
          <w:p w14:paraId="36DAC98E" w14:textId="512CA3CA" w:rsidR="000A0EB7" w:rsidRPr="000A0EB7" w:rsidRDefault="000A0EB7" w:rsidP="00F73256">
            <w:pPr>
              <w:pStyle w:val="ListParagraph"/>
              <w:numPr>
                <w:ilvl w:val="0"/>
                <w:numId w:val="149"/>
              </w:numPr>
              <w:rPr>
                <w:b/>
              </w:rPr>
            </w:pPr>
            <w:r>
              <w:t xml:space="preserve">Secured creditors argued that the secured debentures were fraudulent </w:t>
            </w:r>
            <w:r>
              <w:sym w:font="Wingdings" w:char="F0E0"/>
            </w:r>
            <w:r>
              <w:t xml:space="preserve"> money should go to secured creditors ahead of Mr. S </w:t>
            </w:r>
          </w:p>
        </w:tc>
      </w:tr>
      <w:tr w:rsidR="000A0EB7" w14:paraId="025AB9A1" w14:textId="77777777" w:rsidTr="000A0EB7">
        <w:trPr>
          <w:trHeight w:val="318"/>
        </w:trPr>
        <w:tc>
          <w:tcPr>
            <w:tcW w:w="11016" w:type="dxa"/>
            <w:gridSpan w:val="2"/>
          </w:tcPr>
          <w:p w14:paraId="158AA14D" w14:textId="0C8A3678" w:rsidR="000A0EB7" w:rsidRDefault="000A0EB7" w:rsidP="000A0EB7">
            <w:r>
              <w:t xml:space="preserve">Could Mr. S be held personally liable for the company’s debts? NO </w:t>
            </w:r>
          </w:p>
        </w:tc>
      </w:tr>
      <w:tr w:rsidR="000A0EB7" w14:paraId="2E5F685D" w14:textId="77777777" w:rsidTr="000A0EB7">
        <w:trPr>
          <w:cantSplit/>
          <w:trHeight w:val="1073"/>
        </w:trPr>
        <w:tc>
          <w:tcPr>
            <w:tcW w:w="318" w:type="dxa"/>
            <w:textDirection w:val="btLr"/>
          </w:tcPr>
          <w:p w14:paraId="6D9017DF" w14:textId="20CE9DDF" w:rsidR="000A0EB7" w:rsidRPr="00F11369" w:rsidRDefault="00600DC9" w:rsidP="000A0EB7">
            <w:pPr>
              <w:ind w:left="113" w:right="113"/>
              <w:jc w:val="center"/>
              <w:rPr>
                <w:b/>
              </w:rPr>
            </w:pPr>
            <w:r>
              <w:rPr>
                <w:b/>
                <w:highlight w:val="yellow"/>
              </w:rPr>
              <w:t>Reasons</w:t>
            </w:r>
          </w:p>
        </w:tc>
        <w:tc>
          <w:tcPr>
            <w:tcW w:w="10698" w:type="dxa"/>
          </w:tcPr>
          <w:p w14:paraId="037350A7" w14:textId="77777777" w:rsidR="000A0EB7" w:rsidRPr="008F56F0" w:rsidRDefault="000A0EB7" w:rsidP="00F73256">
            <w:pPr>
              <w:pStyle w:val="ListParagraph"/>
              <w:numPr>
                <w:ilvl w:val="0"/>
                <w:numId w:val="150"/>
              </w:numPr>
              <w:rPr>
                <w:b/>
              </w:rPr>
            </w:pPr>
            <w:r>
              <w:rPr>
                <w:b/>
              </w:rPr>
              <w:t xml:space="preserve">Court holds </w:t>
            </w:r>
            <w:r>
              <w:t>that the corporation can be validly formed even if the shareholders have little genuine interest in the company</w:t>
            </w:r>
          </w:p>
          <w:p w14:paraId="79E9DBF9" w14:textId="77777777" w:rsidR="000A0EB7" w:rsidRDefault="000A0EB7" w:rsidP="00F73256">
            <w:pPr>
              <w:pStyle w:val="ListParagraph"/>
              <w:numPr>
                <w:ilvl w:val="0"/>
                <w:numId w:val="150"/>
              </w:numPr>
            </w:pPr>
            <w:r w:rsidRPr="000464AB">
              <w:t xml:space="preserve">The efforts that Mr. S made to save his company (lending his own money, selling debentures) </w:t>
            </w:r>
            <w:r>
              <w:t xml:space="preserve">allowed the court to conclude that he did not fraudulently create the corporation </w:t>
            </w:r>
          </w:p>
          <w:p w14:paraId="1BA8E056" w14:textId="77777777" w:rsidR="000A0EB7" w:rsidRDefault="000A0EB7" w:rsidP="00F73256">
            <w:pPr>
              <w:pStyle w:val="ListParagraph"/>
              <w:numPr>
                <w:ilvl w:val="0"/>
                <w:numId w:val="150"/>
              </w:numPr>
            </w:pPr>
            <w:r>
              <w:t xml:space="preserve">HELD: corporation is valid, Mr. S has no personal liability </w:t>
            </w:r>
          </w:p>
          <w:p w14:paraId="0C583113" w14:textId="38B306E7" w:rsidR="000A0EB7" w:rsidRPr="00491110" w:rsidRDefault="000A0EB7" w:rsidP="00F73256">
            <w:pPr>
              <w:pStyle w:val="ListParagraph"/>
              <w:numPr>
                <w:ilvl w:val="0"/>
                <w:numId w:val="150"/>
              </w:numPr>
            </w:pPr>
            <w:r>
              <w:t>Result: unsecured creditors should have protected themselves as they knew that they were dealing with a limited liability entity either by becoming secured creditors or contract out of limited liability – ask for a personal guarantee from Mr. S, or buy insurance</w:t>
            </w:r>
          </w:p>
        </w:tc>
      </w:tr>
    </w:tbl>
    <w:p w14:paraId="7712A82F" w14:textId="77777777" w:rsidR="000A0EB7" w:rsidRPr="000464AB" w:rsidRDefault="000A0EB7" w:rsidP="000A0EB7"/>
    <w:p w14:paraId="580A39ED" w14:textId="6CFF71D3" w:rsidR="001173DE" w:rsidRPr="00D60B46" w:rsidRDefault="001173DE" w:rsidP="00056AB6">
      <w:pPr>
        <w:pStyle w:val="Heading3"/>
        <w:rPr>
          <w:b/>
        </w:rPr>
      </w:pPr>
      <w:bookmarkStart w:id="38" w:name="_Toc480651377"/>
      <w:r w:rsidRPr="00E62336">
        <w:rPr>
          <w:b/>
          <w:u w:val="single"/>
        </w:rPr>
        <w:t>Limited liability –</w:t>
      </w:r>
      <w:r>
        <w:t xml:space="preserve"> shareholders have no personal liability for the debts of the company</w:t>
      </w:r>
      <w:bookmarkEnd w:id="38"/>
      <w:r>
        <w:t xml:space="preserve"> </w:t>
      </w:r>
    </w:p>
    <w:p w14:paraId="30BA81FA" w14:textId="41DB7B7A" w:rsidR="00D60B46" w:rsidRPr="00D60B46" w:rsidRDefault="00D60B46" w:rsidP="005E0017">
      <w:pPr>
        <w:pStyle w:val="ListParagraph"/>
        <w:numPr>
          <w:ilvl w:val="1"/>
          <w:numId w:val="14"/>
        </w:numPr>
        <w:rPr>
          <w:b/>
        </w:rPr>
      </w:pPr>
      <w:r>
        <w:t>Benefits:</w:t>
      </w:r>
    </w:p>
    <w:p w14:paraId="23F9D134" w14:textId="55A26C25" w:rsidR="00D60B46" w:rsidRPr="006C1DD4" w:rsidRDefault="006C1DD4" w:rsidP="005E0017">
      <w:pPr>
        <w:pStyle w:val="ListParagraph"/>
        <w:numPr>
          <w:ilvl w:val="2"/>
          <w:numId w:val="14"/>
        </w:numPr>
        <w:rPr>
          <w:b/>
        </w:rPr>
      </w:pPr>
      <w:r>
        <w:t>Reduces need to monitor agents (managers)</w:t>
      </w:r>
    </w:p>
    <w:p w14:paraId="0DECEF3B" w14:textId="52AB9107" w:rsidR="006C1DD4" w:rsidRPr="006C1DD4" w:rsidRDefault="006C1DD4" w:rsidP="005E0017">
      <w:pPr>
        <w:pStyle w:val="ListParagraph"/>
        <w:numPr>
          <w:ilvl w:val="2"/>
          <w:numId w:val="14"/>
        </w:numPr>
        <w:rPr>
          <w:b/>
        </w:rPr>
      </w:pPr>
      <w:r>
        <w:t xml:space="preserve">Reduces need to monitor other shareholders </w:t>
      </w:r>
    </w:p>
    <w:p w14:paraId="1AE7A9F0" w14:textId="04D6E972" w:rsidR="006C1DD4" w:rsidRPr="006C1DD4" w:rsidRDefault="006C1DD4" w:rsidP="005E0017">
      <w:pPr>
        <w:pStyle w:val="ListParagraph"/>
        <w:numPr>
          <w:ilvl w:val="2"/>
          <w:numId w:val="14"/>
        </w:numPr>
        <w:rPr>
          <w:b/>
        </w:rPr>
      </w:pPr>
      <w:r>
        <w:t>Makes shares fungible (which also facilitates takeovers)</w:t>
      </w:r>
    </w:p>
    <w:p w14:paraId="5C0D49D9" w14:textId="733F2988" w:rsidR="006C1DD4" w:rsidRPr="006C1DD4" w:rsidRDefault="006C1DD4" w:rsidP="005E0017">
      <w:pPr>
        <w:pStyle w:val="ListParagraph"/>
        <w:numPr>
          <w:ilvl w:val="2"/>
          <w:numId w:val="14"/>
        </w:numPr>
        <w:rPr>
          <w:b/>
        </w:rPr>
      </w:pPr>
      <w:r>
        <w:t>Facilitates diversification (dear to invest in many companies)</w:t>
      </w:r>
    </w:p>
    <w:p w14:paraId="59292B09" w14:textId="45A948A8" w:rsidR="006C1DD4" w:rsidRPr="002360B3" w:rsidRDefault="006C1DD4" w:rsidP="005E0017">
      <w:pPr>
        <w:pStyle w:val="ListParagraph"/>
        <w:numPr>
          <w:ilvl w:val="2"/>
          <w:numId w:val="14"/>
        </w:numPr>
        <w:rPr>
          <w:b/>
        </w:rPr>
      </w:pPr>
      <w:r>
        <w:lastRenderedPageBreak/>
        <w:t>Gives creditors incentive in monitoring managers (because creditors bear some downside risk)</w:t>
      </w:r>
    </w:p>
    <w:p w14:paraId="071AD89C" w14:textId="2842590C" w:rsidR="002360B3" w:rsidRPr="00AA31A4" w:rsidRDefault="002360B3" w:rsidP="005E0017">
      <w:pPr>
        <w:pStyle w:val="ListParagraph"/>
        <w:numPr>
          <w:ilvl w:val="1"/>
          <w:numId w:val="14"/>
        </w:numPr>
        <w:rPr>
          <w:b/>
        </w:rPr>
      </w:pPr>
      <w:r w:rsidRPr="002A3BFB">
        <w:rPr>
          <w:b/>
          <w:color w:val="0000FF"/>
        </w:rPr>
        <w:t xml:space="preserve">CBCA </w:t>
      </w:r>
      <w:r w:rsidRPr="002A3BFB">
        <w:rPr>
          <w:highlight w:val="yellow"/>
        </w:rPr>
        <w:t>45(1)</w:t>
      </w:r>
      <w:r>
        <w:t xml:space="preserve"> The Shareholders of a corporation are not </w:t>
      </w:r>
      <w:r>
        <w:rPr>
          <w:i/>
        </w:rPr>
        <w:t xml:space="preserve">as shareholders, </w:t>
      </w:r>
      <w:r>
        <w:t xml:space="preserve">liable for any liability, act or default of the corporation </w:t>
      </w:r>
    </w:p>
    <w:p w14:paraId="0D90A855" w14:textId="3A68359D" w:rsidR="00AA31A4" w:rsidRPr="001173DE" w:rsidRDefault="00AA31A4" w:rsidP="005E0017">
      <w:pPr>
        <w:pStyle w:val="ListParagraph"/>
        <w:numPr>
          <w:ilvl w:val="1"/>
          <w:numId w:val="14"/>
        </w:numPr>
        <w:rPr>
          <w:b/>
        </w:rPr>
      </w:pPr>
      <w:r>
        <w:t>Corporation’s creditors have no claim on the shareholder’s assets and vice versa</w:t>
      </w:r>
    </w:p>
    <w:p w14:paraId="606A6707" w14:textId="6E1EC87A" w:rsidR="001173DE" w:rsidRDefault="005977E4" w:rsidP="00056AB6">
      <w:pPr>
        <w:pStyle w:val="Heading3"/>
      </w:pPr>
      <w:bookmarkStart w:id="39" w:name="_Toc480651378"/>
      <w:r w:rsidRPr="00E62336">
        <w:t>Perpetual existence</w:t>
      </w:r>
      <w:bookmarkEnd w:id="39"/>
    </w:p>
    <w:p w14:paraId="5FC8169E" w14:textId="359CE77D" w:rsidR="00453863" w:rsidRPr="00453863" w:rsidRDefault="00453863" w:rsidP="005E0017">
      <w:pPr>
        <w:pStyle w:val="ListParagraph"/>
        <w:numPr>
          <w:ilvl w:val="1"/>
          <w:numId w:val="14"/>
        </w:numPr>
        <w:rPr>
          <w:b/>
          <w:u w:val="single"/>
        </w:rPr>
      </w:pPr>
      <w:r>
        <w:t>Benefits:</w:t>
      </w:r>
    </w:p>
    <w:p w14:paraId="1A189C18" w14:textId="232F86C7" w:rsidR="00453863" w:rsidRPr="00453863" w:rsidRDefault="00453863" w:rsidP="005E0017">
      <w:pPr>
        <w:pStyle w:val="ListParagraph"/>
        <w:numPr>
          <w:ilvl w:val="2"/>
          <w:numId w:val="14"/>
        </w:numPr>
        <w:rPr>
          <w:b/>
          <w:u w:val="single"/>
        </w:rPr>
      </w:pPr>
      <w:r>
        <w:t xml:space="preserve">Continues even though changes in corporate constituents </w:t>
      </w:r>
    </w:p>
    <w:p w14:paraId="5633D0F1" w14:textId="428FE2BB" w:rsidR="00453863" w:rsidRPr="00453863" w:rsidRDefault="00453863" w:rsidP="005E0017">
      <w:pPr>
        <w:pStyle w:val="ListParagraph"/>
        <w:numPr>
          <w:ilvl w:val="2"/>
          <w:numId w:val="14"/>
        </w:numPr>
        <w:rPr>
          <w:b/>
          <w:u w:val="single"/>
        </w:rPr>
      </w:pPr>
      <w:r>
        <w:t>Allows long-term plan</w:t>
      </w:r>
    </w:p>
    <w:p w14:paraId="7A341EE2" w14:textId="4DEC5950" w:rsidR="00453863" w:rsidRPr="00453863" w:rsidRDefault="00453863" w:rsidP="005E0017">
      <w:pPr>
        <w:pStyle w:val="ListParagraph"/>
        <w:numPr>
          <w:ilvl w:val="2"/>
          <w:numId w:val="14"/>
        </w:numPr>
        <w:rPr>
          <w:b/>
          <w:u w:val="single"/>
        </w:rPr>
      </w:pPr>
      <w:r>
        <w:t>Doesn’t necessarily mean the company will exist perpetually but it can in theory</w:t>
      </w:r>
    </w:p>
    <w:p w14:paraId="3DFEAC24" w14:textId="4B674078" w:rsidR="005977E4" w:rsidRDefault="005977E4" w:rsidP="00056AB6">
      <w:pPr>
        <w:pStyle w:val="Heading3"/>
      </w:pPr>
      <w:bookmarkStart w:id="40" w:name="_Toc480651379"/>
      <w:r w:rsidRPr="00E62336">
        <w:t>Transferability of share interests</w:t>
      </w:r>
      <w:bookmarkEnd w:id="40"/>
      <w:r w:rsidRPr="00E62336">
        <w:t xml:space="preserve"> </w:t>
      </w:r>
    </w:p>
    <w:p w14:paraId="35F8DE85" w14:textId="74774260" w:rsidR="0005105B" w:rsidRPr="0005105B" w:rsidRDefault="0005105B" w:rsidP="005E0017">
      <w:pPr>
        <w:pStyle w:val="ListParagraph"/>
        <w:numPr>
          <w:ilvl w:val="1"/>
          <w:numId w:val="14"/>
        </w:numPr>
        <w:rPr>
          <w:b/>
          <w:u w:val="single"/>
        </w:rPr>
      </w:pPr>
      <w:r>
        <w:t>Benefits:</w:t>
      </w:r>
    </w:p>
    <w:p w14:paraId="277D6E75" w14:textId="1672E64B" w:rsidR="0005105B" w:rsidRPr="0005105B" w:rsidRDefault="0005105B" w:rsidP="005E0017">
      <w:pPr>
        <w:pStyle w:val="ListParagraph"/>
        <w:numPr>
          <w:ilvl w:val="2"/>
          <w:numId w:val="14"/>
        </w:numPr>
        <w:rPr>
          <w:b/>
          <w:u w:val="single"/>
        </w:rPr>
      </w:pPr>
      <w:r>
        <w:t xml:space="preserve">Allows shareholders to exit without disrupting business </w:t>
      </w:r>
    </w:p>
    <w:p w14:paraId="50F99846" w14:textId="63102D7A" w:rsidR="0005105B" w:rsidRPr="0005105B" w:rsidRDefault="0005105B" w:rsidP="005E0017">
      <w:pPr>
        <w:pStyle w:val="ListParagraph"/>
        <w:numPr>
          <w:ilvl w:val="2"/>
          <w:numId w:val="14"/>
        </w:numPr>
        <w:rPr>
          <w:b/>
          <w:u w:val="single"/>
        </w:rPr>
      </w:pPr>
      <w:r>
        <w:t xml:space="preserve">Permits takeovers </w:t>
      </w:r>
      <w:r>
        <w:sym w:font="Wingdings" w:char="F0E0"/>
      </w:r>
      <w:r>
        <w:t xml:space="preserve"> disciplines management </w:t>
      </w:r>
    </w:p>
    <w:p w14:paraId="7EAD9E13" w14:textId="3AEB6420" w:rsidR="0005105B" w:rsidRPr="00E62336" w:rsidRDefault="0005105B" w:rsidP="005E0017">
      <w:pPr>
        <w:pStyle w:val="ListParagraph"/>
        <w:numPr>
          <w:ilvl w:val="2"/>
          <w:numId w:val="14"/>
        </w:numPr>
        <w:rPr>
          <w:b/>
          <w:u w:val="single"/>
        </w:rPr>
      </w:pPr>
      <w:r>
        <w:t xml:space="preserve">Facilitates active stock markets, increasing liquidity </w:t>
      </w:r>
    </w:p>
    <w:p w14:paraId="5D7E253B" w14:textId="48DDE906" w:rsidR="005977E4" w:rsidRPr="00E62336" w:rsidRDefault="005977E4" w:rsidP="00056AB6">
      <w:pPr>
        <w:pStyle w:val="Heading3"/>
      </w:pPr>
      <w:bookmarkStart w:id="41" w:name="_Toc480651380"/>
      <w:r w:rsidRPr="00E62336">
        <w:t>Centralized management – BoDs</w:t>
      </w:r>
      <w:bookmarkEnd w:id="41"/>
    </w:p>
    <w:p w14:paraId="5FA6CF28" w14:textId="3568784A" w:rsidR="005977E4" w:rsidRPr="00453863" w:rsidRDefault="00453863" w:rsidP="005E0017">
      <w:pPr>
        <w:pStyle w:val="ListParagraph"/>
        <w:numPr>
          <w:ilvl w:val="1"/>
          <w:numId w:val="14"/>
        </w:numPr>
        <w:rPr>
          <w:b/>
        </w:rPr>
      </w:pPr>
      <w:r>
        <w:t>Common Law</w:t>
      </w:r>
    </w:p>
    <w:p w14:paraId="7F2B2647" w14:textId="05458D98" w:rsidR="00453863" w:rsidRPr="00453863" w:rsidRDefault="00453863" w:rsidP="005E0017">
      <w:pPr>
        <w:pStyle w:val="ListParagraph"/>
        <w:numPr>
          <w:ilvl w:val="2"/>
          <w:numId w:val="14"/>
        </w:numPr>
        <w:rPr>
          <w:b/>
        </w:rPr>
      </w:pPr>
      <w:r>
        <w:t xml:space="preserve">Shareholders were not allowed to fetter the management discretion of directors </w:t>
      </w:r>
    </w:p>
    <w:p w14:paraId="17E9F415" w14:textId="6968B604" w:rsidR="00453863" w:rsidRPr="00FD7BF8" w:rsidRDefault="00453863" w:rsidP="005E0017">
      <w:pPr>
        <w:pStyle w:val="ListParagraph"/>
        <w:numPr>
          <w:ilvl w:val="1"/>
          <w:numId w:val="14"/>
        </w:numPr>
        <w:rPr>
          <w:b/>
          <w:color w:val="0000FF"/>
        </w:rPr>
      </w:pPr>
      <w:r w:rsidRPr="00FD7BF8">
        <w:rPr>
          <w:b/>
          <w:color w:val="0000FF"/>
        </w:rPr>
        <w:t>Canada Business Corporations Act (CBCA)</w:t>
      </w:r>
    </w:p>
    <w:p w14:paraId="5855AA07" w14:textId="7C0687B3" w:rsidR="00453863" w:rsidRPr="00453863" w:rsidRDefault="00453863" w:rsidP="005E0017">
      <w:pPr>
        <w:pStyle w:val="ListParagraph"/>
        <w:numPr>
          <w:ilvl w:val="2"/>
          <w:numId w:val="14"/>
        </w:numPr>
        <w:rPr>
          <w:b/>
        </w:rPr>
      </w:pPr>
      <w:r>
        <w:t xml:space="preserve">Subject to any unanimous shareholder agreement, the directors shall manage, or supervise the management of the business and affairs of a corp </w:t>
      </w:r>
      <w:r w:rsidRPr="00453863">
        <w:rPr>
          <w:highlight w:val="yellow"/>
        </w:rPr>
        <w:t>(102(1))</w:t>
      </w:r>
    </w:p>
    <w:p w14:paraId="28C72C98" w14:textId="298236AC" w:rsidR="00453863" w:rsidRPr="001B1851" w:rsidRDefault="00453863" w:rsidP="005E0017">
      <w:pPr>
        <w:pStyle w:val="ListParagraph"/>
        <w:numPr>
          <w:ilvl w:val="2"/>
          <w:numId w:val="14"/>
        </w:numPr>
        <w:rPr>
          <w:b/>
        </w:rPr>
      </w:pPr>
      <w:r>
        <w:t xml:space="preserve">The management powers of directors, may be restricted, in whole or in part, by a written unanimous shareholder agreement </w:t>
      </w:r>
      <w:r w:rsidRPr="00453863">
        <w:rPr>
          <w:highlight w:val="yellow"/>
        </w:rPr>
        <w:t>(146(1))</w:t>
      </w:r>
    </w:p>
    <w:p w14:paraId="152C792D" w14:textId="77777777" w:rsidR="001B1851" w:rsidRDefault="001B1851" w:rsidP="001B1851">
      <w:pPr>
        <w:rPr>
          <w:b/>
        </w:rPr>
      </w:pPr>
    </w:p>
    <w:p w14:paraId="5568C851" w14:textId="2FD9AA36" w:rsidR="001F0210" w:rsidRDefault="001F0210" w:rsidP="008A7397">
      <w:r>
        <w:rPr>
          <w:noProof/>
        </w:rPr>
        <w:drawing>
          <wp:inline distT="0" distB="0" distL="0" distR="0" wp14:anchorId="4C63AAD7" wp14:editId="4495D4FB">
            <wp:extent cx="3273112" cy="1859007"/>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12-07 at 12.27.09 PM.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73112" cy="1859007"/>
                    </a:xfrm>
                    <a:prstGeom prst="rect">
                      <a:avLst/>
                    </a:prstGeom>
                  </pic:spPr>
                </pic:pic>
              </a:graphicData>
            </a:graphic>
          </wp:inline>
        </w:drawing>
      </w:r>
    </w:p>
    <w:p w14:paraId="0F434350" w14:textId="77777777" w:rsidR="001F0210" w:rsidRDefault="001F0210" w:rsidP="008A7397"/>
    <w:p w14:paraId="5537CF0D" w14:textId="7A4F24EA" w:rsidR="001B1851" w:rsidRDefault="001F0210" w:rsidP="00220049">
      <w:pPr>
        <w:pStyle w:val="Heading2"/>
      </w:pPr>
      <w:bookmarkStart w:id="42" w:name="_Toc480651381"/>
      <w:r>
        <w:t>Consequences of Separate Legal Entity</w:t>
      </w:r>
      <w:bookmarkEnd w:id="42"/>
    </w:p>
    <w:p w14:paraId="7429953C" w14:textId="713A9509" w:rsidR="001F0210" w:rsidRDefault="001F0210" w:rsidP="005E0017">
      <w:pPr>
        <w:pStyle w:val="ListParagraph"/>
        <w:numPr>
          <w:ilvl w:val="0"/>
          <w:numId w:val="15"/>
        </w:numPr>
      </w:pPr>
      <w:r>
        <w:t xml:space="preserve">Limited liability </w:t>
      </w:r>
    </w:p>
    <w:p w14:paraId="3989A98F" w14:textId="4DD024C3" w:rsidR="001F0210" w:rsidRDefault="001F0210" w:rsidP="005E0017">
      <w:pPr>
        <w:pStyle w:val="ListParagraph"/>
        <w:numPr>
          <w:ilvl w:val="0"/>
          <w:numId w:val="15"/>
        </w:numPr>
      </w:pPr>
      <w:r>
        <w:t>Perpetual existence</w:t>
      </w:r>
    </w:p>
    <w:p w14:paraId="541F3F67" w14:textId="4B8388B5" w:rsidR="001F0210" w:rsidRDefault="001F0210" w:rsidP="005E0017">
      <w:pPr>
        <w:pStyle w:val="ListParagraph"/>
        <w:numPr>
          <w:ilvl w:val="0"/>
          <w:numId w:val="15"/>
        </w:numPr>
      </w:pPr>
      <w:r>
        <w:t>Can contract including with shareholders</w:t>
      </w:r>
    </w:p>
    <w:p w14:paraId="7A6D3B29" w14:textId="72D589BD" w:rsidR="001F0210" w:rsidRDefault="001F0210" w:rsidP="005E0017">
      <w:pPr>
        <w:pStyle w:val="ListParagraph"/>
        <w:numPr>
          <w:ilvl w:val="0"/>
          <w:numId w:val="15"/>
        </w:numPr>
      </w:pPr>
      <w:r>
        <w:t xml:space="preserve">Corporate assets owned by the company </w:t>
      </w:r>
    </w:p>
    <w:p w14:paraId="32C2B639" w14:textId="1DEC6084" w:rsidR="001F0210" w:rsidRDefault="001F0210" w:rsidP="005E0017">
      <w:pPr>
        <w:pStyle w:val="ListParagraph"/>
        <w:numPr>
          <w:ilvl w:val="0"/>
          <w:numId w:val="15"/>
        </w:numPr>
      </w:pPr>
      <w:r>
        <w:t>Capacity to sue</w:t>
      </w:r>
    </w:p>
    <w:p w14:paraId="5887CE33" w14:textId="0DCEA08A" w:rsidR="001F0210" w:rsidRDefault="001F0210" w:rsidP="005E0017">
      <w:pPr>
        <w:pStyle w:val="ListParagraph"/>
        <w:numPr>
          <w:ilvl w:val="0"/>
          <w:numId w:val="15"/>
        </w:numPr>
      </w:pPr>
      <w:r>
        <w:t>Separate tax entity</w:t>
      </w:r>
    </w:p>
    <w:p w14:paraId="2DBB8449" w14:textId="00455790" w:rsidR="001F0210" w:rsidRDefault="001F0210" w:rsidP="005E0017">
      <w:pPr>
        <w:pStyle w:val="ListParagraph"/>
        <w:numPr>
          <w:ilvl w:val="0"/>
          <w:numId w:val="15"/>
        </w:numPr>
      </w:pPr>
      <w:r>
        <w:t xml:space="preserve">What about rights? </w:t>
      </w:r>
    </w:p>
    <w:p w14:paraId="227A1D92" w14:textId="600A6B3A" w:rsidR="001F0210" w:rsidRPr="00C0518B" w:rsidRDefault="001F0210" w:rsidP="005E0017">
      <w:pPr>
        <w:pStyle w:val="ListParagraph"/>
        <w:numPr>
          <w:ilvl w:val="1"/>
          <w:numId w:val="15"/>
        </w:numPr>
        <w:rPr>
          <w:color w:val="0000FF"/>
        </w:rPr>
      </w:pPr>
      <w:r w:rsidRPr="00C0518B">
        <w:rPr>
          <w:b/>
          <w:i/>
          <w:color w:val="0000FF"/>
        </w:rPr>
        <w:t xml:space="preserve">Citizen United v FEC </w:t>
      </w:r>
      <w:r w:rsidRPr="00C0518B">
        <w:rPr>
          <w:color w:val="0000FF"/>
        </w:rPr>
        <w:t>(2010 USSC)</w:t>
      </w:r>
    </w:p>
    <w:p w14:paraId="7608F614" w14:textId="70118983" w:rsidR="001F0210" w:rsidRDefault="001F0210" w:rsidP="005E0017">
      <w:pPr>
        <w:pStyle w:val="ListParagraph"/>
        <w:numPr>
          <w:ilvl w:val="2"/>
          <w:numId w:val="15"/>
        </w:numPr>
      </w:pPr>
      <w:r>
        <w:t xml:space="preserve">Can a corporation make a contribution to a political candidate </w:t>
      </w:r>
    </w:p>
    <w:p w14:paraId="0BBDFC20" w14:textId="6465C74A" w:rsidR="001D0373" w:rsidRDefault="001D0373" w:rsidP="005E0017">
      <w:pPr>
        <w:pStyle w:val="ListParagraph"/>
        <w:numPr>
          <w:ilvl w:val="2"/>
          <w:numId w:val="15"/>
        </w:numPr>
      </w:pPr>
      <w:r>
        <w:t>Should corporations have the same 1</w:t>
      </w:r>
      <w:r w:rsidRPr="001D0373">
        <w:rPr>
          <w:vertAlign w:val="superscript"/>
        </w:rPr>
        <w:t>st</w:t>
      </w:r>
      <w:r>
        <w:t xml:space="preserve"> amendment rights as people? (guaranteeing free speech)</w:t>
      </w:r>
    </w:p>
    <w:p w14:paraId="68C84840" w14:textId="331A45AD" w:rsidR="001D0373" w:rsidRDefault="001F0210" w:rsidP="005E0017">
      <w:pPr>
        <w:pStyle w:val="ListParagraph"/>
        <w:numPr>
          <w:ilvl w:val="2"/>
          <w:numId w:val="15"/>
        </w:numPr>
      </w:pPr>
      <w:r>
        <w:t xml:space="preserve">Allowed corporations to donate significant funds to candidates </w:t>
      </w:r>
    </w:p>
    <w:p w14:paraId="11EFD764" w14:textId="02A813CE" w:rsidR="001D0373" w:rsidRDefault="001D0373" w:rsidP="001D0373">
      <w:pPr>
        <w:pStyle w:val="ListParagraph"/>
        <w:numPr>
          <w:ilvl w:val="2"/>
          <w:numId w:val="15"/>
        </w:numPr>
      </w:pPr>
      <w:r>
        <w:t xml:space="preserve">Raised the question </w:t>
      </w:r>
      <w:r>
        <w:sym w:font="Wingdings" w:char="F0E0"/>
      </w:r>
      <w:r>
        <w:t xml:space="preserve"> what is the role of a corporation in today’s society</w:t>
      </w:r>
    </w:p>
    <w:p w14:paraId="31F33AE5" w14:textId="0804941F" w:rsidR="001D0373" w:rsidRDefault="001D0373" w:rsidP="00220049">
      <w:pPr>
        <w:pStyle w:val="Heading1"/>
      </w:pPr>
      <w:bookmarkStart w:id="43" w:name="_Toc480651382"/>
      <w:r>
        <w:t>Piercing the Corporate Veil</w:t>
      </w:r>
      <w:bookmarkEnd w:id="43"/>
    </w:p>
    <w:p w14:paraId="735433C4" w14:textId="2BB33474" w:rsidR="001D0373" w:rsidRDefault="001D0373" w:rsidP="005E0017">
      <w:pPr>
        <w:pStyle w:val="ListParagraph"/>
        <w:numPr>
          <w:ilvl w:val="0"/>
          <w:numId w:val="16"/>
        </w:numPr>
      </w:pPr>
      <w:r>
        <w:t xml:space="preserve">Piercing the corporate veil is an equitable remedy </w:t>
      </w:r>
      <w:r w:rsidR="00E114A2" w:rsidRPr="00E114A2">
        <w:t>through which courts set aside the corporate personality and hold shareholders personally liable for debts of the company</w:t>
      </w:r>
    </w:p>
    <w:p w14:paraId="2A7D3830" w14:textId="59474607" w:rsidR="001D0373" w:rsidRDefault="001D0373" w:rsidP="005E0017">
      <w:pPr>
        <w:pStyle w:val="ListParagraph"/>
        <w:numPr>
          <w:ilvl w:val="0"/>
          <w:numId w:val="16"/>
        </w:numPr>
      </w:pPr>
      <w:r>
        <w:t xml:space="preserve">Most litigated issues in corporate law – challenges the fundamental attribute </w:t>
      </w:r>
      <w:r w:rsidR="00E114A2">
        <w:t>of a corp</w:t>
      </w:r>
    </w:p>
    <w:p w14:paraId="6EE08ED5" w14:textId="0852138F" w:rsidR="001D0373" w:rsidRDefault="001D0373" w:rsidP="005E0017">
      <w:pPr>
        <w:pStyle w:val="ListParagraph"/>
        <w:numPr>
          <w:ilvl w:val="0"/>
          <w:numId w:val="16"/>
        </w:numPr>
      </w:pPr>
      <w:r>
        <w:t>Guidelines are v vague</w:t>
      </w:r>
    </w:p>
    <w:p w14:paraId="42A3EB17" w14:textId="06A1ABBA" w:rsidR="00E114A2" w:rsidRDefault="00E114A2" w:rsidP="005E0017">
      <w:pPr>
        <w:pStyle w:val="ListParagraph"/>
        <w:numPr>
          <w:ilvl w:val="0"/>
          <w:numId w:val="16"/>
        </w:numPr>
      </w:pPr>
      <w:r>
        <w:t xml:space="preserve">To address the moral hazard problem </w:t>
      </w:r>
    </w:p>
    <w:p w14:paraId="6203B0D6" w14:textId="77777777" w:rsidR="00E114A2" w:rsidRPr="00E114A2" w:rsidRDefault="00E114A2" w:rsidP="00E114A2">
      <w:pPr>
        <w:rPr>
          <w:b/>
          <w:u w:val="single"/>
        </w:rPr>
      </w:pPr>
    </w:p>
    <w:p w14:paraId="4FC50B46" w14:textId="37875B4D" w:rsidR="001D0373" w:rsidRPr="00E114A2" w:rsidRDefault="001D0373" w:rsidP="00E114A2">
      <w:pPr>
        <w:rPr>
          <w:b/>
          <w:u w:val="single"/>
        </w:rPr>
      </w:pPr>
      <w:r w:rsidRPr="00E114A2">
        <w:rPr>
          <w:b/>
          <w:u w:val="single"/>
        </w:rPr>
        <w:lastRenderedPageBreak/>
        <w:t>Problems with limited liability</w:t>
      </w:r>
    </w:p>
    <w:p w14:paraId="554E4A5B" w14:textId="02872C6E" w:rsidR="001D0373" w:rsidRPr="001D0373" w:rsidRDefault="001D0373" w:rsidP="005E0017">
      <w:pPr>
        <w:pStyle w:val="ListParagraph"/>
        <w:numPr>
          <w:ilvl w:val="0"/>
          <w:numId w:val="16"/>
        </w:numPr>
      </w:pPr>
      <w:r>
        <w:rPr>
          <w:b/>
        </w:rPr>
        <w:t>Moral hazard</w:t>
      </w:r>
    </w:p>
    <w:p w14:paraId="0E9EF0C3" w14:textId="499DD550" w:rsidR="001D0373" w:rsidRDefault="001D0373" w:rsidP="005E0017">
      <w:pPr>
        <w:pStyle w:val="ListParagraph"/>
        <w:numPr>
          <w:ilvl w:val="1"/>
          <w:numId w:val="16"/>
        </w:numPr>
      </w:pPr>
      <w:r>
        <w:t>An economic actor shielded from risk may behave differently from how it would if it was fully exposed to it</w:t>
      </w:r>
    </w:p>
    <w:p w14:paraId="6C2E5C75" w14:textId="7B0159DC" w:rsidR="001D0373" w:rsidRDefault="001D0373" w:rsidP="005E0017">
      <w:pPr>
        <w:pStyle w:val="ListParagraph"/>
        <w:numPr>
          <w:ilvl w:val="1"/>
          <w:numId w:val="16"/>
        </w:numPr>
      </w:pPr>
      <w:r>
        <w:t>Opp</w:t>
      </w:r>
      <w:r w:rsidR="00E81170">
        <w:t>ortunity</w:t>
      </w:r>
      <w:r>
        <w:t xml:space="preserve"> for an economic actor to reap rewards of risky behavior without bearing associated costs </w:t>
      </w:r>
    </w:p>
    <w:p w14:paraId="744924DC" w14:textId="77777777" w:rsidR="00E114A2" w:rsidRDefault="00E114A2" w:rsidP="00E114A2">
      <w:pPr>
        <w:pStyle w:val="ListParagraph"/>
        <w:ind w:left="1080"/>
      </w:pPr>
    </w:p>
    <w:p w14:paraId="0345C395" w14:textId="652CBB33" w:rsidR="00E114A2" w:rsidRDefault="00E114A2" w:rsidP="00220049">
      <w:pPr>
        <w:pStyle w:val="Heading2"/>
      </w:pPr>
      <w:bookmarkStart w:id="44" w:name="_Toc480651383"/>
      <w:r>
        <w:t>What is piercing the corporate veil?</w:t>
      </w:r>
      <w:bookmarkEnd w:id="44"/>
    </w:p>
    <w:p w14:paraId="3CD226F1" w14:textId="01ACC902" w:rsidR="00E114A2" w:rsidRDefault="00E114A2" w:rsidP="005E0017">
      <w:pPr>
        <w:pStyle w:val="ListParagraph"/>
        <w:numPr>
          <w:ilvl w:val="0"/>
          <w:numId w:val="16"/>
        </w:numPr>
      </w:pPr>
      <w:r w:rsidRPr="00032A33">
        <w:rPr>
          <w:u w:val="single"/>
        </w:rPr>
        <w:t>Typical</w:t>
      </w:r>
      <w:r>
        <w:t>: disregard the corp as a separate legal entity and hold its shareholders liable for the corps debt</w:t>
      </w:r>
    </w:p>
    <w:p w14:paraId="667716A6" w14:textId="32E28454" w:rsidR="00E114A2" w:rsidRDefault="00E114A2" w:rsidP="005E0017">
      <w:pPr>
        <w:pStyle w:val="ListParagraph"/>
        <w:numPr>
          <w:ilvl w:val="0"/>
          <w:numId w:val="16"/>
        </w:numPr>
      </w:pPr>
      <w:r w:rsidRPr="00032A33">
        <w:rPr>
          <w:u w:val="single"/>
        </w:rPr>
        <w:t>Variant:</w:t>
      </w:r>
      <w:r>
        <w:t xml:space="preserve"> shareholders seek benefits or rights that would be denied if the corp entity were respected </w:t>
      </w:r>
    </w:p>
    <w:p w14:paraId="5CA7F803" w14:textId="625D4A39" w:rsidR="00E114A2" w:rsidRPr="00E114A2" w:rsidRDefault="00E114A2" w:rsidP="005E0017">
      <w:pPr>
        <w:pStyle w:val="ListParagraph"/>
        <w:numPr>
          <w:ilvl w:val="0"/>
          <w:numId w:val="16"/>
        </w:numPr>
      </w:pPr>
      <w:r w:rsidRPr="00032A33">
        <w:rPr>
          <w:i/>
          <w:u w:val="single"/>
        </w:rPr>
        <w:t>Incorrect</w:t>
      </w:r>
      <w:r>
        <w:rPr>
          <w:i/>
        </w:rPr>
        <w:t xml:space="preserve">: </w:t>
      </w:r>
      <w:r w:rsidRPr="00E114A2">
        <w:t>directors/officers responsible for their act in the course of business of the corporation</w:t>
      </w:r>
      <w:r w:rsidRPr="00E114A2">
        <w:rPr>
          <w:b/>
          <w:i/>
        </w:rPr>
        <w:t xml:space="preserve"> ADGA</w:t>
      </w:r>
    </w:p>
    <w:p w14:paraId="2FF565A5" w14:textId="012356D8" w:rsidR="00E114A2" w:rsidRDefault="00E81170" w:rsidP="005E0017">
      <w:pPr>
        <w:pStyle w:val="ListParagraph"/>
        <w:numPr>
          <w:ilvl w:val="1"/>
          <w:numId w:val="16"/>
        </w:numPr>
      </w:pPr>
      <w:r>
        <w:t xml:space="preserve">Holding a director liable for their tortious act is not an example of piercing the corporate veil </w:t>
      </w:r>
    </w:p>
    <w:p w14:paraId="3E2335E4" w14:textId="77777777" w:rsidR="00815D37" w:rsidRDefault="00815D37" w:rsidP="00815D37"/>
    <w:tbl>
      <w:tblPr>
        <w:tblStyle w:val="TableGrid"/>
        <w:tblW w:w="0" w:type="auto"/>
        <w:tblLook w:val="04A0" w:firstRow="1" w:lastRow="0" w:firstColumn="1" w:lastColumn="0" w:noHBand="0" w:noVBand="1"/>
      </w:tblPr>
      <w:tblGrid>
        <w:gridCol w:w="467"/>
        <w:gridCol w:w="10323"/>
      </w:tblGrid>
      <w:tr w:rsidR="004D203F" w14:paraId="534A72E6" w14:textId="77777777" w:rsidTr="001866BC">
        <w:trPr>
          <w:trHeight w:val="318"/>
        </w:trPr>
        <w:tc>
          <w:tcPr>
            <w:tcW w:w="11016" w:type="dxa"/>
            <w:gridSpan w:val="2"/>
          </w:tcPr>
          <w:p w14:paraId="3B7D5C4B" w14:textId="14F7CB1F" w:rsidR="004D203F" w:rsidRDefault="004D203F" w:rsidP="004D203F">
            <w:r>
              <w:rPr>
                <w:b/>
                <w:color w:val="0000FF"/>
                <w:szCs w:val="18"/>
              </w:rPr>
              <w:t>AGDA</w:t>
            </w:r>
            <w:r w:rsidR="00087046">
              <w:rPr>
                <w:b/>
                <w:color w:val="0000FF"/>
                <w:szCs w:val="18"/>
              </w:rPr>
              <w:t xml:space="preserve"> Systems </w:t>
            </w:r>
            <w:r w:rsidR="00CC6BED">
              <w:rPr>
                <w:b/>
                <w:color w:val="0000FF"/>
                <w:szCs w:val="18"/>
              </w:rPr>
              <w:t>International</w:t>
            </w:r>
            <w:r w:rsidR="00087046">
              <w:rPr>
                <w:b/>
                <w:color w:val="0000FF"/>
                <w:szCs w:val="18"/>
              </w:rPr>
              <w:t xml:space="preserve"> v Valcom </w:t>
            </w:r>
            <w:r w:rsidR="00087046">
              <w:rPr>
                <w:color w:val="0000FF"/>
                <w:szCs w:val="18"/>
              </w:rPr>
              <w:t>1999 ONCA</w:t>
            </w:r>
            <w:r>
              <w:rPr>
                <w:color w:val="0000FF"/>
                <w:szCs w:val="18"/>
              </w:rPr>
              <w:t xml:space="preserve"> </w:t>
            </w:r>
            <w:r w:rsidRPr="0080468C">
              <w:rPr>
                <w:rFonts w:ascii="Calibri" w:eastAsia="Calibri" w:hAnsi="Calibri" w:cs="Calibri"/>
                <w:color w:val="000000"/>
                <w:szCs w:val="18"/>
              </w:rPr>
              <w:t>→</w:t>
            </w:r>
            <w:r>
              <w:rPr>
                <w:b/>
                <w:color w:val="FF0000"/>
                <w:szCs w:val="18"/>
              </w:rPr>
              <w:t xml:space="preserve"> It is not “piercing the C veil” when you hold a director/officer/employee liable for a tortious act // a tortfeasor is a tortfeasor</w:t>
            </w:r>
          </w:p>
        </w:tc>
      </w:tr>
      <w:tr w:rsidR="004D203F" w14:paraId="61C9FD58" w14:textId="77777777" w:rsidTr="001866BC">
        <w:trPr>
          <w:trHeight w:val="304"/>
        </w:trPr>
        <w:tc>
          <w:tcPr>
            <w:tcW w:w="11016" w:type="dxa"/>
            <w:gridSpan w:val="2"/>
          </w:tcPr>
          <w:p w14:paraId="6917B54A" w14:textId="77777777" w:rsidR="004D203F" w:rsidRDefault="004D203F" w:rsidP="00F73256">
            <w:pPr>
              <w:pStyle w:val="ListParagraph"/>
              <w:numPr>
                <w:ilvl w:val="0"/>
                <w:numId w:val="149"/>
              </w:numPr>
            </w:pPr>
            <w:r>
              <w:t xml:space="preserve">AGDA alleged that Valcom’s director and two senior managers had approached AGDA’s senior employees before the submission of the bids for a government project  </w:t>
            </w:r>
          </w:p>
          <w:p w14:paraId="4D92D11E" w14:textId="77777777" w:rsidR="004D203F" w:rsidRDefault="004D203F" w:rsidP="00F73256">
            <w:pPr>
              <w:pStyle w:val="ListParagraph"/>
              <w:numPr>
                <w:ilvl w:val="0"/>
                <w:numId w:val="149"/>
              </w:numPr>
            </w:pPr>
            <w:r>
              <w:t>AGDA had employees to complete the contract but Valcom did not (why Valcom tried to poach AGDA’s employees)</w:t>
            </w:r>
          </w:p>
          <w:p w14:paraId="146D41B2" w14:textId="77777777" w:rsidR="004D203F" w:rsidRDefault="004D203F" w:rsidP="00F73256">
            <w:pPr>
              <w:pStyle w:val="ListParagraph"/>
              <w:numPr>
                <w:ilvl w:val="0"/>
                <w:numId w:val="149"/>
              </w:numPr>
            </w:pPr>
            <w:r>
              <w:t xml:space="preserve">Valcom won the contract from the govt </w:t>
            </w:r>
          </w:p>
          <w:p w14:paraId="578D462C" w14:textId="513D6059" w:rsidR="004D203F" w:rsidRPr="004D203F" w:rsidRDefault="004D203F" w:rsidP="00F73256">
            <w:pPr>
              <w:pStyle w:val="ListParagraph"/>
              <w:numPr>
                <w:ilvl w:val="0"/>
                <w:numId w:val="149"/>
              </w:numPr>
            </w:pPr>
            <w:r>
              <w:t xml:space="preserve">AGDA sued the directors and the managers of Valcom in tort </w:t>
            </w:r>
            <w:r>
              <w:sym w:font="Wingdings" w:char="F0E0"/>
            </w:r>
            <w:r>
              <w:t xml:space="preserve"> alleged they committed a tort by inducing AGDA’s employees to breach their fiduciary duties to AGDA</w:t>
            </w:r>
          </w:p>
        </w:tc>
      </w:tr>
      <w:tr w:rsidR="004D203F" w14:paraId="7D600976" w14:textId="77777777" w:rsidTr="001866BC">
        <w:trPr>
          <w:trHeight w:val="318"/>
        </w:trPr>
        <w:tc>
          <w:tcPr>
            <w:tcW w:w="11016" w:type="dxa"/>
            <w:gridSpan w:val="2"/>
          </w:tcPr>
          <w:p w14:paraId="1D09005F" w14:textId="501EC145" w:rsidR="004D203F" w:rsidRDefault="008308DA" w:rsidP="001A0A8B">
            <w:r>
              <w:t>Can directors and/or employees be sued as individuals for torts committed during the normal course of their duties</w:t>
            </w:r>
            <w:r w:rsidR="001A0A8B">
              <w:t>?</w:t>
            </w:r>
          </w:p>
        </w:tc>
      </w:tr>
      <w:tr w:rsidR="004D203F" w14:paraId="2C70EB35" w14:textId="77777777" w:rsidTr="007018EE">
        <w:trPr>
          <w:cantSplit/>
          <w:trHeight w:val="2667"/>
        </w:trPr>
        <w:tc>
          <w:tcPr>
            <w:tcW w:w="318" w:type="dxa"/>
            <w:textDirection w:val="btLr"/>
          </w:tcPr>
          <w:p w14:paraId="6857E29C" w14:textId="6E61CAD1" w:rsidR="004D203F" w:rsidRPr="00F11369" w:rsidRDefault="00087046" w:rsidP="001866BC">
            <w:pPr>
              <w:ind w:left="113" w:right="113"/>
              <w:jc w:val="center"/>
              <w:rPr>
                <w:b/>
              </w:rPr>
            </w:pPr>
            <w:r>
              <w:rPr>
                <w:b/>
              </w:rPr>
              <w:t>Reasons</w:t>
            </w:r>
          </w:p>
        </w:tc>
        <w:tc>
          <w:tcPr>
            <w:tcW w:w="10698" w:type="dxa"/>
          </w:tcPr>
          <w:p w14:paraId="5757EB1D" w14:textId="77777777" w:rsidR="008308DA" w:rsidRDefault="008308DA" w:rsidP="00F73256">
            <w:pPr>
              <w:pStyle w:val="ListParagraph"/>
              <w:numPr>
                <w:ilvl w:val="0"/>
                <w:numId w:val="150"/>
              </w:numPr>
            </w:pPr>
            <w:r>
              <w:t xml:space="preserve">HELD: </w:t>
            </w:r>
            <w:r w:rsidRPr="005706DE">
              <w:rPr>
                <w:b/>
              </w:rPr>
              <w:t>as a general rule directors/officers/employees can be liable for the same torts as their employers/coprs provided that their actions were also tortious even though they are acting in the best interest of the employer/corp</w:t>
            </w:r>
          </w:p>
          <w:p w14:paraId="62E38B87" w14:textId="77777777" w:rsidR="008308DA" w:rsidRPr="007278BF" w:rsidRDefault="008308DA" w:rsidP="00F73256">
            <w:pPr>
              <w:pStyle w:val="ListParagraph"/>
              <w:numPr>
                <w:ilvl w:val="1"/>
                <w:numId w:val="150"/>
              </w:numPr>
            </w:pPr>
            <w:r>
              <w:t xml:space="preserve">But, subject to an exception: </w:t>
            </w:r>
            <w:r>
              <w:rPr>
                <w:b/>
              </w:rPr>
              <w:t>directors/officers/employees are not personally liable for causing the company to breach a contract with a 3</w:t>
            </w:r>
            <w:r w:rsidRPr="007278BF">
              <w:rPr>
                <w:b/>
                <w:vertAlign w:val="superscript"/>
              </w:rPr>
              <w:t>rd</w:t>
            </w:r>
            <w:r>
              <w:rPr>
                <w:b/>
              </w:rPr>
              <w:t xml:space="preserve"> party if they believe that such a breach is in the best interests of the corp</w:t>
            </w:r>
          </w:p>
          <w:p w14:paraId="4E6CABA2" w14:textId="77777777" w:rsidR="008308DA" w:rsidRDefault="008308DA" w:rsidP="00F73256">
            <w:pPr>
              <w:pStyle w:val="ListParagraph"/>
              <w:numPr>
                <w:ilvl w:val="2"/>
                <w:numId w:val="150"/>
              </w:numPr>
            </w:pPr>
            <w:r>
              <w:rPr>
                <w:b/>
              </w:rPr>
              <w:t xml:space="preserve">Eg. </w:t>
            </w:r>
            <w:r>
              <w:t xml:space="preserve">A company failed to install adequate infrastructure and caused damage to residents in a community – company is liable // directors liable if they meet all the requirements of negligence (aware of harm and fail to act based on that knowledge to take reasonable protective measures) // has nothing to do with piercing the veil </w:t>
            </w:r>
          </w:p>
          <w:p w14:paraId="6CCA6AD2" w14:textId="67369265" w:rsidR="004D203F" w:rsidRPr="008308DA" w:rsidRDefault="008308DA" w:rsidP="00F73256">
            <w:pPr>
              <w:pStyle w:val="ListParagraph"/>
              <w:numPr>
                <w:ilvl w:val="3"/>
                <w:numId w:val="150"/>
              </w:numPr>
            </w:pPr>
            <w:r>
              <w:rPr>
                <w:b/>
              </w:rPr>
              <w:t xml:space="preserve">But </w:t>
            </w:r>
            <w:r>
              <w:t xml:space="preserve">directors would not be liable for inducing the company to breach a contract </w:t>
            </w:r>
            <w:r>
              <w:sym w:font="Wingdings" w:char="F0E0"/>
            </w:r>
            <w:r>
              <w:t xml:space="preserve"> contracting parties are in a better position to protect themselves than involuntary creditors (tort victims) // ie. They can seek insurance </w:t>
            </w:r>
          </w:p>
        </w:tc>
      </w:tr>
    </w:tbl>
    <w:p w14:paraId="2D250AFD" w14:textId="77777777" w:rsidR="00E81170" w:rsidRDefault="00E81170" w:rsidP="00E81170"/>
    <w:p w14:paraId="0946A67D" w14:textId="77777777" w:rsidR="00E81170" w:rsidRDefault="00E81170" w:rsidP="00220049">
      <w:pPr>
        <w:pStyle w:val="Heading2"/>
      </w:pPr>
      <w:bookmarkStart w:id="45" w:name="_Toc480651384"/>
      <w:r>
        <w:t>What Piercing the Corporate Veil does NOT do:</w:t>
      </w:r>
      <w:bookmarkEnd w:id="45"/>
    </w:p>
    <w:p w14:paraId="766DC0B4" w14:textId="77777777" w:rsidR="00E81170" w:rsidRPr="00016A1D" w:rsidRDefault="00E81170" w:rsidP="005E0017">
      <w:pPr>
        <w:pStyle w:val="ListParagraph"/>
        <w:numPr>
          <w:ilvl w:val="0"/>
          <w:numId w:val="17"/>
        </w:numPr>
        <w:rPr>
          <w:szCs w:val="20"/>
        </w:rPr>
      </w:pPr>
      <w:r w:rsidRPr="00016A1D">
        <w:rPr>
          <w:szCs w:val="20"/>
        </w:rPr>
        <w:t>It does NOT dissolve the corporation</w:t>
      </w:r>
    </w:p>
    <w:p w14:paraId="6B86BB8A" w14:textId="77777777" w:rsidR="00E81170" w:rsidRPr="00016A1D" w:rsidRDefault="00E81170" w:rsidP="005E0017">
      <w:pPr>
        <w:pStyle w:val="ListParagraph"/>
        <w:numPr>
          <w:ilvl w:val="0"/>
          <w:numId w:val="17"/>
        </w:numPr>
        <w:rPr>
          <w:szCs w:val="20"/>
        </w:rPr>
      </w:pPr>
      <w:r w:rsidRPr="00016A1D">
        <w:rPr>
          <w:szCs w:val="20"/>
        </w:rPr>
        <w:t xml:space="preserve">It does NOT make the shareholders liable for ALL the corporation’s debts, they are only liable for the specific claim at issue  </w:t>
      </w:r>
    </w:p>
    <w:p w14:paraId="3936E046" w14:textId="77777777" w:rsidR="00E81170" w:rsidRDefault="00E81170" w:rsidP="00E81170"/>
    <w:p w14:paraId="4C068460" w14:textId="77777777" w:rsidR="00E81170" w:rsidRDefault="00E81170" w:rsidP="00220049">
      <w:pPr>
        <w:pStyle w:val="Heading2"/>
      </w:pPr>
      <w:bookmarkStart w:id="46" w:name="_Toc480651385"/>
      <w:r>
        <w:t>When to pierce (Canada):</w:t>
      </w:r>
      <w:bookmarkEnd w:id="46"/>
      <w:r>
        <w:t xml:space="preserve"> </w:t>
      </w:r>
    </w:p>
    <w:p w14:paraId="31113416" w14:textId="77777777" w:rsidR="00E81170" w:rsidRPr="00016A1D" w:rsidRDefault="00E81170" w:rsidP="005E0017">
      <w:pPr>
        <w:pStyle w:val="ListParagraph"/>
        <w:numPr>
          <w:ilvl w:val="0"/>
          <w:numId w:val="18"/>
        </w:numPr>
        <w:rPr>
          <w:szCs w:val="20"/>
        </w:rPr>
      </w:pPr>
      <w:r w:rsidRPr="00016A1D">
        <w:rPr>
          <w:szCs w:val="20"/>
        </w:rPr>
        <w:t>Fraud or improper purpose / conduct</w:t>
      </w:r>
    </w:p>
    <w:p w14:paraId="7C080854" w14:textId="77777777" w:rsidR="00E81170" w:rsidRPr="00016A1D" w:rsidRDefault="00E81170" w:rsidP="005E0017">
      <w:pPr>
        <w:pStyle w:val="ListParagraph"/>
        <w:numPr>
          <w:ilvl w:val="0"/>
          <w:numId w:val="18"/>
        </w:numPr>
        <w:rPr>
          <w:szCs w:val="20"/>
        </w:rPr>
      </w:pPr>
      <w:r w:rsidRPr="00016A1D">
        <w:rPr>
          <w:szCs w:val="20"/>
        </w:rPr>
        <w:t>Sham or alter ego of the shareholder</w:t>
      </w:r>
    </w:p>
    <w:p w14:paraId="5B3484A3" w14:textId="77777777" w:rsidR="00E81170" w:rsidRPr="00016A1D" w:rsidRDefault="00E81170" w:rsidP="005E0017">
      <w:pPr>
        <w:pStyle w:val="ListParagraph"/>
        <w:numPr>
          <w:ilvl w:val="0"/>
          <w:numId w:val="18"/>
        </w:numPr>
        <w:rPr>
          <w:szCs w:val="20"/>
        </w:rPr>
      </w:pPr>
      <w:r w:rsidRPr="00016A1D">
        <w:rPr>
          <w:szCs w:val="20"/>
        </w:rPr>
        <w:t>Merely agent of the shareholder</w:t>
      </w:r>
    </w:p>
    <w:p w14:paraId="08D14074" w14:textId="77777777" w:rsidR="00E81170" w:rsidRPr="00016A1D" w:rsidRDefault="00E81170" w:rsidP="005E0017">
      <w:pPr>
        <w:pStyle w:val="ListParagraph"/>
        <w:numPr>
          <w:ilvl w:val="0"/>
          <w:numId w:val="18"/>
        </w:numPr>
        <w:rPr>
          <w:szCs w:val="20"/>
        </w:rPr>
      </w:pPr>
      <w:r w:rsidRPr="00016A1D">
        <w:rPr>
          <w:szCs w:val="20"/>
        </w:rPr>
        <w:t>Inadequate capitalization</w:t>
      </w:r>
    </w:p>
    <w:p w14:paraId="5EA25072" w14:textId="77777777" w:rsidR="00E81170" w:rsidRPr="00016A1D" w:rsidRDefault="00E81170" w:rsidP="005E0017">
      <w:pPr>
        <w:pStyle w:val="ListParagraph"/>
        <w:numPr>
          <w:ilvl w:val="0"/>
          <w:numId w:val="18"/>
        </w:numPr>
        <w:rPr>
          <w:szCs w:val="20"/>
        </w:rPr>
      </w:pPr>
      <w:r w:rsidRPr="00016A1D">
        <w:rPr>
          <w:szCs w:val="20"/>
        </w:rPr>
        <w:t xml:space="preserve">Tort claims (involuntary creditors) </w:t>
      </w:r>
    </w:p>
    <w:p w14:paraId="13F508FF" w14:textId="1619E5E5" w:rsidR="00E81170" w:rsidRPr="00016A1D" w:rsidRDefault="00E81170" w:rsidP="005E0017">
      <w:pPr>
        <w:pStyle w:val="ListParagraph"/>
        <w:numPr>
          <w:ilvl w:val="0"/>
          <w:numId w:val="18"/>
        </w:numPr>
        <w:rPr>
          <w:szCs w:val="20"/>
        </w:rPr>
      </w:pPr>
      <w:r w:rsidRPr="00016A1D">
        <w:rPr>
          <w:szCs w:val="20"/>
        </w:rPr>
        <w:t xml:space="preserve">Single economic unit / enterprise liability </w:t>
      </w:r>
      <w:r w:rsidR="00F1022B" w:rsidRPr="00016A1D">
        <w:rPr>
          <w:b/>
          <w:i/>
          <w:szCs w:val="20"/>
          <w:highlight w:val="yellow"/>
        </w:rPr>
        <w:t>Smith factors</w:t>
      </w:r>
      <w:r w:rsidR="00F1022B" w:rsidRPr="00016A1D">
        <w:rPr>
          <w:b/>
          <w:i/>
          <w:szCs w:val="20"/>
        </w:rPr>
        <w:t xml:space="preserve"> </w:t>
      </w:r>
      <w:r w:rsidR="006818A8" w:rsidRPr="00016A1D">
        <w:rPr>
          <w:b/>
          <w:szCs w:val="20"/>
        </w:rPr>
        <w:t>see below</w:t>
      </w:r>
    </w:p>
    <w:p w14:paraId="3A66E179" w14:textId="598F5161" w:rsidR="00E81170" w:rsidRPr="00016A1D" w:rsidRDefault="00E81170" w:rsidP="005E0017">
      <w:pPr>
        <w:pStyle w:val="ListParagraph"/>
        <w:numPr>
          <w:ilvl w:val="0"/>
          <w:numId w:val="18"/>
        </w:numPr>
        <w:rPr>
          <w:szCs w:val="20"/>
        </w:rPr>
      </w:pPr>
      <w:r w:rsidRPr="00016A1D">
        <w:rPr>
          <w:szCs w:val="20"/>
        </w:rPr>
        <w:t xml:space="preserve">Equity or the interests of justice are better served **(wild card)** </w:t>
      </w:r>
      <w:r w:rsidR="00745279" w:rsidRPr="00016A1D">
        <w:rPr>
          <w:szCs w:val="20"/>
        </w:rPr>
        <w:t xml:space="preserve"> </w:t>
      </w:r>
      <w:r w:rsidR="00745279" w:rsidRPr="00016A1D">
        <w:rPr>
          <w:szCs w:val="20"/>
        </w:rPr>
        <w:sym w:font="Wingdings" w:char="F0E0"/>
      </w:r>
      <w:r w:rsidR="00745279" w:rsidRPr="00016A1D">
        <w:rPr>
          <w:szCs w:val="20"/>
        </w:rPr>
        <w:t xml:space="preserve"> creates uncertainty, gives court great discretion to pierce or not </w:t>
      </w:r>
    </w:p>
    <w:p w14:paraId="17E4B9B3" w14:textId="77777777" w:rsidR="00E81170" w:rsidRPr="00016A1D" w:rsidRDefault="00E81170" w:rsidP="005E0017">
      <w:pPr>
        <w:pStyle w:val="ListParagraph"/>
        <w:numPr>
          <w:ilvl w:val="0"/>
          <w:numId w:val="18"/>
        </w:numPr>
        <w:rPr>
          <w:szCs w:val="20"/>
        </w:rPr>
      </w:pPr>
      <w:r w:rsidRPr="00016A1D">
        <w:rPr>
          <w:szCs w:val="20"/>
        </w:rPr>
        <w:t xml:space="preserve">In practice, requires a holistic approach as to whether the court will pierce the veil </w:t>
      </w:r>
      <w:r w:rsidRPr="00016A1D">
        <w:rPr>
          <w:szCs w:val="20"/>
        </w:rPr>
        <w:sym w:font="Wingdings" w:char="F0E0"/>
      </w:r>
      <w:r w:rsidRPr="00016A1D">
        <w:rPr>
          <w:szCs w:val="20"/>
        </w:rPr>
        <w:t xml:space="preserve"> leads to great uncertainty! </w:t>
      </w:r>
    </w:p>
    <w:p w14:paraId="6A31E37B" w14:textId="31B8D243" w:rsidR="00745279" w:rsidRPr="00016A1D" w:rsidRDefault="00745279" w:rsidP="005E0017">
      <w:pPr>
        <w:pStyle w:val="ListParagraph"/>
        <w:numPr>
          <w:ilvl w:val="1"/>
          <w:numId w:val="18"/>
        </w:numPr>
        <w:rPr>
          <w:szCs w:val="20"/>
        </w:rPr>
      </w:pPr>
      <w:r w:rsidRPr="00016A1D">
        <w:rPr>
          <w:szCs w:val="20"/>
        </w:rPr>
        <w:t>Canadian stats:</w:t>
      </w:r>
    </w:p>
    <w:p w14:paraId="16F0DF72" w14:textId="3579A508" w:rsidR="00745279" w:rsidRPr="00016A1D" w:rsidRDefault="00745279" w:rsidP="005E0017">
      <w:pPr>
        <w:pStyle w:val="ListParagraph"/>
        <w:numPr>
          <w:ilvl w:val="2"/>
          <w:numId w:val="18"/>
        </w:numPr>
        <w:rPr>
          <w:szCs w:val="20"/>
        </w:rPr>
      </w:pPr>
      <w:r w:rsidRPr="00016A1D">
        <w:rPr>
          <w:szCs w:val="20"/>
        </w:rPr>
        <w:t xml:space="preserve">619 cases relating to piercing the veil </w:t>
      </w:r>
      <w:r w:rsidRPr="00016A1D">
        <w:rPr>
          <w:szCs w:val="20"/>
        </w:rPr>
        <w:sym w:font="Wingdings" w:char="F0E0"/>
      </w:r>
      <w:r w:rsidRPr="00016A1D">
        <w:rPr>
          <w:szCs w:val="20"/>
        </w:rPr>
        <w:t xml:space="preserve"> courts pierced in 36% of the cases (comparable to US cases)</w:t>
      </w:r>
    </w:p>
    <w:p w14:paraId="50966A52" w14:textId="78BD44D2" w:rsidR="00745279" w:rsidRPr="00016A1D" w:rsidRDefault="00745279" w:rsidP="005E0017">
      <w:pPr>
        <w:pStyle w:val="ListParagraph"/>
        <w:numPr>
          <w:ilvl w:val="2"/>
          <w:numId w:val="18"/>
        </w:numPr>
        <w:rPr>
          <w:szCs w:val="20"/>
        </w:rPr>
      </w:pPr>
      <w:r w:rsidRPr="00016A1D">
        <w:rPr>
          <w:szCs w:val="20"/>
        </w:rPr>
        <w:t xml:space="preserve">more shareholders </w:t>
      </w:r>
      <w:r w:rsidRPr="00016A1D">
        <w:rPr>
          <w:szCs w:val="20"/>
        </w:rPr>
        <w:sym w:font="Wingdings" w:char="F0E0"/>
      </w:r>
      <w:r w:rsidRPr="00016A1D">
        <w:rPr>
          <w:szCs w:val="20"/>
        </w:rPr>
        <w:t xml:space="preserve"> less likely to pierce </w:t>
      </w:r>
    </w:p>
    <w:p w14:paraId="15A8687D" w14:textId="40284FDD" w:rsidR="00745279" w:rsidRPr="00016A1D" w:rsidRDefault="00745279" w:rsidP="005E0017">
      <w:pPr>
        <w:pStyle w:val="ListParagraph"/>
        <w:numPr>
          <w:ilvl w:val="2"/>
          <w:numId w:val="18"/>
        </w:numPr>
        <w:rPr>
          <w:szCs w:val="20"/>
        </w:rPr>
      </w:pPr>
      <w:r w:rsidRPr="00016A1D">
        <w:rPr>
          <w:szCs w:val="20"/>
        </w:rPr>
        <w:t xml:space="preserve">courts have never pierced the veil of a publically traded company </w:t>
      </w:r>
    </w:p>
    <w:p w14:paraId="48632EA4" w14:textId="2FF5D3F0" w:rsidR="00004975" w:rsidRPr="00016A1D" w:rsidRDefault="00004975" w:rsidP="005E0017">
      <w:pPr>
        <w:pStyle w:val="ListParagraph"/>
        <w:numPr>
          <w:ilvl w:val="2"/>
          <w:numId w:val="18"/>
        </w:numPr>
        <w:rPr>
          <w:szCs w:val="20"/>
        </w:rPr>
      </w:pPr>
      <w:r w:rsidRPr="00016A1D">
        <w:rPr>
          <w:szCs w:val="20"/>
        </w:rPr>
        <w:t xml:space="preserve">when the claimant is the govt </w:t>
      </w:r>
      <w:r w:rsidRPr="00016A1D">
        <w:rPr>
          <w:szCs w:val="20"/>
        </w:rPr>
        <w:sym w:font="Wingdings" w:char="F0E0"/>
      </w:r>
      <w:r w:rsidRPr="00016A1D">
        <w:rPr>
          <w:szCs w:val="20"/>
        </w:rPr>
        <w:t xml:space="preserve"> less likely to pierce </w:t>
      </w:r>
    </w:p>
    <w:p w14:paraId="12BCA5CA" w14:textId="7D669B5A" w:rsidR="00451928" w:rsidRPr="00016A1D" w:rsidRDefault="00796C1D" w:rsidP="00A77CBA">
      <w:pPr>
        <w:pStyle w:val="ListParagraph"/>
        <w:numPr>
          <w:ilvl w:val="2"/>
          <w:numId w:val="18"/>
        </w:numPr>
        <w:rPr>
          <w:szCs w:val="20"/>
        </w:rPr>
      </w:pPr>
      <w:r w:rsidRPr="00016A1D">
        <w:rPr>
          <w:szCs w:val="20"/>
        </w:rPr>
        <w:t xml:space="preserve">common belief is that courts are more likely to pierce when it is a tort claim </w:t>
      </w:r>
      <w:r w:rsidRPr="00016A1D">
        <w:rPr>
          <w:szCs w:val="20"/>
        </w:rPr>
        <w:sym w:font="Wingdings" w:char="F0E0"/>
      </w:r>
      <w:r w:rsidRPr="00016A1D">
        <w:rPr>
          <w:szCs w:val="20"/>
        </w:rPr>
        <w:t xml:space="preserve"> why? b/c involuntary creditors are affected (victims) // NOT TRUE on the stats</w:t>
      </w:r>
    </w:p>
    <w:p w14:paraId="3F6B0DCC" w14:textId="77777777" w:rsidR="001C0239" w:rsidRDefault="001C0239" w:rsidP="001C0239">
      <w:pPr>
        <w:rPr>
          <w:sz w:val="22"/>
        </w:rPr>
      </w:pPr>
    </w:p>
    <w:p w14:paraId="359ED712" w14:textId="057373F4" w:rsidR="000C4318" w:rsidRPr="00220049" w:rsidRDefault="000C4318" w:rsidP="00220049">
      <w:pPr>
        <w:pStyle w:val="Heading3"/>
      </w:pPr>
      <w:bookmarkStart w:id="47" w:name="_Toc480651386"/>
      <w:r>
        <w:lastRenderedPageBreak/>
        <w:t>Typical piercing vs Reverse Piercing</w:t>
      </w:r>
      <w:bookmarkEnd w:id="47"/>
    </w:p>
    <w:p w14:paraId="29ADAD13" w14:textId="42B381CF" w:rsidR="000C4318" w:rsidRDefault="000C4318" w:rsidP="005E0017">
      <w:pPr>
        <w:pStyle w:val="ListParagraph"/>
        <w:numPr>
          <w:ilvl w:val="0"/>
          <w:numId w:val="20"/>
        </w:numPr>
      </w:pPr>
      <w:r>
        <w:t xml:space="preserve">Forward piercing: Corp’s creditor goes through the corporation itself to access the shareholder’s assets </w:t>
      </w:r>
    </w:p>
    <w:p w14:paraId="339B4C49" w14:textId="232CB6F4" w:rsidR="000C4318" w:rsidRDefault="000C4318" w:rsidP="005E0017">
      <w:pPr>
        <w:pStyle w:val="ListParagraph"/>
        <w:numPr>
          <w:ilvl w:val="0"/>
          <w:numId w:val="20"/>
        </w:numPr>
      </w:pPr>
      <w:r>
        <w:t>In Clarkson: the shareholder’s creditor wanted to pierce the veil to access the corporation’s assets // REVERSE PIERCING</w:t>
      </w:r>
    </w:p>
    <w:p w14:paraId="6B8A0DFA" w14:textId="74FB26CA" w:rsidR="00BF2F87" w:rsidRDefault="00BF2F87" w:rsidP="005E0017">
      <w:pPr>
        <w:pStyle w:val="ListParagraph"/>
        <w:numPr>
          <w:ilvl w:val="1"/>
          <w:numId w:val="20"/>
        </w:numPr>
      </w:pPr>
      <w:r>
        <w:t xml:space="preserve">Usually less recognized than forward piercing but is not uncommon in Canada </w:t>
      </w:r>
      <w:r>
        <w:sym w:font="Wingdings" w:char="F0E0"/>
      </w:r>
      <w:r>
        <w:t xml:space="preserve"> 1/5 cases successful. More likely where there is only 1 shareholder </w:t>
      </w:r>
    </w:p>
    <w:p w14:paraId="1AC18AAC" w14:textId="77777777" w:rsidR="00A77CBA" w:rsidRDefault="00A77CBA" w:rsidP="005E0017">
      <w:pPr>
        <w:pStyle w:val="ListParagraph"/>
        <w:numPr>
          <w:ilvl w:val="1"/>
          <w:numId w:val="20"/>
        </w:numPr>
      </w:pPr>
    </w:p>
    <w:tbl>
      <w:tblPr>
        <w:tblStyle w:val="TableGrid"/>
        <w:tblW w:w="0" w:type="auto"/>
        <w:tblLook w:val="04A0" w:firstRow="1" w:lastRow="0" w:firstColumn="1" w:lastColumn="0" w:noHBand="0" w:noVBand="1"/>
      </w:tblPr>
      <w:tblGrid>
        <w:gridCol w:w="467"/>
        <w:gridCol w:w="10323"/>
      </w:tblGrid>
      <w:tr w:rsidR="00A77CBA" w14:paraId="295452A7" w14:textId="77777777" w:rsidTr="001866BC">
        <w:trPr>
          <w:trHeight w:val="318"/>
        </w:trPr>
        <w:tc>
          <w:tcPr>
            <w:tcW w:w="11016" w:type="dxa"/>
            <w:gridSpan w:val="2"/>
          </w:tcPr>
          <w:p w14:paraId="0BDFF205" w14:textId="77777777" w:rsidR="00A77CBA" w:rsidRPr="00A77CBA" w:rsidRDefault="00A77CBA" w:rsidP="001866BC">
            <w:pPr>
              <w:rPr>
                <w:szCs w:val="20"/>
              </w:rPr>
            </w:pPr>
            <w:r w:rsidRPr="00A77CBA">
              <w:rPr>
                <w:b/>
                <w:color w:val="0000FF"/>
                <w:szCs w:val="20"/>
              </w:rPr>
              <w:t xml:space="preserve">Clarkson Co v Zhelka </w:t>
            </w:r>
            <w:r w:rsidRPr="00A77CBA">
              <w:rPr>
                <w:color w:val="0000FF"/>
                <w:szCs w:val="20"/>
              </w:rPr>
              <w:t xml:space="preserve">1967 ON HC </w:t>
            </w:r>
            <w:r w:rsidRPr="00A77CBA">
              <w:rPr>
                <w:rFonts w:ascii="Calibri" w:eastAsia="Calibri" w:hAnsi="Calibri" w:cs="Calibri"/>
                <w:color w:val="000000"/>
                <w:szCs w:val="20"/>
              </w:rPr>
              <w:t>→</w:t>
            </w:r>
            <w:r w:rsidRPr="00A77CBA">
              <w:rPr>
                <w:b/>
                <w:color w:val="FF0000"/>
                <w:szCs w:val="20"/>
              </w:rPr>
              <w:t xml:space="preserve"> Piercing the C veil –  more likely to pierce where transactions were questionable – where the C was created to defeat creditors</w:t>
            </w:r>
          </w:p>
        </w:tc>
      </w:tr>
      <w:tr w:rsidR="00A77CBA" w14:paraId="052AC3D3" w14:textId="77777777" w:rsidTr="001866BC">
        <w:trPr>
          <w:trHeight w:val="304"/>
        </w:trPr>
        <w:tc>
          <w:tcPr>
            <w:tcW w:w="11016" w:type="dxa"/>
            <w:gridSpan w:val="2"/>
          </w:tcPr>
          <w:p w14:paraId="22F3AA49" w14:textId="77777777" w:rsidR="00A77CBA" w:rsidRPr="00A77CBA" w:rsidRDefault="00A77CBA" w:rsidP="00F73256">
            <w:pPr>
              <w:pStyle w:val="ListParagraph"/>
              <w:numPr>
                <w:ilvl w:val="0"/>
                <w:numId w:val="149"/>
              </w:numPr>
              <w:rPr>
                <w:szCs w:val="20"/>
              </w:rPr>
            </w:pPr>
            <w:r w:rsidRPr="00A77CBA">
              <w:rPr>
                <w:szCs w:val="20"/>
              </w:rPr>
              <w:t>Selkirk incorporated numerous companies including Industrial and Fidelity</w:t>
            </w:r>
          </w:p>
          <w:p w14:paraId="78D86F49" w14:textId="77777777" w:rsidR="00A77CBA" w:rsidRPr="00A77CBA" w:rsidRDefault="00A77CBA" w:rsidP="00F73256">
            <w:pPr>
              <w:pStyle w:val="ListParagraph"/>
              <w:numPr>
                <w:ilvl w:val="0"/>
                <w:numId w:val="149"/>
              </w:numPr>
              <w:rPr>
                <w:szCs w:val="20"/>
              </w:rPr>
            </w:pPr>
            <w:r w:rsidRPr="00A77CBA">
              <w:rPr>
                <w:szCs w:val="20"/>
              </w:rPr>
              <w:t xml:space="preserve">Industrial’s only asset was a parcel of land, purchased using funds from the companies </w:t>
            </w:r>
          </w:p>
          <w:p w14:paraId="22322946" w14:textId="77777777" w:rsidR="00A77CBA" w:rsidRPr="00A77CBA" w:rsidRDefault="00A77CBA" w:rsidP="00F73256">
            <w:pPr>
              <w:pStyle w:val="ListParagraph"/>
              <w:numPr>
                <w:ilvl w:val="0"/>
                <w:numId w:val="149"/>
              </w:numPr>
              <w:rPr>
                <w:szCs w:val="20"/>
              </w:rPr>
            </w:pPr>
            <w:r w:rsidRPr="00A77CBA">
              <w:rPr>
                <w:szCs w:val="20"/>
              </w:rPr>
              <w:t>A part of this land was sold to Zhelka (Selkirk’s sister)</w:t>
            </w:r>
          </w:p>
          <w:p w14:paraId="79662FAD" w14:textId="77777777" w:rsidR="00A77CBA" w:rsidRPr="00A77CBA" w:rsidRDefault="00A77CBA" w:rsidP="00F73256">
            <w:pPr>
              <w:pStyle w:val="ListParagraph"/>
              <w:numPr>
                <w:ilvl w:val="0"/>
                <w:numId w:val="149"/>
              </w:numPr>
              <w:rPr>
                <w:szCs w:val="20"/>
              </w:rPr>
            </w:pPr>
            <w:r w:rsidRPr="00A77CBA">
              <w:rPr>
                <w:szCs w:val="20"/>
              </w:rPr>
              <w:t xml:space="preserve">Zhelka paid with a promissory note, later mortgaged the land </w:t>
            </w:r>
          </w:p>
          <w:p w14:paraId="60400A77" w14:textId="77777777" w:rsidR="00A77CBA" w:rsidRPr="00A77CBA" w:rsidRDefault="00A77CBA" w:rsidP="00F73256">
            <w:pPr>
              <w:pStyle w:val="ListParagraph"/>
              <w:numPr>
                <w:ilvl w:val="0"/>
                <w:numId w:val="149"/>
              </w:numPr>
              <w:rPr>
                <w:szCs w:val="20"/>
              </w:rPr>
            </w:pPr>
            <w:r w:rsidRPr="00A77CBA">
              <w:rPr>
                <w:szCs w:val="20"/>
              </w:rPr>
              <w:t>Part of the land was sold in a foreclosure proceeding to pay off the mortgage, part of the proceeds of the sale ended up in Fidelity’s accounts</w:t>
            </w:r>
          </w:p>
          <w:p w14:paraId="13DE5292" w14:textId="77777777" w:rsidR="00A77CBA" w:rsidRPr="00A77CBA" w:rsidRDefault="00A77CBA" w:rsidP="00F73256">
            <w:pPr>
              <w:pStyle w:val="ListParagraph"/>
              <w:numPr>
                <w:ilvl w:val="0"/>
                <w:numId w:val="149"/>
              </w:numPr>
              <w:rPr>
                <w:szCs w:val="20"/>
              </w:rPr>
            </w:pPr>
            <w:r w:rsidRPr="00A77CBA">
              <w:rPr>
                <w:szCs w:val="20"/>
              </w:rPr>
              <w:t xml:space="preserve">Selkirk ended up going bankrupt </w:t>
            </w:r>
          </w:p>
          <w:p w14:paraId="53126EA0" w14:textId="77777777" w:rsidR="00A77CBA" w:rsidRPr="00A77CBA" w:rsidRDefault="00A77CBA" w:rsidP="00F73256">
            <w:pPr>
              <w:pStyle w:val="ListParagraph"/>
              <w:numPr>
                <w:ilvl w:val="0"/>
                <w:numId w:val="149"/>
              </w:numPr>
              <w:rPr>
                <w:szCs w:val="20"/>
              </w:rPr>
            </w:pPr>
            <w:r w:rsidRPr="00A77CBA">
              <w:rPr>
                <w:szCs w:val="20"/>
              </w:rPr>
              <w:t xml:space="preserve">Clarkson (bankruptcy trustee) argued that Selkirk’s personal property should be sold to pay the debts of the companies </w:t>
            </w:r>
          </w:p>
        </w:tc>
      </w:tr>
      <w:tr w:rsidR="00A77CBA" w14:paraId="2B438FC6" w14:textId="77777777" w:rsidTr="001866BC">
        <w:trPr>
          <w:trHeight w:val="318"/>
        </w:trPr>
        <w:tc>
          <w:tcPr>
            <w:tcW w:w="11016" w:type="dxa"/>
            <w:gridSpan w:val="2"/>
          </w:tcPr>
          <w:p w14:paraId="54A72502" w14:textId="77777777" w:rsidR="00A77CBA" w:rsidRPr="00A77CBA" w:rsidRDefault="00A77CBA" w:rsidP="001866BC">
            <w:pPr>
              <w:rPr>
                <w:szCs w:val="20"/>
              </w:rPr>
            </w:pPr>
            <w:r w:rsidRPr="00A77CBA">
              <w:rPr>
                <w:szCs w:val="20"/>
              </w:rPr>
              <w:t xml:space="preserve">Was the land owned by Industrial or Selkirk </w:t>
            </w:r>
            <w:r w:rsidRPr="00A77CBA">
              <w:rPr>
                <w:szCs w:val="20"/>
              </w:rPr>
              <w:sym w:font="Wingdings" w:char="F0E0"/>
            </w:r>
            <w:r w:rsidRPr="00A77CBA">
              <w:rPr>
                <w:szCs w:val="20"/>
              </w:rPr>
              <w:t xml:space="preserve"> should it be distributed to creditors? (If owned by Industrial then the court would need to pierce the corporate veil to gain access to the assets)</w:t>
            </w:r>
          </w:p>
        </w:tc>
      </w:tr>
      <w:tr w:rsidR="00A77CBA" w14:paraId="3B71E095" w14:textId="77777777" w:rsidTr="001866BC">
        <w:trPr>
          <w:cantSplit/>
          <w:trHeight w:val="2667"/>
        </w:trPr>
        <w:tc>
          <w:tcPr>
            <w:tcW w:w="318" w:type="dxa"/>
            <w:textDirection w:val="btLr"/>
          </w:tcPr>
          <w:p w14:paraId="59EF74CC" w14:textId="77777777" w:rsidR="00A77CBA" w:rsidRPr="00A77CBA" w:rsidRDefault="00A77CBA" w:rsidP="001866BC">
            <w:pPr>
              <w:ind w:left="113" w:right="113"/>
              <w:jc w:val="center"/>
              <w:rPr>
                <w:b/>
                <w:szCs w:val="20"/>
              </w:rPr>
            </w:pPr>
            <w:r w:rsidRPr="00A77CBA">
              <w:rPr>
                <w:b/>
                <w:szCs w:val="20"/>
              </w:rPr>
              <w:t>Reasons</w:t>
            </w:r>
          </w:p>
        </w:tc>
        <w:tc>
          <w:tcPr>
            <w:tcW w:w="10698" w:type="dxa"/>
          </w:tcPr>
          <w:p w14:paraId="52609617" w14:textId="77777777" w:rsidR="00A77CBA" w:rsidRPr="00A77CBA" w:rsidRDefault="00A77CBA" w:rsidP="001866BC">
            <w:pPr>
              <w:pStyle w:val="ListParagraph"/>
              <w:numPr>
                <w:ilvl w:val="0"/>
                <w:numId w:val="19"/>
              </w:numPr>
              <w:rPr>
                <w:b/>
                <w:szCs w:val="20"/>
              </w:rPr>
            </w:pPr>
            <w:r w:rsidRPr="00A77CBA">
              <w:rPr>
                <w:b/>
                <w:szCs w:val="20"/>
              </w:rPr>
              <w:t xml:space="preserve">First step </w:t>
            </w:r>
            <w:r w:rsidRPr="00A77CBA">
              <w:rPr>
                <w:b/>
                <w:szCs w:val="20"/>
              </w:rPr>
              <w:sym w:font="Wingdings" w:char="F0E0"/>
            </w:r>
            <w:r w:rsidRPr="00A77CBA">
              <w:rPr>
                <w:b/>
                <w:szCs w:val="20"/>
              </w:rPr>
              <w:t xml:space="preserve"> analyze the transaction between Industrial and Z</w:t>
            </w:r>
          </w:p>
          <w:p w14:paraId="5E6AE458" w14:textId="77777777" w:rsidR="00A77CBA" w:rsidRPr="00A77CBA" w:rsidRDefault="00A77CBA" w:rsidP="001866BC">
            <w:pPr>
              <w:pStyle w:val="ListParagraph"/>
              <w:numPr>
                <w:ilvl w:val="1"/>
                <w:numId w:val="19"/>
              </w:numPr>
              <w:rPr>
                <w:szCs w:val="20"/>
              </w:rPr>
            </w:pPr>
            <w:r w:rsidRPr="00A77CBA">
              <w:rPr>
                <w:szCs w:val="20"/>
              </w:rPr>
              <w:t xml:space="preserve">If it was fraudulent then it could be reversed </w:t>
            </w:r>
          </w:p>
          <w:p w14:paraId="45C6E4B3" w14:textId="77777777" w:rsidR="00A77CBA" w:rsidRPr="00A77CBA" w:rsidRDefault="00A77CBA" w:rsidP="001866BC">
            <w:pPr>
              <w:pStyle w:val="ListParagraph"/>
              <w:numPr>
                <w:ilvl w:val="2"/>
                <w:numId w:val="19"/>
              </w:numPr>
              <w:rPr>
                <w:szCs w:val="20"/>
              </w:rPr>
            </w:pPr>
            <w:r w:rsidRPr="00A77CBA">
              <w:rPr>
                <w:szCs w:val="20"/>
              </w:rPr>
              <w:t>The transaction was voluntary and without consideration and was fraudulent – intended to defeat creditors; therefore, the land was still in Industrial’s possession</w:t>
            </w:r>
          </w:p>
          <w:p w14:paraId="7A4093F8" w14:textId="77777777" w:rsidR="00A77CBA" w:rsidRPr="00A77CBA" w:rsidRDefault="00A77CBA" w:rsidP="001866BC">
            <w:pPr>
              <w:pStyle w:val="ListParagraph"/>
              <w:numPr>
                <w:ilvl w:val="0"/>
                <w:numId w:val="19"/>
              </w:numPr>
              <w:rPr>
                <w:b/>
                <w:szCs w:val="20"/>
              </w:rPr>
            </w:pPr>
            <w:r w:rsidRPr="00A77CBA">
              <w:rPr>
                <w:b/>
                <w:szCs w:val="20"/>
              </w:rPr>
              <w:t xml:space="preserve">Second step </w:t>
            </w:r>
            <w:r w:rsidRPr="00A77CBA">
              <w:rPr>
                <w:b/>
                <w:szCs w:val="20"/>
              </w:rPr>
              <w:sym w:font="Wingdings" w:char="F0E0"/>
            </w:r>
            <w:r w:rsidRPr="00A77CBA">
              <w:rPr>
                <w:b/>
                <w:szCs w:val="20"/>
              </w:rPr>
              <w:t xml:space="preserve"> determine relationship between Industrial and Selkirk</w:t>
            </w:r>
          </w:p>
          <w:p w14:paraId="1A799558" w14:textId="77777777" w:rsidR="00A77CBA" w:rsidRPr="00A77CBA" w:rsidRDefault="00A77CBA" w:rsidP="001866BC">
            <w:pPr>
              <w:pStyle w:val="ListParagraph"/>
              <w:numPr>
                <w:ilvl w:val="1"/>
                <w:numId w:val="19"/>
              </w:numPr>
              <w:rPr>
                <w:b/>
                <w:szCs w:val="20"/>
              </w:rPr>
            </w:pPr>
            <w:r w:rsidRPr="00A77CBA">
              <w:rPr>
                <w:szCs w:val="20"/>
              </w:rPr>
              <w:t>HELD: found that the corp was validly formed // no veil piercing</w:t>
            </w:r>
          </w:p>
          <w:p w14:paraId="45631B5F" w14:textId="77777777" w:rsidR="00A77CBA" w:rsidRPr="00A77CBA" w:rsidRDefault="00A77CBA" w:rsidP="001866BC">
            <w:pPr>
              <w:pStyle w:val="ListParagraph"/>
              <w:numPr>
                <w:ilvl w:val="2"/>
                <w:numId w:val="19"/>
              </w:numPr>
              <w:rPr>
                <w:b/>
                <w:i/>
                <w:szCs w:val="20"/>
              </w:rPr>
            </w:pPr>
            <w:r w:rsidRPr="00A77CBA">
              <w:rPr>
                <w:i/>
                <w:szCs w:val="20"/>
              </w:rPr>
              <w:t xml:space="preserve">Insolvency at the time of incorp will provide evidence that incorporation was to defeat creditors </w:t>
            </w:r>
          </w:p>
          <w:p w14:paraId="061DF384" w14:textId="77777777" w:rsidR="00A77CBA" w:rsidRPr="00A77CBA" w:rsidRDefault="00A77CBA" w:rsidP="001866BC">
            <w:pPr>
              <w:pStyle w:val="ListParagraph"/>
              <w:numPr>
                <w:ilvl w:val="2"/>
                <w:numId w:val="19"/>
              </w:numPr>
              <w:rPr>
                <w:b/>
                <w:szCs w:val="20"/>
              </w:rPr>
            </w:pPr>
            <w:r w:rsidRPr="00A77CBA">
              <w:rPr>
                <w:szCs w:val="20"/>
              </w:rPr>
              <w:t xml:space="preserve">Selkirk did not transfer money to industrial </w:t>
            </w:r>
          </w:p>
          <w:p w14:paraId="4613C6ED" w14:textId="77777777" w:rsidR="00A77CBA" w:rsidRPr="00A77CBA" w:rsidRDefault="00A77CBA" w:rsidP="001866BC">
            <w:pPr>
              <w:pStyle w:val="ListParagraph"/>
              <w:numPr>
                <w:ilvl w:val="2"/>
                <w:numId w:val="19"/>
              </w:numPr>
              <w:rPr>
                <w:b/>
                <w:szCs w:val="20"/>
              </w:rPr>
            </w:pPr>
            <w:r w:rsidRPr="00A77CBA">
              <w:rPr>
                <w:b/>
                <w:szCs w:val="20"/>
              </w:rPr>
              <w:t xml:space="preserve">Court finds questionable transactions (comingling the assets within the companies), but not enough to pierce the veil b/c the creditors were not affected by the questionable transactions </w:t>
            </w:r>
          </w:p>
          <w:p w14:paraId="7FC33FDF" w14:textId="77777777" w:rsidR="00A77CBA" w:rsidRPr="00A77CBA" w:rsidRDefault="00A77CBA" w:rsidP="001866BC">
            <w:pPr>
              <w:pStyle w:val="ListParagraph"/>
              <w:numPr>
                <w:ilvl w:val="2"/>
                <w:numId w:val="19"/>
              </w:numPr>
              <w:rPr>
                <w:b/>
                <w:szCs w:val="20"/>
              </w:rPr>
            </w:pPr>
            <w:r w:rsidRPr="00A77CBA">
              <w:rPr>
                <w:szCs w:val="20"/>
              </w:rPr>
              <w:t xml:space="preserve">No evidence the corp was a sham </w:t>
            </w:r>
          </w:p>
          <w:p w14:paraId="00763CAF" w14:textId="77777777" w:rsidR="00A77CBA" w:rsidRPr="00A77CBA" w:rsidRDefault="00A77CBA" w:rsidP="001866BC">
            <w:pPr>
              <w:pStyle w:val="ListParagraph"/>
              <w:numPr>
                <w:ilvl w:val="0"/>
                <w:numId w:val="19"/>
              </w:numPr>
              <w:rPr>
                <w:b/>
                <w:szCs w:val="20"/>
              </w:rPr>
            </w:pPr>
            <w:r w:rsidRPr="00A77CBA">
              <w:rPr>
                <w:szCs w:val="20"/>
              </w:rPr>
              <w:t>This was not a typical piercing // reverse piercing</w:t>
            </w:r>
          </w:p>
          <w:p w14:paraId="5302C3FD" w14:textId="77777777" w:rsidR="00A77CBA" w:rsidRPr="00A77CBA" w:rsidRDefault="00A77CBA" w:rsidP="001866BC">
            <w:pPr>
              <w:pStyle w:val="ListParagraph"/>
              <w:numPr>
                <w:ilvl w:val="1"/>
                <w:numId w:val="19"/>
              </w:numPr>
              <w:rPr>
                <w:b/>
                <w:szCs w:val="20"/>
              </w:rPr>
            </w:pPr>
            <w:r w:rsidRPr="00A77CBA">
              <w:rPr>
                <w:szCs w:val="20"/>
              </w:rPr>
              <w:t xml:space="preserve">By selling the land and not the shares in the company they could get $$$ </w:t>
            </w:r>
          </w:p>
          <w:p w14:paraId="2C25A684" w14:textId="77777777" w:rsidR="00A77CBA" w:rsidRPr="00A77CBA" w:rsidRDefault="00A77CBA" w:rsidP="001866BC">
            <w:pPr>
              <w:pStyle w:val="ListParagraph"/>
              <w:numPr>
                <w:ilvl w:val="1"/>
                <w:numId w:val="19"/>
              </w:numPr>
              <w:rPr>
                <w:b/>
                <w:szCs w:val="20"/>
              </w:rPr>
            </w:pPr>
            <w:r w:rsidRPr="00A77CBA">
              <w:rPr>
                <w:szCs w:val="20"/>
              </w:rPr>
              <w:t>Personal creditor’s of S wanted access to Industrial’s corporate assets (reverse piercing)</w:t>
            </w:r>
          </w:p>
        </w:tc>
      </w:tr>
    </w:tbl>
    <w:p w14:paraId="6462BB1D" w14:textId="77777777" w:rsidR="00A77CBA" w:rsidRDefault="00A77CBA" w:rsidP="00A77CBA"/>
    <w:tbl>
      <w:tblPr>
        <w:tblStyle w:val="TableGrid"/>
        <w:tblW w:w="0" w:type="auto"/>
        <w:tblLook w:val="04A0" w:firstRow="1" w:lastRow="0" w:firstColumn="1" w:lastColumn="0" w:noHBand="0" w:noVBand="1"/>
      </w:tblPr>
      <w:tblGrid>
        <w:gridCol w:w="467"/>
        <w:gridCol w:w="10323"/>
      </w:tblGrid>
      <w:tr w:rsidR="00A67725" w14:paraId="7DFC84CC" w14:textId="77777777" w:rsidTr="001866BC">
        <w:trPr>
          <w:trHeight w:val="318"/>
        </w:trPr>
        <w:tc>
          <w:tcPr>
            <w:tcW w:w="11016" w:type="dxa"/>
            <w:gridSpan w:val="2"/>
          </w:tcPr>
          <w:p w14:paraId="56D329EE" w14:textId="48C34ED8" w:rsidR="00A67725" w:rsidRPr="00A67725" w:rsidRDefault="00A67725" w:rsidP="00A67725">
            <w:pPr>
              <w:rPr>
                <w:szCs w:val="20"/>
              </w:rPr>
            </w:pPr>
            <w:r w:rsidRPr="00A67725">
              <w:rPr>
                <w:b/>
                <w:color w:val="0000FF"/>
                <w:szCs w:val="20"/>
              </w:rPr>
              <w:t xml:space="preserve">Lee v Lee’s Air Farming Ltd </w:t>
            </w:r>
            <w:r w:rsidRPr="00A67725">
              <w:rPr>
                <w:color w:val="0000FF"/>
                <w:szCs w:val="20"/>
              </w:rPr>
              <w:t xml:space="preserve">1961 Australia </w:t>
            </w:r>
            <w:r w:rsidRPr="00A67725">
              <w:rPr>
                <w:rFonts w:ascii="Calibri" w:eastAsia="Calibri" w:hAnsi="Calibri" w:cs="Calibri"/>
                <w:color w:val="000000"/>
                <w:szCs w:val="20"/>
              </w:rPr>
              <w:t>→</w:t>
            </w:r>
            <w:r w:rsidRPr="00A67725">
              <w:rPr>
                <w:b/>
                <w:color w:val="FF0000"/>
                <w:szCs w:val="20"/>
              </w:rPr>
              <w:t xml:space="preserve"> </w:t>
            </w:r>
            <w:r w:rsidR="00191D75">
              <w:rPr>
                <w:b/>
                <w:color w:val="FF0000"/>
                <w:szCs w:val="20"/>
              </w:rPr>
              <w:t>Someone can be both a director of a company and its employee because the company is a separate legal entity. No piercing here – he was acting in the capacity of an employee – corp was not a sham</w:t>
            </w:r>
          </w:p>
        </w:tc>
      </w:tr>
      <w:tr w:rsidR="00A67725" w14:paraId="7B60F204" w14:textId="77777777" w:rsidTr="001866BC">
        <w:trPr>
          <w:trHeight w:val="304"/>
        </w:trPr>
        <w:tc>
          <w:tcPr>
            <w:tcW w:w="11016" w:type="dxa"/>
            <w:gridSpan w:val="2"/>
          </w:tcPr>
          <w:p w14:paraId="1ADF0A37" w14:textId="77777777" w:rsidR="00A67725" w:rsidRPr="00A67725" w:rsidRDefault="00A67725" w:rsidP="00F73256">
            <w:pPr>
              <w:pStyle w:val="ListParagraph"/>
              <w:numPr>
                <w:ilvl w:val="0"/>
                <w:numId w:val="149"/>
              </w:numPr>
              <w:rPr>
                <w:szCs w:val="20"/>
              </w:rPr>
            </w:pPr>
            <w:r w:rsidRPr="00A67725">
              <w:rPr>
                <w:szCs w:val="20"/>
              </w:rPr>
              <w:t xml:space="preserve">Lee was the pilot at Lee’s Air Farming </w:t>
            </w:r>
          </w:p>
          <w:p w14:paraId="7997AF40" w14:textId="77777777" w:rsidR="00A67725" w:rsidRPr="00A67725" w:rsidRDefault="00A67725" w:rsidP="00F73256">
            <w:pPr>
              <w:pStyle w:val="ListParagraph"/>
              <w:numPr>
                <w:ilvl w:val="0"/>
                <w:numId w:val="149"/>
              </w:numPr>
              <w:rPr>
                <w:szCs w:val="20"/>
              </w:rPr>
            </w:pPr>
            <w:r w:rsidRPr="00A67725">
              <w:rPr>
                <w:szCs w:val="20"/>
              </w:rPr>
              <w:t xml:space="preserve">He was the director, single shareholder </w:t>
            </w:r>
          </w:p>
          <w:p w14:paraId="7382C8DE" w14:textId="658CEF78" w:rsidR="00A67725" w:rsidRPr="00A67725" w:rsidRDefault="00A67725" w:rsidP="00F73256">
            <w:pPr>
              <w:pStyle w:val="ListParagraph"/>
              <w:numPr>
                <w:ilvl w:val="0"/>
                <w:numId w:val="149"/>
              </w:numPr>
              <w:rPr>
                <w:szCs w:val="20"/>
              </w:rPr>
            </w:pPr>
            <w:r w:rsidRPr="00A67725">
              <w:rPr>
                <w:szCs w:val="20"/>
              </w:rPr>
              <w:t xml:space="preserve">Claimed under WCA for compensation after he was killed in the course of work  </w:t>
            </w:r>
          </w:p>
        </w:tc>
      </w:tr>
      <w:tr w:rsidR="00A67725" w14:paraId="756C0091" w14:textId="77777777" w:rsidTr="001866BC">
        <w:trPr>
          <w:trHeight w:val="318"/>
        </w:trPr>
        <w:tc>
          <w:tcPr>
            <w:tcW w:w="11016" w:type="dxa"/>
            <w:gridSpan w:val="2"/>
          </w:tcPr>
          <w:p w14:paraId="51318FF1" w14:textId="7677D568" w:rsidR="00A67725" w:rsidRPr="00A67725" w:rsidRDefault="00A67725" w:rsidP="00F73256">
            <w:pPr>
              <w:pStyle w:val="ListParagraph"/>
              <w:numPr>
                <w:ilvl w:val="0"/>
                <w:numId w:val="149"/>
              </w:numPr>
              <w:rPr>
                <w:szCs w:val="20"/>
              </w:rPr>
            </w:pPr>
            <w:r w:rsidRPr="00A67725">
              <w:rPr>
                <w:szCs w:val="20"/>
              </w:rPr>
              <w:t>Was Mr. Lee a worker (qualifying himself for worker’s comp?)?</w:t>
            </w:r>
            <w:r>
              <w:rPr>
                <w:szCs w:val="20"/>
              </w:rPr>
              <w:t xml:space="preserve"> </w:t>
            </w:r>
            <w:r w:rsidRPr="00A67725">
              <w:rPr>
                <w:szCs w:val="20"/>
              </w:rPr>
              <w:t>Was his corp a distinct entity from himself as a worker</w:t>
            </w:r>
          </w:p>
        </w:tc>
      </w:tr>
      <w:tr w:rsidR="00A67725" w14:paraId="0197FA5C" w14:textId="77777777" w:rsidTr="00A67725">
        <w:trPr>
          <w:cantSplit/>
          <w:trHeight w:val="640"/>
        </w:trPr>
        <w:tc>
          <w:tcPr>
            <w:tcW w:w="318" w:type="dxa"/>
            <w:textDirection w:val="btLr"/>
          </w:tcPr>
          <w:p w14:paraId="4B5EA9B8" w14:textId="77777777" w:rsidR="00A67725" w:rsidRPr="00A67725" w:rsidRDefault="00A67725" w:rsidP="001866BC">
            <w:pPr>
              <w:ind w:left="113" w:right="113"/>
              <w:jc w:val="center"/>
              <w:rPr>
                <w:b/>
                <w:szCs w:val="20"/>
              </w:rPr>
            </w:pPr>
            <w:r w:rsidRPr="00A67725">
              <w:rPr>
                <w:b/>
                <w:szCs w:val="20"/>
              </w:rPr>
              <w:t>Reasons</w:t>
            </w:r>
          </w:p>
        </w:tc>
        <w:tc>
          <w:tcPr>
            <w:tcW w:w="10698" w:type="dxa"/>
          </w:tcPr>
          <w:p w14:paraId="284C9010" w14:textId="77777777" w:rsidR="00A67725" w:rsidRPr="00A67725" w:rsidRDefault="00A67725" w:rsidP="00A67725">
            <w:pPr>
              <w:pStyle w:val="ListParagraph"/>
              <w:numPr>
                <w:ilvl w:val="0"/>
                <w:numId w:val="19"/>
              </w:numPr>
              <w:rPr>
                <w:szCs w:val="20"/>
              </w:rPr>
            </w:pPr>
            <w:r w:rsidRPr="00A67725">
              <w:rPr>
                <w:szCs w:val="20"/>
              </w:rPr>
              <w:t xml:space="preserve">HELD: corporation was not a sham, an individual does not lose their individual status by the mere fact that he incorporates </w:t>
            </w:r>
          </w:p>
          <w:p w14:paraId="1C3F7188" w14:textId="77777777" w:rsidR="00A67725" w:rsidRPr="00A67725" w:rsidRDefault="00A67725" w:rsidP="00A67725">
            <w:pPr>
              <w:pStyle w:val="ListParagraph"/>
              <w:numPr>
                <w:ilvl w:val="1"/>
                <w:numId w:val="19"/>
              </w:numPr>
              <w:rPr>
                <w:szCs w:val="20"/>
              </w:rPr>
            </w:pPr>
            <w:r w:rsidRPr="00A67725">
              <w:rPr>
                <w:szCs w:val="20"/>
              </w:rPr>
              <w:t>Can wear different hats in the corporate structure</w:t>
            </w:r>
          </w:p>
          <w:p w14:paraId="48F33F54" w14:textId="77777777" w:rsidR="00A67725" w:rsidRPr="00A67725" w:rsidRDefault="00A67725" w:rsidP="00A67725">
            <w:pPr>
              <w:pStyle w:val="ListParagraph"/>
              <w:numPr>
                <w:ilvl w:val="1"/>
                <w:numId w:val="19"/>
              </w:numPr>
              <w:rPr>
                <w:szCs w:val="20"/>
              </w:rPr>
            </w:pPr>
            <w:r w:rsidRPr="00A67725">
              <w:rPr>
                <w:szCs w:val="20"/>
              </w:rPr>
              <w:t xml:space="preserve">Ask: </w:t>
            </w:r>
            <w:r w:rsidRPr="00A67725">
              <w:rPr>
                <w:b/>
                <w:szCs w:val="20"/>
              </w:rPr>
              <w:t>in what capacity was he acting at the time?</w:t>
            </w:r>
          </w:p>
          <w:p w14:paraId="36D159F3" w14:textId="77777777" w:rsidR="00A67725" w:rsidRPr="00A67725" w:rsidRDefault="00A67725" w:rsidP="00A67725">
            <w:pPr>
              <w:pStyle w:val="ListParagraph"/>
              <w:numPr>
                <w:ilvl w:val="2"/>
                <w:numId w:val="19"/>
              </w:numPr>
              <w:rPr>
                <w:szCs w:val="20"/>
              </w:rPr>
            </w:pPr>
            <w:r w:rsidRPr="00A67725">
              <w:rPr>
                <w:szCs w:val="20"/>
              </w:rPr>
              <w:t xml:space="preserve">Acting as pilot </w:t>
            </w:r>
            <w:r w:rsidRPr="00A67725">
              <w:rPr>
                <w:szCs w:val="20"/>
              </w:rPr>
              <w:sym w:font="Wingdings" w:char="F0E0"/>
            </w:r>
            <w:r w:rsidRPr="00A67725">
              <w:rPr>
                <w:szCs w:val="20"/>
              </w:rPr>
              <w:t xml:space="preserve"> employee</w:t>
            </w:r>
          </w:p>
          <w:p w14:paraId="158DF260" w14:textId="38F3C140" w:rsidR="00A67725" w:rsidRPr="00A67725" w:rsidRDefault="00A67725" w:rsidP="00A67725">
            <w:pPr>
              <w:pStyle w:val="ListParagraph"/>
              <w:numPr>
                <w:ilvl w:val="0"/>
                <w:numId w:val="19"/>
              </w:numPr>
              <w:rPr>
                <w:szCs w:val="20"/>
              </w:rPr>
            </w:pPr>
            <w:r w:rsidRPr="00A67725">
              <w:rPr>
                <w:szCs w:val="20"/>
              </w:rPr>
              <w:t>Again an atypical situation of piercing – usually the shareholders</w:t>
            </w:r>
          </w:p>
        </w:tc>
      </w:tr>
    </w:tbl>
    <w:p w14:paraId="10706FB0" w14:textId="77777777" w:rsidR="001C0239" w:rsidRDefault="001C0239" w:rsidP="001C0239">
      <w:pPr>
        <w:rPr>
          <w:sz w:val="22"/>
        </w:rPr>
      </w:pPr>
    </w:p>
    <w:p w14:paraId="44797A6B" w14:textId="0E98DD53" w:rsidR="001C0239" w:rsidRDefault="00880493" w:rsidP="00220049">
      <w:pPr>
        <w:pStyle w:val="Heading2"/>
      </w:pPr>
      <w:bookmarkStart w:id="48" w:name="_Toc480651387"/>
      <w:r>
        <w:t>Single Economic Units / Enterprise Liability</w:t>
      </w:r>
      <w:bookmarkEnd w:id="48"/>
      <w:r>
        <w:t xml:space="preserve"> </w:t>
      </w:r>
    </w:p>
    <w:p w14:paraId="6A70F7B6" w14:textId="77777777" w:rsidR="006709C1" w:rsidRDefault="006709C1" w:rsidP="006709C1"/>
    <w:tbl>
      <w:tblPr>
        <w:tblStyle w:val="TableGrid"/>
        <w:tblW w:w="0" w:type="auto"/>
        <w:tblLook w:val="04A0" w:firstRow="1" w:lastRow="0" w:firstColumn="1" w:lastColumn="0" w:noHBand="0" w:noVBand="1"/>
      </w:tblPr>
      <w:tblGrid>
        <w:gridCol w:w="467"/>
        <w:gridCol w:w="10323"/>
      </w:tblGrid>
      <w:tr w:rsidR="006709C1" w14:paraId="16E58179" w14:textId="77777777" w:rsidTr="001866BC">
        <w:trPr>
          <w:trHeight w:val="318"/>
        </w:trPr>
        <w:tc>
          <w:tcPr>
            <w:tcW w:w="11016" w:type="dxa"/>
            <w:gridSpan w:val="2"/>
          </w:tcPr>
          <w:p w14:paraId="78D17795" w14:textId="0EAD0BC2" w:rsidR="006709C1" w:rsidRPr="00A67725" w:rsidRDefault="006709C1" w:rsidP="00015E9C">
            <w:pPr>
              <w:rPr>
                <w:szCs w:val="20"/>
              </w:rPr>
            </w:pPr>
            <w:r>
              <w:rPr>
                <w:b/>
                <w:color w:val="0000FF"/>
                <w:szCs w:val="20"/>
              </w:rPr>
              <w:t>De Salaberry Realties v MNR</w:t>
            </w:r>
            <w:r w:rsidRPr="00A67725">
              <w:rPr>
                <w:b/>
                <w:color w:val="0000FF"/>
                <w:szCs w:val="20"/>
              </w:rPr>
              <w:t xml:space="preserve"> </w:t>
            </w:r>
            <w:r w:rsidR="00140763" w:rsidRPr="00140763">
              <w:rPr>
                <w:color w:val="0000FF"/>
                <w:szCs w:val="20"/>
              </w:rPr>
              <w:t xml:space="preserve">1974 FCA </w:t>
            </w:r>
            <w:r w:rsidR="00015E9C">
              <w:rPr>
                <w:b/>
                <w:color w:val="FF0000"/>
                <w:szCs w:val="20"/>
              </w:rPr>
              <w:t>Piercing the C veil –</w:t>
            </w:r>
            <w:r w:rsidR="00FE618C">
              <w:rPr>
                <w:b/>
                <w:color w:val="FF0000"/>
                <w:szCs w:val="20"/>
              </w:rPr>
              <w:t xml:space="preserve"> needs t</w:t>
            </w:r>
            <w:r w:rsidR="00015E9C">
              <w:rPr>
                <w:b/>
                <w:color w:val="FF0000"/>
                <w:szCs w:val="20"/>
              </w:rPr>
              <w:t xml:space="preserve">hreshold criteria + policy concern </w:t>
            </w:r>
            <w:r w:rsidR="003136D7">
              <w:rPr>
                <w:b/>
                <w:color w:val="FF0000"/>
                <w:szCs w:val="20"/>
              </w:rPr>
              <w:t>(ie. tax evasion)</w:t>
            </w:r>
          </w:p>
        </w:tc>
      </w:tr>
      <w:tr w:rsidR="006709C1" w14:paraId="77EC42F9" w14:textId="77777777" w:rsidTr="001866BC">
        <w:trPr>
          <w:trHeight w:val="304"/>
        </w:trPr>
        <w:tc>
          <w:tcPr>
            <w:tcW w:w="11016" w:type="dxa"/>
            <w:gridSpan w:val="2"/>
          </w:tcPr>
          <w:p w14:paraId="1FBA5E17" w14:textId="77777777" w:rsidR="00B71C5E" w:rsidRDefault="00B71C5E" w:rsidP="00F73256">
            <w:pPr>
              <w:pStyle w:val="ListParagraph"/>
              <w:numPr>
                <w:ilvl w:val="0"/>
                <w:numId w:val="149"/>
              </w:numPr>
            </w:pPr>
            <w:r>
              <w:t>Two family groups who set up subsidiaries to buy/sell land</w:t>
            </w:r>
          </w:p>
          <w:p w14:paraId="516F5E9E" w14:textId="388DA3A6" w:rsidR="00B71C5E" w:rsidRDefault="00B71C5E" w:rsidP="00F73256">
            <w:pPr>
              <w:pStyle w:val="ListParagraph"/>
              <w:numPr>
                <w:ilvl w:val="0"/>
                <w:numId w:val="149"/>
              </w:numPr>
            </w:pPr>
            <w:r w:rsidRPr="000C263C">
              <w:rPr>
                <w:szCs w:val="20"/>
              </w:rPr>
              <w:t xml:space="preserve">D was a subsidiary company, related to a number of other companies &amp; ultimately controlled by Grandparent Company. Profit was made on sale of land, and Q was whether this income belonged to D, for purposes of </w:t>
            </w:r>
            <w:r w:rsidRPr="000C263C">
              <w:rPr>
                <w:i/>
                <w:szCs w:val="20"/>
              </w:rPr>
              <w:t>Income Tax Act</w:t>
            </w:r>
            <w:r w:rsidRPr="000C263C">
              <w:rPr>
                <w:szCs w:val="20"/>
              </w:rPr>
              <w:t>.</w:t>
            </w:r>
          </w:p>
          <w:p w14:paraId="4BB866A8" w14:textId="2445A8C4" w:rsidR="00B71C5E" w:rsidRPr="007805AA" w:rsidRDefault="00B71C5E" w:rsidP="00F73256">
            <w:pPr>
              <w:pStyle w:val="ListParagraph"/>
              <w:numPr>
                <w:ilvl w:val="0"/>
                <w:numId w:val="149"/>
              </w:numPr>
            </w:pPr>
            <w:r w:rsidRPr="007805AA">
              <w:t>Decision making power held by t</w:t>
            </w:r>
            <w:r>
              <w:t>he parent/grandparent companies</w:t>
            </w:r>
          </w:p>
          <w:p w14:paraId="0DC72770" w14:textId="77777777" w:rsidR="006709C1" w:rsidRDefault="00B71C5E" w:rsidP="00F73256">
            <w:pPr>
              <w:pStyle w:val="ListParagraph"/>
              <w:numPr>
                <w:ilvl w:val="0"/>
                <w:numId w:val="149"/>
              </w:numPr>
            </w:pPr>
            <w:r w:rsidRPr="007805AA">
              <w:t xml:space="preserve">Was the subsidiary in the real estate business </w:t>
            </w:r>
            <w:r w:rsidRPr="007805AA">
              <w:sym w:font="Wingdings" w:char="F0E0"/>
            </w:r>
            <w:r w:rsidRPr="007805AA">
              <w:t xml:space="preserve"> then the proceeds would be taxable </w:t>
            </w:r>
          </w:p>
          <w:p w14:paraId="3A194EAE" w14:textId="068D1B5B" w:rsidR="00B71C5E" w:rsidRPr="00B71C5E" w:rsidRDefault="00B71C5E" w:rsidP="00F73256">
            <w:pPr>
              <w:pStyle w:val="ListParagraph"/>
              <w:numPr>
                <w:ilvl w:val="0"/>
                <w:numId w:val="149"/>
              </w:numPr>
            </w:pPr>
            <w:r w:rsidRPr="007805AA">
              <w:t xml:space="preserve">If not </w:t>
            </w:r>
            <w:r w:rsidRPr="007805AA">
              <w:sym w:font="Wingdings" w:char="F0E0"/>
            </w:r>
            <w:r w:rsidRPr="007805AA">
              <w:t xml:space="preserve"> the profits would be capital gains (not subject to taxation at that time)</w:t>
            </w:r>
          </w:p>
        </w:tc>
      </w:tr>
      <w:tr w:rsidR="006709C1" w14:paraId="45426144" w14:textId="77777777" w:rsidTr="001866BC">
        <w:trPr>
          <w:trHeight w:val="318"/>
        </w:trPr>
        <w:tc>
          <w:tcPr>
            <w:tcW w:w="11016" w:type="dxa"/>
            <w:gridSpan w:val="2"/>
          </w:tcPr>
          <w:p w14:paraId="3DD23B86" w14:textId="77398703" w:rsidR="006709C1" w:rsidRPr="00B71C5E" w:rsidRDefault="00B71C5E" w:rsidP="00B71C5E">
            <w:pPr>
              <w:rPr>
                <w:szCs w:val="20"/>
              </w:rPr>
            </w:pPr>
            <w:r>
              <w:rPr>
                <w:szCs w:val="20"/>
              </w:rPr>
              <w:lastRenderedPageBreak/>
              <w:t>Was subsidiary an instrument doing biz on behalf of the parent company, or was it a separate legal entity? YES it is an instrument</w:t>
            </w:r>
          </w:p>
        </w:tc>
      </w:tr>
      <w:tr w:rsidR="006709C1" w14:paraId="2A14145D" w14:textId="77777777" w:rsidTr="001866BC">
        <w:trPr>
          <w:cantSplit/>
          <w:trHeight w:val="640"/>
        </w:trPr>
        <w:tc>
          <w:tcPr>
            <w:tcW w:w="318" w:type="dxa"/>
            <w:textDirection w:val="btLr"/>
          </w:tcPr>
          <w:p w14:paraId="1E9A4286" w14:textId="77777777" w:rsidR="006709C1" w:rsidRPr="00A67725" w:rsidRDefault="006709C1" w:rsidP="001866BC">
            <w:pPr>
              <w:ind w:left="113" w:right="113"/>
              <w:jc w:val="center"/>
              <w:rPr>
                <w:b/>
                <w:szCs w:val="20"/>
              </w:rPr>
            </w:pPr>
            <w:r w:rsidRPr="00A67725">
              <w:rPr>
                <w:b/>
                <w:szCs w:val="20"/>
              </w:rPr>
              <w:t>Reasons</w:t>
            </w:r>
          </w:p>
        </w:tc>
        <w:tc>
          <w:tcPr>
            <w:tcW w:w="10698" w:type="dxa"/>
          </w:tcPr>
          <w:p w14:paraId="51328DFF" w14:textId="0727675F" w:rsidR="00B71C5E" w:rsidRPr="007805AA" w:rsidRDefault="00B71C5E" w:rsidP="00926277">
            <w:pPr>
              <w:pStyle w:val="ListParagraph"/>
              <w:numPr>
                <w:ilvl w:val="0"/>
                <w:numId w:val="21"/>
              </w:numPr>
            </w:pPr>
            <w:r w:rsidRPr="007805AA">
              <w:t xml:space="preserve">Court refers to factors from </w:t>
            </w:r>
            <w:r w:rsidRPr="006818A8">
              <w:rPr>
                <w:b/>
                <w:i/>
                <w:highlight w:val="yellow"/>
              </w:rPr>
              <w:t>Smith, Stone and Knight Ltd. v. Birmingham Corporation</w:t>
            </w:r>
            <w:r w:rsidRPr="007805AA">
              <w:t xml:space="preserve"> </w:t>
            </w:r>
            <w:r w:rsidR="00FE618C">
              <w:t xml:space="preserve">(laid out exception to </w:t>
            </w:r>
            <w:r w:rsidR="00FE618C">
              <w:rPr>
                <w:i/>
              </w:rPr>
              <w:t>Saloman)</w:t>
            </w:r>
          </w:p>
          <w:p w14:paraId="1B7E3E04" w14:textId="77777777" w:rsidR="00B71C5E" w:rsidRPr="007805AA" w:rsidRDefault="00B71C5E" w:rsidP="00B71C5E">
            <w:pPr>
              <w:pStyle w:val="ListParagraph"/>
              <w:numPr>
                <w:ilvl w:val="1"/>
                <w:numId w:val="18"/>
              </w:numPr>
            </w:pPr>
            <w:r w:rsidRPr="007805AA">
              <w:t>Were the profits treated as profits of the parent company?</w:t>
            </w:r>
          </w:p>
          <w:p w14:paraId="551DD2C7" w14:textId="77777777" w:rsidR="00B71C5E" w:rsidRDefault="00B71C5E" w:rsidP="00B71C5E">
            <w:pPr>
              <w:pStyle w:val="ListParagraph"/>
              <w:numPr>
                <w:ilvl w:val="1"/>
                <w:numId w:val="18"/>
              </w:numPr>
            </w:pPr>
            <w:r w:rsidRPr="007805AA">
              <w:t>Where the persons conducting the business appointed by the parent company?</w:t>
            </w:r>
          </w:p>
          <w:p w14:paraId="742C0663" w14:textId="77777777" w:rsidR="00B71C5E" w:rsidRPr="007805AA" w:rsidRDefault="00B71C5E" w:rsidP="00B71C5E">
            <w:pPr>
              <w:pStyle w:val="ListParagraph"/>
              <w:numPr>
                <w:ilvl w:val="2"/>
                <w:numId w:val="18"/>
              </w:numPr>
            </w:pPr>
            <w:r>
              <w:t xml:space="preserve">Strong evidence if there is 100% overlap in the persons controlling/managing the businesses </w:t>
            </w:r>
          </w:p>
          <w:p w14:paraId="57FE0BF5" w14:textId="77777777" w:rsidR="00B71C5E" w:rsidRPr="007805AA" w:rsidRDefault="00B71C5E" w:rsidP="00B71C5E">
            <w:pPr>
              <w:pStyle w:val="ListParagraph"/>
              <w:numPr>
                <w:ilvl w:val="1"/>
                <w:numId w:val="18"/>
              </w:numPr>
            </w:pPr>
            <w:r w:rsidRPr="007805AA">
              <w:t>Was the parent company the head and brain of the trading venture?</w:t>
            </w:r>
          </w:p>
          <w:p w14:paraId="481DA9EB" w14:textId="77777777" w:rsidR="00B71C5E" w:rsidRPr="007805AA" w:rsidRDefault="00B71C5E" w:rsidP="00B71C5E">
            <w:pPr>
              <w:pStyle w:val="ListParagraph"/>
              <w:numPr>
                <w:ilvl w:val="1"/>
                <w:numId w:val="18"/>
              </w:numPr>
            </w:pPr>
            <w:r w:rsidRPr="007805AA">
              <w:t>Did the parent company govern the trading venture, decide what should be done, and what capital should be embarked on the venture?</w:t>
            </w:r>
          </w:p>
          <w:p w14:paraId="350C7623" w14:textId="77777777" w:rsidR="00B71C5E" w:rsidRPr="007805AA" w:rsidRDefault="00B71C5E" w:rsidP="00B71C5E">
            <w:pPr>
              <w:pStyle w:val="ListParagraph"/>
              <w:numPr>
                <w:ilvl w:val="1"/>
                <w:numId w:val="18"/>
              </w:numPr>
            </w:pPr>
            <w:r w:rsidRPr="007805AA">
              <w:t>Did the parent company make profits by its skill and direction?</w:t>
            </w:r>
          </w:p>
          <w:p w14:paraId="3A1CE76B" w14:textId="77777777" w:rsidR="00B71C5E" w:rsidRPr="007805AA" w:rsidRDefault="00B71C5E" w:rsidP="00B71C5E">
            <w:pPr>
              <w:pStyle w:val="ListParagraph"/>
              <w:numPr>
                <w:ilvl w:val="1"/>
                <w:numId w:val="18"/>
              </w:numPr>
            </w:pPr>
            <w:r w:rsidRPr="007805AA">
              <w:t>Was the parent company in effectual and constant control?</w:t>
            </w:r>
          </w:p>
          <w:p w14:paraId="01E6D163" w14:textId="77777777" w:rsidR="00B71C5E" w:rsidRDefault="00B71C5E" w:rsidP="00B71C5E">
            <w:pPr>
              <w:pStyle w:val="ListParagraph"/>
              <w:numPr>
                <w:ilvl w:val="0"/>
                <w:numId w:val="18"/>
              </w:numPr>
            </w:pPr>
            <w:r w:rsidRPr="007805AA">
              <w:t xml:space="preserve">HELD: yes the relationship between the subsidiary and the parent company was sufficient to meet these factors </w:t>
            </w:r>
            <w:r w:rsidRPr="007805AA">
              <w:sym w:font="Wingdings" w:char="F0E0"/>
            </w:r>
            <w:r w:rsidRPr="007805AA">
              <w:t xml:space="preserve"> </w:t>
            </w:r>
            <w:r w:rsidRPr="003136D7">
              <w:rPr>
                <w:b/>
              </w:rPr>
              <w:t xml:space="preserve">should be treated as a single economic unit </w:t>
            </w:r>
          </w:p>
          <w:p w14:paraId="0EFB6A75" w14:textId="77777777" w:rsidR="00B71C5E" w:rsidRDefault="00B71C5E" w:rsidP="00B71C5E">
            <w:pPr>
              <w:pStyle w:val="ListParagraph"/>
              <w:numPr>
                <w:ilvl w:val="0"/>
                <w:numId w:val="18"/>
              </w:numPr>
            </w:pPr>
            <w:r>
              <w:t>BUT in applying these criteria, any subsidiary would not have a separate legal entity from their parent company… not likely the intention of the court</w:t>
            </w:r>
          </w:p>
          <w:p w14:paraId="5E2FB36A" w14:textId="77777777" w:rsidR="00B71C5E" w:rsidRDefault="00B71C5E" w:rsidP="00B71C5E">
            <w:pPr>
              <w:pStyle w:val="ListParagraph"/>
              <w:numPr>
                <w:ilvl w:val="0"/>
                <w:numId w:val="18"/>
              </w:numPr>
            </w:pPr>
            <w:r>
              <w:t>So what was the key reason why the court pierced the veil?</w:t>
            </w:r>
          </w:p>
          <w:p w14:paraId="6702E117" w14:textId="77777777" w:rsidR="00B71C5E" w:rsidRDefault="00B71C5E" w:rsidP="00B71C5E">
            <w:pPr>
              <w:pStyle w:val="ListParagraph"/>
              <w:numPr>
                <w:ilvl w:val="1"/>
                <w:numId w:val="18"/>
              </w:numPr>
            </w:pPr>
            <w:r>
              <w:rPr>
                <w:b/>
              </w:rPr>
              <w:t xml:space="preserve">Policy concerns </w:t>
            </w:r>
            <w:r w:rsidRPr="007A77C8">
              <w:rPr>
                <w:b/>
              </w:rPr>
              <w:sym w:font="Wingdings" w:char="F0E0"/>
            </w:r>
            <w:r>
              <w:rPr>
                <w:b/>
              </w:rPr>
              <w:t xml:space="preserve"> purpose of the pyramidal business structure was to avoid/evade taxes </w:t>
            </w:r>
          </w:p>
          <w:p w14:paraId="74822BA9" w14:textId="77777777" w:rsidR="00B71C5E" w:rsidRDefault="00B71C5E" w:rsidP="00B71C5E">
            <w:pPr>
              <w:pStyle w:val="ListParagraph"/>
              <w:numPr>
                <w:ilvl w:val="2"/>
                <w:numId w:val="18"/>
              </w:numPr>
            </w:pPr>
            <w:r>
              <w:t xml:space="preserve">Tax evasion is an improper purpose </w:t>
            </w:r>
          </w:p>
          <w:p w14:paraId="7773A1D3" w14:textId="06C71490" w:rsidR="006709C1" w:rsidRPr="00B71C5E" w:rsidRDefault="00B71C5E" w:rsidP="00B71C5E">
            <w:pPr>
              <w:pStyle w:val="ListParagraph"/>
              <w:numPr>
                <w:ilvl w:val="0"/>
                <w:numId w:val="18"/>
              </w:numPr>
              <w:rPr>
                <w:b/>
              </w:rPr>
            </w:pPr>
            <w:r w:rsidRPr="007E320D">
              <w:rPr>
                <w:b/>
              </w:rPr>
              <w:t xml:space="preserve">So how to use these? Treat the criteria as a threshold to meet, but then you will likely need some policy concern to bring it over the top and justify piercing the veil. </w:t>
            </w:r>
          </w:p>
        </w:tc>
      </w:tr>
    </w:tbl>
    <w:p w14:paraId="188A54F8" w14:textId="7000147A" w:rsidR="009C544F" w:rsidRDefault="009C544F" w:rsidP="00220049">
      <w:pPr>
        <w:pStyle w:val="Heading1"/>
      </w:pPr>
      <w:bookmarkStart w:id="49" w:name="_Toc480651388"/>
      <w:r>
        <w:t>Mechanics of Incorporation</w:t>
      </w:r>
      <w:bookmarkEnd w:id="49"/>
    </w:p>
    <w:p w14:paraId="47B2C107" w14:textId="34B2DF82" w:rsidR="009C544F" w:rsidRDefault="009C544F" w:rsidP="009C544F">
      <w:r>
        <w:rPr>
          <w:b/>
        </w:rPr>
        <w:t xml:space="preserve">Why Incorporate: </w:t>
      </w:r>
      <w:r>
        <w:t>limited liability (this can be contracted away if the shareholder</w:t>
      </w:r>
      <w:r w:rsidR="009C1233">
        <w:t>s agree to it)</w:t>
      </w:r>
      <w:r>
        <w:t>, perpetual existence, share transferability</w:t>
      </w:r>
      <w:r w:rsidR="009C1233">
        <w:t xml:space="preserve"> ** important perk </w:t>
      </w:r>
      <w:r w:rsidR="009C1233">
        <w:sym w:font="Wingdings" w:char="F0E0"/>
      </w:r>
      <w:r w:rsidR="009C1233">
        <w:t xml:space="preserve"> shares traded in the public stock market</w:t>
      </w:r>
      <w:r>
        <w:t xml:space="preserve">, shareholders alone cannot bind the corp UNLESS the shareholder is specifically authorized to act on behalf of the company, shareholders can contract with the corporation, tax benefits </w:t>
      </w:r>
    </w:p>
    <w:p w14:paraId="1ABDEBCF" w14:textId="77777777" w:rsidR="009C544F" w:rsidRDefault="009C544F" w:rsidP="009C544F"/>
    <w:p w14:paraId="0605AAB5" w14:textId="22729921" w:rsidR="009C544F" w:rsidRDefault="009C544F" w:rsidP="00220049">
      <w:pPr>
        <w:pStyle w:val="Heading2"/>
      </w:pPr>
      <w:bookmarkStart w:id="50" w:name="_Toc480651389"/>
      <w:r>
        <w:t>Where to incorporate</w:t>
      </w:r>
      <w:bookmarkEnd w:id="50"/>
    </w:p>
    <w:p w14:paraId="21695A60" w14:textId="15452132" w:rsidR="009C544F" w:rsidRDefault="009C1233" w:rsidP="00926277">
      <w:pPr>
        <w:pStyle w:val="ListParagraph"/>
        <w:numPr>
          <w:ilvl w:val="0"/>
          <w:numId w:val="41"/>
        </w:numPr>
      </w:pPr>
      <w:r>
        <w:t>Federal (</w:t>
      </w:r>
      <w:r w:rsidRPr="00DF77E8">
        <w:rPr>
          <w:b/>
          <w:i/>
          <w:color w:val="0000FF"/>
        </w:rPr>
        <w:t>CBCA</w:t>
      </w:r>
      <w:r>
        <w:rPr>
          <w:b/>
          <w:i/>
        </w:rPr>
        <w:t xml:space="preserve">) </w:t>
      </w:r>
      <w:r>
        <w:t xml:space="preserve">or Provincial (or elsewhere </w:t>
      </w:r>
      <w:r>
        <w:sym w:font="Wingdings" w:char="F0E0"/>
      </w:r>
      <w:r>
        <w:t xml:space="preserve"> tax havens)</w:t>
      </w:r>
    </w:p>
    <w:p w14:paraId="6E6434A9" w14:textId="30F9B648" w:rsidR="009C1233" w:rsidRDefault="009C1233" w:rsidP="00926277">
      <w:pPr>
        <w:pStyle w:val="ListParagraph"/>
        <w:numPr>
          <w:ilvl w:val="1"/>
          <w:numId w:val="41"/>
        </w:numPr>
      </w:pPr>
      <w:r>
        <w:t xml:space="preserve">Corp governed by the law of the place of incorporation </w:t>
      </w:r>
    </w:p>
    <w:p w14:paraId="65778B87" w14:textId="3944C22C" w:rsidR="003E083F" w:rsidRPr="00864693" w:rsidRDefault="003E083F" w:rsidP="00926277">
      <w:pPr>
        <w:pStyle w:val="ListParagraph"/>
        <w:numPr>
          <w:ilvl w:val="1"/>
          <w:numId w:val="41"/>
        </w:numPr>
        <w:rPr>
          <w:szCs w:val="20"/>
        </w:rPr>
      </w:pPr>
      <w:r>
        <w:t xml:space="preserve">Provincial income tax is based on the income earned by the company in that province </w:t>
      </w:r>
      <w:r>
        <w:sym w:font="Wingdings" w:char="F0E0"/>
      </w:r>
      <w:r>
        <w:t xml:space="preserve"> regardless of the place of i</w:t>
      </w:r>
      <w:r w:rsidRPr="00864693">
        <w:rPr>
          <w:szCs w:val="20"/>
        </w:rPr>
        <w:t xml:space="preserve">ncorporation </w:t>
      </w:r>
      <w:r w:rsidRPr="00864693">
        <w:rPr>
          <w:szCs w:val="20"/>
        </w:rPr>
        <w:sym w:font="Wingdings" w:char="F0E0"/>
      </w:r>
      <w:r w:rsidRPr="00864693">
        <w:rPr>
          <w:szCs w:val="20"/>
        </w:rPr>
        <w:t xml:space="preserve"> within Canada tax is not an important factor </w:t>
      </w:r>
    </w:p>
    <w:p w14:paraId="422F218E" w14:textId="77777777" w:rsidR="003E083F" w:rsidRPr="00864693" w:rsidRDefault="003E083F" w:rsidP="00926277">
      <w:pPr>
        <w:pStyle w:val="ListParagraph"/>
        <w:widowControl w:val="0"/>
        <w:numPr>
          <w:ilvl w:val="1"/>
          <w:numId w:val="41"/>
        </w:numPr>
        <w:tabs>
          <w:tab w:val="left" w:pos="220"/>
          <w:tab w:val="left" w:pos="720"/>
        </w:tabs>
        <w:autoSpaceDE w:val="0"/>
        <w:autoSpaceDN w:val="0"/>
        <w:adjustRightInd w:val="0"/>
        <w:spacing w:after="240"/>
        <w:rPr>
          <w:szCs w:val="20"/>
        </w:rPr>
      </w:pPr>
      <w:r w:rsidRPr="00606D7E">
        <w:rPr>
          <w:b/>
          <w:i/>
          <w:color w:val="0000FF"/>
          <w:szCs w:val="20"/>
        </w:rPr>
        <w:t>CBCA</w:t>
      </w:r>
      <w:r w:rsidRPr="00606D7E">
        <w:rPr>
          <w:b/>
          <w:i/>
          <w:color w:val="000000" w:themeColor="text1"/>
          <w:szCs w:val="20"/>
        </w:rPr>
        <w:t xml:space="preserve"> </w:t>
      </w:r>
      <w:r w:rsidRPr="00864693">
        <w:rPr>
          <w:b/>
          <w:i/>
          <w:color w:val="000000" w:themeColor="text1"/>
          <w:szCs w:val="20"/>
          <w:highlight w:val="yellow"/>
        </w:rPr>
        <w:t>s.15(2):</w:t>
      </w:r>
      <w:r w:rsidRPr="00864693">
        <w:rPr>
          <w:color w:val="000000" w:themeColor="text1"/>
          <w:szCs w:val="20"/>
        </w:rPr>
        <w:t xml:space="preserve"> </w:t>
      </w:r>
      <w:r w:rsidRPr="00864693">
        <w:rPr>
          <w:szCs w:val="20"/>
        </w:rPr>
        <w:t>“a corporation may carry on business throughout Canada.”</w:t>
      </w:r>
    </w:p>
    <w:p w14:paraId="167F69E9" w14:textId="5674DEF8" w:rsidR="003E083F" w:rsidRPr="00864693" w:rsidRDefault="003E083F" w:rsidP="00926277">
      <w:pPr>
        <w:pStyle w:val="ListParagraph"/>
        <w:widowControl w:val="0"/>
        <w:numPr>
          <w:ilvl w:val="2"/>
          <w:numId w:val="41"/>
        </w:numPr>
        <w:tabs>
          <w:tab w:val="left" w:pos="220"/>
          <w:tab w:val="left" w:pos="720"/>
        </w:tabs>
        <w:autoSpaceDE w:val="0"/>
        <w:autoSpaceDN w:val="0"/>
        <w:adjustRightInd w:val="0"/>
        <w:spacing w:after="240"/>
        <w:rPr>
          <w:szCs w:val="20"/>
        </w:rPr>
      </w:pPr>
      <w:r w:rsidRPr="00864693">
        <w:rPr>
          <w:color w:val="000000" w:themeColor="text1"/>
          <w:szCs w:val="20"/>
        </w:rPr>
        <w:t xml:space="preserve">½ of the publically traded companies in Canada </w:t>
      </w:r>
    </w:p>
    <w:p w14:paraId="25270FE4" w14:textId="77777777" w:rsidR="003E083F" w:rsidRPr="00864693" w:rsidRDefault="003E083F" w:rsidP="00926277">
      <w:pPr>
        <w:pStyle w:val="ListParagraph"/>
        <w:widowControl w:val="0"/>
        <w:numPr>
          <w:ilvl w:val="1"/>
          <w:numId w:val="41"/>
        </w:numPr>
        <w:tabs>
          <w:tab w:val="left" w:pos="220"/>
          <w:tab w:val="left" w:pos="720"/>
        </w:tabs>
        <w:autoSpaceDE w:val="0"/>
        <w:autoSpaceDN w:val="0"/>
        <w:adjustRightInd w:val="0"/>
        <w:spacing w:after="240"/>
        <w:rPr>
          <w:szCs w:val="20"/>
        </w:rPr>
      </w:pPr>
      <w:r w:rsidRPr="00606D7E">
        <w:rPr>
          <w:b/>
          <w:i/>
          <w:color w:val="0000FF"/>
          <w:szCs w:val="20"/>
        </w:rPr>
        <w:t>BCBCA</w:t>
      </w:r>
      <w:r w:rsidRPr="00864693">
        <w:rPr>
          <w:b/>
          <w:i/>
          <w:color w:val="000000" w:themeColor="text1"/>
          <w:szCs w:val="20"/>
          <w:highlight w:val="yellow"/>
        </w:rPr>
        <w:t xml:space="preserve"> s.375(1):</w:t>
      </w:r>
      <w:r w:rsidRPr="00864693">
        <w:rPr>
          <w:color w:val="000000" w:themeColor="text1"/>
          <w:szCs w:val="20"/>
        </w:rPr>
        <w:t xml:space="preserve"> </w:t>
      </w:r>
      <w:r w:rsidRPr="00864693">
        <w:rPr>
          <w:szCs w:val="20"/>
        </w:rPr>
        <w:t xml:space="preserve">“a foreign entity must register as an extraprovincial company in accordance with this Act within 2 months after the foreign entity begins to carry on business in British Columbia.” </w:t>
      </w:r>
    </w:p>
    <w:p w14:paraId="6F0C5F2B" w14:textId="738A0B45" w:rsidR="00A3452F" w:rsidRPr="00864693" w:rsidRDefault="00A3452F" w:rsidP="00926277">
      <w:pPr>
        <w:pStyle w:val="ListParagraph"/>
        <w:widowControl w:val="0"/>
        <w:numPr>
          <w:ilvl w:val="2"/>
          <w:numId w:val="41"/>
        </w:numPr>
        <w:tabs>
          <w:tab w:val="left" w:pos="220"/>
          <w:tab w:val="left" w:pos="720"/>
        </w:tabs>
        <w:autoSpaceDE w:val="0"/>
        <w:autoSpaceDN w:val="0"/>
        <w:adjustRightInd w:val="0"/>
        <w:spacing w:after="240"/>
        <w:rPr>
          <w:szCs w:val="20"/>
        </w:rPr>
      </w:pPr>
      <w:r w:rsidRPr="00864693">
        <w:rPr>
          <w:color w:val="000000" w:themeColor="text1"/>
          <w:szCs w:val="20"/>
        </w:rPr>
        <w:t>You have to file the appropriate form in each province you wish to carry out business – added step for incorporating under federal CBCA</w:t>
      </w:r>
    </w:p>
    <w:p w14:paraId="6699665B" w14:textId="77777777" w:rsidR="003E083F" w:rsidRPr="00864693" w:rsidRDefault="003E083F" w:rsidP="00926277">
      <w:pPr>
        <w:pStyle w:val="ListParagraph"/>
        <w:widowControl w:val="0"/>
        <w:numPr>
          <w:ilvl w:val="0"/>
          <w:numId w:val="41"/>
        </w:numPr>
        <w:tabs>
          <w:tab w:val="left" w:pos="220"/>
          <w:tab w:val="left" w:pos="720"/>
        </w:tabs>
        <w:autoSpaceDE w:val="0"/>
        <w:autoSpaceDN w:val="0"/>
        <w:adjustRightInd w:val="0"/>
        <w:spacing w:after="240"/>
        <w:rPr>
          <w:szCs w:val="20"/>
        </w:rPr>
      </w:pPr>
      <w:r w:rsidRPr="00864693">
        <w:rPr>
          <w:szCs w:val="20"/>
        </w:rPr>
        <w:t>Place of incorporation does NOT equal place of headquarters</w:t>
      </w:r>
    </w:p>
    <w:p w14:paraId="3BA19DCA" w14:textId="5CDA15F3" w:rsidR="003E083F" w:rsidRPr="00864693" w:rsidRDefault="00D454E8" w:rsidP="00926277">
      <w:pPr>
        <w:pStyle w:val="ListParagraph"/>
        <w:numPr>
          <w:ilvl w:val="0"/>
          <w:numId w:val="41"/>
        </w:numPr>
        <w:rPr>
          <w:szCs w:val="20"/>
        </w:rPr>
      </w:pPr>
      <w:r w:rsidRPr="00864693">
        <w:rPr>
          <w:szCs w:val="20"/>
        </w:rPr>
        <w:t xml:space="preserve">Jurisdictions may compete in corporate law in order to attract companies to incorporate in their province </w:t>
      </w:r>
    </w:p>
    <w:p w14:paraId="04F8EE49" w14:textId="0F73AA40" w:rsidR="00D454E8" w:rsidRPr="00864693" w:rsidRDefault="00D454E8" w:rsidP="00926277">
      <w:pPr>
        <w:pStyle w:val="ListParagraph"/>
        <w:numPr>
          <w:ilvl w:val="1"/>
          <w:numId w:val="41"/>
        </w:numPr>
        <w:rPr>
          <w:szCs w:val="20"/>
        </w:rPr>
      </w:pPr>
      <w:r w:rsidRPr="00864693">
        <w:rPr>
          <w:szCs w:val="20"/>
        </w:rPr>
        <w:t>“Delaware phenomenon”</w:t>
      </w:r>
      <w:r w:rsidRPr="00864693">
        <w:rPr>
          <w:szCs w:val="20"/>
        </w:rPr>
        <w:sym w:font="Wingdings" w:char="F0E0"/>
      </w:r>
      <w:r w:rsidRPr="00864693">
        <w:rPr>
          <w:szCs w:val="20"/>
        </w:rPr>
        <w:t xml:space="preserve"> more than 50% of publically traded companies are incorporated in Deleware </w:t>
      </w:r>
    </w:p>
    <w:p w14:paraId="5B9F75B6" w14:textId="529C5054" w:rsidR="00D454E8" w:rsidRPr="00864693" w:rsidRDefault="000D060C" w:rsidP="00926277">
      <w:pPr>
        <w:pStyle w:val="ListParagraph"/>
        <w:numPr>
          <w:ilvl w:val="2"/>
          <w:numId w:val="41"/>
        </w:numPr>
        <w:rPr>
          <w:szCs w:val="20"/>
        </w:rPr>
      </w:pPr>
      <w:r w:rsidRPr="00864693">
        <w:rPr>
          <w:szCs w:val="20"/>
        </w:rPr>
        <w:t>why?</w:t>
      </w:r>
    </w:p>
    <w:p w14:paraId="1B1D6AF1" w14:textId="2907E2D5" w:rsidR="000D060C" w:rsidRPr="00864693" w:rsidRDefault="000D060C" w:rsidP="00926277">
      <w:pPr>
        <w:pStyle w:val="ListParagraph"/>
        <w:numPr>
          <w:ilvl w:val="3"/>
          <w:numId w:val="41"/>
        </w:numPr>
        <w:rPr>
          <w:szCs w:val="20"/>
        </w:rPr>
      </w:pPr>
      <w:r w:rsidRPr="00864693">
        <w:rPr>
          <w:szCs w:val="20"/>
        </w:rPr>
        <w:t xml:space="preserve">Offers a management friendly corporate law – gives directors wide discretion </w:t>
      </w:r>
    </w:p>
    <w:p w14:paraId="6B83595B" w14:textId="0AEE461B" w:rsidR="000D060C" w:rsidRPr="00864693" w:rsidRDefault="00864693" w:rsidP="00926277">
      <w:pPr>
        <w:pStyle w:val="ListParagraph"/>
        <w:numPr>
          <w:ilvl w:val="3"/>
          <w:numId w:val="41"/>
        </w:numPr>
        <w:rPr>
          <w:szCs w:val="20"/>
        </w:rPr>
      </w:pPr>
      <w:r w:rsidRPr="00864693">
        <w:rPr>
          <w:szCs w:val="20"/>
        </w:rPr>
        <w:t xml:space="preserve">Lower taxes </w:t>
      </w:r>
    </w:p>
    <w:p w14:paraId="773C98A1" w14:textId="77777777" w:rsidR="00864693" w:rsidRPr="00864693" w:rsidRDefault="00864693" w:rsidP="00926277">
      <w:pPr>
        <w:pStyle w:val="ListParagraph"/>
        <w:widowControl w:val="0"/>
        <w:numPr>
          <w:ilvl w:val="0"/>
          <w:numId w:val="41"/>
        </w:numPr>
        <w:tabs>
          <w:tab w:val="left" w:pos="220"/>
          <w:tab w:val="left" w:pos="720"/>
        </w:tabs>
        <w:autoSpaceDE w:val="0"/>
        <w:autoSpaceDN w:val="0"/>
        <w:adjustRightInd w:val="0"/>
        <w:spacing w:after="240"/>
        <w:rPr>
          <w:b/>
          <w:szCs w:val="20"/>
        </w:rPr>
      </w:pPr>
      <w:r w:rsidRPr="00864693">
        <w:rPr>
          <w:b/>
          <w:szCs w:val="20"/>
        </w:rPr>
        <w:t>Types of Canadian Corporate Statutes:</w:t>
      </w:r>
    </w:p>
    <w:p w14:paraId="6AB858EA" w14:textId="77777777" w:rsidR="00864693" w:rsidRPr="00864693" w:rsidRDefault="00864693" w:rsidP="00926277">
      <w:pPr>
        <w:pStyle w:val="ListParagraph"/>
        <w:widowControl w:val="0"/>
        <w:numPr>
          <w:ilvl w:val="1"/>
          <w:numId w:val="41"/>
        </w:numPr>
        <w:tabs>
          <w:tab w:val="left" w:pos="220"/>
          <w:tab w:val="left" w:pos="720"/>
        </w:tabs>
        <w:autoSpaceDE w:val="0"/>
        <w:autoSpaceDN w:val="0"/>
        <w:adjustRightInd w:val="0"/>
        <w:spacing w:after="240"/>
        <w:rPr>
          <w:szCs w:val="20"/>
        </w:rPr>
      </w:pPr>
      <w:r w:rsidRPr="00864693">
        <w:rPr>
          <w:szCs w:val="20"/>
        </w:rPr>
        <w:t>Statutory division of powers model (USA)</w:t>
      </w:r>
    </w:p>
    <w:p w14:paraId="3D37EFBC" w14:textId="77777777" w:rsidR="00864693" w:rsidRPr="00864693" w:rsidRDefault="00864693" w:rsidP="00926277">
      <w:pPr>
        <w:pStyle w:val="ListParagraph"/>
        <w:widowControl w:val="0"/>
        <w:numPr>
          <w:ilvl w:val="2"/>
          <w:numId w:val="41"/>
        </w:numPr>
        <w:tabs>
          <w:tab w:val="left" w:pos="220"/>
          <w:tab w:val="left" w:pos="720"/>
        </w:tabs>
        <w:autoSpaceDE w:val="0"/>
        <w:autoSpaceDN w:val="0"/>
        <w:adjustRightInd w:val="0"/>
        <w:spacing w:after="240"/>
        <w:rPr>
          <w:szCs w:val="20"/>
        </w:rPr>
      </w:pPr>
      <w:r w:rsidRPr="00864693">
        <w:rPr>
          <w:b/>
          <w:i/>
          <w:color w:val="000000" w:themeColor="text1"/>
          <w:szCs w:val="20"/>
          <w:highlight w:val="yellow"/>
        </w:rPr>
        <w:t>CBCA</w:t>
      </w:r>
      <w:r w:rsidRPr="00864693">
        <w:rPr>
          <w:szCs w:val="20"/>
        </w:rPr>
        <w:t xml:space="preserve"> and other provinces </w:t>
      </w:r>
    </w:p>
    <w:p w14:paraId="25F4DA43" w14:textId="77777777" w:rsidR="00864693" w:rsidRPr="00864693" w:rsidRDefault="00864693" w:rsidP="00926277">
      <w:pPr>
        <w:pStyle w:val="ListParagraph"/>
        <w:widowControl w:val="0"/>
        <w:numPr>
          <w:ilvl w:val="2"/>
          <w:numId w:val="41"/>
        </w:numPr>
        <w:tabs>
          <w:tab w:val="left" w:pos="220"/>
          <w:tab w:val="left" w:pos="720"/>
        </w:tabs>
        <w:autoSpaceDE w:val="0"/>
        <w:autoSpaceDN w:val="0"/>
        <w:adjustRightInd w:val="0"/>
        <w:spacing w:after="240"/>
        <w:rPr>
          <w:szCs w:val="20"/>
        </w:rPr>
      </w:pPr>
      <w:r w:rsidRPr="00864693">
        <w:rPr>
          <w:szCs w:val="20"/>
        </w:rPr>
        <w:t xml:space="preserve">Rights and responsibilities of directors, shareholders, etc., are well defined and specified by the statute. Leaving little room to be modified by the corporation. </w:t>
      </w:r>
    </w:p>
    <w:p w14:paraId="3D660373" w14:textId="77777777" w:rsidR="00864693" w:rsidRPr="00864693" w:rsidRDefault="00864693" w:rsidP="00926277">
      <w:pPr>
        <w:pStyle w:val="ListParagraph"/>
        <w:widowControl w:val="0"/>
        <w:numPr>
          <w:ilvl w:val="1"/>
          <w:numId w:val="41"/>
        </w:numPr>
        <w:tabs>
          <w:tab w:val="left" w:pos="220"/>
          <w:tab w:val="left" w:pos="720"/>
        </w:tabs>
        <w:autoSpaceDE w:val="0"/>
        <w:autoSpaceDN w:val="0"/>
        <w:adjustRightInd w:val="0"/>
        <w:spacing w:after="240"/>
        <w:rPr>
          <w:szCs w:val="20"/>
        </w:rPr>
      </w:pPr>
      <w:r w:rsidRPr="00864693">
        <w:rPr>
          <w:szCs w:val="20"/>
        </w:rPr>
        <w:t xml:space="preserve">Contractarian model (Old English) </w:t>
      </w:r>
    </w:p>
    <w:p w14:paraId="0D9F14B8" w14:textId="77777777" w:rsidR="00864693" w:rsidRPr="00864693" w:rsidRDefault="00864693" w:rsidP="00926277">
      <w:pPr>
        <w:pStyle w:val="ListParagraph"/>
        <w:widowControl w:val="0"/>
        <w:numPr>
          <w:ilvl w:val="2"/>
          <w:numId w:val="41"/>
        </w:numPr>
        <w:tabs>
          <w:tab w:val="left" w:pos="220"/>
          <w:tab w:val="left" w:pos="720"/>
        </w:tabs>
        <w:autoSpaceDE w:val="0"/>
        <w:autoSpaceDN w:val="0"/>
        <w:adjustRightInd w:val="0"/>
        <w:spacing w:after="240"/>
        <w:rPr>
          <w:szCs w:val="20"/>
        </w:rPr>
      </w:pPr>
      <w:r w:rsidRPr="00864693">
        <w:rPr>
          <w:szCs w:val="20"/>
        </w:rPr>
        <w:t xml:space="preserve">BC and Nova Scotia </w:t>
      </w:r>
    </w:p>
    <w:p w14:paraId="2AEA8454" w14:textId="77777777" w:rsidR="00864693" w:rsidRPr="00864693" w:rsidRDefault="00864693" w:rsidP="00926277">
      <w:pPr>
        <w:pStyle w:val="ListParagraph"/>
        <w:widowControl w:val="0"/>
        <w:numPr>
          <w:ilvl w:val="2"/>
          <w:numId w:val="41"/>
        </w:numPr>
        <w:tabs>
          <w:tab w:val="left" w:pos="220"/>
          <w:tab w:val="left" w:pos="720"/>
        </w:tabs>
        <w:autoSpaceDE w:val="0"/>
        <w:autoSpaceDN w:val="0"/>
        <w:adjustRightInd w:val="0"/>
        <w:spacing w:after="240"/>
        <w:rPr>
          <w:szCs w:val="20"/>
        </w:rPr>
      </w:pPr>
      <w:r w:rsidRPr="00864693">
        <w:rPr>
          <w:szCs w:val="20"/>
        </w:rPr>
        <w:t xml:space="preserve">Permits more contractual freedom than statutory model </w:t>
      </w:r>
    </w:p>
    <w:p w14:paraId="01E347D0" w14:textId="588CAF74" w:rsidR="00864693" w:rsidRPr="00864693" w:rsidRDefault="00864693" w:rsidP="00926277">
      <w:pPr>
        <w:pStyle w:val="ListParagraph"/>
        <w:widowControl w:val="0"/>
        <w:numPr>
          <w:ilvl w:val="2"/>
          <w:numId w:val="41"/>
        </w:numPr>
        <w:tabs>
          <w:tab w:val="left" w:pos="220"/>
          <w:tab w:val="left" w:pos="720"/>
        </w:tabs>
        <w:autoSpaceDE w:val="0"/>
        <w:autoSpaceDN w:val="0"/>
        <w:adjustRightInd w:val="0"/>
        <w:spacing w:after="240"/>
        <w:rPr>
          <w:szCs w:val="20"/>
        </w:rPr>
      </w:pPr>
      <w:r w:rsidRPr="00864693">
        <w:rPr>
          <w:szCs w:val="20"/>
        </w:rPr>
        <w:t xml:space="preserve">Allows more flexibility to arrange the relationships amongst directors and officers </w:t>
      </w:r>
    </w:p>
    <w:p w14:paraId="0C108825" w14:textId="77777777" w:rsidR="00864693" w:rsidRPr="00864693" w:rsidRDefault="00864693" w:rsidP="00926277">
      <w:pPr>
        <w:pStyle w:val="ListParagraph"/>
        <w:widowControl w:val="0"/>
        <w:numPr>
          <w:ilvl w:val="0"/>
          <w:numId w:val="41"/>
        </w:numPr>
        <w:tabs>
          <w:tab w:val="left" w:pos="220"/>
          <w:tab w:val="left" w:pos="720"/>
        </w:tabs>
        <w:autoSpaceDE w:val="0"/>
        <w:autoSpaceDN w:val="0"/>
        <w:adjustRightInd w:val="0"/>
        <w:spacing w:after="240"/>
        <w:rPr>
          <w:szCs w:val="20"/>
        </w:rPr>
      </w:pPr>
      <w:r w:rsidRPr="00864693">
        <w:rPr>
          <w:szCs w:val="20"/>
        </w:rPr>
        <w:t xml:space="preserve">Corporation can move other places once incorporated (USA – re-incorporation) </w:t>
      </w:r>
    </w:p>
    <w:p w14:paraId="7143A81D" w14:textId="77777777" w:rsidR="00864693" w:rsidRPr="00864693" w:rsidRDefault="00864693" w:rsidP="00926277">
      <w:pPr>
        <w:pStyle w:val="ListParagraph"/>
        <w:widowControl w:val="0"/>
        <w:numPr>
          <w:ilvl w:val="1"/>
          <w:numId w:val="41"/>
        </w:numPr>
        <w:tabs>
          <w:tab w:val="left" w:pos="220"/>
          <w:tab w:val="left" w:pos="720"/>
        </w:tabs>
        <w:autoSpaceDE w:val="0"/>
        <w:autoSpaceDN w:val="0"/>
        <w:adjustRightInd w:val="0"/>
        <w:spacing w:after="240"/>
        <w:rPr>
          <w:szCs w:val="20"/>
        </w:rPr>
      </w:pPr>
      <w:r w:rsidRPr="00016A1D">
        <w:rPr>
          <w:b/>
          <w:i/>
          <w:color w:val="0000FF"/>
          <w:szCs w:val="20"/>
        </w:rPr>
        <w:t>CBCA</w:t>
      </w:r>
      <w:r w:rsidRPr="00864693">
        <w:rPr>
          <w:b/>
          <w:i/>
          <w:color w:val="000000" w:themeColor="text1"/>
          <w:szCs w:val="20"/>
          <w:highlight w:val="yellow"/>
        </w:rPr>
        <w:t xml:space="preserve"> s.187</w:t>
      </w:r>
      <w:r w:rsidRPr="00864693">
        <w:rPr>
          <w:color w:val="000000" w:themeColor="text1"/>
          <w:szCs w:val="20"/>
        </w:rPr>
        <w:t xml:space="preserve"> </w:t>
      </w:r>
      <w:r w:rsidRPr="00864693">
        <w:rPr>
          <w:szCs w:val="20"/>
        </w:rPr>
        <w:t>Import Continuance</w:t>
      </w:r>
    </w:p>
    <w:p w14:paraId="4B9554F9" w14:textId="77777777" w:rsidR="00864693" w:rsidRPr="00864693" w:rsidRDefault="00864693" w:rsidP="00926277">
      <w:pPr>
        <w:pStyle w:val="ListParagraph"/>
        <w:widowControl w:val="0"/>
        <w:numPr>
          <w:ilvl w:val="2"/>
          <w:numId w:val="41"/>
        </w:numPr>
        <w:tabs>
          <w:tab w:val="left" w:pos="220"/>
          <w:tab w:val="left" w:pos="720"/>
        </w:tabs>
        <w:autoSpaceDE w:val="0"/>
        <w:autoSpaceDN w:val="0"/>
        <w:adjustRightInd w:val="0"/>
        <w:spacing w:after="240"/>
        <w:rPr>
          <w:szCs w:val="20"/>
        </w:rPr>
      </w:pPr>
      <w:r w:rsidRPr="00864693">
        <w:rPr>
          <w:szCs w:val="20"/>
        </w:rPr>
        <w:t xml:space="preserve">Move </w:t>
      </w:r>
      <w:r w:rsidRPr="00864693">
        <w:rPr>
          <w:color w:val="000000" w:themeColor="text1"/>
          <w:szCs w:val="20"/>
        </w:rPr>
        <w:t>into CBCA</w:t>
      </w:r>
    </w:p>
    <w:p w14:paraId="3AE9B8C9" w14:textId="77777777" w:rsidR="00864693" w:rsidRPr="00864693" w:rsidRDefault="00864693" w:rsidP="00926277">
      <w:pPr>
        <w:pStyle w:val="ListParagraph"/>
        <w:widowControl w:val="0"/>
        <w:numPr>
          <w:ilvl w:val="1"/>
          <w:numId w:val="41"/>
        </w:numPr>
        <w:tabs>
          <w:tab w:val="left" w:pos="220"/>
          <w:tab w:val="left" w:pos="720"/>
        </w:tabs>
        <w:autoSpaceDE w:val="0"/>
        <w:autoSpaceDN w:val="0"/>
        <w:adjustRightInd w:val="0"/>
        <w:spacing w:after="240"/>
        <w:rPr>
          <w:szCs w:val="20"/>
        </w:rPr>
      </w:pPr>
      <w:r w:rsidRPr="00016A1D">
        <w:rPr>
          <w:b/>
          <w:i/>
          <w:color w:val="0000FF"/>
          <w:szCs w:val="20"/>
        </w:rPr>
        <w:t xml:space="preserve">CBCA </w:t>
      </w:r>
      <w:r w:rsidRPr="00864693">
        <w:rPr>
          <w:b/>
          <w:i/>
          <w:color w:val="000000" w:themeColor="text1"/>
          <w:szCs w:val="20"/>
          <w:highlight w:val="yellow"/>
        </w:rPr>
        <w:t>s.188</w:t>
      </w:r>
      <w:r w:rsidRPr="00864693">
        <w:rPr>
          <w:color w:val="000000" w:themeColor="text1"/>
          <w:szCs w:val="20"/>
        </w:rPr>
        <w:t xml:space="preserve"> </w:t>
      </w:r>
      <w:r w:rsidRPr="00864693">
        <w:rPr>
          <w:szCs w:val="20"/>
        </w:rPr>
        <w:t>Export Continuance</w:t>
      </w:r>
    </w:p>
    <w:p w14:paraId="3362D92D" w14:textId="77777777" w:rsidR="00864693" w:rsidRPr="00864693" w:rsidRDefault="00864693" w:rsidP="00926277">
      <w:pPr>
        <w:pStyle w:val="ListParagraph"/>
        <w:widowControl w:val="0"/>
        <w:numPr>
          <w:ilvl w:val="2"/>
          <w:numId w:val="41"/>
        </w:numPr>
        <w:tabs>
          <w:tab w:val="left" w:pos="220"/>
          <w:tab w:val="left" w:pos="720"/>
        </w:tabs>
        <w:autoSpaceDE w:val="0"/>
        <w:autoSpaceDN w:val="0"/>
        <w:adjustRightInd w:val="0"/>
        <w:spacing w:after="240"/>
        <w:rPr>
          <w:color w:val="000000" w:themeColor="text1"/>
          <w:szCs w:val="20"/>
        </w:rPr>
      </w:pPr>
      <w:r w:rsidRPr="00864693">
        <w:rPr>
          <w:color w:val="000000" w:themeColor="text1"/>
          <w:szCs w:val="20"/>
        </w:rPr>
        <w:t xml:space="preserve">Move out of CBCA </w:t>
      </w:r>
    </w:p>
    <w:p w14:paraId="72326B3C" w14:textId="77777777" w:rsidR="00864693" w:rsidRPr="00864693" w:rsidRDefault="00864693" w:rsidP="00926277">
      <w:pPr>
        <w:pStyle w:val="ListParagraph"/>
        <w:widowControl w:val="0"/>
        <w:numPr>
          <w:ilvl w:val="1"/>
          <w:numId w:val="41"/>
        </w:numPr>
        <w:tabs>
          <w:tab w:val="left" w:pos="220"/>
          <w:tab w:val="left" w:pos="720"/>
        </w:tabs>
        <w:autoSpaceDE w:val="0"/>
        <w:autoSpaceDN w:val="0"/>
        <w:adjustRightInd w:val="0"/>
        <w:spacing w:after="240"/>
        <w:rPr>
          <w:szCs w:val="20"/>
        </w:rPr>
      </w:pPr>
      <w:r w:rsidRPr="00864693">
        <w:rPr>
          <w:szCs w:val="20"/>
        </w:rPr>
        <w:lastRenderedPageBreak/>
        <w:t xml:space="preserve">Continuance does not affect a company’s relationship to third parties, such as creditors. It really only affects shareholders, directors, and officers (internal governance). </w:t>
      </w:r>
    </w:p>
    <w:p w14:paraId="50D0631F" w14:textId="78C819D7" w:rsidR="003E083F" w:rsidRDefault="003015BF" w:rsidP="00220049">
      <w:pPr>
        <w:pStyle w:val="Heading2"/>
      </w:pPr>
      <w:bookmarkStart w:id="51" w:name="_Toc480651390"/>
      <w:r>
        <w:t>Who Can Incorporate</w:t>
      </w:r>
      <w:bookmarkEnd w:id="51"/>
    </w:p>
    <w:p w14:paraId="1E24E1B5" w14:textId="77777777" w:rsidR="003015BF" w:rsidRPr="00016A1D" w:rsidRDefault="003015BF" w:rsidP="00926277">
      <w:pPr>
        <w:pStyle w:val="ListParagraph"/>
        <w:widowControl w:val="0"/>
        <w:numPr>
          <w:ilvl w:val="0"/>
          <w:numId w:val="42"/>
        </w:numPr>
        <w:tabs>
          <w:tab w:val="left" w:pos="220"/>
          <w:tab w:val="left" w:pos="720"/>
        </w:tabs>
        <w:autoSpaceDE w:val="0"/>
        <w:autoSpaceDN w:val="0"/>
        <w:adjustRightInd w:val="0"/>
        <w:spacing w:after="240"/>
        <w:rPr>
          <w:szCs w:val="20"/>
        </w:rPr>
      </w:pPr>
      <w:r w:rsidRPr="00016A1D">
        <w:rPr>
          <w:b/>
          <w:i/>
          <w:color w:val="0000FF"/>
          <w:szCs w:val="20"/>
        </w:rPr>
        <w:t>CBCA</w:t>
      </w:r>
      <w:r w:rsidRPr="00016A1D">
        <w:rPr>
          <w:b/>
          <w:i/>
          <w:color w:val="000000" w:themeColor="text1"/>
          <w:szCs w:val="20"/>
          <w:highlight w:val="yellow"/>
        </w:rPr>
        <w:t xml:space="preserve"> s.5</w:t>
      </w:r>
      <w:r w:rsidRPr="00016A1D">
        <w:rPr>
          <w:color w:val="FF0000"/>
          <w:szCs w:val="20"/>
        </w:rPr>
        <w:t>:</w:t>
      </w:r>
      <w:r w:rsidRPr="00016A1D">
        <w:rPr>
          <w:szCs w:val="20"/>
        </w:rPr>
        <w:t xml:space="preserve"> “(1) One or more individuals not one of whom</w:t>
      </w:r>
    </w:p>
    <w:p w14:paraId="07F38CF0" w14:textId="77777777" w:rsidR="003015BF" w:rsidRPr="00016A1D" w:rsidRDefault="003015BF" w:rsidP="00926277">
      <w:pPr>
        <w:pStyle w:val="ListParagraph"/>
        <w:widowControl w:val="0"/>
        <w:numPr>
          <w:ilvl w:val="1"/>
          <w:numId w:val="42"/>
        </w:numPr>
        <w:tabs>
          <w:tab w:val="left" w:pos="220"/>
          <w:tab w:val="left" w:pos="720"/>
        </w:tabs>
        <w:autoSpaceDE w:val="0"/>
        <w:autoSpaceDN w:val="0"/>
        <w:adjustRightInd w:val="0"/>
        <w:spacing w:after="240"/>
        <w:rPr>
          <w:color w:val="000000" w:themeColor="text1"/>
          <w:szCs w:val="20"/>
        </w:rPr>
      </w:pPr>
      <w:r w:rsidRPr="00016A1D">
        <w:rPr>
          <w:szCs w:val="20"/>
        </w:rPr>
        <w:t>(</w:t>
      </w:r>
      <w:r w:rsidRPr="00016A1D">
        <w:rPr>
          <w:i/>
          <w:iCs/>
          <w:szCs w:val="20"/>
        </w:rPr>
        <w:t>a</w:t>
      </w:r>
      <w:r w:rsidRPr="00016A1D">
        <w:rPr>
          <w:szCs w:val="20"/>
        </w:rPr>
        <w:t xml:space="preserve">) is </w:t>
      </w:r>
      <w:r w:rsidRPr="00016A1D">
        <w:rPr>
          <w:szCs w:val="20"/>
          <w:u w:val="single"/>
        </w:rPr>
        <w:t>less than eighteen</w:t>
      </w:r>
      <w:r w:rsidRPr="00016A1D">
        <w:rPr>
          <w:szCs w:val="20"/>
        </w:rPr>
        <w:t xml:space="preserve"> </w:t>
      </w:r>
      <w:r w:rsidRPr="00016A1D">
        <w:rPr>
          <w:color w:val="000000" w:themeColor="text1"/>
          <w:szCs w:val="20"/>
        </w:rPr>
        <w:t>years of age,</w:t>
      </w:r>
    </w:p>
    <w:p w14:paraId="25727ECC" w14:textId="77777777" w:rsidR="003015BF" w:rsidRPr="00016A1D" w:rsidRDefault="003015BF" w:rsidP="00926277">
      <w:pPr>
        <w:pStyle w:val="ListParagraph"/>
        <w:widowControl w:val="0"/>
        <w:numPr>
          <w:ilvl w:val="1"/>
          <w:numId w:val="42"/>
        </w:numPr>
        <w:tabs>
          <w:tab w:val="left" w:pos="220"/>
          <w:tab w:val="left" w:pos="720"/>
        </w:tabs>
        <w:autoSpaceDE w:val="0"/>
        <w:autoSpaceDN w:val="0"/>
        <w:adjustRightInd w:val="0"/>
        <w:spacing w:after="240"/>
        <w:rPr>
          <w:color w:val="000000" w:themeColor="text1"/>
          <w:szCs w:val="20"/>
        </w:rPr>
      </w:pPr>
      <w:r w:rsidRPr="00016A1D">
        <w:rPr>
          <w:color w:val="000000" w:themeColor="text1"/>
          <w:szCs w:val="20"/>
        </w:rPr>
        <w:t>(</w:t>
      </w:r>
      <w:r w:rsidRPr="00016A1D">
        <w:rPr>
          <w:i/>
          <w:iCs/>
          <w:color w:val="000000" w:themeColor="text1"/>
          <w:szCs w:val="20"/>
        </w:rPr>
        <w:t>b</w:t>
      </w:r>
      <w:r w:rsidRPr="00016A1D">
        <w:rPr>
          <w:color w:val="000000" w:themeColor="text1"/>
          <w:szCs w:val="20"/>
        </w:rPr>
        <w:t xml:space="preserve">) is of </w:t>
      </w:r>
      <w:r w:rsidRPr="00016A1D">
        <w:rPr>
          <w:color w:val="000000" w:themeColor="text1"/>
          <w:szCs w:val="20"/>
          <w:u w:val="single"/>
        </w:rPr>
        <w:t>unsound mind</w:t>
      </w:r>
      <w:r w:rsidRPr="00016A1D">
        <w:rPr>
          <w:color w:val="000000" w:themeColor="text1"/>
          <w:szCs w:val="20"/>
        </w:rPr>
        <w:t xml:space="preserve"> and has been so found by a court in Canada or elsewhere, or</w:t>
      </w:r>
    </w:p>
    <w:p w14:paraId="34772703" w14:textId="77777777" w:rsidR="003015BF" w:rsidRPr="00016A1D" w:rsidRDefault="003015BF" w:rsidP="00926277">
      <w:pPr>
        <w:pStyle w:val="ListParagraph"/>
        <w:widowControl w:val="0"/>
        <w:numPr>
          <w:ilvl w:val="1"/>
          <w:numId w:val="42"/>
        </w:numPr>
        <w:tabs>
          <w:tab w:val="left" w:pos="220"/>
          <w:tab w:val="left" w:pos="720"/>
        </w:tabs>
        <w:autoSpaceDE w:val="0"/>
        <w:autoSpaceDN w:val="0"/>
        <w:adjustRightInd w:val="0"/>
        <w:spacing w:after="240"/>
        <w:rPr>
          <w:color w:val="000000" w:themeColor="text1"/>
          <w:szCs w:val="20"/>
        </w:rPr>
      </w:pPr>
      <w:r w:rsidRPr="00016A1D">
        <w:rPr>
          <w:color w:val="000000" w:themeColor="text1"/>
          <w:szCs w:val="20"/>
        </w:rPr>
        <w:t>(</w:t>
      </w:r>
      <w:r w:rsidRPr="00016A1D">
        <w:rPr>
          <w:i/>
          <w:iCs/>
          <w:color w:val="000000" w:themeColor="text1"/>
          <w:szCs w:val="20"/>
        </w:rPr>
        <w:t>c</w:t>
      </w:r>
      <w:r w:rsidRPr="00016A1D">
        <w:rPr>
          <w:color w:val="000000" w:themeColor="text1"/>
          <w:szCs w:val="20"/>
        </w:rPr>
        <w:t xml:space="preserve">) has the status of </w:t>
      </w:r>
      <w:r w:rsidRPr="00016A1D">
        <w:rPr>
          <w:color w:val="000000" w:themeColor="text1"/>
          <w:szCs w:val="20"/>
          <w:u w:val="single"/>
        </w:rPr>
        <w:t>bankrupt,</w:t>
      </w:r>
    </w:p>
    <w:p w14:paraId="5A205BD4" w14:textId="77777777" w:rsidR="003015BF" w:rsidRPr="00016A1D" w:rsidRDefault="003015BF" w:rsidP="003015BF">
      <w:pPr>
        <w:pStyle w:val="ListParagraph"/>
        <w:widowControl w:val="0"/>
        <w:tabs>
          <w:tab w:val="left" w:pos="220"/>
          <w:tab w:val="left" w:pos="720"/>
        </w:tabs>
        <w:autoSpaceDE w:val="0"/>
        <w:autoSpaceDN w:val="0"/>
        <w:adjustRightInd w:val="0"/>
        <w:spacing w:after="240"/>
        <w:ind w:left="1440"/>
        <w:rPr>
          <w:color w:val="000000" w:themeColor="text1"/>
          <w:szCs w:val="20"/>
        </w:rPr>
      </w:pPr>
      <w:r w:rsidRPr="00016A1D">
        <w:rPr>
          <w:color w:val="000000" w:themeColor="text1"/>
          <w:szCs w:val="20"/>
        </w:rPr>
        <w:t>…may incorporate a corporation by signing articles of incorporation and complying with section 7.</w:t>
      </w:r>
    </w:p>
    <w:p w14:paraId="266FC7A2" w14:textId="7A927A84" w:rsidR="003015BF" w:rsidRDefault="003015BF" w:rsidP="00D83570">
      <w:pPr>
        <w:pStyle w:val="ListParagraph"/>
        <w:widowControl w:val="0"/>
        <w:numPr>
          <w:ilvl w:val="2"/>
          <w:numId w:val="11"/>
        </w:numPr>
        <w:tabs>
          <w:tab w:val="left" w:pos="220"/>
          <w:tab w:val="left" w:pos="720"/>
        </w:tabs>
        <w:autoSpaceDE w:val="0"/>
        <w:autoSpaceDN w:val="0"/>
        <w:adjustRightInd w:val="0"/>
        <w:spacing w:after="240"/>
        <w:rPr>
          <w:color w:val="000000" w:themeColor="text1"/>
          <w:szCs w:val="20"/>
        </w:rPr>
      </w:pPr>
      <w:r w:rsidRPr="00016A1D">
        <w:rPr>
          <w:color w:val="000000" w:themeColor="text1"/>
          <w:szCs w:val="20"/>
        </w:rPr>
        <w:t>One or more bodies corporate may incorporate a corporation by signing articles of incorporation and complying with section 7.</w:t>
      </w:r>
    </w:p>
    <w:p w14:paraId="4AB41B92" w14:textId="0B8A59A4" w:rsidR="00D83570" w:rsidRPr="00016A1D" w:rsidRDefault="00D83570" w:rsidP="00D83570">
      <w:pPr>
        <w:pStyle w:val="ListParagraph"/>
        <w:widowControl w:val="0"/>
        <w:numPr>
          <w:ilvl w:val="1"/>
          <w:numId w:val="11"/>
        </w:numPr>
        <w:tabs>
          <w:tab w:val="left" w:pos="220"/>
          <w:tab w:val="left" w:pos="720"/>
        </w:tabs>
        <w:autoSpaceDE w:val="0"/>
        <w:autoSpaceDN w:val="0"/>
        <w:adjustRightInd w:val="0"/>
        <w:spacing w:after="240"/>
        <w:rPr>
          <w:color w:val="000000" w:themeColor="text1"/>
          <w:szCs w:val="20"/>
        </w:rPr>
      </w:pPr>
      <w:r>
        <w:rPr>
          <w:color w:val="000000" w:themeColor="text1"/>
          <w:szCs w:val="20"/>
        </w:rPr>
        <w:t xml:space="preserve">Note: partnerships cannot incorporate because they are not separate legal entities </w:t>
      </w:r>
    </w:p>
    <w:p w14:paraId="1F6EC089" w14:textId="77777777" w:rsidR="003015BF" w:rsidRPr="00016A1D" w:rsidRDefault="003015BF" w:rsidP="00926277">
      <w:pPr>
        <w:pStyle w:val="ListParagraph"/>
        <w:widowControl w:val="0"/>
        <w:numPr>
          <w:ilvl w:val="0"/>
          <w:numId w:val="42"/>
        </w:numPr>
        <w:tabs>
          <w:tab w:val="left" w:pos="220"/>
          <w:tab w:val="left" w:pos="720"/>
        </w:tabs>
        <w:autoSpaceDE w:val="0"/>
        <w:autoSpaceDN w:val="0"/>
        <w:adjustRightInd w:val="0"/>
        <w:spacing w:after="240"/>
        <w:rPr>
          <w:b/>
          <w:szCs w:val="20"/>
        </w:rPr>
      </w:pPr>
      <w:r w:rsidRPr="00016A1D">
        <w:rPr>
          <w:b/>
          <w:szCs w:val="20"/>
        </w:rPr>
        <w:t>Steps of incorporation:</w:t>
      </w:r>
    </w:p>
    <w:p w14:paraId="76DD0D26" w14:textId="7F1349D3" w:rsidR="003015BF" w:rsidRPr="00016A1D" w:rsidRDefault="003015BF" w:rsidP="00926277">
      <w:pPr>
        <w:pStyle w:val="ListParagraph"/>
        <w:widowControl w:val="0"/>
        <w:numPr>
          <w:ilvl w:val="1"/>
          <w:numId w:val="42"/>
        </w:numPr>
        <w:tabs>
          <w:tab w:val="left" w:pos="220"/>
          <w:tab w:val="left" w:pos="720"/>
        </w:tabs>
        <w:autoSpaceDE w:val="0"/>
        <w:autoSpaceDN w:val="0"/>
        <w:adjustRightInd w:val="0"/>
        <w:spacing w:after="240"/>
        <w:rPr>
          <w:szCs w:val="20"/>
        </w:rPr>
      </w:pPr>
      <w:r w:rsidRPr="00016A1D">
        <w:rPr>
          <w:szCs w:val="20"/>
        </w:rPr>
        <w:t>File the articles of incorporation (</w:t>
      </w:r>
      <w:r w:rsidRPr="00016A1D">
        <w:rPr>
          <w:color w:val="000000" w:themeColor="text1"/>
          <w:szCs w:val="20"/>
          <w:highlight w:val="yellow"/>
        </w:rPr>
        <w:t>s.6</w:t>
      </w:r>
      <w:r w:rsidR="00016A1D" w:rsidRPr="00016A1D">
        <w:rPr>
          <w:color w:val="000000" w:themeColor="text1"/>
          <w:szCs w:val="20"/>
        </w:rPr>
        <w:t xml:space="preserve"> sets out the required articles</w:t>
      </w:r>
      <w:r w:rsidRPr="00016A1D">
        <w:rPr>
          <w:szCs w:val="20"/>
        </w:rPr>
        <w:t>)</w:t>
      </w:r>
    </w:p>
    <w:p w14:paraId="194E72A7" w14:textId="0BA975A7" w:rsidR="003015BF" w:rsidRPr="00016A1D" w:rsidRDefault="00016A1D" w:rsidP="00926277">
      <w:pPr>
        <w:pStyle w:val="ListParagraph"/>
        <w:widowControl w:val="0"/>
        <w:numPr>
          <w:ilvl w:val="2"/>
          <w:numId w:val="42"/>
        </w:numPr>
        <w:tabs>
          <w:tab w:val="left" w:pos="220"/>
          <w:tab w:val="left" w:pos="720"/>
        </w:tabs>
        <w:autoSpaceDE w:val="0"/>
        <w:autoSpaceDN w:val="0"/>
        <w:adjustRightInd w:val="0"/>
        <w:spacing w:after="240"/>
        <w:rPr>
          <w:szCs w:val="20"/>
        </w:rPr>
      </w:pPr>
      <w:r w:rsidRPr="00016A1D">
        <w:rPr>
          <w:szCs w:val="20"/>
        </w:rPr>
        <w:t>Include c</w:t>
      </w:r>
      <w:r w:rsidR="003015BF" w:rsidRPr="00016A1D">
        <w:rPr>
          <w:szCs w:val="20"/>
        </w:rPr>
        <w:t>orporate name</w:t>
      </w:r>
    </w:p>
    <w:p w14:paraId="42F4D2D9" w14:textId="0F598560" w:rsidR="006D3D69" w:rsidRPr="00016A1D" w:rsidRDefault="006D3D69" w:rsidP="00926277">
      <w:pPr>
        <w:pStyle w:val="ListParagraph"/>
        <w:widowControl w:val="0"/>
        <w:numPr>
          <w:ilvl w:val="3"/>
          <w:numId w:val="42"/>
        </w:numPr>
        <w:tabs>
          <w:tab w:val="left" w:pos="220"/>
          <w:tab w:val="left" w:pos="720"/>
        </w:tabs>
        <w:autoSpaceDE w:val="0"/>
        <w:autoSpaceDN w:val="0"/>
        <w:adjustRightInd w:val="0"/>
        <w:spacing w:after="240"/>
        <w:rPr>
          <w:szCs w:val="20"/>
        </w:rPr>
      </w:pPr>
      <w:r w:rsidRPr="00016A1D">
        <w:rPr>
          <w:szCs w:val="20"/>
        </w:rPr>
        <w:t>Must include signaling word denoting limited liability</w:t>
      </w:r>
    </w:p>
    <w:p w14:paraId="71913048" w14:textId="77777777" w:rsidR="003015BF" w:rsidRPr="00016A1D" w:rsidRDefault="003015BF" w:rsidP="00926277">
      <w:pPr>
        <w:pStyle w:val="ListParagraph"/>
        <w:widowControl w:val="0"/>
        <w:numPr>
          <w:ilvl w:val="2"/>
          <w:numId w:val="42"/>
        </w:numPr>
        <w:tabs>
          <w:tab w:val="left" w:pos="220"/>
          <w:tab w:val="left" w:pos="720"/>
        </w:tabs>
        <w:autoSpaceDE w:val="0"/>
        <w:autoSpaceDN w:val="0"/>
        <w:adjustRightInd w:val="0"/>
        <w:spacing w:after="240"/>
        <w:rPr>
          <w:szCs w:val="20"/>
        </w:rPr>
      </w:pPr>
      <w:r w:rsidRPr="00016A1D">
        <w:rPr>
          <w:szCs w:val="20"/>
        </w:rPr>
        <w:t>Province of registered office</w:t>
      </w:r>
    </w:p>
    <w:p w14:paraId="69F61C29" w14:textId="77777777" w:rsidR="003015BF" w:rsidRPr="00016A1D" w:rsidRDefault="003015BF" w:rsidP="00926277">
      <w:pPr>
        <w:pStyle w:val="ListParagraph"/>
        <w:widowControl w:val="0"/>
        <w:numPr>
          <w:ilvl w:val="2"/>
          <w:numId w:val="42"/>
        </w:numPr>
        <w:tabs>
          <w:tab w:val="left" w:pos="220"/>
          <w:tab w:val="left" w:pos="720"/>
        </w:tabs>
        <w:autoSpaceDE w:val="0"/>
        <w:autoSpaceDN w:val="0"/>
        <w:adjustRightInd w:val="0"/>
        <w:spacing w:after="240"/>
        <w:rPr>
          <w:szCs w:val="20"/>
        </w:rPr>
      </w:pPr>
      <w:r w:rsidRPr="00016A1D">
        <w:rPr>
          <w:szCs w:val="20"/>
        </w:rPr>
        <w:t>Class and maximum number of shares that the corporation is authorized to issue</w:t>
      </w:r>
    </w:p>
    <w:p w14:paraId="21A34137" w14:textId="77777777" w:rsidR="003015BF" w:rsidRPr="00016A1D" w:rsidRDefault="003015BF" w:rsidP="00926277">
      <w:pPr>
        <w:pStyle w:val="ListParagraph"/>
        <w:widowControl w:val="0"/>
        <w:numPr>
          <w:ilvl w:val="2"/>
          <w:numId w:val="42"/>
        </w:numPr>
        <w:tabs>
          <w:tab w:val="left" w:pos="220"/>
          <w:tab w:val="left" w:pos="720"/>
        </w:tabs>
        <w:autoSpaceDE w:val="0"/>
        <w:autoSpaceDN w:val="0"/>
        <w:adjustRightInd w:val="0"/>
        <w:spacing w:after="240"/>
        <w:rPr>
          <w:szCs w:val="20"/>
        </w:rPr>
      </w:pPr>
      <w:r w:rsidRPr="00016A1D">
        <w:rPr>
          <w:szCs w:val="20"/>
        </w:rPr>
        <w:t>Restrictions on share transferability</w:t>
      </w:r>
    </w:p>
    <w:p w14:paraId="0F09992D" w14:textId="77777777" w:rsidR="003015BF" w:rsidRPr="00016A1D" w:rsidRDefault="003015BF" w:rsidP="00926277">
      <w:pPr>
        <w:pStyle w:val="ListParagraph"/>
        <w:widowControl w:val="0"/>
        <w:numPr>
          <w:ilvl w:val="2"/>
          <w:numId w:val="42"/>
        </w:numPr>
        <w:tabs>
          <w:tab w:val="left" w:pos="220"/>
          <w:tab w:val="left" w:pos="720"/>
        </w:tabs>
        <w:autoSpaceDE w:val="0"/>
        <w:autoSpaceDN w:val="0"/>
        <w:adjustRightInd w:val="0"/>
        <w:spacing w:after="240"/>
        <w:rPr>
          <w:szCs w:val="20"/>
        </w:rPr>
      </w:pPr>
      <w:r w:rsidRPr="00016A1D">
        <w:rPr>
          <w:szCs w:val="20"/>
        </w:rPr>
        <w:t xml:space="preserve">Minimum and maximum number of directors (min=1, unless public company min=3) </w:t>
      </w:r>
    </w:p>
    <w:p w14:paraId="7E45FDAE" w14:textId="77777777" w:rsidR="003015BF" w:rsidRPr="00016A1D" w:rsidRDefault="003015BF" w:rsidP="00926277">
      <w:pPr>
        <w:pStyle w:val="ListParagraph"/>
        <w:widowControl w:val="0"/>
        <w:numPr>
          <w:ilvl w:val="2"/>
          <w:numId w:val="42"/>
        </w:numPr>
        <w:tabs>
          <w:tab w:val="left" w:pos="220"/>
          <w:tab w:val="left" w:pos="720"/>
        </w:tabs>
        <w:autoSpaceDE w:val="0"/>
        <w:autoSpaceDN w:val="0"/>
        <w:adjustRightInd w:val="0"/>
        <w:spacing w:after="240"/>
        <w:rPr>
          <w:szCs w:val="20"/>
        </w:rPr>
      </w:pPr>
      <w:r w:rsidRPr="00016A1D">
        <w:rPr>
          <w:szCs w:val="20"/>
        </w:rPr>
        <w:t xml:space="preserve">Restrictions on business (usually none) </w:t>
      </w:r>
    </w:p>
    <w:p w14:paraId="5E21EE1A" w14:textId="77777777" w:rsidR="003015BF" w:rsidRPr="00016A1D" w:rsidRDefault="003015BF" w:rsidP="00926277">
      <w:pPr>
        <w:pStyle w:val="ListParagraph"/>
        <w:widowControl w:val="0"/>
        <w:numPr>
          <w:ilvl w:val="2"/>
          <w:numId w:val="42"/>
        </w:numPr>
        <w:tabs>
          <w:tab w:val="left" w:pos="220"/>
          <w:tab w:val="left" w:pos="720"/>
        </w:tabs>
        <w:autoSpaceDE w:val="0"/>
        <w:autoSpaceDN w:val="0"/>
        <w:adjustRightInd w:val="0"/>
        <w:spacing w:after="240"/>
        <w:rPr>
          <w:szCs w:val="20"/>
        </w:rPr>
      </w:pPr>
      <w:r w:rsidRPr="00016A1D">
        <w:rPr>
          <w:szCs w:val="20"/>
        </w:rPr>
        <w:t xml:space="preserve">Other provisions </w:t>
      </w:r>
    </w:p>
    <w:p w14:paraId="56B838E1" w14:textId="77777777" w:rsidR="003015BF" w:rsidRPr="00016A1D" w:rsidRDefault="003015BF" w:rsidP="00926277">
      <w:pPr>
        <w:pStyle w:val="ListParagraph"/>
        <w:widowControl w:val="0"/>
        <w:numPr>
          <w:ilvl w:val="2"/>
          <w:numId w:val="42"/>
        </w:numPr>
        <w:tabs>
          <w:tab w:val="left" w:pos="220"/>
          <w:tab w:val="left" w:pos="720"/>
        </w:tabs>
        <w:autoSpaceDE w:val="0"/>
        <w:autoSpaceDN w:val="0"/>
        <w:adjustRightInd w:val="0"/>
        <w:spacing w:after="240"/>
        <w:rPr>
          <w:szCs w:val="20"/>
        </w:rPr>
      </w:pPr>
      <w:r w:rsidRPr="00016A1D">
        <w:rPr>
          <w:szCs w:val="20"/>
        </w:rPr>
        <w:t xml:space="preserve">Signatures </w:t>
      </w:r>
    </w:p>
    <w:p w14:paraId="746AFCFB" w14:textId="1588FA3E" w:rsidR="003015BF" w:rsidRPr="00016A1D" w:rsidRDefault="003015BF" w:rsidP="00926277">
      <w:pPr>
        <w:pStyle w:val="ListParagraph"/>
        <w:widowControl w:val="0"/>
        <w:numPr>
          <w:ilvl w:val="2"/>
          <w:numId w:val="42"/>
        </w:numPr>
        <w:tabs>
          <w:tab w:val="left" w:pos="220"/>
          <w:tab w:val="left" w:pos="720"/>
        </w:tabs>
        <w:autoSpaceDE w:val="0"/>
        <w:autoSpaceDN w:val="0"/>
        <w:adjustRightInd w:val="0"/>
        <w:spacing w:after="240"/>
        <w:rPr>
          <w:szCs w:val="20"/>
        </w:rPr>
      </w:pPr>
      <w:r w:rsidRPr="00016A1D">
        <w:rPr>
          <w:szCs w:val="20"/>
        </w:rPr>
        <w:t xml:space="preserve">Date at which the company comes into existence </w:t>
      </w:r>
      <w:r w:rsidR="006D3D69" w:rsidRPr="00016A1D">
        <w:rPr>
          <w:szCs w:val="20"/>
        </w:rPr>
        <w:t>- important to get this date accurate</w:t>
      </w:r>
    </w:p>
    <w:p w14:paraId="477822F1" w14:textId="7A5477E8" w:rsidR="003015BF" w:rsidRPr="00016A1D" w:rsidRDefault="003015BF" w:rsidP="00926277">
      <w:pPr>
        <w:pStyle w:val="ListParagraph"/>
        <w:widowControl w:val="0"/>
        <w:numPr>
          <w:ilvl w:val="1"/>
          <w:numId w:val="42"/>
        </w:numPr>
        <w:tabs>
          <w:tab w:val="left" w:pos="220"/>
          <w:tab w:val="left" w:pos="720"/>
        </w:tabs>
        <w:autoSpaceDE w:val="0"/>
        <w:autoSpaceDN w:val="0"/>
        <w:adjustRightInd w:val="0"/>
        <w:spacing w:after="240"/>
        <w:rPr>
          <w:szCs w:val="20"/>
        </w:rPr>
      </w:pPr>
      <w:r w:rsidRPr="00016A1D">
        <w:rPr>
          <w:szCs w:val="20"/>
        </w:rPr>
        <w:t>File a notice of the regist</w:t>
      </w:r>
      <w:r w:rsidR="006D3D69" w:rsidRPr="00016A1D">
        <w:rPr>
          <w:szCs w:val="20"/>
        </w:rPr>
        <w:t xml:space="preserve">ered office of the corporation </w:t>
      </w:r>
      <w:r w:rsidRPr="00016A1D">
        <w:rPr>
          <w:szCs w:val="20"/>
        </w:rPr>
        <w:t>(</w:t>
      </w:r>
      <w:r w:rsidRPr="00016A1D">
        <w:rPr>
          <w:color w:val="000000" w:themeColor="text1"/>
          <w:szCs w:val="20"/>
          <w:highlight w:val="yellow"/>
        </w:rPr>
        <w:t>s.19)</w:t>
      </w:r>
    </w:p>
    <w:p w14:paraId="66E157D5" w14:textId="77777777" w:rsidR="003015BF" w:rsidRPr="00016A1D" w:rsidRDefault="003015BF" w:rsidP="00926277">
      <w:pPr>
        <w:pStyle w:val="ListParagraph"/>
        <w:widowControl w:val="0"/>
        <w:numPr>
          <w:ilvl w:val="1"/>
          <w:numId w:val="42"/>
        </w:numPr>
        <w:tabs>
          <w:tab w:val="left" w:pos="220"/>
          <w:tab w:val="left" w:pos="720"/>
        </w:tabs>
        <w:autoSpaceDE w:val="0"/>
        <w:autoSpaceDN w:val="0"/>
        <w:adjustRightInd w:val="0"/>
        <w:spacing w:after="240"/>
        <w:rPr>
          <w:szCs w:val="20"/>
        </w:rPr>
      </w:pPr>
      <w:r w:rsidRPr="00016A1D">
        <w:rPr>
          <w:szCs w:val="20"/>
        </w:rPr>
        <w:t xml:space="preserve">File a notice of directors </w:t>
      </w:r>
      <w:r w:rsidRPr="00016A1D">
        <w:rPr>
          <w:color w:val="000000" w:themeColor="text1"/>
          <w:szCs w:val="20"/>
          <w:highlight w:val="yellow"/>
        </w:rPr>
        <w:t>(s.106</w:t>
      </w:r>
      <w:r w:rsidRPr="00016A1D">
        <w:rPr>
          <w:szCs w:val="20"/>
        </w:rPr>
        <w:t>)</w:t>
      </w:r>
    </w:p>
    <w:p w14:paraId="6DF36FE0" w14:textId="161C60A6" w:rsidR="003015BF" w:rsidRPr="00016A1D" w:rsidRDefault="00016A1D" w:rsidP="00926277">
      <w:pPr>
        <w:pStyle w:val="ListParagraph"/>
        <w:widowControl w:val="0"/>
        <w:numPr>
          <w:ilvl w:val="1"/>
          <w:numId w:val="42"/>
        </w:numPr>
        <w:tabs>
          <w:tab w:val="left" w:pos="220"/>
          <w:tab w:val="left" w:pos="720"/>
        </w:tabs>
        <w:autoSpaceDE w:val="0"/>
        <w:autoSpaceDN w:val="0"/>
        <w:adjustRightInd w:val="0"/>
        <w:spacing w:after="240"/>
        <w:rPr>
          <w:szCs w:val="20"/>
        </w:rPr>
      </w:pPr>
      <w:r w:rsidRPr="00016A1D">
        <w:rPr>
          <w:szCs w:val="20"/>
        </w:rPr>
        <w:t>Pay the prescribed fee</w:t>
      </w:r>
      <w:r w:rsidR="003015BF" w:rsidRPr="00016A1D">
        <w:rPr>
          <w:szCs w:val="20"/>
        </w:rPr>
        <w:t>s</w:t>
      </w:r>
    </w:p>
    <w:p w14:paraId="2F17DAFD" w14:textId="77777777" w:rsidR="003015BF" w:rsidRPr="00016A1D" w:rsidRDefault="003015BF" w:rsidP="00926277">
      <w:pPr>
        <w:pStyle w:val="ListParagraph"/>
        <w:widowControl w:val="0"/>
        <w:numPr>
          <w:ilvl w:val="1"/>
          <w:numId w:val="42"/>
        </w:numPr>
        <w:tabs>
          <w:tab w:val="left" w:pos="220"/>
          <w:tab w:val="left" w:pos="720"/>
        </w:tabs>
        <w:autoSpaceDE w:val="0"/>
        <w:autoSpaceDN w:val="0"/>
        <w:adjustRightInd w:val="0"/>
        <w:spacing w:after="240"/>
        <w:rPr>
          <w:szCs w:val="20"/>
        </w:rPr>
      </w:pPr>
      <w:r w:rsidRPr="00016A1D">
        <w:rPr>
          <w:szCs w:val="20"/>
        </w:rPr>
        <w:t>Certificate of incorporation issued (</w:t>
      </w:r>
      <w:r w:rsidRPr="00016A1D">
        <w:rPr>
          <w:color w:val="000000" w:themeColor="text1"/>
          <w:szCs w:val="20"/>
          <w:highlight w:val="yellow"/>
        </w:rPr>
        <w:t>s.9</w:t>
      </w:r>
      <w:r w:rsidRPr="00016A1D">
        <w:rPr>
          <w:szCs w:val="20"/>
        </w:rPr>
        <w:t>)</w:t>
      </w:r>
    </w:p>
    <w:p w14:paraId="16C21DFB" w14:textId="46836A08" w:rsidR="00455DC3" w:rsidRDefault="00455DC3" w:rsidP="00220049">
      <w:pPr>
        <w:pStyle w:val="Heading1"/>
      </w:pPr>
      <w:bookmarkStart w:id="52" w:name="_Toc480651391"/>
      <w:r>
        <w:t>Pre-incorporation Contracts</w:t>
      </w:r>
      <w:bookmarkEnd w:id="52"/>
    </w:p>
    <w:p w14:paraId="5E243C64" w14:textId="3FA9D381" w:rsidR="003C474F" w:rsidRPr="003C474F" w:rsidRDefault="003C474F" w:rsidP="00220049">
      <w:pPr>
        <w:pStyle w:val="Heading2"/>
      </w:pPr>
      <w:bookmarkStart w:id="53" w:name="_Toc480651392"/>
      <w:r>
        <w:t>Under the Common Law</w:t>
      </w:r>
      <w:r w:rsidR="00AD189C">
        <w:t xml:space="preserve"> and Statute</w:t>
      </w:r>
      <w:bookmarkEnd w:id="53"/>
      <w:r w:rsidR="00AD189C">
        <w:t xml:space="preserve"> </w:t>
      </w:r>
    </w:p>
    <w:p w14:paraId="37CEA80D" w14:textId="77777777" w:rsidR="002C53A1" w:rsidRPr="00D83570" w:rsidRDefault="002C53A1" w:rsidP="00926277">
      <w:pPr>
        <w:pStyle w:val="ListParagraph"/>
        <w:widowControl w:val="0"/>
        <w:numPr>
          <w:ilvl w:val="0"/>
          <w:numId w:val="42"/>
        </w:numPr>
        <w:tabs>
          <w:tab w:val="left" w:pos="220"/>
          <w:tab w:val="left" w:pos="720"/>
        </w:tabs>
        <w:autoSpaceDE w:val="0"/>
        <w:autoSpaceDN w:val="0"/>
        <w:adjustRightInd w:val="0"/>
        <w:spacing w:after="240"/>
        <w:rPr>
          <w:szCs w:val="20"/>
          <w:u w:val="single"/>
        </w:rPr>
      </w:pPr>
      <w:r w:rsidRPr="00D83570">
        <w:rPr>
          <w:szCs w:val="20"/>
          <w:u w:val="single"/>
        </w:rPr>
        <w:t xml:space="preserve">When is the </w:t>
      </w:r>
      <w:r w:rsidRPr="00D83570">
        <w:rPr>
          <w:b/>
          <w:szCs w:val="20"/>
          <w:u w:val="single"/>
        </w:rPr>
        <w:t>promoter</w:t>
      </w:r>
      <w:r w:rsidRPr="00D83570">
        <w:rPr>
          <w:szCs w:val="20"/>
          <w:u w:val="single"/>
        </w:rPr>
        <w:t xml:space="preserve"> personally liable to the contract:</w:t>
      </w:r>
    </w:p>
    <w:p w14:paraId="0E11DC95" w14:textId="77777777" w:rsidR="002C53A1" w:rsidRPr="002C53A1" w:rsidRDefault="002C53A1" w:rsidP="00926277">
      <w:pPr>
        <w:pStyle w:val="ListParagraph"/>
        <w:widowControl w:val="0"/>
        <w:numPr>
          <w:ilvl w:val="1"/>
          <w:numId w:val="42"/>
        </w:numPr>
        <w:tabs>
          <w:tab w:val="left" w:pos="220"/>
          <w:tab w:val="left" w:pos="720"/>
        </w:tabs>
        <w:autoSpaceDE w:val="0"/>
        <w:autoSpaceDN w:val="0"/>
        <w:adjustRightInd w:val="0"/>
        <w:spacing w:after="240"/>
        <w:rPr>
          <w:szCs w:val="20"/>
        </w:rPr>
      </w:pPr>
      <w:r w:rsidRPr="002C53A1">
        <w:rPr>
          <w:szCs w:val="20"/>
        </w:rPr>
        <w:t xml:space="preserve">Both parties knew the company did not exist and intended to be enforceable </w:t>
      </w:r>
      <w:r w:rsidRPr="002C53A1">
        <w:rPr>
          <w:szCs w:val="20"/>
        </w:rPr>
        <w:sym w:font="Wingdings" w:char="F0E0"/>
      </w:r>
      <w:r w:rsidRPr="002C53A1">
        <w:rPr>
          <w:szCs w:val="20"/>
        </w:rPr>
        <w:t xml:space="preserve"> liable </w:t>
      </w:r>
    </w:p>
    <w:p w14:paraId="5E47FC25" w14:textId="77777777" w:rsidR="002C53A1" w:rsidRPr="002C53A1" w:rsidRDefault="002C53A1" w:rsidP="00926277">
      <w:pPr>
        <w:pStyle w:val="ListParagraph"/>
        <w:widowControl w:val="0"/>
        <w:numPr>
          <w:ilvl w:val="2"/>
          <w:numId w:val="42"/>
        </w:numPr>
        <w:tabs>
          <w:tab w:val="left" w:pos="220"/>
          <w:tab w:val="left" w:pos="720"/>
        </w:tabs>
        <w:autoSpaceDE w:val="0"/>
        <w:autoSpaceDN w:val="0"/>
        <w:adjustRightInd w:val="0"/>
        <w:spacing w:after="240"/>
        <w:rPr>
          <w:szCs w:val="20"/>
        </w:rPr>
      </w:pPr>
      <w:r w:rsidRPr="002C53A1">
        <w:rPr>
          <w:szCs w:val="20"/>
        </w:rPr>
        <w:t>(</w:t>
      </w:r>
      <w:r w:rsidRPr="002C53A1">
        <w:rPr>
          <w:i/>
          <w:szCs w:val="20"/>
          <w:highlight w:val="yellow"/>
        </w:rPr>
        <w:t>Kelner v. Baxter</w:t>
      </w:r>
      <w:r w:rsidRPr="002C53A1">
        <w:rPr>
          <w:szCs w:val="20"/>
          <w:highlight w:val="yellow"/>
        </w:rPr>
        <w:t>)</w:t>
      </w:r>
    </w:p>
    <w:p w14:paraId="0AA1043E" w14:textId="77777777" w:rsidR="002C53A1" w:rsidRPr="002C53A1" w:rsidRDefault="002C53A1" w:rsidP="00926277">
      <w:pPr>
        <w:pStyle w:val="ListParagraph"/>
        <w:numPr>
          <w:ilvl w:val="1"/>
          <w:numId w:val="42"/>
        </w:numPr>
        <w:rPr>
          <w:szCs w:val="20"/>
        </w:rPr>
      </w:pPr>
      <w:r w:rsidRPr="002C53A1">
        <w:rPr>
          <w:szCs w:val="20"/>
        </w:rPr>
        <w:t xml:space="preserve">At least one party mistakenly believed the corporation was validly formed </w:t>
      </w:r>
      <w:r w:rsidRPr="002C53A1">
        <w:rPr>
          <w:szCs w:val="20"/>
        </w:rPr>
        <w:sym w:font="Wingdings" w:char="F0E0"/>
      </w:r>
      <w:r w:rsidRPr="002C53A1">
        <w:rPr>
          <w:szCs w:val="20"/>
        </w:rPr>
        <w:t xml:space="preserve"> NOT liable</w:t>
      </w:r>
    </w:p>
    <w:p w14:paraId="5E2C681B" w14:textId="77777777" w:rsidR="002C53A1" w:rsidRPr="002C53A1" w:rsidRDefault="002C53A1" w:rsidP="00926277">
      <w:pPr>
        <w:pStyle w:val="ListParagraph"/>
        <w:numPr>
          <w:ilvl w:val="2"/>
          <w:numId w:val="42"/>
        </w:numPr>
        <w:rPr>
          <w:szCs w:val="20"/>
        </w:rPr>
      </w:pPr>
      <w:r w:rsidRPr="002C53A1">
        <w:rPr>
          <w:szCs w:val="20"/>
        </w:rPr>
        <w:t>(</w:t>
      </w:r>
      <w:r w:rsidRPr="002C53A1">
        <w:rPr>
          <w:i/>
          <w:szCs w:val="20"/>
          <w:highlight w:val="yellow"/>
        </w:rPr>
        <w:t>Black v. Smallwood, Wickberg v. Shatsky</w:t>
      </w:r>
      <w:r w:rsidRPr="002C53A1">
        <w:rPr>
          <w:szCs w:val="20"/>
        </w:rPr>
        <w:t xml:space="preserve">) </w:t>
      </w:r>
    </w:p>
    <w:p w14:paraId="68A2CCBE" w14:textId="77777777" w:rsidR="002C53A1" w:rsidRPr="00D83570" w:rsidRDefault="002C53A1" w:rsidP="00926277">
      <w:pPr>
        <w:pStyle w:val="ListParagraph"/>
        <w:widowControl w:val="0"/>
        <w:numPr>
          <w:ilvl w:val="0"/>
          <w:numId w:val="42"/>
        </w:numPr>
        <w:tabs>
          <w:tab w:val="left" w:pos="220"/>
          <w:tab w:val="left" w:pos="720"/>
        </w:tabs>
        <w:autoSpaceDE w:val="0"/>
        <w:autoSpaceDN w:val="0"/>
        <w:adjustRightInd w:val="0"/>
        <w:spacing w:after="240"/>
        <w:rPr>
          <w:szCs w:val="20"/>
          <w:u w:val="single"/>
        </w:rPr>
      </w:pPr>
      <w:r w:rsidRPr="00D83570">
        <w:rPr>
          <w:szCs w:val="20"/>
          <w:u w:val="single"/>
        </w:rPr>
        <w:t xml:space="preserve">When is the </w:t>
      </w:r>
      <w:r w:rsidRPr="00D83570">
        <w:rPr>
          <w:b/>
          <w:szCs w:val="20"/>
          <w:u w:val="single"/>
        </w:rPr>
        <w:t>corporation</w:t>
      </w:r>
      <w:r w:rsidRPr="00D83570">
        <w:rPr>
          <w:szCs w:val="20"/>
          <w:u w:val="single"/>
        </w:rPr>
        <w:t xml:space="preserve"> liable / bound by the pre-incorporation contract:</w:t>
      </w:r>
    </w:p>
    <w:p w14:paraId="4895754E" w14:textId="77777777" w:rsidR="002C53A1" w:rsidRDefault="002C53A1" w:rsidP="00926277">
      <w:pPr>
        <w:pStyle w:val="ListParagraph"/>
        <w:widowControl w:val="0"/>
        <w:numPr>
          <w:ilvl w:val="1"/>
          <w:numId w:val="42"/>
        </w:numPr>
        <w:tabs>
          <w:tab w:val="left" w:pos="220"/>
          <w:tab w:val="left" w:pos="720"/>
        </w:tabs>
        <w:autoSpaceDE w:val="0"/>
        <w:autoSpaceDN w:val="0"/>
        <w:adjustRightInd w:val="0"/>
        <w:spacing w:after="240"/>
        <w:rPr>
          <w:szCs w:val="20"/>
        </w:rPr>
      </w:pPr>
      <w:r w:rsidRPr="002C53A1">
        <w:rPr>
          <w:szCs w:val="20"/>
        </w:rPr>
        <w:t xml:space="preserve">No way to bind a corporation to a pre-incorporation contract under common law </w:t>
      </w:r>
      <w:r w:rsidRPr="002C53A1">
        <w:rPr>
          <w:szCs w:val="20"/>
        </w:rPr>
        <w:sym w:font="Wingdings" w:char="F0E0"/>
      </w:r>
      <w:r w:rsidRPr="002C53A1">
        <w:rPr>
          <w:szCs w:val="20"/>
        </w:rPr>
        <w:t xml:space="preserve"> NEVER liable</w:t>
      </w:r>
    </w:p>
    <w:p w14:paraId="1AFA8804" w14:textId="566A5640" w:rsidR="00AD189C" w:rsidRPr="00AD189C" w:rsidRDefault="001866BC" w:rsidP="00926277">
      <w:pPr>
        <w:pStyle w:val="ListParagraph"/>
        <w:widowControl w:val="0"/>
        <w:numPr>
          <w:ilvl w:val="2"/>
          <w:numId w:val="42"/>
        </w:numPr>
        <w:tabs>
          <w:tab w:val="left" w:pos="220"/>
          <w:tab w:val="left" w:pos="720"/>
        </w:tabs>
        <w:autoSpaceDE w:val="0"/>
        <w:autoSpaceDN w:val="0"/>
        <w:adjustRightInd w:val="0"/>
        <w:spacing w:after="240"/>
        <w:rPr>
          <w:szCs w:val="20"/>
        </w:rPr>
      </w:pPr>
      <w:r w:rsidRPr="002C53A1">
        <w:rPr>
          <w:szCs w:val="20"/>
        </w:rPr>
        <w:t xml:space="preserve">Common law struggles with this question. Still uncertain, but the help of modern corporate statutes clarifies. Common law still plays an important role, especially for unwritten oral contracts. As a promoter, it is best to wait until the corporation has been formed to enter into any contracts. </w:t>
      </w:r>
      <w:r w:rsidRPr="00DD4504">
        <w:rPr>
          <w:b/>
          <w:szCs w:val="20"/>
          <w:u w:val="single"/>
        </w:rPr>
        <w:t>Do not enter into any pre-incorporation contracts, if possible.</w:t>
      </w:r>
    </w:p>
    <w:p w14:paraId="487BCC3C" w14:textId="77777777" w:rsidR="00AD189C" w:rsidRPr="00AD189C" w:rsidRDefault="00AD189C" w:rsidP="00AD189C">
      <w:pPr>
        <w:pStyle w:val="ListParagraph"/>
        <w:widowControl w:val="0"/>
        <w:tabs>
          <w:tab w:val="left" w:pos="220"/>
          <w:tab w:val="left" w:pos="720"/>
        </w:tabs>
        <w:autoSpaceDE w:val="0"/>
        <w:autoSpaceDN w:val="0"/>
        <w:adjustRightInd w:val="0"/>
        <w:spacing w:after="240"/>
        <w:ind w:left="2160"/>
        <w:rPr>
          <w:szCs w:val="20"/>
        </w:rPr>
      </w:pPr>
    </w:p>
    <w:p w14:paraId="384E0751" w14:textId="27201E51" w:rsidR="00AD189C" w:rsidRPr="00AD189C" w:rsidRDefault="00AD189C" w:rsidP="00926277">
      <w:pPr>
        <w:pStyle w:val="ListParagraph"/>
        <w:numPr>
          <w:ilvl w:val="1"/>
          <w:numId w:val="42"/>
        </w:numPr>
        <w:tabs>
          <w:tab w:val="left" w:pos="2086"/>
        </w:tabs>
        <w:rPr>
          <w:b/>
          <w:color w:val="0000FF"/>
          <w:szCs w:val="20"/>
        </w:rPr>
      </w:pPr>
      <w:r w:rsidRPr="00AD189C">
        <w:rPr>
          <w:b/>
          <w:color w:val="000000" w:themeColor="text1"/>
          <w:szCs w:val="20"/>
          <w:highlight w:val="yellow"/>
        </w:rPr>
        <w:t>S 14(1):</w:t>
      </w:r>
      <w:r>
        <w:rPr>
          <w:b/>
          <w:color w:val="000000" w:themeColor="text1"/>
          <w:szCs w:val="20"/>
        </w:rPr>
        <w:t xml:space="preserve"> subject to this section, a person who enters or purports to enter a written contract in the name of or on behalf of a corporation, before it comes into existence is personally bound by the contract and is entitled to its benefits</w:t>
      </w:r>
    </w:p>
    <w:p w14:paraId="5C11F735" w14:textId="77777777" w:rsidR="001866BC" w:rsidRPr="00040625" w:rsidRDefault="001866BC" w:rsidP="00926277">
      <w:pPr>
        <w:pStyle w:val="ListParagraph"/>
        <w:numPr>
          <w:ilvl w:val="1"/>
          <w:numId w:val="42"/>
        </w:numPr>
        <w:tabs>
          <w:tab w:val="left" w:pos="2086"/>
        </w:tabs>
        <w:rPr>
          <w:b/>
          <w:color w:val="0000FF"/>
          <w:szCs w:val="20"/>
        </w:rPr>
      </w:pPr>
      <w:r w:rsidRPr="001866BC">
        <w:rPr>
          <w:b/>
          <w:color w:val="000000" w:themeColor="text1"/>
          <w:szCs w:val="20"/>
          <w:highlight w:val="yellow"/>
        </w:rPr>
        <w:t>S. 14(2):</w:t>
      </w:r>
      <w:r w:rsidRPr="001866BC">
        <w:rPr>
          <w:color w:val="000000" w:themeColor="text1"/>
          <w:szCs w:val="20"/>
        </w:rPr>
        <w:t xml:space="preserve"> </w:t>
      </w:r>
      <w:r>
        <w:rPr>
          <w:szCs w:val="20"/>
        </w:rPr>
        <w:t xml:space="preserve">corp. may, w/in reasonable time after it comes into existence, </w:t>
      </w:r>
      <w:r w:rsidRPr="001866BC">
        <w:rPr>
          <w:b/>
          <w:szCs w:val="20"/>
        </w:rPr>
        <w:t>by any action or conduct signifying its intention to be bound thereby</w:t>
      </w:r>
      <w:r>
        <w:rPr>
          <w:szCs w:val="20"/>
        </w:rPr>
        <w:t xml:space="preserve">, adopt a </w:t>
      </w:r>
      <w:r w:rsidRPr="00AD189C">
        <w:rPr>
          <w:b/>
          <w:szCs w:val="20"/>
          <w:u w:val="single"/>
        </w:rPr>
        <w:t>written K</w:t>
      </w:r>
      <w:r>
        <w:rPr>
          <w:szCs w:val="20"/>
        </w:rPr>
        <w:t xml:space="preserve"> made before it came into existence in its name or on its behalf, and on such adoption. </w:t>
      </w:r>
    </w:p>
    <w:p w14:paraId="377F4D14" w14:textId="77777777" w:rsidR="001866BC" w:rsidRPr="001866BC" w:rsidRDefault="001866BC" w:rsidP="00926277">
      <w:pPr>
        <w:pStyle w:val="ListParagraph"/>
        <w:numPr>
          <w:ilvl w:val="2"/>
          <w:numId w:val="42"/>
        </w:numPr>
        <w:tabs>
          <w:tab w:val="left" w:pos="2086"/>
        </w:tabs>
        <w:rPr>
          <w:b/>
          <w:color w:val="0000FF"/>
          <w:szCs w:val="20"/>
        </w:rPr>
      </w:pPr>
      <w:r w:rsidRPr="001866BC">
        <w:rPr>
          <w:b/>
          <w:szCs w:val="20"/>
        </w:rPr>
        <w:t>Corps has to adopt pre-incorp. Ks in order to remove personal liability of promoter</w:t>
      </w:r>
    </w:p>
    <w:p w14:paraId="4B7A2A4F" w14:textId="0ABE72CB" w:rsidR="001866BC" w:rsidRPr="001866BC" w:rsidRDefault="001866BC" w:rsidP="00926277">
      <w:pPr>
        <w:pStyle w:val="ListParagraph"/>
        <w:numPr>
          <w:ilvl w:val="1"/>
          <w:numId w:val="42"/>
        </w:numPr>
        <w:tabs>
          <w:tab w:val="left" w:pos="2086"/>
        </w:tabs>
        <w:rPr>
          <w:color w:val="0000FF"/>
          <w:szCs w:val="20"/>
        </w:rPr>
      </w:pPr>
      <w:r w:rsidRPr="001866BC">
        <w:rPr>
          <w:b/>
          <w:color w:val="000000" w:themeColor="text1"/>
          <w:szCs w:val="20"/>
          <w:highlight w:val="yellow"/>
          <w:lang w:val="en-GB"/>
        </w:rPr>
        <w:t>S.14 (3)</w:t>
      </w:r>
      <w:r w:rsidRPr="001866BC">
        <w:rPr>
          <w:color w:val="000000" w:themeColor="text1"/>
          <w:szCs w:val="20"/>
          <w:lang w:val="en-GB"/>
        </w:rPr>
        <w:t xml:space="preserve"> </w:t>
      </w:r>
      <w:r w:rsidRPr="00040625">
        <w:rPr>
          <w:lang w:val="en-GB"/>
        </w:rPr>
        <w:sym w:font="Wingdings" w:char="F0E0"/>
      </w:r>
      <w:r w:rsidRPr="001866BC">
        <w:rPr>
          <w:szCs w:val="20"/>
          <w:lang w:val="en-GB"/>
        </w:rPr>
        <w:t xml:space="preserve"> party to a contract may apply to the court for an order respecting the nature and extent of the liabilities under the contract. It simply says the court can apportion liability between the promoter and corp upon application by the promoter or third party.</w:t>
      </w:r>
    </w:p>
    <w:p w14:paraId="2D408A2B" w14:textId="3E4444B2" w:rsidR="00455DC3" w:rsidRPr="00AD189C" w:rsidRDefault="001866BC" w:rsidP="00926277">
      <w:pPr>
        <w:pStyle w:val="ListParagraph"/>
        <w:numPr>
          <w:ilvl w:val="1"/>
          <w:numId w:val="42"/>
        </w:numPr>
        <w:tabs>
          <w:tab w:val="left" w:pos="2086"/>
        </w:tabs>
        <w:rPr>
          <w:color w:val="0000FF"/>
          <w:szCs w:val="20"/>
        </w:rPr>
      </w:pPr>
      <w:r w:rsidRPr="001866BC">
        <w:rPr>
          <w:b/>
          <w:color w:val="000000" w:themeColor="text1"/>
          <w:szCs w:val="20"/>
          <w:highlight w:val="yellow"/>
          <w:lang w:val="en-GB"/>
        </w:rPr>
        <w:t>S.14(4</w:t>
      </w:r>
      <w:r w:rsidRPr="001866BC">
        <w:rPr>
          <w:b/>
          <w:color w:val="0000FF"/>
          <w:szCs w:val="20"/>
          <w:lang w:val="en-GB"/>
        </w:rPr>
        <w:t>)</w:t>
      </w:r>
      <w:r w:rsidRPr="001866BC">
        <w:rPr>
          <w:szCs w:val="20"/>
          <w:lang w:val="en-GB"/>
        </w:rPr>
        <w:t xml:space="preserve"> </w:t>
      </w:r>
      <w:r w:rsidRPr="00040625">
        <w:rPr>
          <w:lang w:val="en-GB"/>
        </w:rPr>
        <w:sym w:font="Wingdings" w:char="F0E0"/>
      </w:r>
      <w:r w:rsidRPr="001866BC">
        <w:rPr>
          <w:szCs w:val="20"/>
          <w:lang w:val="en-GB"/>
        </w:rPr>
        <w:t xml:space="preserve"> This section says promoters can contract out of personal liability. Promoters’ personal liability can be disclaimed </w:t>
      </w:r>
      <w:r w:rsidRPr="00AD189C">
        <w:rPr>
          <w:b/>
          <w:szCs w:val="20"/>
          <w:u w:val="single"/>
          <w:lang w:val="en-GB"/>
        </w:rPr>
        <w:t>by written agreement.</w:t>
      </w:r>
    </w:p>
    <w:p w14:paraId="6FC1A950" w14:textId="77777777" w:rsidR="00AD189C" w:rsidRPr="00175F75" w:rsidRDefault="00AD189C" w:rsidP="00926277">
      <w:pPr>
        <w:pStyle w:val="ListParagraph"/>
        <w:widowControl w:val="0"/>
        <w:numPr>
          <w:ilvl w:val="0"/>
          <w:numId w:val="42"/>
        </w:numPr>
        <w:tabs>
          <w:tab w:val="left" w:pos="220"/>
          <w:tab w:val="left" w:pos="720"/>
        </w:tabs>
        <w:autoSpaceDE w:val="0"/>
        <w:autoSpaceDN w:val="0"/>
        <w:adjustRightInd w:val="0"/>
        <w:spacing w:after="240"/>
        <w:rPr>
          <w:szCs w:val="20"/>
        </w:rPr>
      </w:pPr>
      <w:r w:rsidRPr="00175F75">
        <w:rPr>
          <w:szCs w:val="20"/>
        </w:rPr>
        <w:t xml:space="preserve">Default rule: promoter is liable until the corporation comes into existence </w:t>
      </w:r>
    </w:p>
    <w:p w14:paraId="52A3C4CC" w14:textId="4C2947F8" w:rsidR="00AD189C" w:rsidRPr="00AD189C" w:rsidRDefault="00AD189C" w:rsidP="00926277">
      <w:pPr>
        <w:pStyle w:val="ListParagraph"/>
        <w:widowControl w:val="0"/>
        <w:numPr>
          <w:ilvl w:val="0"/>
          <w:numId w:val="42"/>
        </w:numPr>
        <w:tabs>
          <w:tab w:val="left" w:pos="220"/>
          <w:tab w:val="left" w:pos="720"/>
        </w:tabs>
        <w:autoSpaceDE w:val="0"/>
        <w:autoSpaceDN w:val="0"/>
        <w:adjustRightInd w:val="0"/>
        <w:spacing w:after="240"/>
        <w:rPr>
          <w:szCs w:val="20"/>
        </w:rPr>
      </w:pPr>
      <w:r w:rsidRPr="00175F75">
        <w:rPr>
          <w:szCs w:val="20"/>
        </w:rPr>
        <w:t xml:space="preserve">But at the very beginning the promoter can contract out of this liability from the very beginning </w:t>
      </w:r>
    </w:p>
    <w:p w14:paraId="0AA9E994" w14:textId="77777777" w:rsidR="00A3316A" w:rsidRDefault="00A3316A" w:rsidP="00A3316A"/>
    <w:tbl>
      <w:tblPr>
        <w:tblStyle w:val="TableGrid"/>
        <w:tblW w:w="0" w:type="auto"/>
        <w:tblLook w:val="04A0" w:firstRow="1" w:lastRow="0" w:firstColumn="1" w:lastColumn="0" w:noHBand="0" w:noVBand="1"/>
      </w:tblPr>
      <w:tblGrid>
        <w:gridCol w:w="467"/>
        <w:gridCol w:w="10323"/>
      </w:tblGrid>
      <w:tr w:rsidR="00D83570" w14:paraId="0D8B8B6B" w14:textId="77777777" w:rsidTr="001866BC">
        <w:trPr>
          <w:trHeight w:val="318"/>
        </w:trPr>
        <w:tc>
          <w:tcPr>
            <w:tcW w:w="11016" w:type="dxa"/>
            <w:gridSpan w:val="2"/>
          </w:tcPr>
          <w:p w14:paraId="2A941237" w14:textId="07F6DA17" w:rsidR="00D83570" w:rsidRPr="001866BC" w:rsidRDefault="00D83570" w:rsidP="006A2858">
            <w:pPr>
              <w:rPr>
                <w:color w:val="FF0000"/>
                <w:szCs w:val="20"/>
              </w:rPr>
            </w:pPr>
            <w:r>
              <w:rPr>
                <w:b/>
                <w:color w:val="0000FF"/>
                <w:szCs w:val="20"/>
              </w:rPr>
              <w:t>Kelner v Baxter</w:t>
            </w:r>
            <w:r w:rsidR="001866BC">
              <w:rPr>
                <w:b/>
                <w:color w:val="0000FF"/>
                <w:szCs w:val="20"/>
              </w:rPr>
              <w:t xml:space="preserve"> </w:t>
            </w:r>
            <w:r w:rsidR="001866BC">
              <w:rPr>
                <w:color w:val="0000FF"/>
                <w:szCs w:val="20"/>
              </w:rPr>
              <w:t xml:space="preserve">1866 England </w:t>
            </w:r>
            <w:r w:rsidR="001866BC" w:rsidRPr="001866BC">
              <w:rPr>
                <w:color w:val="FF0000"/>
                <w:szCs w:val="20"/>
              </w:rPr>
              <w:sym w:font="Wingdings" w:char="F0E0"/>
            </w:r>
            <w:r w:rsidR="001866BC">
              <w:rPr>
                <w:color w:val="FF0000"/>
                <w:szCs w:val="20"/>
              </w:rPr>
              <w:t xml:space="preserve"> </w:t>
            </w:r>
            <w:r w:rsidR="006A2858">
              <w:rPr>
                <w:color w:val="FF0000"/>
                <w:szCs w:val="20"/>
              </w:rPr>
              <w:t>Look to the intentions of promoters and K signers to determine whether to hold the promoters liable personally</w:t>
            </w:r>
          </w:p>
        </w:tc>
      </w:tr>
      <w:tr w:rsidR="00D83570" w14:paraId="1ACE07A6" w14:textId="77777777" w:rsidTr="001866BC">
        <w:trPr>
          <w:trHeight w:val="304"/>
        </w:trPr>
        <w:tc>
          <w:tcPr>
            <w:tcW w:w="11016" w:type="dxa"/>
            <w:gridSpan w:val="2"/>
          </w:tcPr>
          <w:p w14:paraId="7AF9949C" w14:textId="31C5C513" w:rsidR="001866BC" w:rsidRDefault="001866BC" w:rsidP="00F73256">
            <w:pPr>
              <w:pStyle w:val="ListParagraph"/>
              <w:numPr>
                <w:ilvl w:val="0"/>
                <w:numId w:val="149"/>
              </w:numPr>
            </w:pPr>
            <w:r>
              <w:t>Contract made for sale of wine to a hotel chain (D’s hotel chain)</w:t>
            </w:r>
          </w:p>
          <w:p w14:paraId="53C7197C" w14:textId="77777777" w:rsidR="001866BC" w:rsidRDefault="001866BC" w:rsidP="00F73256">
            <w:pPr>
              <w:pStyle w:val="ListParagraph"/>
              <w:numPr>
                <w:ilvl w:val="0"/>
                <w:numId w:val="149"/>
              </w:numPr>
            </w:pPr>
            <w:r>
              <w:t>Defendant promoters signed “on behalf of the hotel company”</w:t>
            </w:r>
          </w:p>
          <w:p w14:paraId="18298AC8" w14:textId="77777777" w:rsidR="001866BC" w:rsidRDefault="001866BC" w:rsidP="00F73256">
            <w:pPr>
              <w:pStyle w:val="ListParagraph"/>
              <w:numPr>
                <w:ilvl w:val="0"/>
                <w:numId w:val="149"/>
              </w:numPr>
            </w:pPr>
            <w:r>
              <w:t xml:space="preserve">Both contracting parties were fully aware that the corporation had not yet formed </w:t>
            </w:r>
          </w:p>
          <w:p w14:paraId="0CBDE13E" w14:textId="77777777" w:rsidR="001866BC" w:rsidRDefault="001866BC" w:rsidP="00F73256">
            <w:pPr>
              <w:pStyle w:val="ListParagraph"/>
              <w:numPr>
                <w:ilvl w:val="0"/>
                <w:numId w:val="149"/>
              </w:numPr>
            </w:pPr>
            <w:r>
              <w:t xml:space="preserve">Hotel company when bankrupt </w:t>
            </w:r>
          </w:p>
          <w:p w14:paraId="31C2D765" w14:textId="0F3258DB" w:rsidR="00D83570" w:rsidRPr="001866BC" w:rsidRDefault="001866BC" w:rsidP="00F73256">
            <w:pPr>
              <w:pStyle w:val="ListParagraph"/>
              <w:numPr>
                <w:ilvl w:val="0"/>
                <w:numId w:val="149"/>
              </w:numPr>
            </w:pPr>
            <w:r>
              <w:t xml:space="preserve">Promoters argues they did not enter into the contract as individuals </w:t>
            </w:r>
            <w:r>
              <w:sym w:font="Wingdings" w:char="F0E0"/>
            </w:r>
            <w:r>
              <w:t xml:space="preserve"> should not be personally liable</w:t>
            </w:r>
          </w:p>
        </w:tc>
      </w:tr>
      <w:tr w:rsidR="00D83570" w14:paraId="6D2CBDD5" w14:textId="77777777" w:rsidTr="001866BC">
        <w:trPr>
          <w:trHeight w:val="318"/>
        </w:trPr>
        <w:tc>
          <w:tcPr>
            <w:tcW w:w="11016" w:type="dxa"/>
            <w:gridSpan w:val="2"/>
          </w:tcPr>
          <w:p w14:paraId="6D08297E" w14:textId="32AA175D" w:rsidR="00D83570" w:rsidRPr="00B71C5E" w:rsidRDefault="001866BC" w:rsidP="001866BC">
            <w:pPr>
              <w:rPr>
                <w:szCs w:val="20"/>
              </w:rPr>
            </w:pPr>
            <w:r>
              <w:rPr>
                <w:szCs w:val="20"/>
              </w:rPr>
              <w:t xml:space="preserve">Is the pre-incorporation contract binding on the promoters personally? YES </w:t>
            </w:r>
          </w:p>
        </w:tc>
      </w:tr>
      <w:tr w:rsidR="00D83570" w14:paraId="4F07FD40" w14:textId="77777777" w:rsidTr="001866BC">
        <w:trPr>
          <w:cantSplit/>
          <w:trHeight w:val="640"/>
        </w:trPr>
        <w:tc>
          <w:tcPr>
            <w:tcW w:w="318" w:type="dxa"/>
            <w:textDirection w:val="btLr"/>
          </w:tcPr>
          <w:p w14:paraId="687B8658" w14:textId="77777777" w:rsidR="00D83570" w:rsidRPr="00A67725" w:rsidRDefault="00D83570" w:rsidP="001866BC">
            <w:pPr>
              <w:ind w:left="113" w:right="113"/>
              <w:jc w:val="center"/>
              <w:rPr>
                <w:b/>
                <w:szCs w:val="20"/>
              </w:rPr>
            </w:pPr>
            <w:r w:rsidRPr="00A67725">
              <w:rPr>
                <w:b/>
                <w:szCs w:val="20"/>
              </w:rPr>
              <w:t>Reasons</w:t>
            </w:r>
          </w:p>
        </w:tc>
        <w:tc>
          <w:tcPr>
            <w:tcW w:w="10698" w:type="dxa"/>
          </w:tcPr>
          <w:p w14:paraId="4080D69A" w14:textId="77777777" w:rsidR="006A2858" w:rsidRPr="006A2858" w:rsidRDefault="00D83570" w:rsidP="006A2858">
            <w:pPr>
              <w:pStyle w:val="ListParagraph"/>
              <w:numPr>
                <w:ilvl w:val="0"/>
                <w:numId w:val="18"/>
              </w:numPr>
              <w:rPr>
                <w:b/>
              </w:rPr>
            </w:pPr>
            <w:r w:rsidRPr="007E320D">
              <w:rPr>
                <w:b/>
              </w:rPr>
              <w:t xml:space="preserve"> </w:t>
            </w:r>
            <w:r w:rsidR="006A2858">
              <w:t>Court considers 3 lines or argument:</w:t>
            </w:r>
          </w:p>
          <w:p w14:paraId="06FDCD00" w14:textId="77777777" w:rsidR="006A2858" w:rsidRPr="006A2858" w:rsidRDefault="006A2858" w:rsidP="006A2858">
            <w:pPr>
              <w:pStyle w:val="ListParagraph"/>
              <w:numPr>
                <w:ilvl w:val="1"/>
                <w:numId w:val="18"/>
              </w:numPr>
              <w:rPr>
                <w:b/>
              </w:rPr>
            </w:pPr>
            <w:r w:rsidRPr="006A2858">
              <w:rPr>
                <w:szCs w:val="20"/>
              </w:rPr>
              <w:t>No principal b/c company didn’t exist yet, so not liable under agency law</w:t>
            </w:r>
          </w:p>
          <w:p w14:paraId="4EE1BF75" w14:textId="75D48491" w:rsidR="006A2858" w:rsidRPr="006A2858" w:rsidRDefault="006A2858" w:rsidP="006A2858">
            <w:pPr>
              <w:pStyle w:val="ListParagraph"/>
              <w:numPr>
                <w:ilvl w:val="1"/>
                <w:numId w:val="18"/>
              </w:numPr>
              <w:rPr>
                <w:b/>
              </w:rPr>
            </w:pPr>
            <w:r w:rsidRPr="006A2858">
              <w:rPr>
                <w:szCs w:val="20"/>
              </w:rPr>
              <w:t>Court also rejects ratification argument – can’t ratify a K created before company came into existence (NOW YOU CAN –s. 14</w:t>
            </w:r>
            <w:r>
              <w:rPr>
                <w:szCs w:val="20"/>
              </w:rPr>
              <w:t>(2)</w:t>
            </w:r>
            <w:r w:rsidRPr="006A2858">
              <w:rPr>
                <w:szCs w:val="20"/>
              </w:rPr>
              <w:t>)</w:t>
            </w:r>
          </w:p>
          <w:p w14:paraId="30CDC974" w14:textId="77777777" w:rsidR="006A2858" w:rsidRPr="006A2858" w:rsidRDefault="006A2858" w:rsidP="006A2858">
            <w:pPr>
              <w:pStyle w:val="ListParagraph"/>
              <w:numPr>
                <w:ilvl w:val="1"/>
                <w:numId w:val="18"/>
              </w:numPr>
              <w:rPr>
                <w:b/>
              </w:rPr>
            </w:pPr>
            <w:r>
              <w:rPr>
                <w:b/>
                <w:szCs w:val="20"/>
              </w:rPr>
              <w:t xml:space="preserve">Intention: </w:t>
            </w:r>
            <w:r w:rsidRPr="006A2858">
              <w:rPr>
                <w:b/>
                <w:szCs w:val="20"/>
              </w:rPr>
              <w:t>Parties indicate intention to be bound – both parties knew company didn’t exist, but went ahead w/K anyway</w:t>
            </w:r>
            <w:r>
              <w:rPr>
                <w:b/>
                <w:szCs w:val="20"/>
              </w:rPr>
              <w:t xml:space="preserve"> and intended it to be enforceable</w:t>
            </w:r>
          </w:p>
          <w:p w14:paraId="000EB37A" w14:textId="43141E20" w:rsidR="006A2858" w:rsidRPr="00B71C5E" w:rsidRDefault="006A2858" w:rsidP="006A2858">
            <w:pPr>
              <w:pStyle w:val="ListParagraph"/>
              <w:numPr>
                <w:ilvl w:val="0"/>
                <w:numId w:val="18"/>
              </w:numPr>
              <w:rPr>
                <w:b/>
              </w:rPr>
            </w:pPr>
            <w:r>
              <w:rPr>
                <w:b/>
                <w:szCs w:val="20"/>
              </w:rPr>
              <w:t xml:space="preserve">HELD: </w:t>
            </w:r>
            <w:r>
              <w:rPr>
                <w:szCs w:val="20"/>
              </w:rPr>
              <w:t xml:space="preserve">contract is enforceable b/c of the intentions of the parties // K would be wholly inoperative unless it was held to be binding on the defendants personally </w:t>
            </w:r>
          </w:p>
        </w:tc>
      </w:tr>
    </w:tbl>
    <w:p w14:paraId="1148A79E" w14:textId="61B63151" w:rsidR="00D83570" w:rsidRDefault="00D83570" w:rsidP="00A3316A"/>
    <w:tbl>
      <w:tblPr>
        <w:tblStyle w:val="TableGrid"/>
        <w:tblW w:w="0" w:type="auto"/>
        <w:tblLook w:val="04A0" w:firstRow="1" w:lastRow="0" w:firstColumn="1" w:lastColumn="0" w:noHBand="0" w:noVBand="1"/>
      </w:tblPr>
      <w:tblGrid>
        <w:gridCol w:w="467"/>
        <w:gridCol w:w="10323"/>
      </w:tblGrid>
      <w:tr w:rsidR="006A2858" w14:paraId="3D4B0CBA" w14:textId="77777777" w:rsidTr="00156389">
        <w:trPr>
          <w:trHeight w:val="318"/>
        </w:trPr>
        <w:tc>
          <w:tcPr>
            <w:tcW w:w="11016" w:type="dxa"/>
            <w:gridSpan w:val="2"/>
          </w:tcPr>
          <w:p w14:paraId="0202B79F" w14:textId="6370BA28" w:rsidR="006A2858" w:rsidRPr="001866BC" w:rsidRDefault="006A2858" w:rsidP="00156389">
            <w:pPr>
              <w:rPr>
                <w:color w:val="FF0000"/>
                <w:szCs w:val="20"/>
              </w:rPr>
            </w:pPr>
            <w:r>
              <w:rPr>
                <w:b/>
                <w:color w:val="0000FF"/>
                <w:szCs w:val="20"/>
              </w:rPr>
              <w:t xml:space="preserve">Black v Smallwood  </w:t>
            </w:r>
            <w:r>
              <w:rPr>
                <w:color w:val="0000FF"/>
                <w:szCs w:val="20"/>
              </w:rPr>
              <w:t xml:space="preserve">1966 Australia </w:t>
            </w:r>
            <w:r w:rsidRPr="001866BC">
              <w:rPr>
                <w:color w:val="FF0000"/>
                <w:szCs w:val="20"/>
              </w:rPr>
              <w:sym w:font="Wingdings" w:char="F0E0"/>
            </w:r>
            <w:r>
              <w:rPr>
                <w:color w:val="FF0000"/>
                <w:szCs w:val="20"/>
              </w:rPr>
              <w:t xml:space="preserve"> Look to the intentions of promoters and K signers to determine whether to hold the promoters liable personally // bookend case to Kelner – diff end result // if the company is the signatory and that company does not yet exist then the K is invalid (unless ratified under 14(2))</w:t>
            </w:r>
          </w:p>
        </w:tc>
      </w:tr>
      <w:tr w:rsidR="006A2858" w14:paraId="57B6FBD6" w14:textId="77777777" w:rsidTr="00156389">
        <w:trPr>
          <w:trHeight w:val="304"/>
        </w:trPr>
        <w:tc>
          <w:tcPr>
            <w:tcW w:w="11016" w:type="dxa"/>
            <w:gridSpan w:val="2"/>
          </w:tcPr>
          <w:p w14:paraId="46C0F472" w14:textId="77777777" w:rsidR="006A2858" w:rsidRDefault="006A2858" w:rsidP="00F73256">
            <w:pPr>
              <w:pStyle w:val="ListParagraph"/>
              <w:numPr>
                <w:ilvl w:val="0"/>
                <w:numId w:val="149"/>
              </w:numPr>
            </w:pPr>
            <w:r>
              <w:t xml:space="preserve">Promoters signed a lease for land but the transaction falls through </w:t>
            </w:r>
          </w:p>
          <w:p w14:paraId="43CAD76B" w14:textId="4DA70591" w:rsidR="006A2858" w:rsidRPr="001866BC" w:rsidRDefault="006A2858" w:rsidP="00F73256">
            <w:pPr>
              <w:pStyle w:val="ListParagraph"/>
              <w:numPr>
                <w:ilvl w:val="0"/>
                <w:numId w:val="149"/>
              </w:numPr>
            </w:pPr>
            <w:r>
              <w:t>Signatory was the company – not the promoters individually or “on behalf of the company”</w:t>
            </w:r>
          </w:p>
        </w:tc>
      </w:tr>
      <w:tr w:rsidR="006A2858" w14:paraId="61BAC781" w14:textId="77777777" w:rsidTr="00156389">
        <w:trPr>
          <w:trHeight w:val="318"/>
        </w:trPr>
        <w:tc>
          <w:tcPr>
            <w:tcW w:w="11016" w:type="dxa"/>
            <w:gridSpan w:val="2"/>
          </w:tcPr>
          <w:p w14:paraId="21E82406" w14:textId="38F915AA" w:rsidR="006A2858" w:rsidRPr="00B71C5E" w:rsidRDefault="006A2858" w:rsidP="00156389">
            <w:pPr>
              <w:rPr>
                <w:szCs w:val="20"/>
              </w:rPr>
            </w:pPr>
            <w:r>
              <w:rPr>
                <w:szCs w:val="20"/>
              </w:rPr>
              <w:t>Is the pre-incorporation contract binding on the promoters personally? NO</w:t>
            </w:r>
          </w:p>
        </w:tc>
      </w:tr>
      <w:tr w:rsidR="006A2858" w14:paraId="5DF74EA8" w14:textId="77777777" w:rsidTr="00156389">
        <w:trPr>
          <w:cantSplit/>
          <w:trHeight w:val="640"/>
        </w:trPr>
        <w:tc>
          <w:tcPr>
            <w:tcW w:w="318" w:type="dxa"/>
            <w:textDirection w:val="btLr"/>
          </w:tcPr>
          <w:p w14:paraId="55848B16" w14:textId="77777777" w:rsidR="006A2858" w:rsidRPr="00A67725" w:rsidRDefault="006A2858" w:rsidP="00156389">
            <w:pPr>
              <w:ind w:left="113" w:right="113"/>
              <w:jc w:val="center"/>
              <w:rPr>
                <w:b/>
                <w:szCs w:val="20"/>
              </w:rPr>
            </w:pPr>
            <w:r w:rsidRPr="00A67725">
              <w:rPr>
                <w:b/>
                <w:szCs w:val="20"/>
              </w:rPr>
              <w:t>Reasons</w:t>
            </w:r>
          </w:p>
        </w:tc>
        <w:tc>
          <w:tcPr>
            <w:tcW w:w="10698" w:type="dxa"/>
          </w:tcPr>
          <w:p w14:paraId="79508DDA" w14:textId="77777777" w:rsidR="006A2858" w:rsidRDefault="006A2858" w:rsidP="00926277">
            <w:pPr>
              <w:pStyle w:val="ListParagraph"/>
              <w:numPr>
                <w:ilvl w:val="0"/>
                <w:numId w:val="43"/>
              </w:numPr>
            </w:pPr>
            <w:r w:rsidRPr="007E320D">
              <w:rPr>
                <w:b/>
              </w:rPr>
              <w:t xml:space="preserve"> </w:t>
            </w:r>
            <w:r>
              <w:t>HELD: promoters were not liable b/c in the way the promoters signed the contract indicated that they were Directors of the company</w:t>
            </w:r>
          </w:p>
          <w:p w14:paraId="225ED8A3" w14:textId="77777777" w:rsidR="006A2858" w:rsidRPr="006A2858" w:rsidRDefault="006A2858" w:rsidP="00926277">
            <w:pPr>
              <w:pStyle w:val="ListParagraph"/>
              <w:numPr>
                <w:ilvl w:val="1"/>
                <w:numId w:val="43"/>
              </w:numPr>
              <w:rPr>
                <w:b/>
              </w:rPr>
            </w:pPr>
            <w:r w:rsidRPr="006A2858">
              <w:rPr>
                <w:b/>
              </w:rPr>
              <w:t xml:space="preserve">Intention is key = Company was the intended signatory </w:t>
            </w:r>
          </w:p>
          <w:p w14:paraId="2BA9A32F" w14:textId="77777777" w:rsidR="006A2858" w:rsidRPr="006A2858" w:rsidRDefault="006A2858" w:rsidP="00926277">
            <w:pPr>
              <w:pStyle w:val="ListParagraph"/>
              <w:numPr>
                <w:ilvl w:val="1"/>
                <w:numId w:val="43"/>
              </w:numPr>
              <w:rPr>
                <w:b/>
              </w:rPr>
            </w:pPr>
            <w:r w:rsidRPr="006A2858">
              <w:rPr>
                <w:b/>
              </w:rPr>
              <w:t xml:space="preserve">K was invalid because the company did not exist at the time the K was created </w:t>
            </w:r>
          </w:p>
          <w:p w14:paraId="5B6572F0" w14:textId="35DF725E" w:rsidR="006A2858" w:rsidRPr="006A2858" w:rsidRDefault="006A2858" w:rsidP="00926277">
            <w:pPr>
              <w:pStyle w:val="ListParagraph"/>
              <w:numPr>
                <w:ilvl w:val="1"/>
                <w:numId w:val="43"/>
              </w:numPr>
            </w:pPr>
            <w:r>
              <w:t>Judge distinguished Kelner – parties in Kelner knew the company did not exist but still entered the K</w:t>
            </w:r>
          </w:p>
        </w:tc>
      </w:tr>
    </w:tbl>
    <w:p w14:paraId="6E7462E4" w14:textId="77777777" w:rsidR="006A2858" w:rsidRDefault="006A2858" w:rsidP="00A3316A"/>
    <w:tbl>
      <w:tblPr>
        <w:tblStyle w:val="TableGrid"/>
        <w:tblW w:w="0" w:type="auto"/>
        <w:tblLook w:val="04A0" w:firstRow="1" w:lastRow="0" w:firstColumn="1" w:lastColumn="0" w:noHBand="0" w:noVBand="1"/>
      </w:tblPr>
      <w:tblGrid>
        <w:gridCol w:w="467"/>
        <w:gridCol w:w="10323"/>
      </w:tblGrid>
      <w:tr w:rsidR="00997CD9" w14:paraId="097413B6" w14:textId="77777777" w:rsidTr="00156389">
        <w:trPr>
          <w:trHeight w:val="318"/>
        </w:trPr>
        <w:tc>
          <w:tcPr>
            <w:tcW w:w="11016" w:type="dxa"/>
            <w:gridSpan w:val="2"/>
          </w:tcPr>
          <w:p w14:paraId="164252ED" w14:textId="31E3DA40" w:rsidR="00997CD9" w:rsidRPr="001866BC" w:rsidRDefault="00997CD9" w:rsidP="00845B21">
            <w:pPr>
              <w:rPr>
                <w:color w:val="FF0000"/>
                <w:szCs w:val="20"/>
              </w:rPr>
            </w:pPr>
            <w:r>
              <w:rPr>
                <w:b/>
                <w:color w:val="0000FF"/>
                <w:szCs w:val="20"/>
              </w:rPr>
              <w:t xml:space="preserve">Wickberg v Shatsky </w:t>
            </w:r>
            <w:r>
              <w:rPr>
                <w:color w:val="0000FF"/>
                <w:szCs w:val="20"/>
              </w:rPr>
              <w:t xml:space="preserve">1969 BCSC </w:t>
            </w:r>
            <w:r w:rsidRPr="001866BC">
              <w:rPr>
                <w:color w:val="FF0000"/>
                <w:szCs w:val="20"/>
              </w:rPr>
              <w:sym w:font="Wingdings" w:char="F0E0"/>
            </w:r>
            <w:r>
              <w:rPr>
                <w:color w:val="FF0000"/>
                <w:szCs w:val="20"/>
              </w:rPr>
              <w:t xml:space="preserve"> </w:t>
            </w:r>
            <w:r w:rsidR="00845B21">
              <w:rPr>
                <w:color w:val="FF0000"/>
                <w:szCs w:val="20"/>
              </w:rPr>
              <w:t xml:space="preserve">employment K with pre-incorporation company = invalid because company does not exist at the time the contract is made // distinguishing Kelner </w:t>
            </w:r>
            <w:r w:rsidR="00FC695D">
              <w:rPr>
                <w:color w:val="FF0000"/>
                <w:szCs w:val="20"/>
              </w:rPr>
              <w:t xml:space="preserve">// still can sue promoter for breach of warranty of authority </w:t>
            </w:r>
          </w:p>
        </w:tc>
      </w:tr>
      <w:tr w:rsidR="00997CD9" w14:paraId="74F8EC8A" w14:textId="77777777" w:rsidTr="00156389">
        <w:trPr>
          <w:trHeight w:val="304"/>
        </w:trPr>
        <w:tc>
          <w:tcPr>
            <w:tcW w:w="11016" w:type="dxa"/>
            <w:gridSpan w:val="2"/>
          </w:tcPr>
          <w:p w14:paraId="61B26E87" w14:textId="1327570C" w:rsidR="00845B21" w:rsidRDefault="00845B21" w:rsidP="00F73256">
            <w:pPr>
              <w:pStyle w:val="ListParagraph"/>
              <w:numPr>
                <w:ilvl w:val="0"/>
                <w:numId w:val="149"/>
              </w:numPr>
            </w:pPr>
            <w:r>
              <w:t>New company that was supposed to take over the old company, but new company was never formed “Rapid Data (Western) Ltd”</w:t>
            </w:r>
          </w:p>
          <w:p w14:paraId="15472A21" w14:textId="77777777" w:rsidR="00845B21" w:rsidRDefault="00845B21" w:rsidP="00F73256">
            <w:pPr>
              <w:pStyle w:val="ListParagraph"/>
              <w:numPr>
                <w:ilvl w:val="0"/>
                <w:numId w:val="149"/>
              </w:numPr>
            </w:pPr>
            <w:r>
              <w:t xml:space="preserve">Employment K between the new company and the plaintiff was entered into – Director signed as the “President” </w:t>
            </w:r>
          </w:p>
          <w:p w14:paraId="315069D5" w14:textId="5888F8E1" w:rsidR="00997CD9" w:rsidRPr="00845B21" w:rsidRDefault="00845B21" w:rsidP="00F73256">
            <w:pPr>
              <w:pStyle w:val="ListParagraph"/>
              <w:numPr>
                <w:ilvl w:val="0"/>
                <w:numId w:val="149"/>
              </w:numPr>
            </w:pPr>
            <w:r>
              <w:t xml:space="preserve">P argued that the Director who signed the K would be personally liable as in </w:t>
            </w:r>
            <w:r w:rsidRPr="00DF2119">
              <w:rPr>
                <w:b/>
                <w:i/>
              </w:rPr>
              <w:t>Kelner</w:t>
            </w:r>
          </w:p>
        </w:tc>
      </w:tr>
      <w:tr w:rsidR="00997CD9" w14:paraId="247E9D88" w14:textId="77777777" w:rsidTr="00156389">
        <w:trPr>
          <w:trHeight w:val="318"/>
        </w:trPr>
        <w:tc>
          <w:tcPr>
            <w:tcW w:w="11016" w:type="dxa"/>
            <w:gridSpan w:val="2"/>
          </w:tcPr>
          <w:p w14:paraId="0C975403" w14:textId="77777777" w:rsidR="00997CD9" w:rsidRPr="00B71C5E" w:rsidRDefault="00997CD9" w:rsidP="00156389">
            <w:pPr>
              <w:rPr>
                <w:szCs w:val="20"/>
              </w:rPr>
            </w:pPr>
            <w:r>
              <w:rPr>
                <w:szCs w:val="20"/>
              </w:rPr>
              <w:t>Is the pre-incorporation contract binding on the promoters personally? NO</w:t>
            </w:r>
          </w:p>
        </w:tc>
      </w:tr>
      <w:tr w:rsidR="00997CD9" w14:paraId="2801E588" w14:textId="77777777" w:rsidTr="00156389">
        <w:trPr>
          <w:cantSplit/>
          <w:trHeight w:val="640"/>
        </w:trPr>
        <w:tc>
          <w:tcPr>
            <w:tcW w:w="318" w:type="dxa"/>
            <w:textDirection w:val="btLr"/>
          </w:tcPr>
          <w:p w14:paraId="286E24DA" w14:textId="6F277E02" w:rsidR="00997CD9" w:rsidRPr="00A67725" w:rsidRDefault="00997CD9" w:rsidP="00156389">
            <w:pPr>
              <w:ind w:left="113" w:right="113"/>
              <w:jc w:val="center"/>
              <w:rPr>
                <w:b/>
                <w:szCs w:val="20"/>
              </w:rPr>
            </w:pPr>
            <w:r w:rsidRPr="00997CD9">
              <w:rPr>
                <w:b/>
                <w:szCs w:val="20"/>
                <w:highlight w:val="yellow"/>
              </w:rPr>
              <w:t>Dryer J</w:t>
            </w:r>
          </w:p>
        </w:tc>
        <w:tc>
          <w:tcPr>
            <w:tcW w:w="10698" w:type="dxa"/>
          </w:tcPr>
          <w:p w14:paraId="08E75DC6" w14:textId="77777777" w:rsidR="00845B21" w:rsidRDefault="00845B21" w:rsidP="00926277">
            <w:pPr>
              <w:pStyle w:val="ListParagraph"/>
              <w:numPr>
                <w:ilvl w:val="0"/>
                <w:numId w:val="43"/>
              </w:numPr>
            </w:pPr>
            <w:r>
              <w:t xml:space="preserve">HELD: rule from Kelner does not apply in this case </w:t>
            </w:r>
          </w:p>
          <w:p w14:paraId="2F052FF9" w14:textId="77777777" w:rsidR="00845B21" w:rsidRDefault="00845B21" w:rsidP="00926277">
            <w:pPr>
              <w:pStyle w:val="ListParagraph"/>
              <w:numPr>
                <w:ilvl w:val="1"/>
                <w:numId w:val="43"/>
              </w:numPr>
            </w:pPr>
            <w:r>
              <w:t xml:space="preserve">In this case the P thought the new company existed at the time that the K was entered into, court applied </w:t>
            </w:r>
            <w:r>
              <w:rPr>
                <w:b/>
                <w:i/>
              </w:rPr>
              <w:t>Smallwood</w:t>
            </w:r>
            <w:r>
              <w:t xml:space="preserve"> </w:t>
            </w:r>
          </w:p>
          <w:p w14:paraId="750E4263" w14:textId="77777777" w:rsidR="00845B21" w:rsidRDefault="00845B21" w:rsidP="00926277">
            <w:pPr>
              <w:pStyle w:val="ListParagraph"/>
              <w:numPr>
                <w:ilvl w:val="2"/>
                <w:numId w:val="43"/>
              </w:numPr>
            </w:pPr>
            <w:r>
              <w:t xml:space="preserve">Based on </w:t>
            </w:r>
            <w:r>
              <w:rPr>
                <w:b/>
                <w:i/>
              </w:rPr>
              <w:t xml:space="preserve">Smallwood, </w:t>
            </w:r>
            <w:r>
              <w:t>there was no intention that the Director would be personally liable – intention was to bind the company, not the Director personally</w:t>
            </w:r>
          </w:p>
          <w:p w14:paraId="3F15D57D" w14:textId="77777777" w:rsidR="00845B21" w:rsidRDefault="00845B21" w:rsidP="00926277">
            <w:pPr>
              <w:pStyle w:val="ListParagraph"/>
              <w:numPr>
                <w:ilvl w:val="2"/>
                <w:numId w:val="43"/>
              </w:numPr>
            </w:pPr>
            <w:r>
              <w:t xml:space="preserve">This was a K with a non-existent entity, the defendants were not personally liable </w:t>
            </w:r>
          </w:p>
          <w:p w14:paraId="43ABEA43" w14:textId="77777777" w:rsidR="00845B21" w:rsidRDefault="00845B21" w:rsidP="00926277">
            <w:pPr>
              <w:pStyle w:val="ListParagraph"/>
              <w:numPr>
                <w:ilvl w:val="2"/>
                <w:numId w:val="43"/>
              </w:numPr>
            </w:pPr>
            <w:r>
              <w:t xml:space="preserve">But the Director could be personally liable for breaching the warranty of authority </w:t>
            </w:r>
          </w:p>
          <w:p w14:paraId="610DFEDC" w14:textId="77777777" w:rsidR="00997CD9" w:rsidRDefault="00845B21" w:rsidP="00926277">
            <w:pPr>
              <w:pStyle w:val="ListParagraph"/>
              <w:numPr>
                <w:ilvl w:val="3"/>
                <w:numId w:val="43"/>
              </w:numPr>
            </w:pPr>
            <w:r>
              <w:t>Director was not liable under agency law either because the P’s damages were not caused by the breach of warranty</w:t>
            </w:r>
          </w:p>
          <w:p w14:paraId="35EEDF86" w14:textId="5025F2FA" w:rsidR="00845B21" w:rsidRPr="00845B21" w:rsidRDefault="00845B21" w:rsidP="00926277">
            <w:pPr>
              <w:pStyle w:val="ListParagraph"/>
              <w:numPr>
                <w:ilvl w:val="0"/>
                <w:numId w:val="43"/>
              </w:numPr>
            </w:pPr>
            <w:r>
              <w:t>Note this does not preclude the ability to sue for breach of warranty of authority of fraud!</w:t>
            </w:r>
            <w:r w:rsidR="00E7094A">
              <w:t xml:space="preserve"> [the P here got nominal damages for the losses stemming from the representation]</w:t>
            </w:r>
          </w:p>
        </w:tc>
      </w:tr>
    </w:tbl>
    <w:p w14:paraId="04AA59C3" w14:textId="77777777" w:rsidR="00997CD9" w:rsidRDefault="00997CD9" w:rsidP="00A3316A"/>
    <w:tbl>
      <w:tblPr>
        <w:tblStyle w:val="TableGrid"/>
        <w:tblW w:w="0" w:type="auto"/>
        <w:tblLook w:val="04A0" w:firstRow="1" w:lastRow="0" w:firstColumn="1" w:lastColumn="0" w:noHBand="0" w:noVBand="1"/>
      </w:tblPr>
      <w:tblGrid>
        <w:gridCol w:w="704"/>
        <w:gridCol w:w="10086"/>
      </w:tblGrid>
      <w:tr w:rsidR="00DB4847" w14:paraId="47A85087" w14:textId="77777777" w:rsidTr="009C2CE2">
        <w:trPr>
          <w:trHeight w:val="318"/>
        </w:trPr>
        <w:tc>
          <w:tcPr>
            <w:tcW w:w="10790" w:type="dxa"/>
            <w:gridSpan w:val="2"/>
          </w:tcPr>
          <w:p w14:paraId="19A41AE4" w14:textId="77777777" w:rsidR="00DB4847" w:rsidRPr="001866BC" w:rsidRDefault="00DB4847" w:rsidP="009C2CE2">
            <w:pPr>
              <w:rPr>
                <w:color w:val="FF0000"/>
                <w:szCs w:val="20"/>
              </w:rPr>
            </w:pPr>
            <w:r>
              <w:rPr>
                <w:b/>
                <w:color w:val="0000FF"/>
                <w:szCs w:val="20"/>
              </w:rPr>
              <w:t xml:space="preserve">Sherwoon Design Services </w:t>
            </w:r>
            <w:r>
              <w:rPr>
                <w:color w:val="0000FF"/>
                <w:szCs w:val="20"/>
              </w:rPr>
              <w:t xml:space="preserve"> 1998 ONCA </w:t>
            </w:r>
            <w:r w:rsidRPr="001866BC">
              <w:rPr>
                <w:color w:val="FF0000"/>
                <w:szCs w:val="20"/>
              </w:rPr>
              <w:sym w:font="Wingdings" w:char="F0E0"/>
            </w:r>
            <w:r>
              <w:rPr>
                <w:color w:val="FF0000"/>
                <w:szCs w:val="20"/>
              </w:rPr>
              <w:t xml:space="preserve"> s 14(2) ratification // use of shell # companies </w:t>
            </w:r>
          </w:p>
        </w:tc>
      </w:tr>
      <w:tr w:rsidR="00DB4847" w14:paraId="3E468067" w14:textId="77777777" w:rsidTr="009C2CE2">
        <w:trPr>
          <w:trHeight w:val="1339"/>
        </w:trPr>
        <w:tc>
          <w:tcPr>
            <w:tcW w:w="10790" w:type="dxa"/>
            <w:gridSpan w:val="2"/>
          </w:tcPr>
          <w:p w14:paraId="1F26319F" w14:textId="77777777" w:rsidR="00DB4847" w:rsidRDefault="00DB4847" w:rsidP="00F73256">
            <w:pPr>
              <w:pStyle w:val="ListParagraph"/>
              <w:widowControl w:val="0"/>
              <w:numPr>
                <w:ilvl w:val="0"/>
                <w:numId w:val="54"/>
              </w:numPr>
              <w:tabs>
                <w:tab w:val="left" w:pos="220"/>
                <w:tab w:val="left" w:pos="720"/>
              </w:tabs>
              <w:autoSpaceDE w:val="0"/>
              <w:autoSpaceDN w:val="0"/>
              <w:adjustRightInd w:val="0"/>
              <w:rPr>
                <w:szCs w:val="20"/>
              </w:rPr>
            </w:pPr>
            <w:r>
              <w:rPr>
                <w:szCs w:val="20"/>
              </w:rPr>
              <w:t>Sherwood was dealing with 3 promoters who were dealing with the lawyer –Mr. N</w:t>
            </w:r>
          </w:p>
          <w:p w14:paraId="174A6DCA" w14:textId="77777777" w:rsidR="00DB4847" w:rsidRDefault="00DB4847" w:rsidP="00F73256">
            <w:pPr>
              <w:pStyle w:val="ListParagraph"/>
              <w:widowControl w:val="0"/>
              <w:numPr>
                <w:ilvl w:val="0"/>
                <w:numId w:val="54"/>
              </w:numPr>
              <w:tabs>
                <w:tab w:val="left" w:pos="220"/>
                <w:tab w:val="left" w:pos="720"/>
              </w:tabs>
              <w:autoSpaceDE w:val="0"/>
              <w:autoSpaceDN w:val="0"/>
              <w:adjustRightInd w:val="0"/>
              <w:rPr>
                <w:szCs w:val="20"/>
              </w:rPr>
            </w:pPr>
            <w:r>
              <w:rPr>
                <w:szCs w:val="20"/>
              </w:rPr>
              <w:t>In a letter between Mr. N and Sherwood, Mr. N stated that a shell # company was going to complete the transaction</w:t>
            </w:r>
          </w:p>
          <w:p w14:paraId="1D62ADBC" w14:textId="77777777" w:rsidR="00DB4847" w:rsidRDefault="00DB4847" w:rsidP="00F73256">
            <w:pPr>
              <w:pStyle w:val="ListParagraph"/>
              <w:widowControl w:val="0"/>
              <w:numPr>
                <w:ilvl w:val="0"/>
                <w:numId w:val="54"/>
              </w:numPr>
              <w:tabs>
                <w:tab w:val="left" w:pos="220"/>
                <w:tab w:val="left" w:pos="720"/>
              </w:tabs>
              <w:autoSpaceDE w:val="0"/>
              <w:autoSpaceDN w:val="0"/>
              <w:adjustRightInd w:val="0"/>
              <w:rPr>
                <w:szCs w:val="20"/>
              </w:rPr>
            </w:pPr>
            <w:r>
              <w:rPr>
                <w:szCs w:val="20"/>
              </w:rPr>
              <w:t>The contract was not completed, so Mr. Sherwood sold the assets to a 3</w:t>
            </w:r>
            <w:r w:rsidRPr="00AE192B">
              <w:rPr>
                <w:szCs w:val="20"/>
                <w:vertAlign w:val="superscript"/>
              </w:rPr>
              <w:t>rd</w:t>
            </w:r>
            <w:r>
              <w:rPr>
                <w:szCs w:val="20"/>
              </w:rPr>
              <w:t xml:space="preserve"> party instead for less money and Mr. Sherwood went after the 3 promoters</w:t>
            </w:r>
          </w:p>
          <w:p w14:paraId="6DAFC67B" w14:textId="77777777" w:rsidR="00DB4847" w:rsidRPr="00A15150" w:rsidRDefault="00DB4847" w:rsidP="00F73256">
            <w:pPr>
              <w:pStyle w:val="ListParagraph"/>
              <w:numPr>
                <w:ilvl w:val="0"/>
                <w:numId w:val="54"/>
              </w:numPr>
              <w:spacing w:after="160" w:line="259" w:lineRule="auto"/>
              <w:rPr>
                <w:rFonts w:ascii="Calibri" w:hAnsi="Calibri" w:cs="Times New Roman"/>
                <w:szCs w:val="20"/>
              </w:rPr>
            </w:pPr>
            <w:r>
              <w:rPr>
                <w:rFonts w:ascii="Calibri" w:hAnsi="Calibri" w:cs="Times New Roman"/>
                <w:szCs w:val="20"/>
              </w:rPr>
              <w:t>Sherwood sued shell</w:t>
            </w:r>
            <w:r w:rsidRPr="00A15150">
              <w:rPr>
                <w:rFonts w:ascii="Calibri" w:hAnsi="Calibri" w:cs="Times New Roman"/>
                <w:szCs w:val="20"/>
              </w:rPr>
              <w:t xml:space="preserve"> company for breaching the contract</w:t>
            </w:r>
          </w:p>
          <w:p w14:paraId="0B5E5DF0" w14:textId="77777777" w:rsidR="00DB4847" w:rsidRPr="00A15150" w:rsidRDefault="00DB4847" w:rsidP="00F73256">
            <w:pPr>
              <w:pStyle w:val="ListParagraph"/>
              <w:numPr>
                <w:ilvl w:val="1"/>
                <w:numId w:val="54"/>
              </w:numPr>
              <w:spacing w:after="160" w:line="259" w:lineRule="auto"/>
              <w:rPr>
                <w:rFonts w:ascii="Times New Roman" w:hAnsi="Times New Roman" w:cs="Times New Roman"/>
                <w:sz w:val="24"/>
              </w:rPr>
            </w:pPr>
            <w:r>
              <w:rPr>
                <w:rFonts w:ascii="Calibri" w:hAnsi="Calibri" w:cs="Times New Roman"/>
                <w:szCs w:val="20"/>
              </w:rPr>
              <w:lastRenderedPageBreak/>
              <w:t>But shell</w:t>
            </w:r>
            <w:r w:rsidRPr="00A15150">
              <w:rPr>
                <w:rFonts w:ascii="Calibri" w:hAnsi="Calibri" w:cs="Times New Roman"/>
                <w:szCs w:val="20"/>
              </w:rPr>
              <w:t xml:space="preserve"> company was never assigned to the promotors’ company—was given to a third party instead</w:t>
            </w:r>
          </w:p>
        </w:tc>
      </w:tr>
      <w:tr w:rsidR="00DB4847" w14:paraId="172230C4" w14:textId="77777777" w:rsidTr="009C2CE2">
        <w:trPr>
          <w:trHeight w:val="360"/>
        </w:trPr>
        <w:tc>
          <w:tcPr>
            <w:tcW w:w="10790" w:type="dxa"/>
            <w:gridSpan w:val="2"/>
          </w:tcPr>
          <w:p w14:paraId="31B8BC72" w14:textId="5413673B" w:rsidR="00DB4847" w:rsidRPr="00B71C5E" w:rsidRDefault="00C47B63" w:rsidP="009C2CE2">
            <w:pPr>
              <w:rPr>
                <w:szCs w:val="20"/>
              </w:rPr>
            </w:pPr>
            <w:r>
              <w:rPr>
                <w:szCs w:val="20"/>
              </w:rPr>
              <w:lastRenderedPageBreak/>
              <w:t>Did</w:t>
            </w:r>
            <w:r w:rsidR="00DB4847">
              <w:rPr>
                <w:szCs w:val="20"/>
              </w:rPr>
              <w:t xml:space="preserve"> the # company ratified the contract such that it is now bound? YES </w:t>
            </w:r>
          </w:p>
        </w:tc>
      </w:tr>
      <w:tr w:rsidR="00DB4847" w14:paraId="265B08DC" w14:textId="77777777" w:rsidTr="009C2CE2">
        <w:trPr>
          <w:cantSplit/>
          <w:trHeight w:val="2638"/>
        </w:trPr>
        <w:tc>
          <w:tcPr>
            <w:tcW w:w="704" w:type="dxa"/>
            <w:textDirection w:val="btLr"/>
          </w:tcPr>
          <w:p w14:paraId="15B59065" w14:textId="77777777" w:rsidR="00DB4847" w:rsidRPr="00A67725" w:rsidRDefault="00DB4847" w:rsidP="009C2CE2">
            <w:pPr>
              <w:ind w:left="113" w:right="113"/>
              <w:jc w:val="center"/>
              <w:rPr>
                <w:b/>
                <w:szCs w:val="20"/>
              </w:rPr>
            </w:pPr>
            <w:r w:rsidRPr="00B82777">
              <w:rPr>
                <w:b/>
                <w:szCs w:val="20"/>
              </w:rPr>
              <w:t>Reasons</w:t>
            </w:r>
          </w:p>
        </w:tc>
        <w:tc>
          <w:tcPr>
            <w:tcW w:w="10086" w:type="dxa"/>
          </w:tcPr>
          <w:p w14:paraId="71712737" w14:textId="77777777" w:rsidR="00DB4847" w:rsidRDefault="00DB4847" w:rsidP="00F73256">
            <w:pPr>
              <w:pStyle w:val="ListParagraph"/>
              <w:widowControl w:val="0"/>
              <w:numPr>
                <w:ilvl w:val="0"/>
                <w:numId w:val="54"/>
              </w:numPr>
              <w:tabs>
                <w:tab w:val="left" w:pos="220"/>
                <w:tab w:val="left" w:pos="720"/>
              </w:tabs>
              <w:autoSpaceDE w:val="0"/>
              <w:autoSpaceDN w:val="0"/>
              <w:adjustRightInd w:val="0"/>
              <w:spacing w:after="240"/>
              <w:rPr>
                <w:szCs w:val="20"/>
                <w:lang w:val="en-CA"/>
              </w:rPr>
            </w:pPr>
            <w:r w:rsidRPr="0077406B">
              <w:rPr>
                <w:szCs w:val="20"/>
                <w:lang w:val="en-CA"/>
              </w:rPr>
              <w:t>Majority</w:t>
            </w:r>
            <w:r>
              <w:rPr>
                <w:szCs w:val="20"/>
                <w:lang w:val="en-CA"/>
              </w:rPr>
              <w:t xml:space="preserve"> + concurring </w:t>
            </w:r>
            <w:r w:rsidRPr="0077406B">
              <w:rPr>
                <w:szCs w:val="20"/>
                <w:lang w:val="en-CA"/>
              </w:rPr>
              <w:t>—said shelf company was bound</w:t>
            </w:r>
          </w:p>
          <w:p w14:paraId="1CFA4F7C" w14:textId="77777777" w:rsidR="00DB4847" w:rsidRDefault="00DB4847" w:rsidP="00F73256">
            <w:pPr>
              <w:pStyle w:val="ListParagraph"/>
              <w:widowControl w:val="0"/>
              <w:numPr>
                <w:ilvl w:val="1"/>
                <w:numId w:val="54"/>
              </w:numPr>
              <w:tabs>
                <w:tab w:val="left" w:pos="220"/>
                <w:tab w:val="left" w:pos="720"/>
              </w:tabs>
              <w:autoSpaceDE w:val="0"/>
              <w:autoSpaceDN w:val="0"/>
              <w:adjustRightInd w:val="0"/>
              <w:rPr>
                <w:szCs w:val="20"/>
              </w:rPr>
            </w:pPr>
            <w:r>
              <w:rPr>
                <w:szCs w:val="20"/>
              </w:rPr>
              <w:t xml:space="preserve">HELD: indoor management rule </w:t>
            </w:r>
            <w:r w:rsidRPr="00AE192B">
              <w:rPr>
                <w:szCs w:val="20"/>
              </w:rPr>
              <w:sym w:font="Wingdings" w:char="F0E0"/>
            </w:r>
            <w:r>
              <w:rPr>
                <w:szCs w:val="20"/>
              </w:rPr>
              <w:t xml:space="preserve"> Mr. N held out the authority to speak on behalf of the company (power to speak for his clients and for the company as the nominal director was a partner at his firm)</w:t>
            </w:r>
          </w:p>
          <w:p w14:paraId="49C80E1B" w14:textId="77777777" w:rsidR="00DB4847" w:rsidRPr="0077406B" w:rsidRDefault="00DB4847" w:rsidP="00F73256">
            <w:pPr>
              <w:pStyle w:val="ListParagraph"/>
              <w:widowControl w:val="0"/>
              <w:numPr>
                <w:ilvl w:val="2"/>
                <w:numId w:val="54"/>
              </w:numPr>
              <w:tabs>
                <w:tab w:val="left" w:pos="220"/>
                <w:tab w:val="left" w:pos="720"/>
              </w:tabs>
              <w:autoSpaceDE w:val="0"/>
              <w:autoSpaceDN w:val="0"/>
              <w:adjustRightInd w:val="0"/>
              <w:rPr>
                <w:szCs w:val="20"/>
              </w:rPr>
            </w:pPr>
            <w:r>
              <w:rPr>
                <w:szCs w:val="20"/>
              </w:rPr>
              <w:t>At the time that the letter was sent to Sherwood – the # company was still under the law firms control (he was the agent of the shell company)</w:t>
            </w:r>
          </w:p>
          <w:p w14:paraId="1AD1F548" w14:textId="77777777" w:rsidR="00DB4847" w:rsidRPr="0077406B" w:rsidRDefault="00DB4847" w:rsidP="00F73256">
            <w:pPr>
              <w:pStyle w:val="ListParagraph"/>
              <w:widowControl w:val="0"/>
              <w:numPr>
                <w:ilvl w:val="0"/>
                <w:numId w:val="54"/>
              </w:numPr>
              <w:tabs>
                <w:tab w:val="left" w:pos="220"/>
                <w:tab w:val="left" w:pos="720"/>
              </w:tabs>
              <w:autoSpaceDE w:val="0"/>
              <w:autoSpaceDN w:val="0"/>
              <w:adjustRightInd w:val="0"/>
              <w:spacing w:after="240"/>
              <w:rPr>
                <w:szCs w:val="20"/>
                <w:lang w:val="en-CA"/>
              </w:rPr>
            </w:pPr>
            <w:r w:rsidRPr="0077406B">
              <w:rPr>
                <w:szCs w:val="20"/>
                <w:lang w:val="en-CA"/>
              </w:rPr>
              <w:t>LOOK AT CONCURRING JUDGEMENT</w:t>
            </w:r>
          </w:p>
          <w:p w14:paraId="03BB8BF9" w14:textId="77777777" w:rsidR="00DB4847" w:rsidRPr="0077406B" w:rsidRDefault="00DB4847" w:rsidP="00F73256">
            <w:pPr>
              <w:pStyle w:val="ListParagraph"/>
              <w:widowControl w:val="0"/>
              <w:numPr>
                <w:ilvl w:val="1"/>
                <w:numId w:val="54"/>
              </w:numPr>
              <w:tabs>
                <w:tab w:val="left" w:pos="220"/>
                <w:tab w:val="left" w:pos="720"/>
              </w:tabs>
              <w:autoSpaceDE w:val="0"/>
              <w:autoSpaceDN w:val="0"/>
              <w:adjustRightInd w:val="0"/>
              <w:spacing w:after="240"/>
              <w:rPr>
                <w:szCs w:val="20"/>
                <w:lang w:val="en-CA"/>
              </w:rPr>
            </w:pPr>
            <w:r w:rsidRPr="0077406B">
              <w:rPr>
                <w:szCs w:val="20"/>
                <w:lang w:val="en-CA"/>
              </w:rPr>
              <w:t>Sh</w:t>
            </w:r>
            <w:r>
              <w:rPr>
                <w:szCs w:val="20"/>
                <w:lang w:val="en-CA"/>
              </w:rPr>
              <w:t xml:space="preserve">ell </w:t>
            </w:r>
            <w:r w:rsidRPr="0077406B">
              <w:rPr>
                <w:szCs w:val="20"/>
                <w:lang w:val="en-CA"/>
              </w:rPr>
              <w:t>company was bound by the contract, which meant that the third party who was actually assigned the company was liable—could sue law firm for negligent practice</w:t>
            </w:r>
          </w:p>
          <w:p w14:paraId="4CF58781" w14:textId="77777777" w:rsidR="00DB4847" w:rsidRPr="00C54B43" w:rsidRDefault="00DB4847" w:rsidP="00F73256">
            <w:pPr>
              <w:pStyle w:val="ListParagraph"/>
              <w:widowControl w:val="0"/>
              <w:numPr>
                <w:ilvl w:val="0"/>
                <w:numId w:val="54"/>
              </w:numPr>
              <w:tabs>
                <w:tab w:val="left" w:pos="220"/>
                <w:tab w:val="left" w:pos="720"/>
              </w:tabs>
              <w:autoSpaceDE w:val="0"/>
              <w:autoSpaceDN w:val="0"/>
              <w:adjustRightInd w:val="0"/>
              <w:spacing w:after="240"/>
              <w:rPr>
                <w:szCs w:val="20"/>
                <w:lang w:val="en-CA"/>
              </w:rPr>
            </w:pPr>
            <w:r w:rsidRPr="0077406B">
              <w:rPr>
                <w:szCs w:val="20"/>
                <w:lang w:val="en-CA"/>
              </w:rPr>
              <w:t>Dissent—numbered company should not be bound because the documents were unsigned—should have had notice that the resolution was not ratified</w:t>
            </w:r>
          </w:p>
          <w:p w14:paraId="025C349C" w14:textId="77777777" w:rsidR="00DB4847" w:rsidRPr="00C54B43" w:rsidRDefault="00DB4847" w:rsidP="009C2CE2">
            <w:pPr>
              <w:widowControl w:val="0"/>
              <w:tabs>
                <w:tab w:val="left" w:pos="220"/>
                <w:tab w:val="left" w:pos="720"/>
              </w:tabs>
              <w:autoSpaceDE w:val="0"/>
              <w:autoSpaceDN w:val="0"/>
              <w:adjustRightInd w:val="0"/>
              <w:spacing w:after="240"/>
              <w:rPr>
                <w:szCs w:val="20"/>
                <w:lang w:val="en-CA"/>
              </w:rPr>
            </w:pPr>
            <w:r>
              <w:rPr>
                <w:szCs w:val="20"/>
              </w:rPr>
              <w:t>Important practical tip = make sure the shell company is clean when you use it – negligence beware!</w:t>
            </w:r>
          </w:p>
        </w:tc>
      </w:tr>
    </w:tbl>
    <w:p w14:paraId="559B1308" w14:textId="1171DCEA" w:rsidR="00D4579F" w:rsidRPr="00D4579F" w:rsidRDefault="00D4579F" w:rsidP="00220049">
      <w:pPr>
        <w:pStyle w:val="Heading1"/>
      </w:pPr>
      <w:bookmarkStart w:id="54" w:name="_Toc480651393"/>
      <w:r>
        <w:t>Corporate Governance</w:t>
      </w:r>
      <w:bookmarkEnd w:id="54"/>
    </w:p>
    <w:p w14:paraId="38990352" w14:textId="054045CB" w:rsidR="00125403" w:rsidRDefault="00125403" w:rsidP="00125403">
      <w:pPr>
        <w:widowControl w:val="0"/>
        <w:tabs>
          <w:tab w:val="left" w:pos="220"/>
          <w:tab w:val="left" w:pos="720"/>
        </w:tabs>
        <w:autoSpaceDE w:val="0"/>
        <w:autoSpaceDN w:val="0"/>
        <w:adjustRightInd w:val="0"/>
        <w:spacing w:after="240"/>
        <w:rPr>
          <w:szCs w:val="20"/>
        </w:rPr>
      </w:pPr>
      <w:r>
        <w:rPr>
          <w:szCs w:val="20"/>
        </w:rPr>
        <w:t>Is the system by which compan</w:t>
      </w:r>
      <w:r w:rsidR="002823DE">
        <w:rPr>
          <w:szCs w:val="20"/>
        </w:rPr>
        <w:t>ies are directed and controlled (Cadbury Report)</w:t>
      </w:r>
    </w:p>
    <w:p w14:paraId="5F78943E" w14:textId="7150B5FA" w:rsidR="002823DE" w:rsidRPr="00125403" w:rsidRDefault="002823DE" w:rsidP="00125403">
      <w:pPr>
        <w:widowControl w:val="0"/>
        <w:tabs>
          <w:tab w:val="left" w:pos="220"/>
          <w:tab w:val="left" w:pos="720"/>
        </w:tabs>
        <w:autoSpaceDE w:val="0"/>
        <w:autoSpaceDN w:val="0"/>
        <w:adjustRightInd w:val="0"/>
        <w:spacing w:after="240"/>
        <w:rPr>
          <w:szCs w:val="20"/>
        </w:rPr>
      </w:pPr>
      <w:r w:rsidRPr="002823DE">
        <w:rPr>
          <w:szCs w:val="20"/>
        </w:rPr>
        <w:t xml:space="preserve">“[It] specifies the distribution of rights and responsibilities among the different participants in the organisation – such as the board, managers, shareholders and other stakeholders – and lays down the rules and procedures for decision-making.” </w:t>
      </w:r>
      <w:r>
        <w:rPr>
          <w:szCs w:val="20"/>
        </w:rPr>
        <w:t xml:space="preserve"> </w:t>
      </w:r>
      <w:r w:rsidRPr="002823DE">
        <w:rPr>
          <w:szCs w:val="20"/>
        </w:rPr>
        <w:t xml:space="preserve">(OECD Glossary 2005) </w:t>
      </w:r>
    </w:p>
    <w:p w14:paraId="5303AD6B" w14:textId="77777777" w:rsidR="00D4579F" w:rsidRPr="00D4579F" w:rsidRDefault="00D4579F" w:rsidP="00926277">
      <w:pPr>
        <w:pStyle w:val="ListParagraph"/>
        <w:widowControl w:val="0"/>
        <w:numPr>
          <w:ilvl w:val="0"/>
          <w:numId w:val="44"/>
        </w:numPr>
        <w:tabs>
          <w:tab w:val="left" w:pos="220"/>
          <w:tab w:val="left" w:pos="720"/>
        </w:tabs>
        <w:autoSpaceDE w:val="0"/>
        <w:autoSpaceDN w:val="0"/>
        <w:adjustRightInd w:val="0"/>
        <w:spacing w:after="240"/>
        <w:rPr>
          <w:szCs w:val="20"/>
        </w:rPr>
      </w:pPr>
      <w:r w:rsidRPr="00D4579F">
        <w:rPr>
          <w:szCs w:val="20"/>
        </w:rPr>
        <w:t>Private Companies</w:t>
      </w:r>
    </w:p>
    <w:p w14:paraId="4F20D602" w14:textId="77777777" w:rsidR="00D4579F" w:rsidRPr="00D4579F" w:rsidRDefault="00D4579F" w:rsidP="00926277">
      <w:pPr>
        <w:pStyle w:val="ListParagraph"/>
        <w:widowControl w:val="0"/>
        <w:numPr>
          <w:ilvl w:val="1"/>
          <w:numId w:val="44"/>
        </w:numPr>
        <w:tabs>
          <w:tab w:val="left" w:pos="220"/>
          <w:tab w:val="left" w:pos="720"/>
        </w:tabs>
        <w:autoSpaceDE w:val="0"/>
        <w:autoSpaceDN w:val="0"/>
        <w:adjustRightInd w:val="0"/>
        <w:rPr>
          <w:szCs w:val="20"/>
        </w:rPr>
      </w:pPr>
      <w:r w:rsidRPr="00D4579F">
        <w:rPr>
          <w:szCs w:val="20"/>
        </w:rPr>
        <w:t>“closely held”</w:t>
      </w:r>
    </w:p>
    <w:p w14:paraId="39BEF965" w14:textId="77777777" w:rsidR="00D4579F" w:rsidRPr="00D4579F" w:rsidRDefault="00D4579F" w:rsidP="00926277">
      <w:pPr>
        <w:pStyle w:val="ListParagraph"/>
        <w:widowControl w:val="0"/>
        <w:numPr>
          <w:ilvl w:val="0"/>
          <w:numId w:val="44"/>
        </w:numPr>
        <w:tabs>
          <w:tab w:val="left" w:pos="220"/>
          <w:tab w:val="left" w:pos="720"/>
        </w:tabs>
        <w:autoSpaceDE w:val="0"/>
        <w:autoSpaceDN w:val="0"/>
        <w:adjustRightInd w:val="0"/>
        <w:rPr>
          <w:szCs w:val="20"/>
        </w:rPr>
      </w:pPr>
      <w:r w:rsidRPr="00D4579F">
        <w:rPr>
          <w:szCs w:val="20"/>
        </w:rPr>
        <w:t>Public Companies</w:t>
      </w:r>
    </w:p>
    <w:p w14:paraId="6E727C64" w14:textId="77777777" w:rsidR="00D4579F" w:rsidRPr="00D4579F" w:rsidRDefault="00D4579F" w:rsidP="00926277">
      <w:pPr>
        <w:pStyle w:val="ListParagraph"/>
        <w:widowControl w:val="0"/>
        <w:numPr>
          <w:ilvl w:val="1"/>
          <w:numId w:val="44"/>
        </w:numPr>
        <w:tabs>
          <w:tab w:val="left" w:pos="220"/>
          <w:tab w:val="left" w:pos="720"/>
        </w:tabs>
        <w:autoSpaceDE w:val="0"/>
        <w:autoSpaceDN w:val="0"/>
        <w:adjustRightInd w:val="0"/>
        <w:rPr>
          <w:szCs w:val="20"/>
        </w:rPr>
      </w:pPr>
      <w:r w:rsidRPr="00D4579F">
        <w:rPr>
          <w:szCs w:val="20"/>
        </w:rPr>
        <w:t xml:space="preserve">“distributing corporation” </w:t>
      </w:r>
    </w:p>
    <w:p w14:paraId="391B0D54" w14:textId="652658BC" w:rsidR="00D4579F" w:rsidRDefault="00D4579F" w:rsidP="00926277">
      <w:pPr>
        <w:pStyle w:val="ListParagraph"/>
        <w:widowControl w:val="0"/>
        <w:numPr>
          <w:ilvl w:val="2"/>
          <w:numId w:val="44"/>
        </w:numPr>
        <w:tabs>
          <w:tab w:val="left" w:pos="220"/>
          <w:tab w:val="left" w:pos="720"/>
        </w:tabs>
        <w:autoSpaceDE w:val="0"/>
        <w:autoSpaceDN w:val="0"/>
        <w:adjustRightInd w:val="0"/>
        <w:rPr>
          <w:szCs w:val="20"/>
        </w:rPr>
      </w:pPr>
      <w:r w:rsidRPr="00D4579F">
        <w:rPr>
          <w:szCs w:val="20"/>
        </w:rPr>
        <w:t xml:space="preserve">definition in </w:t>
      </w:r>
      <w:r w:rsidRPr="002823DE">
        <w:rPr>
          <w:color w:val="0000FF"/>
          <w:szCs w:val="20"/>
        </w:rPr>
        <w:t xml:space="preserve">CBCA s.2 </w:t>
      </w:r>
      <w:r w:rsidRPr="00D4579F">
        <w:rPr>
          <w:szCs w:val="20"/>
        </w:rPr>
        <w:t xml:space="preserve">directs to </w:t>
      </w:r>
      <w:r w:rsidRPr="002823DE">
        <w:rPr>
          <w:color w:val="0000FF"/>
          <w:szCs w:val="20"/>
        </w:rPr>
        <w:t xml:space="preserve">CBCA Regulations s.2(1) </w:t>
      </w:r>
    </w:p>
    <w:tbl>
      <w:tblPr>
        <w:tblStyle w:val="TableGrid"/>
        <w:tblW w:w="0" w:type="auto"/>
        <w:tblLook w:val="04A0" w:firstRow="1" w:lastRow="0" w:firstColumn="1" w:lastColumn="0" w:noHBand="0" w:noVBand="1"/>
      </w:tblPr>
      <w:tblGrid>
        <w:gridCol w:w="10790"/>
      </w:tblGrid>
      <w:tr w:rsidR="002823DE" w14:paraId="50E84D12" w14:textId="77777777" w:rsidTr="002823DE">
        <w:trPr>
          <w:trHeight w:val="1311"/>
        </w:trPr>
        <w:tc>
          <w:tcPr>
            <w:tcW w:w="10790" w:type="dxa"/>
          </w:tcPr>
          <w:p w14:paraId="79A22791" w14:textId="77777777" w:rsidR="002823DE" w:rsidRPr="002823DE" w:rsidRDefault="002823DE" w:rsidP="00F73256">
            <w:pPr>
              <w:pStyle w:val="subsection"/>
              <w:numPr>
                <w:ilvl w:val="0"/>
                <w:numId w:val="151"/>
              </w:numPr>
              <w:spacing w:before="0" w:beforeAutospacing="0" w:after="0" w:afterAutospacing="0"/>
              <w:ind w:left="-57" w:firstLine="0"/>
              <w:rPr>
                <w:rFonts w:ascii="Helvetica Neue" w:hAnsi="Helvetica Neue"/>
                <w:color w:val="000000"/>
                <w:sz w:val="14"/>
                <w:szCs w:val="14"/>
              </w:rPr>
            </w:pPr>
            <w:r w:rsidRPr="002823DE">
              <w:rPr>
                <w:rStyle w:val="canliisectionwithsubsection"/>
                <w:rFonts w:ascii="Helvetica Neue" w:hAnsi="Helvetica Neue"/>
                <w:b/>
                <w:bCs/>
                <w:color w:val="027ABB"/>
                <w:sz w:val="14"/>
                <w:szCs w:val="14"/>
              </w:rPr>
              <w:t>(1)</w:t>
            </w:r>
            <w:r w:rsidRPr="002823DE">
              <w:rPr>
                <w:rFonts w:ascii="Helvetica Neue" w:hAnsi="Helvetica Neue"/>
                <w:color w:val="000000"/>
                <w:sz w:val="14"/>
                <w:szCs w:val="14"/>
              </w:rPr>
              <w:t> For the purpose of the definition</w:t>
            </w:r>
            <w:r w:rsidRPr="002823DE">
              <w:rPr>
                <w:rStyle w:val="apple-converted-space"/>
                <w:rFonts w:ascii="Helvetica Neue" w:hAnsi="Helvetica Neue"/>
                <w:color w:val="000000"/>
                <w:sz w:val="14"/>
                <w:szCs w:val="14"/>
              </w:rPr>
              <w:t> </w:t>
            </w:r>
            <w:r w:rsidRPr="002823DE">
              <w:rPr>
                <w:rStyle w:val="HTMLDefinition"/>
                <w:rFonts w:ascii="Helvetica Neue" w:hAnsi="Helvetica Neue"/>
                <w:b/>
                <w:bCs/>
                <w:color w:val="000000"/>
                <w:sz w:val="14"/>
                <w:szCs w:val="14"/>
              </w:rPr>
              <w:t>distributing corporation</w:t>
            </w:r>
            <w:r w:rsidRPr="002823DE">
              <w:rPr>
                <w:rStyle w:val="apple-converted-space"/>
                <w:rFonts w:ascii="Helvetica Neue" w:hAnsi="Helvetica Neue"/>
                <w:color w:val="000000"/>
                <w:sz w:val="14"/>
                <w:szCs w:val="14"/>
              </w:rPr>
              <w:t> </w:t>
            </w:r>
            <w:r w:rsidRPr="002823DE">
              <w:rPr>
                <w:rFonts w:ascii="Helvetica Neue" w:hAnsi="Helvetica Neue"/>
                <w:color w:val="000000"/>
                <w:sz w:val="14"/>
                <w:szCs w:val="14"/>
              </w:rPr>
              <w:t>in</w:t>
            </w:r>
            <w:r w:rsidRPr="002823DE">
              <w:rPr>
                <w:rStyle w:val="apple-converted-space"/>
                <w:rFonts w:ascii="Helvetica Neue" w:hAnsi="Helvetica Neue"/>
                <w:color w:val="000000"/>
                <w:sz w:val="14"/>
                <w:szCs w:val="14"/>
              </w:rPr>
              <w:t> </w:t>
            </w:r>
            <w:hyperlink r:id="rId9" w:anchor="sec2subsec1_smooth" w:history="1">
              <w:r w:rsidRPr="002823DE">
                <w:rPr>
                  <w:rStyle w:val="Hyperlink"/>
                  <w:rFonts w:ascii="Helvetica Neue" w:hAnsi="Helvetica Neue"/>
                  <w:color w:val="027ABB"/>
                  <w:sz w:val="14"/>
                  <w:szCs w:val="14"/>
                </w:rPr>
                <w:t>subsection 2(1)</w:t>
              </w:r>
            </w:hyperlink>
            <w:r w:rsidRPr="002823DE">
              <w:rPr>
                <w:rStyle w:val="apple-converted-space"/>
                <w:rFonts w:ascii="Helvetica Neue" w:hAnsi="Helvetica Neue"/>
                <w:color w:val="000000"/>
                <w:sz w:val="14"/>
                <w:szCs w:val="14"/>
              </w:rPr>
              <w:t> </w:t>
            </w:r>
            <w:r w:rsidRPr="002823DE">
              <w:rPr>
                <w:rFonts w:ascii="Helvetica Neue" w:hAnsi="Helvetica Neue"/>
                <w:color w:val="000000"/>
                <w:sz w:val="14"/>
                <w:szCs w:val="14"/>
              </w:rPr>
              <w:t>of the Act and subject to subsection (2),</w:t>
            </w:r>
            <w:r w:rsidRPr="002823DE">
              <w:rPr>
                <w:rStyle w:val="apple-converted-space"/>
                <w:rFonts w:ascii="Helvetica Neue" w:hAnsi="Helvetica Neue"/>
                <w:color w:val="000000"/>
                <w:sz w:val="14"/>
                <w:szCs w:val="14"/>
              </w:rPr>
              <w:t> </w:t>
            </w:r>
            <w:r w:rsidRPr="002823DE">
              <w:rPr>
                <w:rStyle w:val="HTMLDefinition"/>
                <w:rFonts w:ascii="Helvetica Neue" w:hAnsi="Helvetica Neue"/>
                <w:b/>
                <w:bCs/>
                <w:color w:val="000000"/>
                <w:sz w:val="14"/>
                <w:szCs w:val="14"/>
              </w:rPr>
              <w:t>distributing corporation</w:t>
            </w:r>
            <w:r w:rsidRPr="002823DE">
              <w:rPr>
                <w:rStyle w:val="apple-converted-space"/>
                <w:rFonts w:ascii="Helvetica Neue" w:hAnsi="Helvetica Neue"/>
                <w:color w:val="000000"/>
                <w:sz w:val="14"/>
                <w:szCs w:val="14"/>
              </w:rPr>
              <w:t> </w:t>
            </w:r>
            <w:r w:rsidRPr="002823DE">
              <w:rPr>
                <w:rFonts w:ascii="Helvetica Neue" w:hAnsi="Helvetica Neue"/>
                <w:color w:val="000000"/>
                <w:sz w:val="14"/>
                <w:szCs w:val="14"/>
              </w:rPr>
              <w:t>means</w:t>
            </w:r>
          </w:p>
          <w:p w14:paraId="5CD4DC70" w14:textId="77777777" w:rsidR="002823DE" w:rsidRPr="002823DE" w:rsidRDefault="002823DE" w:rsidP="00F73256">
            <w:pPr>
              <w:pStyle w:val="paragraph"/>
              <w:numPr>
                <w:ilvl w:val="1"/>
                <w:numId w:val="151"/>
              </w:numPr>
              <w:spacing w:before="0" w:beforeAutospacing="0" w:after="0" w:afterAutospacing="0"/>
              <w:ind w:left="-57" w:firstLine="0"/>
              <w:rPr>
                <w:rFonts w:ascii="Helvetica Neue" w:hAnsi="Helvetica Neue"/>
                <w:color w:val="000000"/>
                <w:sz w:val="14"/>
                <w:szCs w:val="14"/>
              </w:rPr>
            </w:pPr>
            <w:r w:rsidRPr="002823DE">
              <w:rPr>
                <w:rStyle w:val="lawlabel"/>
                <w:rFonts w:ascii="Helvetica Neue" w:hAnsi="Helvetica Neue"/>
                <w:b/>
                <w:bCs/>
                <w:color w:val="000000"/>
                <w:sz w:val="14"/>
                <w:szCs w:val="14"/>
              </w:rPr>
              <w:t>(a)</w:t>
            </w:r>
            <w:r w:rsidRPr="002823DE">
              <w:rPr>
                <w:rFonts w:ascii="Helvetica Neue" w:hAnsi="Helvetica Neue"/>
                <w:color w:val="000000"/>
                <w:sz w:val="14"/>
                <w:szCs w:val="14"/>
              </w:rPr>
              <w:t> a corporation that is a</w:t>
            </w:r>
            <w:r w:rsidRPr="002823DE">
              <w:rPr>
                <w:rStyle w:val="apple-converted-space"/>
                <w:rFonts w:ascii="Helvetica Neue" w:hAnsi="Helvetica Neue"/>
                <w:color w:val="000000"/>
                <w:sz w:val="14"/>
                <w:szCs w:val="14"/>
              </w:rPr>
              <w:t> </w:t>
            </w:r>
            <w:r w:rsidRPr="002823DE">
              <w:rPr>
                <w:rStyle w:val="HTMLDefinition"/>
                <w:rFonts w:ascii="Helvetica Neue" w:hAnsi="Helvetica Neue"/>
                <w:b/>
                <w:bCs/>
                <w:color w:val="000000"/>
                <w:sz w:val="14"/>
                <w:szCs w:val="14"/>
              </w:rPr>
              <w:t>reporting issuer</w:t>
            </w:r>
            <w:r w:rsidRPr="002823DE">
              <w:rPr>
                <w:rStyle w:val="apple-converted-space"/>
                <w:rFonts w:ascii="Helvetica Neue" w:hAnsi="Helvetica Neue"/>
                <w:color w:val="000000"/>
                <w:sz w:val="14"/>
                <w:szCs w:val="14"/>
              </w:rPr>
              <w:t> </w:t>
            </w:r>
            <w:r w:rsidRPr="002823DE">
              <w:rPr>
                <w:rFonts w:ascii="Helvetica Neue" w:hAnsi="Helvetica Neue"/>
                <w:color w:val="000000"/>
                <w:sz w:val="14"/>
                <w:szCs w:val="14"/>
              </w:rPr>
              <w:t>under any legislation that is set out in column 2 of an item of Schedule 1; or</w:t>
            </w:r>
          </w:p>
          <w:p w14:paraId="6D198AC7" w14:textId="77777777" w:rsidR="002823DE" w:rsidRPr="002823DE" w:rsidRDefault="002823DE" w:rsidP="00F73256">
            <w:pPr>
              <w:pStyle w:val="paragraph"/>
              <w:numPr>
                <w:ilvl w:val="1"/>
                <w:numId w:val="151"/>
              </w:numPr>
              <w:spacing w:before="0" w:beforeAutospacing="0" w:after="0" w:afterAutospacing="0"/>
              <w:ind w:left="-57" w:firstLine="0"/>
              <w:rPr>
                <w:rFonts w:ascii="Helvetica Neue" w:hAnsi="Helvetica Neue"/>
                <w:color w:val="000000"/>
                <w:sz w:val="14"/>
                <w:szCs w:val="14"/>
              </w:rPr>
            </w:pPr>
            <w:r w:rsidRPr="002823DE">
              <w:rPr>
                <w:rStyle w:val="lawlabel"/>
                <w:rFonts w:ascii="Helvetica Neue" w:hAnsi="Helvetica Neue"/>
                <w:b/>
                <w:bCs/>
                <w:color w:val="000000"/>
                <w:sz w:val="14"/>
                <w:szCs w:val="14"/>
              </w:rPr>
              <w:t>(b)</w:t>
            </w:r>
            <w:r w:rsidRPr="002823DE">
              <w:rPr>
                <w:rFonts w:ascii="Helvetica Neue" w:hAnsi="Helvetica Neue"/>
                <w:color w:val="000000"/>
                <w:sz w:val="14"/>
                <w:szCs w:val="14"/>
              </w:rPr>
              <w:t> in the case of a corporation that is not a</w:t>
            </w:r>
            <w:r w:rsidRPr="002823DE">
              <w:rPr>
                <w:rStyle w:val="apple-converted-space"/>
                <w:rFonts w:ascii="Helvetica Neue" w:hAnsi="Helvetica Neue"/>
                <w:color w:val="000000"/>
                <w:sz w:val="14"/>
                <w:szCs w:val="14"/>
              </w:rPr>
              <w:t> </w:t>
            </w:r>
            <w:r w:rsidRPr="002823DE">
              <w:rPr>
                <w:rStyle w:val="HTMLDefinition"/>
                <w:rFonts w:ascii="Helvetica Neue" w:hAnsi="Helvetica Neue"/>
                <w:b/>
                <w:bCs/>
                <w:color w:val="000000"/>
                <w:sz w:val="14"/>
                <w:szCs w:val="14"/>
              </w:rPr>
              <w:t>reporting issuer</w:t>
            </w:r>
            <w:r w:rsidRPr="002823DE">
              <w:rPr>
                <w:rStyle w:val="apple-converted-space"/>
                <w:rFonts w:ascii="Helvetica Neue" w:hAnsi="Helvetica Neue"/>
                <w:color w:val="000000"/>
                <w:sz w:val="14"/>
                <w:szCs w:val="14"/>
              </w:rPr>
              <w:t> </w:t>
            </w:r>
            <w:r w:rsidRPr="002823DE">
              <w:rPr>
                <w:rFonts w:ascii="Helvetica Neue" w:hAnsi="Helvetica Neue"/>
                <w:color w:val="000000"/>
                <w:sz w:val="14"/>
                <w:szCs w:val="14"/>
              </w:rPr>
              <w:t>referred to in paragraph (a), a corporation</w:t>
            </w:r>
          </w:p>
          <w:p w14:paraId="07EDE92F" w14:textId="77777777" w:rsidR="002823DE" w:rsidRPr="002823DE" w:rsidRDefault="002823DE" w:rsidP="00F73256">
            <w:pPr>
              <w:pStyle w:val="subparagraph"/>
              <w:numPr>
                <w:ilvl w:val="2"/>
                <w:numId w:val="151"/>
              </w:numPr>
              <w:spacing w:before="0" w:beforeAutospacing="0" w:after="0" w:afterAutospacing="0"/>
              <w:ind w:left="-57" w:firstLine="0"/>
              <w:rPr>
                <w:rFonts w:ascii="Helvetica Neue" w:hAnsi="Helvetica Neue"/>
                <w:color w:val="000000"/>
                <w:sz w:val="14"/>
                <w:szCs w:val="14"/>
                <w:highlight w:val="yellow"/>
              </w:rPr>
            </w:pPr>
            <w:r w:rsidRPr="002823DE">
              <w:rPr>
                <w:rStyle w:val="lawlabel"/>
                <w:rFonts w:ascii="Helvetica Neue" w:hAnsi="Helvetica Neue"/>
                <w:b/>
                <w:bCs/>
                <w:color w:val="000000"/>
                <w:sz w:val="14"/>
                <w:szCs w:val="14"/>
                <w:highlight w:val="yellow"/>
              </w:rPr>
              <w:t>(i)</w:t>
            </w:r>
            <w:r w:rsidRPr="002823DE">
              <w:rPr>
                <w:rFonts w:ascii="Helvetica Neue" w:hAnsi="Helvetica Neue"/>
                <w:color w:val="000000"/>
                <w:sz w:val="14"/>
                <w:szCs w:val="14"/>
                <w:highlight w:val="yellow"/>
              </w:rPr>
              <w:t> that has filed a prospectus or registration statement under provincial legislation or under the laws of a jurisdiction outside Canada,</w:t>
            </w:r>
          </w:p>
          <w:p w14:paraId="4D177156" w14:textId="77777777" w:rsidR="002823DE" w:rsidRPr="002823DE" w:rsidRDefault="002823DE" w:rsidP="00F73256">
            <w:pPr>
              <w:pStyle w:val="subparagraph"/>
              <w:numPr>
                <w:ilvl w:val="2"/>
                <w:numId w:val="151"/>
              </w:numPr>
              <w:spacing w:before="0" w:beforeAutospacing="0" w:after="0" w:afterAutospacing="0"/>
              <w:ind w:left="-57" w:firstLine="0"/>
              <w:rPr>
                <w:rFonts w:ascii="Helvetica Neue" w:hAnsi="Helvetica Neue"/>
                <w:color w:val="000000"/>
                <w:sz w:val="14"/>
                <w:szCs w:val="14"/>
              </w:rPr>
            </w:pPr>
            <w:r w:rsidRPr="002823DE">
              <w:rPr>
                <w:rStyle w:val="lawlabel"/>
                <w:rFonts w:ascii="Helvetica Neue" w:hAnsi="Helvetica Neue"/>
                <w:b/>
                <w:bCs/>
                <w:color w:val="000000"/>
                <w:sz w:val="14"/>
                <w:szCs w:val="14"/>
                <w:highlight w:val="yellow"/>
              </w:rPr>
              <w:t>(ii)</w:t>
            </w:r>
            <w:r w:rsidRPr="002823DE">
              <w:rPr>
                <w:rFonts w:ascii="Helvetica Neue" w:hAnsi="Helvetica Neue"/>
                <w:color w:val="000000"/>
                <w:sz w:val="14"/>
                <w:szCs w:val="14"/>
                <w:highlight w:val="yellow"/>
              </w:rPr>
              <w:t> any of the securities of which are listed and posted for trading on a stock exchange in or outside Canada,</w:t>
            </w:r>
            <w:r w:rsidRPr="002823DE">
              <w:rPr>
                <w:rFonts w:ascii="Helvetica Neue" w:hAnsi="Helvetica Neue"/>
                <w:color w:val="000000"/>
                <w:sz w:val="14"/>
                <w:szCs w:val="14"/>
              </w:rPr>
              <w:t xml:space="preserve"> or</w:t>
            </w:r>
          </w:p>
          <w:p w14:paraId="1763D21A" w14:textId="5A7D02B1" w:rsidR="002823DE" w:rsidRPr="002823DE" w:rsidRDefault="002823DE" w:rsidP="00F73256">
            <w:pPr>
              <w:pStyle w:val="subparagraph"/>
              <w:numPr>
                <w:ilvl w:val="2"/>
                <w:numId w:val="151"/>
              </w:numPr>
              <w:spacing w:before="0" w:beforeAutospacing="0" w:after="0" w:afterAutospacing="0"/>
              <w:ind w:left="-57" w:firstLine="0"/>
              <w:rPr>
                <w:rFonts w:ascii="Helvetica Neue" w:hAnsi="Helvetica Neue"/>
                <w:color w:val="000000"/>
                <w:sz w:val="14"/>
                <w:szCs w:val="14"/>
              </w:rPr>
            </w:pPr>
            <w:r w:rsidRPr="002823DE">
              <w:rPr>
                <w:rStyle w:val="lawlabel"/>
                <w:rFonts w:ascii="Helvetica Neue" w:hAnsi="Helvetica Neue"/>
                <w:b/>
                <w:bCs/>
                <w:color w:val="000000"/>
                <w:sz w:val="14"/>
                <w:szCs w:val="14"/>
              </w:rPr>
              <w:t>(iii)</w:t>
            </w:r>
            <w:r w:rsidRPr="002823DE">
              <w:rPr>
                <w:rFonts w:ascii="Helvetica Neue" w:hAnsi="Helvetica Neue"/>
                <w:color w:val="000000"/>
                <w:sz w:val="14"/>
                <w:szCs w:val="14"/>
              </w:rPr>
              <w:t> that is involved in, formed for, resulting from or continued after an amalgamation, a reorganization</w:t>
            </w:r>
            <w:r>
              <w:rPr>
                <w:rFonts w:ascii="Helvetica Neue" w:hAnsi="Helvetica Neue"/>
                <w:color w:val="000000"/>
                <w:sz w:val="14"/>
                <w:szCs w:val="14"/>
              </w:rPr>
              <w:t>, an arrangement or a statutory</w:t>
            </w:r>
          </w:p>
          <w:p w14:paraId="06E316A4" w14:textId="40622285" w:rsidR="002823DE" w:rsidRPr="002823DE" w:rsidRDefault="002823DE" w:rsidP="002823DE">
            <w:pPr>
              <w:pStyle w:val="subsection"/>
              <w:tabs>
                <w:tab w:val="left" w:pos="720"/>
              </w:tabs>
              <w:spacing w:before="0" w:beforeAutospacing="0" w:after="0" w:afterAutospacing="0"/>
              <w:ind w:left="-57"/>
              <w:rPr>
                <w:rFonts w:ascii="Helvetica Neue" w:hAnsi="Helvetica Neue"/>
                <w:color w:val="000000"/>
                <w:sz w:val="14"/>
                <w:szCs w:val="14"/>
              </w:rPr>
            </w:pPr>
          </w:p>
        </w:tc>
      </w:tr>
    </w:tbl>
    <w:p w14:paraId="42B9A99F" w14:textId="77777777" w:rsidR="002823DE" w:rsidRDefault="002823DE" w:rsidP="002823DE">
      <w:pPr>
        <w:widowControl w:val="0"/>
        <w:tabs>
          <w:tab w:val="left" w:pos="220"/>
          <w:tab w:val="left" w:pos="720"/>
        </w:tabs>
        <w:autoSpaceDE w:val="0"/>
        <w:autoSpaceDN w:val="0"/>
        <w:adjustRightInd w:val="0"/>
        <w:spacing w:after="240"/>
        <w:rPr>
          <w:szCs w:val="20"/>
        </w:rPr>
      </w:pPr>
    </w:p>
    <w:p w14:paraId="41AFC085" w14:textId="77777777" w:rsidR="00E615B8" w:rsidRPr="002823DE" w:rsidRDefault="00E615B8" w:rsidP="002823DE">
      <w:pPr>
        <w:widowControl w:val="0"/>
        <w:tabs>
          <w:tab w:val="left" w:pos="220"/>
          <w:tab w:val="left" w:pos="720"/>
        </w:tabs>
        <w:autoSpaceDE w:val="0"/>
        <w:autoSpaceDN w:val="0"/>
        <w:adjustRightInd w:val="0"/>
        <w:spacing w:after="240"/>
        <w:rPr>
          <w:szCs w:val="20"/>
        </w:rPr>
      </w:pPr>
    </w:p>
    <w:tbl>
      <w:tblPr>
        <w:tblStyle w:val="TableGrid"/>
        <w:tblW w:w="0" w:type="auto"/>
        <w:tblLook w:val="04A0" w:firstRow="1" w:lastRow="0" w:firstColumn="1" w:lastColumn="0" w:noHBand="0" w:noVBand="1"/>
      </w:tblPr>
      <w:tblGrid>
        <w:gridCol w:w="3598"/>
        <w:gridCol w:w="3596"/>
        <w:gridCol w:w="3596"/>
      </w:tblGrid>
      <w:tr w:rsidR="00D4579F" w:rsidRPr="002823DE" w14:paraId="7A4AA809" w14:textId="77777777" w:rsidTr="000332BB">
        <w:tc>
          <w:tcPr>
            <w:tcW w:w="3598" w:type="dxa"/>
          </w:tcPr>
          <w:p w14:paraId="49D6B8AA" w14:textId="77777777" w:rsidR="00D4579F" w:rsidRPr="002823DE" w:rsidRDefault="00D4579F" w:rsidP="007B2640">
            <w:pPr>
              <w:widowControl w:val="0"/>
              <w:tabs>
                <w:tab w:val="left" w:pos="220"/>
                <w:tab w:val="left" w:pos="720"/>
              </w:tabs>
              <w:autoSpaceDE w:val="0"/>
              <w:autoSpaceDN w:val="0"/>
              <w:adjustRightInd w:val="0"/>
              <w:rPr>
                <w:sz w:val="14"/>
                <w:szCs w:val="14"/>
              </w:rPr>
            </w:pPr>
          </w:p>
        </w:tc>
        <w:tc>
          <w:tcPr>
            <w:tcW w:w="3596" w:type="dxa"/>
          </w:tcPr>
          <w:p w14:paraId="4D7731BE" w14:textId="77777777" w:rsidR="00D4579F" w:rsidRPr="002823DE" w:rsidRDefault="00D4579F" w:rsidP="007B2640">
            <w:pPr>
              <w:widowControl w:val="0"/>
              <w:tabs>
                <w:tab w:val="left" w:pos="220"/>
                <w:tab w:val="left" w:pos="720"/>
              </w:tabs>
              <w:autoSpaceDE w:val="0"/>
              <w:autoSpaceDN w:val="0"/>
              <w:adjustRightInd w:val="0"/>
              <w:rPr>
                <w:b/>
                <w:sz w:val="14"/>
                <w:szCs w:val="14"/>
              </w:rPr>
            </w:pPr>
            <w:r w:rsidRPr="002823DE">
              <w:rPr>
                <w:b/>
                <w:sz w:val="14"/>
                <w:szCs w:val="14"/>
              </w:rPr>
              <w:t>Private Corporation</w:t>
            </w:r>
          </w:p>
        </w:tc>
        <w:tc>
          <w:tcPr>
            <w:tcW w:w="3596" w:type="dxa"/>
          </w:tcPr>
          <w:p w14:paraId="70BC13A6" w14:textId="77777777" w:rsidR="00D4579F" w:rsidRPr="002823DE" w:rsidRDefault="00D4579F" w:rsidP="007B2640">
            <w:pPr>
              <w:widowControl w:val="0"/>
              <w:tabs>
                <w:tab w:val="left" w:pos="220"/>
                <w:tab w:val="left" w:pos="720"/>
              </w:tabs>
              <w:autoSpaceDE w:val="0"/>
              <w:autoSpaceDN w:val="0"/>
              <w:adjustRightInd w:val="0"/>
              <w:rPr>
                <w:b/>
                <w:sz w:val="14"/>
                <w:szCs w:val="14"/>
              </w:rPr>
            </w:pPr>
            <w:r w:rsidRPr="002823DE">
              <w:rPr>
                <w:b/>
                <w:sz w:val="14"/>
                <w:szCs w:val="14"/>
              </w:rPr>
              <w:t>Public Corporation</w:t>
            </w:r>
          </w:p>
        </w:tc>
      </w:tr>
      <w:tr w:rsidR="00D4579F" w:rsidRPr="002823DE" w14:paraId="0097E0F3" w14:textId="77777777" w:rsidTr="000332BB">
        <w:tc>
          <w:tcPr>
            <w:tcW w:w="3598" w:type="dxa"/>
          </w:tcPr>
          <w:p w14:paraId="1D1D4E4B" w14:textId="77777777" w:rsidR="00D4579F" w:rsidRPr="002823DE" w:rsidRDefault="00D4579F" w:rsidP="007B2640">
            <w:pPr>
              <w:widowControl w:val="0"/>
              <w:tabs>
                <w:tab w:val="left" w:pos="220"/>
                <w:tab w:val="left" w:pos="720"/>
              </w:tabs>
              <w:autoSpaceDE w:val="0"/>
              <w:autoSpaceDN w:val="0"/>
              <w:adjustRightInd w:val="0"/>
              <w:rPr>
                <w:b/>
                <w:sz w:val="14"/>
                <w:szCs w:val="14"/>
              </w:rPr>
            </w:pPr>
            <w:r w:rsidRPr="002823DE">
              <w:rPr>
                <w:b/>
                <w:sz w:val="14"/>
                <w:szCs w:val="14"/>
              </w:rPr>
              <w:t>Alternative Names</w:t>
            </w:r>
          </w:p>
        </w:tc>
        <w:tc>
          <w:tcPr>
            <w:tcW w:w="3596" w:type="dxa"/>
          </w:tcPr>
          <w:p w14:paraId="085151D1" w14:textId="77777777" w:rsidR="00D4579F" w:rsidRPr="002823DE" w:rsidRDefault="00D4579F" w:rsidP="007B2640">
            <w:pPr>
              <w:widowControl w:val="0"/>
              <w:tabs>
                <w:tab w:val="left" w:pos="220"/>
                <w:tab w:val="left" w:pos="720"/>
              </w:tabs>
              <w:autoSpaceDE w:val="0"/>
              <w:autoSpaceDN w:val="0"/>
              <w:adjustRightInd w:val="0"/>
              <w:rPr>
                <w:sz w:val="14"/>
                <w:szCs w:val="14"/>
              </w:rPr>
            </w:pPr>
            <w:r w:rsidRPr="002823DE">
              <w:rPr>
                <w:sz w:val="14"/>
                <w:szCs w:val="14"/>
              </w:rPr>
              <w:t>“closely held”</w:t>
            </w:r>
          </w:p>
        </w:tc>
        <w:tc>
          <w:tcPr>
            <w:tcW w:w="3596" w:type="dxa"/>
          </w:tcPr>
          <w:p w14:paraId="32BC65BD" w14:textId="77777777" w:rsidR="00D4579F" w:rsidRPr="002823DE" w:rsidRDefault="00D4579F" w:rsidP="007B2640">
            <w:pPr>
              <w:widowControl w:val="0"/>
              <w:tabs>
                <w:tab w:val="left" w:pos="220"/>
                <w:tab w:val="left" w:pos="720"/>
              </w:tabs>
              <w:autoSpaceDE w:val="0"/>
              <w:autoSpaceDN w:val="0"/>
              <w:adjustRightInd w:val="0"/>
              <w:rPr>
                <w:sz w:val="14"/>
                <w:szCs w:val="14"/>
              </w:rPr>
            </w:pPr>
            <w:r w:rsidRPr="002823DE">
              <w:rPr>
                <w:sz w:val="14"/>
                <w:szCs w:val="14"/>
              </w:rPr>
              <w:t>“publicly traded,” “distributing corporation”</w:t>
            </w:r>
          </w:p>
        </w:tc>
      </w:tr>
      <w:tr w:rsidR="00D4579F" w:rsidRPr="002823DE" w14:paraId="590D2375" w14:textId="77777777" w:rsidTr="000332BB">
        <w:tc>
          <w:tcPr>
            <w:tcW w:w="3598" w:type="dxa"/>
          </w:tcPr>
          <w:p w14:paraId="5D9D8339" w14:textId="77777777" w:rsidR="00D4579F" w:rsidRPr="002823DE" w:rsidRDefault="00D4579F" w:rsidP="007B2640">
            <w:pPr>
              <w:widowControl w:val="0"/>
              <w:tabs>
                <w:tab w:val="left" w:pos="220"/>
                <w:tab w:val="left" w:pos="720"/>
              </w:tabs>
              <w:autoSpaceDE w:val="0"/>
              <w:autoSpaceDN w:val="0"/>
              <w:adjustRightInd w:val="0"/>
              <w:rPr>
                <w:b/>
                <w:sz w:val="14"/>
                <w:szCs w:val="14"/>
              </w:rPr>
            </w:pPr>
            <w:r w:rsidRPr="002823DE">
              <w:rPr>
                <w:b/>
                <w:sz w:val="14"/>
                <w:szCs w:val="14"/>
              </w:rPr>
              <w:t>Number of Shareholders</w:t>
            </w:r>
          </w:p>
        </w:tc>
        <w:tc>
          <w:tcPr>
            <w:tcW w:w="3596" w:type="dxa"/>
          </w:tcPr>
          <w:p w14:paraId="7EBFFD58" w14:textId="77777777" w:rsidR="00D4579F" w:rsidRPr="002823DE" w:rsidRDefault="00D4579F" w:rsidP="007B2640">
            <w:pPr>
              <w:widowControl w:val="0"/>
              <w:tabs>
                <w:tab w:val="left" w:pos="220"/>
                <w:tab w:val="left" w:pos="720"/>
              </w:tabs>
              <w:autoSpaceDE w:val="0"/>
              <w:autoSpaceDN w:val="0"/>
              <w:adjustRightInd w:val="0"/>
              <w:rPr>
                <w:sz w:val="14"/>
                <w:szCs w:val="14"/>
              </w:rPr>
            </w:pPr>
            <w:r w:rsidRPr="002823DE">
              <w:rPr>
                <w:sz w:val="14"/>
                <w:szCs w:val="14"/>
              </w:rPr>
              <w:t xml:space="preserve">A relatively small number </w:t>
            </w:r>
          </w:p>
        </w:tc>
        <w:tc>
          <w:tcPr>
            <w:tcW w:w="3596" w:type="dxa"/>
          </w:tcPr>
          <w:p w14:paraId="266703E5" w14:textId="77777777" w:rsidR="00D4579F" w:rsidRPr="002823DE" w:rsidRDefault="00D4579F" w:rsidP="007B2640">
            <w:pPr>
              <w:widowControl w:val="0"/>
              <w:tabs>
                <w:tab w:val="left" w:pos="220"/>
                <w:tab w:val="left" w:pos="720"/>
              </w:tabs>
              <w:autoSpaceDE w:val="0"/>
              <w:autoSpaceDN w:val="0"/>
              <w:adjustRightInd w:val="0"/>
              <w:rPr>
                <w:sz w:val="14"/>
                <w:szCs w:val="14"/>
              </w:rPr>
            </w:pPr>
            <w:r w:rsidRPr="002823DE">
              <w:rPr>
                <w:sz w:val="14"/>
                <w:szCs w:val="14"/>
              </w:rPr>
              <w:t xml:space="preserve">A large number </w:t>
            </w:r>
          </w:p>
        </w:tc>
      </w:tr>
      <w:tr w:rsidR="00D4579F" w:rsidRPr="002823DE" w14:paraId="1E6130AE" w14:textId="77777777" w:rsidTr="000332BB">
        <w:tc>
          <w:tcPr>
            <w:tcW w:w="3598" w:type="dxa"/>
          </w:tcPr>
          <w:p w14:paraId="68163357" w14:textId="77777777" w:rsidR="00D4579F" w:rsidRPr="002823DE" w:rsidRDefault="00D4579F" w:rsidP="007B2640">
            <w:pPr>
              <w:widowControl w:val="0"/>
              <w:tabs>
                <w:tab w:val="left" w:pos="220"/>
                <w:tab w:val="left" w:pos="720"/>
              </w:tabs>
              <w:autoSpaceDE w:val="0"/>
              <w:autoSpaceDN w:val="0"/>
              <w:adjustRightInd w:val="0"/>
              <w:rPr>
                <w:b/>
                <w:sz w:val="14"/>
                <w:szCs w:val="14"/>
              </w:rPr>
            </w:pPr>
            <w:r w:rsidRPr="002823DE">
              <w:rPr>
                <w:b/>
                <w:sz w:val="14"/>
                <w:szCs w:val="14"/>
              </w:rPr>
              <w:t>Share Transferability</w:t>
            </w:r>
          </w:p>
        </w:tc>
        <w:tc>
          <w:tcPr>
            <w:tcW w:w="3596" w:type="dxa"/>
          </w:tcPr>
          <w:p w14:paraId="36BC89C4" w14:textId="77777777" w:rsidR="00D4579F" w:rsidRPr="002823DE" w:rsidRDefault="00D4579F" w:rsidP="007B2640">
            <w:pPr>
              <w:widowControl w:val="0"/>
              <w:tabs>
                <w:tab w:val="left" w:pos="220"/>
                <w:tab w:val="left" w:pos="720"/>
              </w:tabs>
              <w:autoSpaceDE w:val="0"/>
              <w:autoSpaceDN w:val="0"/>
              <w:adjustRightInd w:val="0"/>
              <w:rPr>
                <w:sz w:val="14"/>
                <w:szCs w:val="14"/>
              </w:rPr>
            </w:pPr>
            <w:r w:rsidRPr="002823DE">
              <w:rPr>
                <w:sz w:val="14"/>
                <w:szCs w:val="14"/>
              </w:rPr>
              <w:t xml:space="preserve">Usually restricted </w:t>
            </w:r>
          </w:p>
        </w:tc>
        <w:tc>
          <w:tcPr>
            <w:tcW w:w="3596" w:type="dxa"/>
          </w:tcPr>
          <w:p w14:paraId="79FDF306" w14:textId="77777777" w:rsidR="00D4579F" w:rsidRPr="002823DE" w:rsidRDefault="00D4579F" w:rsidP="007B2640">
            <w:pPr>
              <w:widowControl w:val="0"/>
              <w:tabs>
                <w:tab w:val="left" w:pos="220"/>
                <w:tab w:val="left" w:pos="720"/>
              </w:tabs>
              <w:autoSpaceDE w:val="0"/>
              <w:autoSpaceDN w:val="0"/>
              <w:adjustRightInd w:val="0"/>
              <w:rPr>
                <w:sz w:val="14"/>
                <w:szCs w:val="14"/>
              </w:rPr>
            </w:pPr>
            <w:r w:rsidRPr="002823DE">
              <w:rPr>
                <w:sz w:val="14"/>
                <w:szCs w:val="14"/>
              </w:rPr>
              <w:t>No restriction</w:t>
            </w:r>
          </w:p>
        </w:tc>
      </w:tr>
      <w:tr w:rsidR="00D4579F" w:rsidRPr="002823DE" w14:paraId="3B1E1E25" w14:textId="77777777" w:rsidTr="000332BB">
        <w:tc>
          <w:tcPr>
            <w:tcW w:w="3598" w:type="dxa"/>
          </w:tcPr>
          <w:p w14:paraId="119554A9" w14:textId="77777777" w:rsidR="00D4579F" w:rsidRPr="002823DE" w:rsidRDefault="00D4579F" w:rsidP="007B2640">
            <w:pPr>
              <w:widowControl w:val="0"/>
              <w:tabs>
                <w:tab w:val="left" w:pos="220"/>
                <w:tab w:val="left" w:pos="720"/>
              </w:tabs>
              <w:autoSpaceDE w:val="0"/>
              <w:autoSpaceDN w:val="0"/>
              <w:adjustRightInd w:val="0"/>
              <w:rPr>
                <w:b/>
                <w:sz w:val="14"/>
                <w:szCs w:val="14"/>
              </w:rPr>
            </w:pPr>
            <w:r w:rsidRPr="002823DE">
              <w:rPr>
                <w:b/>
                <w:sz w:val="14"/>
                <w:szCs w:val="14"/>
              </w:rPr>
              <w:t xml:space="preserve">Limited Liability </w:t>
            </w:r>
          </w:p>
        </w:tc>
        <w:tc>
          <w:tcPr>
            <w:tcW w:w="3596" w:type="dxa"/>
          </w:tcPr>
          <w:p w14:paraId="28DD9BE1" w14:textId="77777777" w:rsidR="00D4579F" w:rsidRPr="002823DE" w:rsidRDefault="00D4579F" w:rsidP="007B2640">
            <w:pPr>
              <w:widowControl w:val="0"/>
              <w:tabs>
                <w:tab w:val="left" w:pos="220"/>
                <w:tab w:val="left" w:pos="720"/>
              </w:tabs>
              <w:autoSpaceDE w:val="0"/>
              <w:autoSpaceDN w:val="0"/>
              <w:adjustRightInd w:val="0"/>
              <w:rPr>
                <w:sz w:val="14"/>
                <w:szCs w:val="14"/>
              </w:rPr>
            </w:pPr>
            <w:r w:rsidRPr="002823DE">
              <w:rPr>
                <w:sz w:val="14"/>
                <w:szCs w:val="14"/>
              </w:rPr>
              <w:t>More likely to pierce</w:t>
            </w:r>
          </w:p>
        </w:tc>
        <w:tc>
          <w:tcPr>
            <w:tcW w:w="3596" w:type="dxa"/>
          </w:tcPr>
          <w:p w14:paraId="58B1E153" w14:textId="77777777" w:rsidR="00D4579F" w:rsidRPr="002823DE" w:rsidRDefault="00D4579F" w:rsidP="007B2640">
            <w:pPr>
              <w:widowControl w:val="0"/>
              <w:tabs>
                <w:tab w:val="left" w:pos="220"/>
                <w:tab w:val="left" w:pos="720"/>
              </w:tabs>
              <w:autoSpaceDE w:val="0"/>
              <w:autoSpaceDN w:val="0"/>
              <w:adjustRightInd w:val="0"/>
              <w:rPr>
                <w:sz w:val="14"/>
                <w:szCs w:val="14"/>
              </w:rPr>
            </w:pPr>
            <w:r w:rsidRPr="002823DE">
              <w:rPr>
                <w:sz w:val="14"/>
                <w:szCs w:val="14"/>
              </w:rPr>
              <w:t>Unlikely to pierce (never done in practice)</w:t>
            </w:r>
          </w:p>
        </w:tc>
      </w:tr>
      <w:tr w:rsidR="00D4579F" w:rsidRPr="002823DE" w14:paraId="278C2B16" w14:textId="77777777" w:rsidTr="000332BB">
        <w:tc>
          <w:tcPr>
            <w:tcW w:w="3598" w:type="dxa"/>
          </w:tcPr>
          <w:p w14:paraId="0D7747FD" w14:textId="77777777" w:rsidR="00D4579F" w:rsidRPr="002823DE" w:rsidRDefault="00D4579F" w:rsidP="007B2640">
            <w:pPr>
              <w:widowControl w:val="0"/>
              <w:tabs>
                <w:tab w:val="left" w:pos="220"/>
                <w:tab w:val="left" w:pos="720"/>
              </w:tabs>
              <w:autoSpaceDE w:val="0"/>
              <w:autoSpaceDN w:val="0"/>
              <w:adjustRightInd w:val="0"/>
              <w:rPr>
                <w:b/>
                <w:sz w:val="14"/>
                <w:szCs w:val="14"/>
              </w:rPr>
            </w:pPr>
            <w:r w:rsidRPr="002823DE">
              <w:rPr>
                <w:b/>
                <w:sz w:val="14"/>
                <w:szCs w:val="14"/>
              </w:rPr>
              <w:t>Centralized Management under the Board</w:t>
            </w:r>
          </w:p>
        </w:tc>
        <w:tc>
          <w:tcPr>
            <w:tcW w:w="3596" w:type="dxa"/>
          </w:tcPr>
          <w:p w14:paraId="34116085" w14:textId="77777777" w:rsidR="00D4579F" w:rsidRPr="002823DE" w:rsidRDefault="00D4579F" w:rsidP="007B2640">
            <w:pPr>
              <w:widowControl w:val="0"/>
              <w:tabs>
                <w:tab w:val="left" w:pos="220"/>
                <w:tab w:val="left" w:pos="720"/>
              </w:tabs>
              <w:autoSpaceDE w:val="0"/>
              <w:autoSpaceDN w:val="0"/>
              <w:adjustRightInd w:val="0"/>
              <w:rPr>
                <w:sz w:val="14"/>
                <w:szCs w:val="14"/>
              </w:rPr>
            </w:pPr>
            <w:r w:rsidRPr="002823DE">
              <w:rPr>
                <w:sz w:val="14"/>
                <w:szCs w:val="14"/>
              </w:rPr>
              <w:t>Shareholders take part in management</w:t>
            </w:r>
          </w:p>
        </w:tc>
        <w:tc>
          <w:tcPr>
            <w:tcW w:w="3596" w:type="dxa"/>
          </w:tcPr>
          <w:p w14:paraId="19B09D38" w14:textId="77777777" w:rsidR="00D4579F" w:rsidRPr="002823DE" w:rsidRDefault="00D4579F" w:rsidP="007B2640">
            <w:pPr>
              <w:widowControl w:val="0"/>
              <w:tabs>
                <w:tab w:val="left" w:pos="220"/>
                <w:tab w:val="left" w:pos="720"/>
              </w:tabs>
              <w:autoSpaceDE w:val="0"/>
              <w:autoSpaceDN w:val="0"/>
              <w:adjustRightInd w:val="0"/>
              <w:rPr>
                <w:sz w:val="14"/>
                <w:szCs w:val="14"/>
              </w:rPr>
            </w:pPr>
            <w:r w:rsidRPr="002823DE">
              <w:rPr>
                <w:sz w:val="14"/>
                <w:szCs w:val="14"/>
              </w:rPr>
              <w:t>Separation of ownership and control</w:t>
            </w:r>
          </w:p>
        </w:tc>
      </w:tr>
      <w:tr w:rsidR="00D4579F" w:rsidRPr="002823DE" w14:paraId="0A42D9C6" w14:textId="77777777" w:rsidTr="000332BB">
        <w:tc>
          <w:tcPr>
            <w:tcW w:w="3598" w:type="dxa"/>
          </w:tcPr>
          <w:p w14:paraId="475DB83E" w14:textId="77777777" w:rsidR="00D4579F" w:rsidRPr="002823DE" w:rsidRDefault="00D4579F" w:rsidP="007B2640">
            <w:pPr>
              <w:widowControl w:val="0"/>
              <w:tabs>
                <w:tab w:val="left" w:pos="220"/>
                <w:tab w:val="left" w:pos="720"/>
              </w:tabs>
              <w:autoSpaceDE w:val="0"/>
              <w:autoSpaceDN w:val="0"/>
              <w:adjustRightInd w:val="0"/>
              <w:rPr>
                <w:b/>
                <w:sz w:val="14"/>
                <w:szCs w:val="14"/>
              </w:rPr>
            </w:pPr>
            <w:r w:rsidRPr="002823DE">
              <w:rPr>
                <w:b/>
                <w:sz w:val="14"/>
                <w:szCs w:val="14"/>
              </w:rPr>
              <w:t>Operated for Profit + something else?</w:t>
            </w:r>
          </w:p>
        </w:tc>
        <w:tc>
          <w:tcPr>
            <w:tcW w:w="3596" w:type="dxa"/>
          </w:tcPr>
          <w:p w14:paraId="717206C6" w14:textId="77777777" w:rsidR="00D4579F" w:rsidRPr="002823DE" w:rsidRDefault="00D4579F" w:rsidP="007B2640">
            <w:pPr>
              <w:widowControl w:val="0"/>
              <w:tabs>
                <w:tab w:val="left" w:pos="220"/>
                <w:tab w:val="left" w:pos="720"/>
              </w:tabs>
              <w:autoSpaceDE w:val="0"/>
              <w:autoSpaceDN w:val="0"/>
              <w:adjustRightInd w:val="0"/>
              <w:rPr>
                <w:sz w:val="14"/>
                <w:szCs w:val="14"/>
              </w:rPr>
            </w:pPr>
            <w:r w:rsidRPr="002823DE">
              <w:rPr>
                <w:sz w:val="14"/>
                <w:szCs w:val="14"/>
              </w:rPr>
              <w:t xml:space="preserve">Less problematic </w:t>
            </w:r>
          </w:p>
        </w:tc>
        <w:tc>
          <w:tcPr>
            <w:tcW w:w="3596" w:type="dxa"/>
          </w:tcPr>
          <w:p w14:paraId="3E7ADB7B" w14:textId="77777777" w:rsidR="00D4579F" w:rsidRPr="002823DE" w:rsidRDefault="00D4579F" w:rsidP="007B2640">
            <w:pPr>
              <w:widowControl w:val="0"/>
              <w:tabs>
                <w:tab w:val="left" w:pos="220"/>
                <w:tab w:val="left" w:pos="720"/>
              </w:tabs>
              <w:autoSpaceDE w:val="0"/>
              <w:autoSpaceDN w:val="0"/>
              <w:adjustRightInd w:val="0"/>
              <w:rPr>
                <w:sz w:val="14"/>
                <w:szCs w:val="14"/>
              </w:rPr>
            </w:pPr>
            <w:r w:rsidRPr="002823DE">
              <w:rPr>
                <w:sz w:val="14"/>
                <w:szCs w:val="14"/>
              </w:rPr>
              <w:t xml:space="preserve">More controversial </w:t>
            </w:r>
          </w:p>
        </w:tc>
      </w:tr>
    </w:tbl>
    <w:p w14:paraId="7A0F2D79" w14:textId="77777777" w:rsidR="000332BB" w:rsidRDefault="000332BB" w:rsidP="000332BB"/>
    <w:p w14:paraId="42895640" w14:textId="3F180ECC" w:rsidR="002823DE" w:rsidRDefault="00C07443" w:rsidP="00610075">
      <w:pPr>
        <w:pStyle w:val="Heading2"/>
      </w:pPr>
      <w:bookmarkStart w:id="55" w:name="_Toc480651394"/>
      <w:r>
        <w:t>Why is corporate governance important? Consider the collapse of Enron</w:t>
      </w:r>
      <w:r w:rsidR="00132037">
        <w:t xml:space="preserve"> – example of poor CSR</w:t>
      </w:r>
      <w:bookmarkEnd w:id="55"/>
    </w:p>
    <w:p w14:paraId="1E2D15CF" w14:textId="77777777" w:rsidR="00691EF7" w:rsidRPr="008A0D57" w:rsidRDefault="00691EF7" w:rsidP="00F73256">
      <w:pPr>
        <w:pStyle w:val="ListParagraph"/>
        <w:numPr>
          <w:ilvl w:val="0"/>
          <w:numId w:val="154"/>
        </w:numPr>
        <w:rPr>
          <w:szCs w:val="20"/>
        </w:rPr>
      </w:pPr>
      <w:r w:rsidRPr="008A0D57">
        <w:rPr>
          <w:szCs w:val="20"/>
        </w:rPr>
        <w:t xml:space="preserve">Engaged in a series of accounting frauds that made Enron appear to be very profitable. Hid debts off balance sheets. </w:t>
      </w:r>
    </w:p>
    <w:p w14:paraId="42AA7A0B" w14:textId="77777777" w:rsidR="00691EF7" w:rsidRPr="008A0D57" w:rsidRDefault="00691EF7" w:rsidP="00F73256">
      <w:pPr>
        <w:pStyle w:val="ListParagraph"/>
        <w:numPr>
          <w:ilvl w:val="0"/>
          <w:numId w:val="154"/>
        </w:numPr>
        <w:rPr>
          <w:szCs w:val="20"/>
        </w:rPr>
      </w:pPr>
      <w:r w:rsidRPr="008A0D57">
        <w:rPr>
          <w:szCs w:val="20"/>
        </w:rPr>
        <w:t>Why couldn’t shareholders protect themselves? Because they didn’t have information! They only had the information in the financial reports, which Arther Anderson (accounting firm) had fraudulently drawn up</w:t>
      </w:r>
    </w:p>
    <w:p w14:paraId="2118DBA7" w14:textId="77777777" w:rsidR="00691EF7" w:rsidRPr="008A0D57" w:rsidRDefault="00691EF7" w:rsidP="00F73256">
      <w:pPr>
        <w:pStyle w:val="ListParagraph"/>
        <w:numPr>
          <w:ilvl w:val="0"/>
          <w:numId w:val="154"/>
        </w:numPr>
        <w:rPr>
          <w:szCs w:val="20"/>
        </w:rPr>
      </w:pPr>
      <w:r w:rsidRPr="008A0D57">
        <w:rPr>
          <w:szCs w:val="20"/>
        </w:rPr>
        <w:t>Many people were supposed to say to not the fraud, but didn’t. This included:</w:t>
      </w:r>
    </w:p>
    <w:p w14:paraId="51AF5F79" w14:textId="77777777" w:rsidR="00691EF7" w:rsidRPr="008A0D57" w:rsidRDefault="00691EF7" w:rsidP="00F73256">
      <w:pPr>
        <w:pStyle w:val="ListParagraph"/>
        <w:numPr>
          <w:ilvl w:val="1"/>
          <w:numId w:val="154"/>
        </w:numPr>
        <w:rPr>
          <w:szCs w:val="20"/>
        </w:rPr>
      </w:pPr>
      <w:r w:rsidRPr="008A0D57">
        <w:rPr>
          <w:szCs w:val="20"/>
        </w:rPr>
        <w:t>Lawyers</w:t>
      </w:r>
    </w:p>
    <w:p w14:paraId="4FEE7B93" w14:textId="77777777" w:rsidR="00691EF7" w:rsidRPr="008A0D57" w:rsidRDefault="00691EF7" w:rsidP="00F73256">
      <w:pPr>
        <w:pStyle w:val="ListParagraph"/>
        <w:numPr>
          <w:ilvl w:val="1"/>
          <w:numId w:val="154"/>
        </w:numPr>
        <w:rPr>
          <w:szCs w:val="20"/>
        </w:rPr>
      </w:pPr>
      <w:r w:rsidRPr="008A0D57">
        <w:rPr>
          <w:szCs w:val="20"/>
        </w:rPr>
        <w:t>Accountants</w:t>
      </w:r>
    </w:p>
    <w:p w14:paraId="0B078F59" w14:textId="77FF7C72" w:rsidR="00691EF7" w:rsidRPr="008A0D57" w:rsidRDefault="00691EF7" w:rsidP="00F73256">
      <w:pPr>
        <w:pStyle w:val="ListParagraph"/>
        <w:numPr>
          <w:ilvl w:val="1"/>
          <w:numId w:val="154"/>
        </w:numPr>
        <w:rPr>
          <w:szCs w:val="20"/>
        </w:rPr>
      </w:pPr>
      <w:r w:rsidRPr="008A0D57">
        <w:rPr>
          <w:szCs w:val="20"/>
        </w:rPr>
        <w:lastRenderedPageBreak/>
        <w:t>Board of Directors:</w:t>
      </w:r>
      <w:r>
        <w:rPr>
          <w:szCs w:val="20"/>
        </w:rPr>
        <w:t xml:space="preserve"> appeared like a model board on surface</w:t>
      </w:r>
    </w:p>
    <w:p w14:paraId="3C12EDBF" w14:textId="77777777" w:rsidR="00691EF7" w:rsidRPr="008A0D57" w:rsidRDefault="00691EF7" w:rsidP="00F73256">
      <w:pPr>
        <w:pStyle w:val="ListParagraph"/>
        <w:numPr>
          <w:ilvl w:val="2"/>
          <w:numId w:val="154"/>
        </w:numPr>
        <w:rPr>
          <w:szCs w:val="20"/>
        </w:rPr>
      </w:pPr>
      <w:r w:rsidRPr="008A0D57">
        <w:rPr>
          <w:szCs w:val="20"/>
        </w:rPr>
        <w:t xml:space="preserve">Only 3 inside directors; the rest (14) were independent (outside) directors, which means that they were supposed to have had no pecuniary interest in the company. </w:t>
      </w:r>
    </w:p>
    <w:p w14:paraId="3D379CDE" w14:textId="77777777" w:rsidR="00691EF7" w:rsidRPr="008A0D57" w:rsidRDefault="00691EF7" w:rsidP="00F73256">
      <w:pPr>
        <w:pStyle w:val="ListParagraph"/>
        <w:numPr>
          <w:ilvl w:val="2"/>
          <w:numId w:val="154"/>
        </w:numPr>
        <w:rPr>
          <w:szCs w:val="20"/>
        </w:rPr>
      </w:pPr>
      <w:r w:rsidRPr="008A0D57">
        <w:rPr>
          <w:szCs w:val="20"/>
        </w:rPr>
        <w:t>All very financially savvy</w:t>
      </w:r>
    </w:p>
    <w:p w14:paraId="1989BA61" w14:textId="77777777" w:rsidR="00691EF7" w:rsidRPr="008A0D57" w:rsidRDefault="00691EF7" w:rsidP="00F73256">
      <w:pPr>
        <w:pStyle w:val="ListParagraph"/>
        <w:numPr>
          <w:ilvl w:val="2"/>
          <w:numId w:val="154"/>
        </w:numPr>
        <w:rPr>
          <w:szCs w:val="20"/>
        </w:rPr>
      </w:pPr>
      <w:r w:rsidRPr="008A0D57">
        <w:rPr>
          <w:szCs w:val="20"/>
        </w:rPr>
        <w:t>Also includes an audit committee, headed by accounting prof at Stanford</w:t>
      </w:r>
    </w:p>
    <w:p w14:paraId="53BFEAE3" w14:textId="77777777" w:rsidR="00691EF7" w:rsidRPr="008A0D57" w:rsidRDefault="00691EF7" w:rsidP="00F73256">
      <w:pPr>
        <w:pStyle w:val="ListParagraph"/>
        <w:numPr>
          <w:ilvl w:val="2"/>
          <w:numId w:val="154"/>
        </w:numPr>
        <w:rPr>
          <w:szCs w:val="20"/>
        </w:rPr>
      </w:pPr>
      <w:r w:rsidRPr="008A0D57">
        <w:rPr>
          <w:szCs w:val="20"/>
        </w:rPr>
        <w:t xml:space="preserve">Investigation showed that the board never questioned the managers dealings, even though the auditor frequently raised concerns about the data the managers were supplying. </w:t>
      </w:r>
    </w:p>
    <w:p w14:paraId="6A56C76A" w14:textId="31A02FB6" w:rsidR="00691EF7" w:rsidRPr="00691EF7" w:rsidRDefault="00691EF7" w:rsidP="00F73256">
      <w:pPr>
        <w:pStyle w:val="ListParagraph"/>
        <w:widowControl w:val="0"/>
        <w:numPr>
          <w:ilvl w:val="0"/>
          <w:numId w:val="154"/>
        </w:numPr>
        <w:tabs>
          <w:tab w:val="left" w:pos="2038"/>
        </w:tabs>
        <w:autoSpaceDE w:val="0"/>
        <w:autoSpaceDN w:val="0"/>
        <w:adjustRightInd w:val="0"/>
        <w:rPr>
          <w:color w:val="000000" w:themeColor="text1"/>
          <w:szCs w:val="20"/>
        </w:rPr>
      </w:pPr>
      <w:r>
        <w:rPr>
          <w:color w:val="000000" w:themeColor="text1"/>
          <w:szCs w:val="20"/>
        </w:rPr>
        <w:t>Need to ensure checks and balances to ensure public/shareholders are not defrauded</w:t>
      </w:r>
    </w:p>
    <w:p w14:paraId="764C6607" w14:textId="77777777" w:rsidR="00EA7604" w:rsidRPr="00C07443" w:rsidRDefault="00EA7604" w:rsidP="003E3FD6">
      <w:pPr>
        <w:widowControl w:val="0"/>
        <w:tabs>
          <w:tab w:val="left" w:pos="2038"/>
        </w:tabs>
        <w:autoSpaceDE w:val="0"/>
        <w:autoSpaceDN w:val="0"/>
        <w:adjustRightInd w:val="0"/>
        <w:rPr>
          <w:color w:val="000000" w:themeColor="text1"/>
          <w:szCs w:val="20"/>
        </w:rPr>
      </w:pPr>
    </w:p>
    <w:p w14:paraId="2FE2688C" w14:textId="015F9E9C" w:rsidR="002823DE" w:rsidRDefault="002823DE" w:rsidP="002823DE">
      <w:pPr>
        <w:pStyle w:val="Style2"/>
      </w:pPr>
      <w:bookmarkStart w:id="56" w:name="_Toc480651395"/>
      <w:r>
        <w:t>Theories of Corp Governance</w:t>
      </w:r>
      <w:bookmarkEnd w:id="56"/>
    </w:p>
    <w:p w14:paraId="45F0967C" w14:textId="2F901C2C" w:rsidR="002823DE" w:rsidRPr="002463F0" w:rsidRDefault="00926277" w:rsidP="002823DE">
      <w:pPr>
        <w:pStyle w:val="Heading3"/>
      </w:pPr>
      <w:bookmarkStart w:id="57" w:name="_Toc279963776"/>
      <w:bookmarkStart w:id="58" w:name="_Toc480651396"/>
      <w:r>
        <w:t xml:space="preserve">DOMINANT THEORY: </w:t>
      </w:r>
      <w:r w:rsidR="002823DE">
        <w:t>Contractarian Theory</w:t>
      </w:r>
      <w:bookmarkEnd w:id="57"/>
      <w:bookmarkEnd w:id="58"/>
      <w:r>
        <w:t xml:space="preserve"> </w:t>
      </w:r>
    </w:p>
    <w:p w14:paraId="3F3A475B" w14:textId="588A0898" w:rsidR="00BF26FC" w:rsidRPr="00BF26FC" w:rsidRDefault="00BF26FC" w:rsidP="00F73256">
      <w:pPr>
        <w:pStyle w:val="ListParagraph"/>
        <w:numPr>
          <w:ilvl w:val="0"/>
          <w:numId w:val="153"/>
        </w:numPr>
        <w:spacing w:after="160" w:line="259" w:lineRule="auto"/>
        <w:rPr>
          <w:rFonts w:ascii="Calibri" w:hAnsi="Calibri" w:cs="Times New Roman"/>
          <w:szCs w:val="20"/>
        </w:rPr>
      </w:pPr>
      <w:r>
        <w:rPr>
          <w:rFonts w:ascii="Calibri" w:hAnsi="Calibri" w:cs="Times New Roman"/>
          <w:szCs w:val="20"/>
        </w:rPr>
        <w:t>Govt c</w:t>
      </w:r>
      <w:r w:rsidRPr="00BF26FC">
        <w:rPr>
          <w:rFonts w:ascii="Calibri" w:hAnsi="Calibri" w:cs="Times New Roman"/>
          <w:szCs w:val="20"/>
        </w:rPr>
        <w:t>an regulate the management of corporations</w:t>
      </w:r>
    </w:p>
    <w:p w14:paraId="216458EE" w14:textId="19C850B4" w:rsidR="00BF26FC" w:rsidRDefault="00BF26FC" w:rsidP="00F73256">
      <w:pPr>
        <w:pStyle w:val="ListParagraph"/>
        <w:numPr>
          <w:ilvl w:val="1"/>
          <w:numId w:val="153"/>
        </w:numPr>
        <w:ind w:hanging="357"/>
        <w:rPr>
          <w:rFonts w:ascii="Calibri" w:hAnsi="Calibri" w:cs="Times New Roman"/>
          <w:szCs w:val="20"/>
        </w:rPr>
      </w:pPr>
      <w:r w:rsidRPr="00BF26FC">
        <w:rPr>
          <w:rFonts w:ascii="Calibri" w:hAnsi="Calibri" w:cs="Times New Roman"/>
          <w:szCs w:val="20"/>
        </w:rPr>
        <w:t>But, most US corporate statutes are a set of default rules that enable managers to create their own rules on how to manage the company</w:t>
      </w:r>
    </w:p>
    <w:p w14:paraId="79325322" w14:textId="77777777" w:rsidR="00BF26FC" w:rsidRPr="00BF26FC" w:rsidRDefault="00BF26FC" w:rsidP="00BF26FC">
      <w:pPr>
        <w:pStyle w:val="ListParagraph"/>
        <w:ind w:left="1440"/>
        <w:rPr>
          <w:rFonts w:ascii="Calibri" w:hAnsi="Calibri" w:cs="Times New Roman"/>
          <w:szCs w:val="20"/>
        </w:rPr>
      </w:pPr>
    </w:p>
    <w:p w14:paraId="39C9FB33" w14:textId="4CCAF6A1" w:rsidR="002823DE" w:rsidRPr="00BF26FC" w:rsidRDefault="00BF26FC" w:rsidP="00F73256">
      <w:pPr>
        <w:pStyle w:val="NoteLevel1"/>
        <w:numPr>
          <w:ilvl w:val="0"/>
          <w:numId w:val="153"/>
        </w:numPr>
        <w:ind w:hanging="357"/>
        <w:rPr>
          <w:rFonts w:ascii="Calibri" w:hAnsi="Calibri" w:cs="Times New Roman"/>
          <w:sz w:val="20"/>
          <w:szCs w:val="20"/>
        </w:rPr>
      </w:pPr>
      <w:bookmarkStart w:id="59" w:name="_Toc480651397"/>
      <w:r w:rsidRPr="00BF26FC">
        <w:rPr>
          <w:rFonts w:ascii="Calibri" w:hAnsi="Calibri" w:cs="Times New Roman"/>
          <w:sz w:val="20"/>
          <w:szCs w:val="20"/>
        </w:rPr>
        <w:t xml:space="preserve">Corporation = </w:t>
      </w:r>
      <w:r w:rsidR="002823DE" w:rsidRPr="00BF26FC">
        <w:rPr>
          <w:rFonts w:ascii="Calibri" w:hAnsi="Calibri" w:cs="Times New Roman"/>
          <w:sz w:val="20"/>
          <w:szCs w:val="20"/>
        </w:rPr>
        <w:t>Nexus of Ks = web of interrelated Ks among various stakeholders</w:t>
      </w:r>
      <w:bookmarkEnd w:id="59"/>
      <w:r w:rsidR="002823DE" w:rsidRPr="00BF26FC">
        <w:rPr>
          <w:rFonts w:ascii="Calibri" w:hAnsi="Calibri" w:cs="Times New Roman"/>
          <w:sz w:val="20"/>
          <w:szCs w:val="20"/>
        </w:rPr>
        <w:t xml:space="preserve"> </w:t>
      </w:r>
    </w:p>
    <w:p w14:paraId="7D5164C7" w14:textId="77777777" w:rsidR="00BF26FC" w:rsidRPr="00BF26FC" w:rsidRDefault="00BF26FC" w:rsidP="00F73256">
      <w:pPr>
        <w:pStyle w:val="ListParagraph"/>
        <w:numPr>
          <w:ilvl w:val="1"/>
          <w:numId w:val="153"/>
        </w:numPr>
        <w:spacing w:after="160" w:line="259" w:lineRule="auto"/>
        <w:rPr>
          <w:rFonts w:ascii="Calibri" w:hAnsi="Calibri" w:cs="Times New Roman"/>
          <w:szCs w:val="20"/>
        </w:rPr>
      </w:pPr>
      <w:r w:rsidRPr="00BF26FC">
        <w:rPr>
          <w:rFonts w:ascii="Calibri" w:hAnsi="Calibri" w:cs="Times New Roman"/>
          <w:szCs w:val="20"/>
        </w:rPr>
        <w:t>Managers are agents of the corporation that negotiate the contracts</w:t>
      </w:r>
    </w:p>
    <w:p w14:paraId="369412B7" w14:textId="77777777" w:rsidR="00BF26FC" w:rsidRPr="00BF26FC" w:rsidRDefault="00BF26FC" w:rsidP="00F73256">
      <w:pPr>
        <w:pStyle w:val="ListParagraph"/>
        <w:numPr>
          <w:ilvl w:val="1"/>
          <w:numId w:val="153"/>
        </w:numPr>
        <w:spacing w:after="160" w:line="259" w:lineRule="auto"/>
        <w:rPr>
          <w:rFonts w:ascii="Calibri" w:hAnsi="Calibri" w:cs="Times New Roman"/>
          <w:b/>
          <w:szCs w:val="20"/>
          <w:u w:val="single"/>
        </w:rPr>
      </w:pPr>
      <w:r w:rsidRPr="00BF26FC">
        <w:rPr>
          <w:rFonts w:ascii="Calibri" w:hAnsi="Calibri" w:cs="Times New Roman"/>
          <w:b/>
          <w:szCs w:val="20"/>
          <w:u w:val="single"/>
        </w:rPr>
        <w:t>Corporate law exists to facilitate negotiation of contractual relationships</w:t>
      </w:r>
    </w:p>
    <w:p w14:paraId="699ECA06" w14:textId="77777777" w:rsidR="00BF26FC" w:rsidRPr="00BF26FC" w:rsidRDefault="00BF26FC" w:rsidP="00F73256">
      <w:pPr>
        <w:pStyle w:val="ListParagraph"/>
        <w:numPr>
          <w:ilvl w:val="2"/>
          <w:numId w:val="153"/>
        </w:numPr>
        <w:spacing w:after="160" w:line="259" w:lineRule="auto"/>
        <w:rPr>
          <w:rFonts w:ascii="Calibri" w:hAnsi="Calibri" w:cs="Times New Roman"/>
          <w:szCs w:val="20"/>
        </w:rPr>
      </w:pPr>
      <w:r w:rsidRPr="00BF26FC">
        <w:rPr>
          <w:rFonts w:ascii="Calibri" w:hAnsi="Calibri" w:cs="Times New Roman"/>
          <w:szCs w:val="20"/>
        </w:rPr>
        <w:t>law reduces negotiating cost by providing standard terms of contract</w:t>
      </w:r>
    </w:p>
    <w:p w14:paraId="0BB93654" w14:textId="77777777" w:rsidR="00BF26FC" w:rsidRPr="00BF26FC" w:rsidRDefault="00BF26FC" w:rsidP="00F73256">
      <w:pPr>
        <w:pStyle w:val="ListParagraph"/>
        <w:numPr>
          <w:ilvl w:val="1"/>
          <w:numId w:val="153"/>
        </w:numPr>
        <w:spacing w:after="160" w:line="259" w:lineRule="auto"/>
        <w:rPr>
          <w:rFonts w:ascii="Calibri" w:hAnsi="Calibri" w:cs="Times New Roman"/>
          <w:szCs w:val="20"/>
        </w:rPr>
      </w:pPr>
      <w:r w:rsidRPr="00BF26FC">
        <w:rPr>
          <w:rFonts w:ascii="Calibri" w:hAnsi="Calibri" w:cs="Times New Roman"/>
          <w:szCs w:val="20"/>
        </w:rPr>
        <w:t>shareholders are not owners, just investors</w:t>
      </w:r>
    </w:p>
    <w:p w14:paraId="5B65E871" w14:textId="77777777" w:rsidR="00BF26FC" w:rsidRDefault="00BF26FC" w:rsidP="00F73256">
      <w:pPr>
        <w:pStyle w:val="ListParagraph"/>
        <w:numPr>
          <w:ilvl w:val="2"/>
          <w:numId w:val="153"/>
        </w:numPr>
        <w:spacing w:after="160" w:line="259" w:lineRule="auto"/>
        <w:rPr>
          <w:rFonts w:ascii="Calibri" w:hAnsi="Calibri" w:cs="Times New Roman"/>
          <w:szCs w:val="20"/>
        </w:rPr>
      </w:pPr>
      <w:r w:rsidRPr="00BF26FC">
        <w:rPr>
          <w:rFonts w:ascii="Calibri" w:hAnsi="Calibri" w:cs="Times New Roman"/>
          <w:szCs w:val="20"/>
        </w:rPr>
        <w:t xml:space="preserve">contribute money for residual rights </w:t>
      </w:r>
    </w:p>
    <w:p w14:paraId="1AAC4866" w14:textId="0775871E" w:rsidR="00BF26FC" w:rsidRPr="00BF26FC" w:rsidRDefault="00BF26FC" w:rsidP="00F73256">
      <w:pPr>
        <w:pStyle w:val="ListParagraph"/>
        <w:numPr>
          <w:ilvl w:val="2"/>
          <w:numId w:val="153"/>
        </w:numPr>
        <w:rPr>
          <w:rFonts w:ascii="Calibri" w:hAnsi="Calibri"/>
          <w:szCs w:val="20"/>
        </w:rPr>
      </w:pPr>
      <w:r w:rsidRPr="002823DE">
        <w:rPr>
          <w:rFonts w:ascii="Calibri" w:hAnsi="Calibri"/>
          <w:szCs w:val="20"/>
        </w:rPr>
        <w:t xml:space="preserve">Reason shareholders have exclusive voting rights is b/c they are the residual claimants to the firm’s income </w:t>
      </w:r>
      <w:r w:rsidRPr="002823DE">
        <w:rPr>
          <w:rFonts w:ascii="Calibri" w:hAnsi="Calibri"/>
          <w:szCs w:val="20"/>
        </w:rPr>
        <w:sym w:font="Symbol" w:char="F0AE"/>
      </w:r>
      <w:r w:rsidRPr="002823DE">
        <w:rPr>
          <w:rFonts w:ascii="Calibri" w:hAnsi="Calibri"/>
          <w:szCs w:val="20"/>
        </w:rPr>
        <w:t xml:space="preserve"> should have appropriate incentives to make discretionary decisions </w:t>
      </w:r>
    </w:p>
    <w:p w14:paraId="6F930C2B" w14:textId="77777777" w:rsidR="00BF26FC" w:rsidRPr="00BF26FC" w:rsidRDefault="00BF26FC" w:rsidP="00F73256">
      <w:pPr>
        <w:pStyle w:val="ListParagraph"/>
        <w:numPr>
          <w:ilvl w:val="1"/>
          <w:numId w:val="153"/>
        </w:numPr>
        <w:spacing w:after="160" w:line="259" w:lineRule="auto"/>
        <w:rPr>
          <w:rFonts w:ascii="Calibri" w:hAnsi="Calibri" w:cs="Times New Roman"/>
          <w:szCs w:val="20"/>
        </w:rPr>
      </w:pPr>
      <w:r w:rsidRPr="00BF26FC">
        <w:rPr>
          <w:rFonts w:ascii="Calibri" w:hAnsi="Calibri" w:cs="Times New Roman"/>
          <w:szCs w:val="20"/>
        </w:rPr>
        <w:t xml:space="preserve">employees are also investors </w:t>
      </w:r>
    </w:p>
    <w:p w14:paraId="7746B4A5" w14:textId="77777777" w:rsidR="00BF26FC" w:rsidRPr="00BF26FC" w:rsidRDefault="00BF26FC" w:rsidP="00F73256">
      <w:pPr>
        <w:pStyle w:val="ListParagraph"/>
        <w:numPr>
          <w:ilvl w:val="2"/>
          <w:numId w:val="153"/>
        </w:numPr>
        <w:spacing w:after="160" w:line="259" w:lineRule="auto"/>
        <w:rPr>
          <w:rFonts w:ascii="Calibri" w:hAnsi="Calibri" w:cs="Times New Roman"/>
          <w:szCs w:val="20"/>
        </w:rPr>
      </w:pPr>
      <w:r w:rsidRPr="00BF26FC">
        <w:rPr>
          <w:rFonts w:ascii="Calibri" w:hAnsi="Calibri" w:cs="Times New Roman"/>
          <w:szCs w:val="20"/>
        </w:rPr>
        <w:t>contribute labour for money</w:t>
      </w:r>
    </w:p>
    <w:p w14:paraId="2B6DF7EB" w14:textId="77777777" w:rsidR="002823DE" w:rsidRPr="002823DE" w:rsidRDefault="002823DE" w:rsidP="00F73256">
      <w:pPr>
        <w:pStyle w:val="NoteLevel1"/>
        <w:numPr>
          <w:ilvl w:val="0"/>
          <w:numId w:val="153"/>
        </w:numPr>
        <w:rPr>
          <w:rFonts w:ascii="Calibri" w:hAnsi="Calibri" w:cs="Times New Roman"/>
          <w:sz w:val="20"/>
          <w:szCs w:val="20"/>
        </w:rPr>
      </w:pPr>
      <w:bookmarkStart w:id="60" w:name="_Toc480651398"/>
      <w:r w:rsidRPr="002823DE">
        <w:rPr>
          <w:rFonts w:ascii="Calibri" w:hAnsi="Calibri" w:cs="Times New Roman"/>
          <w:sz w:val="20"/>
          <w:szCs w:val="20"/>
        </w:rPr>
        <w:t xml:space="preserve">Corp. law = set of default rules (like a form K) </w:t>
      </w:r>
      <w:r w:rsidRPr="002823DE">
        <w:rPr>
          <w:rFonts w:ascii="Calibri" w:hAnsi="Calibri" w:cs="Times New Roman"/>
          <w:sz w:val="20"/>
          <w:szCs w:val="20"/>
        </w:rPr>
        <w:sym w:font="Symbol" w:char="F0AE"/>
      </w:r>
      <w:r w:rsidRPr="002823DE">
        <w:rPr>
          <w:rFonts w:ascii="Calibri" w:hAnsi="Calibri" w:cs="Times New Roman"/>
          <w:sz w:val="20"/>
          <w:szCs w:val="20"/>
        </w:rPr>
        <w:t xml:space="preserve"> each stakeholder can contract around these rules</w:t>
      </w:r>
      <w:bookmarkEnd w:id="60"/>
      <w:r w:rsidRPr="002823DE">
        <w:rPr>
          <w:rFonts w:ascii="Calibri" w:hAnsi="Calibri" w:cs="Times New Roman"/>
          <w:sz w:val="20"/>
          <w:szCs w:val="20"/>
        </w:rPr>
        <w:t xml:space="preserve"> </w:t>
      </w:r>
    </w:p>
    <w:p w14:paraId="34CCAD57" w14:textId="77777777" w:rsidR="002823DE" w:rsidRPr="002823DE" w:rsidRDefault="002823DE" w:rsidP="00F73256">
      <w:pPr>
        <w:pStyle w:val="ListParagraph"/>
        <w:numPr>
          <w:ilvl w:val="1"/>
          <w:numId w:val="153"/>
        </w:numPr>
        <w:rPr>
          <w:rFonts w:ascii="Calibri" w:hAnsi="Calibri"/>
          <w:szCs w:val="20"/>
        </w:rPr>
      </w:pPr>
      <w:r w:rsidRPr="002823DE">
        <w:rPr>
          <w:rFonts w:ascii="Calibri" w:hAnsi="Calibri"/>
          <w:szCs w:val="20"/>
        </w:rPr>
        <w:t xml:space="preserve">Role of corporate law in this theory is </w:t>
      </w:r>
      <w:r w:rsidRPr="002823DE">
        <w:rPr>
          <w:rFonts w:ascii="Calibri" w:hAnsi="Calibri"/>
          <w:szCs w:val="20"/>
          <w:u w:val="single"/>
        </w:rPr>
        <w:t>enabling</w:t>
      </w:r>
      <w:r w:rsidRPr="002823DE">
        <w:rPr>
          <w:rFonts w:ascii="Calibri" w:hAnsi="Calibri"/>
          <w:szCs w:val="20"/>
        </w:rPr>
        <w:t xml:space="preserve"> </w:t>
      </w:r>
      <w:r w:rsidRPr="002823DE">
        <w:rPr>
          <w:rFonts w:ascii="Calibri" w:hAnsi="Calibri"/>
          <w:szCs w:val="20"/>
        </w:rPr>
        <w:sym w:font="Symbol" w:char="F0AE"/>
      </w:r>
      <w:r w:rsidRPr="002823DE">
        <w:rPr>
          <w:rFonts w:ascii="Calibri" w:hAnsi="Calibri"/>
          <w:szCs w:val="20"/>
        </w:rPr>
        <w:t xml:space="preserve"> should contain the terms that people would have negotiated in their contractual relationship w/the firm, were the costs of negotiating at arm’s length for every contingency sufficiently low </w:t>
      </w:r>
    </w:p>
    <w:p w14:paraId="2B22BA93" w14:textId="77777777" w:rsidR="002823DE" w:rsidRPr="002823DE" w:rsidRDefault="002823DE" w:rsidP="00F73256">
      <w:pPr>
        <w:pStyle w:val="ListParagraph"/>
        <w:numPr>
          <w:ilvl w:val="1"/>
          <w:numId w:val="153"/>
        </w:numPr>
        <w:rPr>
          <w:rFonts w:ascii="Calibri" w:hAnsi="Calibri"/>
          <w:szCs w:val="20"/>
        </w:rPr>
      </w:pPr>
      <w:r w:rsidRPr="002823DE">
        <w:rPr>
          <w:rFonts w:ascii="Calibri" w:hAnsi="Calibri"/>
          <w:szCs w:val="20"/>
        </w:rPr>
        <w:t>Markets &amp; private contractual relations should govern corp., NOT public regulation</w:t>
      </w:r>
    </w:p>
    <w:p w14:paraId="6E5C5651" w14:textId="77777777" w:rsidR="002823DE" w:rsidRPr="002823DE" w:rsidRDefault="002823DE" w:rsidP="00F73256">
      <w:pPr>
        <w:pStyle w:val="ListParagraph"/>
        <w:numPr>
          <w:ilvl w:val="2"/>
          <w:numId w:val="153"/>
        </w:numPr>
        <w:rPr>
          <w:rFonts w:ascii="Calibri" w:hAnsi="Calibri"/>
          <w:szCs w:val="20"/>
        </w:rPr>
      </w:pPr>
      <w:r w:rsidRPr="002823DE">
        <w:rPr>
          <w:rFonts w:ascii="Calibri" w:hAnsi="Calibri"/>
          <w:szCs w:val="20"/>
        </w:rPr>
        <w:t xml:space="preserve">Public regulation should be </w:t>
      </w:r>
      <w:r w:rsidRPr="002823DE">
        <w:rPr>
          <w:rFonts w:ascii="Calibri" w:hAnsi="Calibri"/>
          <w:szCs w:val="20"/>
          <w:u w:val="single"/>
        </w:rPr>
        <w:t>facilitating only</w:t>
      </w:r>
      <w:r w:rsidRPr="002823DE">
        <w:rPr>
          <w:rFonts w:ascii="Calibri" w:hAnsi="Calibri"/>
          <w:szCs w:val="20"/>
        </w:rPr>
        <w:t xml:space="preserve"> </w:t>
      </w:r>
      <w:r w:rsidRPr="002823DE">
        <w:rPr>
          <w:rFonts w:ascii="Calibri" w:hAnsi="Calibri"/>
          <w:szCs w:val="20"/>
        </w:rPr>
        <w:sym w:font="Symbol" w:char="F0AE"/>
      </w:r>
      <w:r w:rsidRPr="002823DE">
        <w:rPr>
          <w:rFonts w:ascii="Calibri" w:hAnsi="Calibri"/>
          <w:szCs w:val="20"/>
        </w:rPr>
        <w:t xml:space="preserve"> goal of the law is to allow corps to function more easily, not to restrict corporate activity</w:t>
      </w:r>
    </w:p>
    <w:p w14:paraId="59D9326D" w14:textId="77777777" w:rsidR="002823DE" w:rsidRDefault="002823DE" w:rsidP="003E3FD6">
      <w:pPr>
        <w:widowControl w:val="0"/>
        <w:tabs>
          <w:tab w:val="left" w:pos="2038"/>
        </w:tabs>
        <w:autoSpaceDE w:val="0"/>
        <w:autoSpaceDN w:val="0"/>
        <w:adjustRightInd w:val="0"/>
        <w:rPr>
          <w:b/>
          <w:color w:val="000000" w:themeColor="text1"/>
          <w:szCs w:val="20"/>
          <w:u w:val="single"/>
        </w:rPr>
      </w:pPr>
    </w:p>
    <w:p w14:paraId="180E028D" w14:textId="73B9FDE7" w:rsidR="003E3FD6" w:rsidRPr="00657C55" w:rsidRDefault="003E3FD6" w:rsidP="003E3FD6">
      <w:pPr>
        <w:widowControl w:val="0"/>
        <w:tabs>
          <w:tab w:val="left" w:pos="2038"/>
        </w:tabs>
        <w:autoSpaceDE w:val="0"/>
        <w:autoSpaceDN w:val="0"/>
        <w:adjustRightInd w:val="0"/>
        <w:rPr>
          <w:color w:val="000000" w:themeColor="text1"/>
          <w:szCs w:val="20"/>
        </w:rPr>
      </w:pPr>
      <w:r w:rsidRPr="003E3FD6">
        <w:rPr>
          <w:b/>
          <w:color w:val="000000" w:themeColor="text1"/>
          <w:szCs w:val="20"/>
          <w:u w:val="single"/>
        </w:rPr>
        <w:t>Why do investors invest</w:t>
      </w:r>
      <w:r w:rsidR="00657C55">
        <w:rPr>
          <w:b/>
          <w:color w:val="000000" w:themeColor="text1"/>
          <w:szCs w:val="20"/>
          <w:u w:val="single"/>
        </w:rPr>
        <w:t xml:space="preserve"> in corporations</w:t>
      </w:r>
      <w:r w:rsidRPr="003E3FD6">
        <w:rPr>
          <w:b/>
          <w:color w:val="000000" w:themeColor="text1"/>
          <w:szCs w:val="20"/>
          <w:u w:val="single"/>
        </w:rPr>
        <w:t>?</w:t>
      </w:r>
    </w:p>
    <w:p w14:paraId="6C84A8B2" w14:textId="30D79D5A" w:rsidR="003E3FD6" w:rsidRDefault="00657C55" w:rsidP="00926277">
      <w:pPr>
        <w:pStyle w:val="ListParagraph"/>
        <w:widowControl w:val="0"/>
        <w:numPr>
          <w:ilvl w:val="0"/>
          <w:numId w:val="45"/>
        </w:numPr>
        <w:tabs>
          <w:tab w:val="left" w:pos="2038"/>
        </w:tabs>
        <w:autoSpaceDE w:val="0"/>
        <w:autoSpaceDN w:val="0"/>
        <w:adjustRightInd w:val="0"/>
        <w:rPr>
          <w:color w:val="000000" w:themeColor="text1"/>
          <w:szCs w:val="20"/>
        </w:rPr>
      </w:pPr>
      <w:r>
        <w:rPr>
          <w:color w:val="000000" w:themeColor="text1"/>
          <w:szCs w:val="20"/>
        </w:rPr>
        <w:t>Why give more discretion to self-interested parties and give up your $$?</w:t>
      </w:r>
    </w:p>
    <w:p w14:paraId="42136A7C" w14:textId="7DE8F142" w:rsidR="00AD2889" w:rsidRDefault="00AD2889" w:rsidP="00926277">
      <w:pPr>
        <w:pStyle w:val="ListParagraph"/>
        <w:widowControl w:val="0"/>
        <w:numPr>
          <w:ilvl w:val="0"/>
          <w:numId w:val="45"/>
        </w:numPr>
        <w:tabs>
          <w:tab w:val="left" w:pos="2038"/>
        </w:tabs>
        <w:autoSpaceDE w:val="0"/>
        <w:autoSpaceDN w:val="0"/>
        <w:adjustRightInd w:val="0"/>
        <w:rPr>
          <w:color w:val="000000" w:themeColor="text1"/>
          <w:szCs w:val="20"/>
        </w:rPr>
      </w:pPr>
      <w:r>
        <w:rPr>
          <w:color w:val="000000" w:themeColor="text1"/>
          <w:szCs w:val="20"/>
        </w:rPr>
        <w:t xml:space="preserve">ANSWER: </w:t>
      </w:r>
    </w:p>
    <w:p w14:paraId="1B2D3EE3" w14:textId="77777777" w:rsidR="00AD2889" w:rsidRPr="00AD2889" w:rsidRDefault="00AD2889" w:rsidP="00AD2889">
      <w:pPr>
        <w:pStyle w:val="NormalWeb"/>
        <w:numPr>
          <w:ilvl w:val="1"/>
          <w:numId w:val="45"/>
        </w:numPr>
        <w:shd w:val="clear" w:color="auto" w:fill="FFFFFF"/>
        <w:rPr>
          <w:rFonts w:ascii="Calibri" w:hAnsi="Calibri"/>
          <w:color w:val="000000" w:themeColor="text1"/>
          <w:sz w:val="20"/>
          <w:szCs w:val="20"/>
        </w:rPr>
      </w:pPr>
      <w:r w:rsidRPr="00AD2889">
        <w:rPr>
          <w:rFonts w:ascii="Calibri" w:hAnsi="Calibri"/>
          <w:color w:val="000000" w:themeColor="text1"/>
          <w:sz w:val="20"/>
          <w:szCs w:val="20"/>
        </w:rPr>
        <w:t xml:space="preserve">Corporation as a “nexus of contract” </w:t>
      </w:r>
    </w:p>
    <w:p w14:paraId="31D25612" w14:textId="08D69C25" w:rsidR="00AD2889" w:rsidRPr="00AD2889" w:rsidRDefault="00AD2889" w:rsidP="00AD2889">
      <w:pPr>
        <w:pStyle w:val="NormalWeb"/>
        <w:numPr>
          <w:ilvl w:val="1"/>
          <w:numId w:val="45"/>
        </w:numPr>
        <w:shd w:val="clear" w:color="auto" w:fill="FFFFFF"/>
        <w:rPr>
          <w:rFonts w:ascii="Calibri" w:hAnsi="Calibri"/>
          <w:color w:val="000000" w:themeColor="text1"/>
          <w:sz w:val="20"/>
          <w:szCs w:val="20"/>
        </w:rPr>
      </w:pPr>
      <w:r w:rsidRPr="00AD2889">
        <w:rPr>
          <w:rFonts w:ascii="Calibri" w:hAnsi="Calibri"/>
          <w:color w:val="000000" w:themeColor="text1"/>
          <w:sz w:val="20"/>
          <w:szCs w:val="20"/>
        </w:rPr>
        <w:t xml:space="preserve">A complex set of explicit and implicit contracts </w:t>
      </w:r>
    </w:p>
    <w:p w14:paraId="6D3CAE94" w14:textId="2C30DAE2" w:rsidR="00AD2889" w:rsidRPr="00AD2889" w:rsidRDefault="00AD2889" w:rsidP="00AD2889">
      <w:pPr>
        <w:pStyle w:val="NormalWeb"/>
        <w:numPr>
          <w:ilvl w:val="1"/>
          <w:numId w:val="45"/>
        </w:numPr>
        <w:shd w:val="clear" w:color="auto" w:fill="FFFFFF"/>
        <w:rPr>
          <w:rFonts w:ascii="Calibri" w:hAnsi="Calibri"/>
          <w:color w:val="000000" w:themeColor="text1"/>
          <w:sz w:val="20"/>
          <w:szCs w:val="20"/>
        </w:rPr>
      </w:pPr>
      <w:r w:rsidRPr="00AD2889">
        <w:rPr>
          <w:rFonts w:ascii="Calibri" w:hAnsi="Calibri"/>
          <w:color w:val="000000" w:themeColor="text1"/>
          <w:sz w:val="20"/>
          <w:szCs w:val="20"/>
        </w:rPr>
        <w:t xml:space="preserve">Managers as the agent of the corporation </w:t>
      </w:r>
    </w:p>
    <w:p w14:paraId="4C024CE4" w14:textId="6949E6B7" w:rsidR="00AD2889" w:rsidRPr="00AD2889" w:rsidRDefault="00AD2889" w:rsidP="00AD2889">
      <w:pPr>
        <w:pStyle w:val="NormalWeb"/>
        <w:numPr>
          <w:ilvl w:val="1"/>
          <w:numId w:val="45"/>
        </w:numPr>
        <w:shd w:val="clear" w:color="auto" w:fill="FFFFFF"/>
        <w:rPr>
          <w:rFonts w:ascii="Calibri" w:hAnsi="Calibri"/>
          <w:color w:val="000000" w:themeColor="text1"/>
          <w:sz w:val="20"/>
          <w:szCs w:val="20"/>
        </w:rPr>
      </w:pPr>
      <w:r w:rsidRPr="00AD2889">
        <w:rPr>
          <w:rFonts w:ascii="Calibri" w:hAnsi="Calibri"/>
          <w:color w:val="000000" w:themeColor="text1"/>
          <w:sz w:val="20"/>
          <w:szCs w:val="20"/>
        </w:rPr>
        <w:t xml:space="preserve">Corporate law as enabling law, as the standard form of contract </w:t>
      </w:r>
    </w:p>
    <w:p w14:paraId="0789B7A3" w14:textId="0A4AA983" w:rsidR="003C474F" w:rsidRPr="00AD2889" w:rsidRDefault="00AD2889" w:rsidP="003C474F">
      <w:pPr>
        <w:pStyle w:val="NormalWeb"/>
        <w:numPr>
          <w:ilvl w:val="1"/>
          <w:numId w:val="45"/>
        </w:numPr>
        <w:shd w:val="clear" w:color="auto" w:fill="FFFFFF"/>
        <w:rPr>
          <w:rFonts w:ascii="Calibri" w:hAnsi="Calibri"/>
          <w:b/>
          <w:color w:val="000000" w:themeColor="text1"/>
          <w:sz w:val="20"/>
          <w:szCs w:val="20"/>
        </w:rPr>
      </w:pPr>
      <w:r w:rsidRPr="00AD2889">
        <w:rPr>
          <w:rFonts w:ascii="Calibri" w:hAnsi="Calibri"/>
          <w:b/>
          <w:color w:val="000000" w:themeColor="text1"/>
          <w:sz w:val="20"/>
          <w:szCs w:val="20"/>
        </w:rPr>
        <w:t xml:space="preserve">Shareholder wealth maximization as the purpose </w:t>
      </w:r>
    </w:p>
    <w:p w14:paraId="1FCAF9FC" w14:textId="1EABDC41" w:rsidR="002E54E5" w:rsidRDefault="002E54E5" w:rsidP="00220049">
      <w:pPr>
        <w:pStyle w:val="Heading2"/>
      </w:pPr>
      <w:bookmarkStart w:id="61" w:name="_Toc480651399"/>
      <w:r>
        <w:t>Mechanisms that Constrain Management Self-Interest</w:t>
      </w:r>
      <w:bookmarkEnd w:id="61"/>
    </w:p>
    <w:p w14:paraId="4EC2B523" w14:textId="50A98DAC" w:rsidR="002E54E5" w:rsidRPr="00B97626" w:rsidRDefault="001E26E3" w:rsidP="00926277">
      <w:pPr>
        <w:pStyle w:val="ListParagraph"/>
        <w:numPr>
          <w:ilvl w:val="0"/>
          <w:numId w:val="46"/>
        </w:numPr>
        <w:rPr>
          <w:b/>
        </w:rPr>
      </w:pPr>
      <w:r w:rsidRPr="00B97626">
        <w:rPr>
          <w:b/>
        </w:rPr>
        <w:t>Legal constraints</w:t>
      </w:r>
    </w:p>
    <w:p w14:paraId="7F133941" w14:textId="186B5191" w:rsidR="001E26E3" w:rsidRDefault="001E26E3" w:rsidP="00926277">
      <w:pPr>
        <w:pStyle w:val="ListParagraph"/>
        <w:numPr>
          <w:ilvl w:val="1"/>
          <w:numId w:val="46"/>
        </w:numPr>
      </w:pPr>
      <w:r>
        <w:t>Disclosure rules in security law</w:t>
      </w:r>
    </w:p>
    <w:p w14:paraId="64AE93DC" w14:textId="04B5348E" w:rsidR="001E26E3" w:rsidRDefault="001E26E3" w:rsidP="00926277">
      <w:pPr>
        <w:pStyle w:val="ListParagraph"/>
        <w:numPr>
          <w:ilvl w:val="1"/>
          <w:numId w:val="46"/>
        </w:numPr>
      </w:pPr>
      <w:r>
        <w:t xml:space="preserve">Voting rights and fiduciary duties in corporate law </w:t>
      </w:r>
    </w:p>
    <w:p w14:paraId="36ADD878" w14:textId="75DC370C" w:rsidR="001E26E3" w:rsidRPr="00B97626" w:rsidRDefault="001E26E3" w:rsidP="00926277">
      <w:pPr>
        <w:pStyle w:val="ListParagraph"/>
        <w:numPr>
          <w:ilvl w:val="0"/>
          <w:numId w:val="46"/>
        </w:numPr>
        <w:rPr>
          <w:b/>
        </w:rPr>
      </w:pPr>
      <w:r w:rsidRPr="00B97626">
        <w:rPr>
          <w:b/>
        </w:rPr>
        <w:t>Market constraints</w:t>
      </w:r>
    </w:p>
    <w:p w14:paraId="5BBCD24A" w14:textId="3FD5B010" w:rsidR="001E26E3" w:rsidRDefault="001E26E3" w:rsidP="00926277">
      <w:pPr>
        <w:pStyle w:val="ListParagraph"/>
        <w:numPr>
          <w:ilvl w:val="1"/>
          <w:numId w:val="46"/>
        </w:numPr>
      </w:pPr>
      <w:r>
        <w:t xml:space="preserve">Capital market </w:t>
      </w:r>
    </w:p>
    <w:p w14:paraId="29DDDF8B" w14:textId="7415D836" w:rsidR="001E26E3" w:rsidRDefault="001E26E3" w:rsidP="00926277">
      <w:pPr>
        <w:pStyle w:val="ListParagraph"/>
        <w:numPr>
          <w:ilvl w:val="1"/>
          <w:numId w:val="46"/>
        </w:numPr>
      </w:pPr>
      <w:r>
        <w:t>Product market</w:t>
      </w:r>
    </w:p>
    <w:p w14:paraId="2D3562A3" w14:textId="037361FF" w:rsidR="001E26E3" w:rsidRDefault="001E26E3" w:rsidP="00926277">
      <w:pPr>
        <w:pStyle w:val="ListParagraph"/>
        <w:numPr>
          <w:ilvl w:val="1"/>
          <w:numId w:val="46"/>
        </w:numPr>
      </w:pPr>
      <w:r>
        <w:t>Labour market</w:t>
      </w:r>
    </w:p>
    <w:p w14:paraId="0124FFBB" w14:textId="3C76A638" w:rsidR="001E26E3" w:rsidRDefault="001E26E3" w:rsidP="00926277">
      <w:pPr>
        <w:pStyle w:val="ListParagraph"/>
        <w:numPr>
          <w:ilvl w:val="1"/>
          <w:numId w:val="46"/>
        </w:numPr>
      </w:pPr>
      <w:r>
        <w:t>Market for corporate control</w:t>
      </w:r>
    </w:p>
    <w:p w14:paraId="04605E99" w14:textId="4AB30EDA" w:rsidR="0061445A" w:rsidRDefault="00CE4EAE" w:rsidP="00926277">
      <w:pPr>
        <w:pStyle w:val="ListParagraph"/>
        <w:numPr>
          <w:ilvl w:val="2"/>
          <w:numId w:val="46"/>
        </w:numPr>
      </w:pPr>
      <w:r>
        <w:t xml:space="preserve">If the company performs poorly, stock price goes down </w:t>
      </w:r>
      <w:r w:rsidR="001F7F7D">
        <w:sym w:font="Wingdings" w:char="F0E0"/>
      </w:r>
      <w:r w:rsidR="001F7F7D">
        <w:t xml:space="preserve"> makes it easier to acquire the company</w:t>
      </w:r>
    </w:p>
    <w:p w14:paraId="524D96B0" w14:textId="77777777" w:rsidR="0061445A" w:rsidRDefault="0061445A" w:rsidP="0061445A"/>
    <w:p w14:paraId="01187E9C" w14:textId="1C3CE032" w:rsidR="0061445A" w:rsidRDefault="0061445A" w:rsidP="00220049">
      <w:pPr>
        <w:pStyle w:val="Heading2"/>
      </w:pPr>
      <w:bookmarkStart w:id="62" w:name="_Toc480651400"/>
      <w:r>
        <w:t>The Corporate Purpose Debate</w:t>
      </w:r>
      <w:bookmarkEnd w:id="62"/>
    </w:p>
    <w:p w14:paraId="6D55BFD5" w14:textId="2B9E8DDF" w:rsidR="00AD2889" w:rsidRDefault="0061445A" w:rsidP="00DE2092">
      <w:pPr>
        <w:pStyle w:val="ListParagraph"/>
        <w:numPr>
          <w:ilvl w:val="0"/>
          <w:numId w:val="47"/>
        </w:numPr>
      </w:pPr>
      <w:r>
        <w:t>Shareholder wealth maximization vs. stakeholder wealth maximization</w:t>
      </w:r>
    </w:p>
    <w:p w14:paraId="53664A20" w14:textId="77777777" w:rsidR="00AD2889" w:rsidRPr="00DE2092" w:rsidRDefault="00AD2889" w:rsidP="00DE2092">
      <w:pPr>
        <w:rPr>
          <w:b/>
          <w:u w:val="single"/>
        </w:rPr>
      </w:pPr>
    </w:p>
    <w:p w14:paraId="2B632EE5" w14:textId="4931F8EF" w:rsidR="0061445A" w:rsidRPr="00DE2092" w:rsidRDefault="0061445A" w:rsidP="00DE2092">
      <w:pPr>
        <w:pStyle w:val="Heading3"/>
      </w:pPr>
      <w:bookmarkStart w:id="63" w:name="_Toc480651401"/>
      <w:r w:rsidRPr="00DE2092">
        <w:t>Corporate Social Responsibility (CSR)</w:t>
      </w:r>
      <w:bookmarkEnd w:id="63"/>
    </w:p>
    <w:p w14:paraId="6D64A59A" w14:textId="411D7D21" w:rsidR="0061445A" w:rsidRDefault="0061445A" w:rsidP="00926277">
      <w:pPr>
        <w:pStyle w:val="ListParagraph"/>
        <w:numPr>
          <w:ilvl w:val="1"/>
          <w:numId w:val="47"/>
        </w:numPr>
      </w:pPr>
      <w:r>
        <w:t>Beyond compliance with the law, beyond shareholder wealth maximization</w:t>
      </w:r>
    </w:p>
    <w:p w14:paraId="50AD7F8C" w14:textId="77777777" w:rsidR="009674F6" w:rsidRDefault="009674F6" w:rsidP="00DE2092">
      <w:pPr>
        <w:rPr>
          <w:b/>
        </w:rPr>
      </w:pPr>
    </w:p>
    <w:p w14:paraId="633FE683" w14:textId="088AF2F1" w:rsidR="00DE2092" w:rsidRPr="00DE2092" w:rsidRDefault="00DE2092" w:rsidP="00DE2092">
      <w:pPr>
        <w:rPr>
          <w:b/>
        </w:rPr>
      </w:pPr>
      <w:r w:rsidRPr="00DE2092">
        <w:rPr>
          <w:b/>
        </w:rPr>
        <w:t>Arguments for/against CSR:</w:t>
      </w:r>
    </w:p>
    <w:tbl>
      <w:tblPr>
        <w:tblStyle w:val="TableGrid"/>
        <w:tblW w:w="0" w:type="auto"/>
        <w:tblLook w:val="04A0" w:firstRow="1" w:lastRow="0" w:firstColumn="1" w:lastColumn="0" w:noHBand="0" w:noVBand="1"/>
      </w:tblPr>
      <w:tblGrid>
        <w:gridCol w:w="5576"/>
        <w:gridCol w:w="5214"/>
      </w:tblGrid>
      <w:tr w:rsidR="00284A7E" w:rsidRPr="00CA544C" w14:paraId="0AC1188F" w14:textId="77777777" w:rsidTr="00284A7E">
        <w:tc>
          <w:tcPr>
            <w:tcW w:w="5576" w:type="dxa"/>
          </w:tcPr>
          <w:p w14:paraId="1A6863B4" w14:textId="77777777" w:rsidR="00284A7E" w:rsidRPr="00CA544C" w:rsidRDefault="00284A7E" w:rsidP="004E0F29">
            <w:pPr>
              <w:rPr>
                <w:b/>
                <w:szCs w:val="20"/>
              </w:rPr>
            </w:pPr>
            <w:r w:rsidRPr="00CA544C">
              <w:rPr>
                <w:b/>
                <w:szCs w:val="20"/>
              </w:rPr>
              <w:t>Against</w:t>
            </w:r>
          </w:p>
        </w:tc>
        <w:tc>
          <w:tcPr>
            <w:tcW w:w="5214" w:type="dxa"/>
          </w:tcPr>
          <w:p w14:paraId="31C5C270" w14:textId="77777777" w:rsidR="00284A7E" w:rsidRPr="00CA544C" w:rsidRDefault="00284A7E" w:rsidP="004E0F29">
            <w:pPr>
              <w:rPr>
                <w:b/>
                <w:szCs w:val="20"/>
              </w:rPr>
            </w:pPr>
            <w:r w:rsidRPr="00CA544C">
              <w:rPr>
                <w:b/>
                <w:szCs w:val="20"/>
              </w:rPr>
              <w:t>For</w:t>
            </w:r>
          </w:p>
        </w:tc>
      </w:tr>
      <w:tr w:rsidR="00284A7E" w:rsidRPr="00CA544C" w14:paraId="12B4A77E" w14:textId="77777777" w:rsidTr="00284A7E">
        <w:tc>
          <w:tcPr>
            <w:tcW w:w="5576" w:type="dxa"/>
          </w:tcPr>
          <w:p w14:paraId="2CD7DF92" w14:textId="77777777" w:rsidR="00284A7E" w:rsidRPr="00CA544C" w:rsidRDefault="00284A7E" w:rsidP="004E0F29">
            <w:pPr>
              <w:rPr>
                <w:szCs w:val="20"/>
              </w:rPr>
            </w:pPr>
            <w:r w:rsidRPr="00CA544C">
              <w:rPr>
                <w:szCs w:val="20"/>
              </w:rPr>
              <w:t>Improving shareholders’ wealth also improves stakeholders’ wealth. Employees make more, have better benefits, more job security.</w:t>
            </w:r>
          </w:p>
        </w:tc>
        <w:tc>
          <w:tcPr>
            <w:tcW w:w="5214" w:type="dxa"/>
          </w:tcPr>
          <w:p w14:paraId="70A8B1AA" w14:textId="77777777" w:rsidR="00284A7E" w:rsidRPr="00CA544C" w:rsidRDefault="00284A7E" w:rsidP="004E0F29">
            <w:pPr>
              <w:rPr>
                <w:szCs w:val="20"/>
              </w:rPr>
            </w:pPr>
            <w:r w:rsidRPr="00CA544C">
              <w:rPr>
                <w:szCs w:val="20"/>
              </w:rPr>
              <w:t>Can transfer wealth from other stakeholders; shareholders have disproportionate gains vs. other stakeholders.</w:t>
            </w:r>
          </w:p>
        </w:tc>
      </w:tr>
      <w:tr w:rsidR="00284A7E" w:rsidRPr="00CA544C" w14:paraId="78FA2321" w14:textId="77777777" w:rsidTr="00284A7E">
        <w:tc>
          <w:tcPr>
            <w:tcW w:w="5576" w:type="dxa"/>
          </w:tcPr>
          <w:p w14:paraId="378A536F" w14:textId="77777777" w:rsidR="00284A7E" w:rsidRPr="00CA544C" w:rsidRDefault="00284A7E" w:rsidP="004E0F29">
            <w:pPr>
              <w:rPr>
                <w:szCs w:val="20"/>
              </w:rPr>
            </w:pPr>
            <w:r w:rsidRPr="00CA544C">
              <w:rPr>
                <w:szCs w:val="20"/>
              </w:rPr>
              <w:t>“No one can serve two masters.” Directors/Managers are agents; communities, employees, shareholders = principals.</w:t>
            </w:r>
          </w:p>
        </w:tc>
        <w:tc>
          <w:tcPr>
            <w:tcW w:w="5214" w:type="dxa"/>
          </w:tcPr>
          <w:p w14:paraId="50AF87D0" w14:textId="77777777" w:rsidR="00284A7E" w:rsidRPr="00CA544C" w:rsidRDefault="00284A7E" w:rsidP="004E0F29">
            <w:pPr>
              <w:rPr>
                <w:szCs w:val="20"/>
              </w:rPr>
            </w:pPr>
            <w:r w:rsidRPr="00CA544C">
              <w:rPr>
                <w:szCs w:val="20"/>
              </w:rPr>
              <w:t xml:space="preserve">In conflict w/first argument. Interests of various principals are not necessarily in conflict. </w:t>
            </w:r>
          </w:p>
        </w:tc>
      </w:tr>
      <w:tr w:rsidR="00284A7E" w:rsidRPr="00CA544C" w14:paraId="214B584E" w14:textId="77777777" w:rsidTr="00284A7E">
        <w:tc>
          <w:tcPr>
            <w:tcW w:w="5576" w:type="dxa"/>
          </w:tcPr>
          <w:p w14:paraId="2F22B0C2" w14:textId="77777777" w:rsidR="00284A7E" w:rsidRPr="00CA544C" w:rsidRDefault="00284A7E" w:rsidP="004E0F29">
            <w:pPr>
              <w:rPr>
                <w:szCs w:val="20"/>
              </w:rPr>
            </w:pPr>
            <w:r w:rsidRPr="00CA544C">
              <w:rPr>
                <w:szCs w:val="20"/>
              </w:rPr>
              <w:t>Managers are ill-qualified to make public policy decisions.</w:t>
            </w:r>
          </w:p>
        </w:tc>
        <w:tc>
          <w:tcPr>
            <w:tcW w:w="5214" w:type="dxa"/>
          </w:tcPr>
          <w:p w14:paraId="60E3E169" w14:textId="77777777" w:rsidR="00284A7E" w:rsidRPr="00CA544C" w:rsidRDefault="00284A7E" w:rsidP="004E0F29">
            <w:pPr>
              <w:rPr>
                <w:szCs w:val="20"/>
              </w:rPr>
            </w:pPr>
            <w:r w:rsidRPr="00CA544C">
              <w:rPr>
                <w:szCs w:val="20"/>
              </w:rPr>
              <w:t>Could argue that managers know their corps. the best – know if they have the capacity to improve certain aspects.</w:t>
            </w:r>
          </w:p>
        </w:tc>
      </w:tr>
      <w:tr w:rsidR="00284A7E" w:rsidRPr="00CA544C" w14:paraId="7558F8EA" w14:textId="77777777" w:rsidTr="00284A7E">
        <w:tc>
          <w:tcPr>
            <w:tcW w:w="5576" w:type="dxa"/>
          </w:tcPr>
          <w:p w14:paraId="62877609" w14:textId="77777777" w:rsidR="00284A7E" w:rsidRPr="00CA544C" w:rsidRDefault="00284A7E" w:rsidP="004E0F29">
            <w:pPr>
              <w:rPr>
                <w:szCs w:val="20"/>
              </w:rPr>
            </w:pPr>
            <w:r w:rsidRPr="00CA544C">
              <w:rPr>
                <w:szCs w:val="20"/>
              </w:rPr>
              <w:t xml:space="preserve">Stakeholders can seek protection through contracting w/companies or other laws outside corp. law. </w:t>
            </w:r>
          </w:p>
        </w:tc>
        <w:tc>
          <w:tcPr>
            <w:tcW w:w="5214" w:type="dxa"/>
          </w:tcPr>
          <w:p w14:paraId="01C81EF9" w14:textId="77777777" w:rsidR="00284A7E" w:rsidRPr="00CA544C" w:rsidRDefault="00284A7E" w:rsidP="004E0F29">
            <w:pPr>
              <w:rPr>
                <w:szCs w:val="20"/>
              </w:rPr>
            </w:pPr>
            <w:r w:rsidRPr="00CA544C">
              <w:rPr>
                <w:szCs w:val="20"/>
              </w:rPr>
              <w:t>Alternative remedies can be time-consuming, but the unbalanced bargaining positions of employees/employers make contractual protection unlikely.</w:t>
            </w:r>
          </w:p>
        </w:tc>
      </w:tr>
      <w:tr w:rsidR="00284A7E" w:rsidRPr="00CA544C" w14:paraId="32BD8611" w14:textId="77777777" w:rsidTr="00284A7E">
        <w:tc>
          <w:tcPr>
            <w:tcW w:w="5576" w:type="dxa"/>
          </w:tcPr>
          <w:p w14:paraId="71522DA1" w14:textId="77777777" w:rsidR="00284A7E" w:rsidRPr="00CA544C" w:rsidRDefault="00284A7E" w:rsidP="004E0F29">
            <w:pPr>
              <w:rPr>
                <w:szCs w:val="20"/>
              </w:rPr>
            </w:pPr>
            <w:r w:rsidRPr="00CA544C">
              <w:rPr>
                <w:szCs w:val="20"/>
              </w:rPr>
              <w:t>Managers have no right to spend shareholders’ money for stakeholders’ benefits.</w:t>
            </w:r>
          </w:p>
        </w:tc>
        <w:tc>
          <w:tcPr>
            <w:tcW w:w="5214" w:type="dxa"/>
          </w:tcPr>
          <w:p w14:paraId="78AD7DBC" w14:textId="77777777" w:rsidR="00284A7E" w:rsidRPr="00CA544C" w:rsidRDefault="00284A7E" w:rsidP="004E0F29">
            <w:pPr>
              <w:rPr>
                <w:szCs w:val="20"/>
              </w:rPr>
            </w:pPr>
            <w:r w:rsidRPr="00CA544C">
              <w:rPr>
                <w:szCs w:val="20"/>
              </w:rPr>
              <w:t>In order to make money you have to invest money; part of the regular corp. cost - $$ donated to CSR leads to higher return in long run. Expenses defined w/in discretion of managers.</w:t>
            </w:r>
          </w:p>
        </w:tc>
      </w:tr>
    </w:tbl>
    <w:p w14:paraId="23891957" w14:textId="77777777" w:rsidR="00DE2092" w:rsidRDefault="00DE2092" w:rsidP="00DE2092"/>
    <w:p w14:paraId="28B178C1" w14:textId="01B3861D" w:rsidR="003713A1" w:rsidRDefault="000E2ED1" w:rsidP="000E2ED1">
      <w:pPr>
        <w:pStyle w:val="Heading3"/>
      </w:pPr>
      <w:bookmarkStart w:id="64" w:name="_Toc480651402"/>
      <w:r>
        <w:t>The CL and CSR</w:t>
      </w:r>
      <w:r w:rsidR="00573A37">
        <w:t xml:space="preserve"> – What purpose does a corp serve?</w:t>
      </w:r>
      <w:bookmarkEnd w:id="64"/>
    </w:p>
    <w:p w14:paraId="29D03259" w14:textId="77777777" w:rsidR="00610075" w:rsidRDefault="00610075" w:rsidP="00610075"/>
    <w:tbl>
      <w:tblPr>
        <w:tblStyle w:val="TableGrid"/>
        <w:tblW w:w="0" w:type="auto"/>
        <w:tblLook w:val="04A0" w:firstRow="1" w:lastRow="0" w:firstColumn="1" w:lastColumn="0" w:noHBand="0" w:noVBand="1"/>
      </w:tblPr>
      <w:tblGrid>
        <w:gridCol w:w="467"/>
        <w:gridCol w:w="10323"/>
      </w:tblGrid>
      <w:tr w:rsidR="00610075" w14:paraId="509D142D" w14:textId="77777777" w:rsidTr="004E0F29">
        <w:trPr>
          <w:trHeight w:val="318"/>
        </w:trPr>
        <w:tc>
          <w:tcPr>
            <w:tcW w:w="11016" w:type="dxa"/>
            <w:gridSpan w:val="2"/>
          </w:tcPr>
          <w:p w14:paraId="61C4A93B" w14:textId="54E80EDD" w:rsidR="00610075" w:rsidRPr="001866BC" w:rsidRDefault="00610075" w:rsidP="00476B49">
            <w:pPr>
              <w:rPr>
                <w:color w:val="FF0000"/>
                <w:szCs w:val="20"/>
              </w:rPr>
            </w:pPr>
            <w:r>
              <w:rPr>
                <w:b/>
                <w:color w:val="0000FF"/>
                <w:szCs w:val="20"/>
              </w:rPr>
              <w:t xml:space="preserve">Dodge v Ford </w:t>
            </w:r>
            <w:r>
              <w:rPr>
                <w:color w:val="0000FF"/>
                <w:szCs w:val="20"/>
              </w:rPr>
              <w:t>1919</w:t>
            </w:r>
            <w:r w:rsidR="00284A7E">
              <w:rPr>
                <w:color w:val="0000FF"/>
                <w:szCs w:val="20"/>
              </w:rPr>
              <w:t xml:space="preserve"> US</w:t>
            </w:r>
            <w:r w:rsidR="00476B49">
              <w:rPr>
                <w:color w:val="0000FF"/>
                <w:szCs w:val="20"/>
              </w:rPr>
              <w:t>-Michigan</w:t>
            </w:r>
            <w:r>
              <w:rPr>
                <w:color w:val="0000FF"/>
                <w:szCs w:val="20"/>
              </w:rPr>
              <w:t xml:space="preserve"> </w:t>
            </w:r>
            <w:r w:rsidRPr="001866BC">
              <w:rPr>
                <w:color w:val="FF0000"/>
                <w:szCs w:val="20"/>
              </w:rPr>
              <w:sym w:font="Wingdings" w:char="F0E0"/>
            </w:r>
            <w:r>
              <w:rPr>
                <w:color w:val="FF0000"/>
                <w:szCs w:val="20"/>
              </w:rPr>
              <w:t xml:space="preserve"> </w:t>
            </w:r>
            <w:r w:rsidR="00ED68CD">
              <w:rPr>
                <w:color w:val="FF0000"/>
                <w:szCs w:val="20"/>
              </w:rPr>
              <w:t>Purpose of the corporation is to maximize shareholder wealth – but don’t cite it for that! (see LL comment)</w:t>
            </w:r>
            <w:r w:rsidR="00A2404A">
              <w:rPr>
                <w:color w:val="FF0000"/>
                <w:szCs w:val="20"/>
              </w:rPr>
              <w:t xml:space="preserve"> // better off to use the oppression remedy than to argue purpose of corporation</w:t>
            </w:r>
          </w:p>
        </w:tc>
      </w:tr>
      <w:tr w:rsidR="00610075" w14:paraId="66B21983" w14:textId="77777777" w:rsidTr="004E0F29">
        <w:trPr>
          <w:trHeight w:val="304"/>
        </w:trPr>
        <w:tc>
          <w:tcPr>
            <w:tcW w:w="11016" w:type="dxa"/>
            <w:gridSpan w:val="2"/>
          </w:tcPr>
          <w:p w14:paraId="22B96648" w14:textId="77777777" w:rsidR="00476B49" w:rsidRDefault="00476B49" w:rsidP="00F73256">
            <w:pPr>
              <w:pStyle w:val="ListParagraph"/>
              <w:numPr>
                <w:ilvl w:val="0"/>
                <w:numId w:val="149"/>
              </w:numPr>
            </w:pPr>
            <w:r>
              <w:t>Ford was highly profitable in the early 1900s</w:t>
            </w:r>
          </w:p>
          <w:p w14:paraId="3D959C91" w14:textId="77777777" w:rsidR="00476B49" w:rsidRDefault="00476B49" w:rsidP="00F73256">
            <w:pPr>
              <w:pStyle w:val="ListParagraph"/>
              <w:numPr>
                <w:ilvl w:val="0"/>
                <w:numId w:val="149"/>
              </w:numPr>
            </w:pPr>
            <w:r>
              <w:t>Ford was the largest shareholder</w:t>
            </w:r>
          </w:p>
          <w:p w14:paraId="2FA43A4C" w14:textId="77777777" w:rsidR="00476B49" w:rsidRDefault="00476B49" w:rsidP="00F73256">
            <w:pPr>
              <w:pStyle w:val="ListParagraph"/>
              <w:numPr>
                <w:ilvl w:val="0"/>
                <w:numId w:val="149"/>
              </w:numPr>
            </w:pPr>
            <w:r>
              <w:t>Dodge brothers were also shareholders</w:t>
            </w:r>
          </w:p>
          <w:p w14:paraId="69FE954A" w14:textId="3BA1CDEE" w:rsidR="00610075" w:rsidRPr="00476B49" w:rsidRDefault="00476B49" w:rsidP="00F73256">
            <w:pPr>
              <w:pStyle w:val="ListParagraph"/>
              <w:numPr>
                <w:ilvl w:val="0"/>
                <w:numId w:val="149"/>
              </w:numPr>
            </w:pPr>
            <w:r>
              <w:t xml:space="preserve">The company (Ford) stopped providing special dividends to shareholders, instead to employ more workers </w:t>
            </w:r>
            <w:r>
              <w:sym w:font="Wingdings" w:char="F0E0"/>
            </w:r>
            <w:r>
              <w:t xml:space="preserve"> “help them build up their lives and their homes”</w:t>
            </w:r>
          </w:p>
        </w:tc>
      </w:tr>
      <w:tr w:rsidR="00610075" w14:paraId="115C10C3" w14:textId="77777777" w:rsidTr="004E0F29">
        <w:trPr>
          <w:trHeight w:val="318"/>
        </w:trPr>
        <w:tc>
          <w:tcPr>
            <w:tcW w:w="11016" w:type="dxa"/>
            <w:gridSpan w:val="2"/>
          </w:tcPr>
          <w:p w14:paraId="5989AA6E" w14:textId="0C6F6D46" w:rsidR="00610075" w:rsidRPr="00B71C5E" w:rsidRDefault="00743BA8" w:rsidP="00743BA8">
            <w:pPr>
              <w:rPr>
                <w:szCs w:val="20"/>
              </w:rPr>
            </w:pPr>
            <w:r>
              <w:rPr>
                <w:szCs w:val="20"/>
              </w:rPr>
              <w:t>Can Ford stop paying dividends and instead use the money to make cars cheaper and hire more employees</w:t>
            </w:r>
            <w:r w:rsidR="00610075">
              <w:rPr>
                <w:szCs w:val="20"/>
              </w:rPr>
              <w:t>? NO</w:t>
            </w:r>
          </w:p>
        </w:tc>
      </w:tr>
      <w:tr w:rsidR="00610075" w14:paraId="6E829384" w14:textId="77777777" w:rsidTr="00AE52CF">
        <w:trPr>
          <w:cantSplit/>
          <w:trHeight w:val="1240"/>
        </w:trPr>
        <w:tc>
          <w:tcPr>
            <w:tcW w:w="318" w:type="dxa"/>
            <w:textDirection w:val="btLr"/>
          </w:tcPr>
          <w:p w14:paraId="13FBB14E" w14:textId="33CABEE7" w:rsidR="00610075" w:rsidRPr="00A67725" w:rsidRDefault="00ED68CD" w:rsidP="004E0F29">
            <w:pPr>
              <w:ind w:left="113" w:right="113"/>
              <w:jc w:val="center"/>
              <w:rPr>
                <w:b/>
                <w:szCs w:val="20"/>
              </w:rPr>
            </w:pPr>
            <w:r>
              <w:rPr>
                <w:b/>
                <w:szCs w:val="20"/>
              </w:rPr>
              <w:t>Reasons</w:t>
            </w:r>
          </w:p>
        </w:tc>
        <w:tc>
          <w:tcPr>
            <w:tcW w:w="10698" w:type="dxa"/>
          </w:tcPr>
          <w:p w14:paraId="20D05163" w14:textId="77777777" w:rsidR="00ED68CD" w:rsidRDefault="00ED68CD" w:rsidP="00ED68CD">
            <w:pPr>
              <w:pStyle w:val="ListParagraph"/>
              <w:numPr>
                <w:ilvl w:val="0"/>
                <w:numId w:val="43"/>
              </w:numPr>
            </w:pPr>
            <w:r>
              <w:t>HELD:</w:t>
            </w:r>
          </w:p>
          <w:p w14:paraId="72CF08F2" w14:textId="77777777" w:rsidR="00ED68CD" w:rsidRDefault="00ED68CD" w:rsidP="00ED68CD">
            <w:pPr>
              <w:pStyle w:val="ListParagraph"/>
              <w:numPr>
                <w:ilvl w:val="1"/>
                <w:numId w:val="43"/>
              </w:numPr>
            </w:pPr>
            <w:r>
              <w:t>Ordered the company to pay special dividends to the shareholder’s – justified on a different legal ground (H. Ford breached fiduciary duties to minority shareholders)</w:t>
            </w:r>
          </w:p>
          <w:p w14:paraId="0B971EC8" w14:textId="77777777" w:rsidR="00ED68CD" w:rsidRDefault="00ED68CD" w:rsidP="00ED68CD">
            <w:pPr>
              <w:pStyle w:val="ListParagraph"/>
              <w:numPr>
                <w:ilvl w:val="1"/>
                <w:numId w:val="43"/>
              </w:numPr>
            </w:pPr>
            <w:r>
              <w:t xml:space="preserve">Obiter: </w:t>
            </w:r>
            <w:r w:rsidRPr="00ED68CD">
              <w:rPr>
                <w:b/>
              </w:rPr>
              <w:t xml:space="preserve">“A business corp is organized and carried </w:t>
            </w:r>
            <w:r w:rsidRPr="00ED68CD">
              <w:rPr>
                <w:b/>
                <w:u w:val="single"/>
              </w:rPr>
              <w:t>on primarily for the profit of stockholders</w:t>
            </w:r>
            <w:r w:rsidRPr="00ED68CD">
              <w:rPr>
                <w:b/>
              </w:rPr>
              <w:t xml:space="preserve">. The powers of directors are to be employed for that end” </w:t>
            </w:r>
            <w:r>
              <w:t xml:space="preserve">– LL: don’t cite this case for that proposition, issue Michigan Supreme Court’s decision </w:t>
            </w:r>
            <w:r>
              <w:sym w:font="Wingdings" w:char="F0E0"/>
            </w:r>
            <w:r>
              <w:t xml:space="preserve"> </w:t>
            </w:r>
            <w:r w:rsidRPr="00576A5E">
              <w:rPr>
                <w:b/>
              </w:rPr>
              <w:t>not very influential in the corporate law sphere;</w:t>
            </w:r>
            <w:r>
              <w:t xml:space="preserve"> also this statement was dicta </w:t>
            </w:r>
          </w:p>
          <w:p w14:paraId="3F84A3AA" w14:textId="77777777" w:rsidR="00ED68CD" w:rsidRDefault="00ED68CD" w:rsidP="00ED68CD">
            <w:pPr>
              <w:pStyle w:val="ListParagraph"/>
              <w:numPr>
                <w:ilvl w:val="0"/>
                <w:numId w:val="43"/>
              </w:numPr>
            </w:pPr>
            <w:r>
              <w:t>Under the CBCA, the Dodge bros could argue that they were unfairly treated by the controlling shareholder (oppression remedy)</w:t>
            </w:r>
          </w:p>
          <w:p w14:paraId="5E8795C2" w14:textId="1DF4DE4E" w:rsidR="00ED68CD" w:rsidRDefault="00ED68CD" w:rsidP="00ED68CD">
            <w:pPr>
              <w:pStyle w:val="ListParagraph"/>
              <w:numPr>
                <w:ilvl w:val="0"/>
                <w:numId w:val="43"/>
              </w:numPr>
            </w:pPr>
            <w:r>
              <w:t xml:space="preserve">Some states have “other constituency” statutes </w:t>
            </w:r>
            <w:r>
              <w:sym w:font="Wingdings" w:char="F0E0"/>
            </w:r>
            <w:r>
              <w:t xml:space="preserve"> ie. Pennsylvania </w:t>
            </w:r>
            <w:r w:rsidR="002058F1">
              <w:t>(see below)</w:t>
            </w:r>
          </w:p>
          <w:p w14:paraId="37A5CBA7" w14:textId="3B78DB45" w:rsidR="00610075" w:rsidRPr="00ED68CD" w:rsidRDefault="00ED68CD" w:rsidP="00ED68CD">
            <w:pPr>
              <w:pStyle w:val="ListParagraph"/>
              <w:numPr>
                <w:ilvl w:val="1"/>
                <w:numId w:val="43"/>
              </w:numPr>
            </w:pPr>
            <w:r>
              <w:t>Allows corp to consider both the short term and long term interests of the corp</w:t>
            </w:r>
          </w:p>
        </w:tc>
      </w:tr>
    </w:tbl>
    <w:p w14:paraId="1EE79B6D" w14:textId="77777777" w:rsidR="00610075" w:rsidRDefault="00610075" w:rsidP="00610075"/>
    <w:p w14:paraId="0BB08B6C" w14:textId="77777777" w:rsidR="00E615B8" w:rsidRDefault="00E615B8" w:rsidP="00610075"/>
    <w:p w14:paraId="4A92B852" w14:textId="7B29E096" w:rsidR="00573A37" w:rsidRPr="00573A37" w:rsidRDefault="00573A37" w:rsidP="00610075">
      <w:pPr>
        <w:rPr>
          <w:b/>
          <w:u w:val="single"/>
        </w:rPr>
      </w:pPr>
      <w:r>
        <w:rPr>
          <w:b/>
          <w:u w:val="single"/>
        </w:rPr>
        <w:t>Pensylvania “Other Constituency” Statute</w:t>
      </w:r>
      <w:r w:rsidR="002058F1">
        <w:rPr>
          <w:b/>
          <w:u w:val="single"/>
        </w:rPr>
        <w:t xml:space="preserve"> – allows corp to consider both ST and LT interests </w:t>
      </w:r>
    </w:p>
    <w:tbl>
      <w:tblPr>
        <w:tblStyle w:val="TableGrid"/>
        <w:tblW w:w="0" w:type="auto"/>
        <w:tblLook w:val="04A0" w:firstRow="1" w:lastRow="0" w:firstColumn="1" w:lastColumn="0" w:noHBand="0" w:noVBand="1"/>
      </w:tblPr>
      <w:tblGrid>
        <w:gridCol w:w="10790"/>
      </w:tblGrid>
      <w:tr w:rsidR="00573A37" w14:paraId="1E530440" w14:textId="77777777" w:rsidTr="00573A37">
        <w:tc>
          <w:tcPr>
            <w:tcW w:w="10790" w:type="dxa"/>
          </w:tcPr>
          <w:p w14:paraId="4633977B" w14:textId="77777777" w:rsidR="00573A37" w:rsidRPr="00573A37" w:rsidRDefault="00573A37" w:rsidP="00573A37">
            <w:pPr>
              <w:pStyle w:val="NormalWeb"/>
              <w:shd w:val="clear" w:color="auto" w:fill="FFFFFF"/>
              <w:rPr>
                <w:rFonts w:ascii="Calibri" w:hAnsi="Calibri"/>
                <w:sz w:val="20"/>
                <w:szCs w:val="20"/>
              </w:rPr>
            </w:pPr>
            <w:r w:rsidRPr="00573A37">
              <w:rPr>
                <w:rFonts w:ascii="Calibri" w:hAnsi="Calibri"/>
                <w:sz w:val="20"/>
                <w:szCs w:val="20"/>
              </w:rPr>
              <w:t xml:space="preserve">General Rule. -- In discharging the duties of their respective positions, the board of directors, committees of the board and individual directors of a business corporation may, in considering </w:t>
            </w:r>
            <w:r w:rsidRPr="00573A37">
              <w:rPr>
                <w:rFonts w:ascii="Calibri" w:hAnsi="Calibri"/>
                <w:color w:val="FF0000"/>
                <w:sz w:val="20"/>
                <w:szCs w:val="20"/>
              </w:rPr>
              <w:t>the best interests of the corporation</w:t>
            </w:r>
            <w:r w:rsidRPr="00573A37">
              <w:rPr>
                <w:rFonts w:ascii="Calibri" w:hAnsi="Calibri"/>
                <w:sz w:val="20"/>
                <w:szCs w:val="20"/>
              </w:rPr>
              <w:t xml:space="preserve">, consider to the extent they deem appropriate: </w:t>
            </w:r>
          </w:p>
          <w:p w14:paraId="444715E3" w14:textId="77777777" w:rsidR="00573A37" w:rsidRPr="00573A37" w:rsidRDefault="00573A37" w:rsidP="00573A37">
            <w:pPr>
              <w:pStyle w:val="NormalWeb"/>
              <w:shd w:val="clear" w:color="auto" w:fill="FFFFFF"/>
              <w:rPr>
                <w:rFonts w:ascii="Calibri" w:hAnsi="Calibri"/>
                <w:sz w:val="20"/>
                <w:szCs w:val="20"/>
              </w:rPr>
            </w:pPr>
            <w:r w:rsidRPr="00573A37">
              <w:rPr>
                <w:rFonts w:ascii="Calibri" w:hAnsi="Calibri"/>
                <w:sz w:val="20"/>
                <w:szCs w:val="20"/>
              </w:rPr>
              <w:t xml:space="preserve">(1) The effects of any action upon any or all groups affected by such action, including </w:t>
            </w:r>
            <w:r w:rsidRPr="00573A37">
              <w:rPr>
                <w:rFonts w:ascii="Calibri" w:hAnsi="Calibri"/>
                <w:color w:val="FF0000"/>
                <w:sz w:val="20"/>
                <w:szCs w:val="20"/>
              </w:rPr>
              <w:t xml:space="preserve">shareholders, employees, suppliers, customers and creditors of the corporation, and upon communities </w:t>
            </w:r>
            <w:r w:rsidRPr="00573A37">
              <w:rPr>
                <w:rFonts w:ascii="Calibri" w:hAnsi="Calibri"/>
                <w:sz w:val="20"/>
                <w:szCs w:val="20"/>
              </w:rPr>
              <w:t xml:space="preserve">in which offices or other establishments of the corporation are located. </w:t>
            </w:r>
          </w:p>
          <w:p w14:paraId="1E181E66" w14:textId="2FD416FC" w:rsidR="00573A37" w:rsidRDefault="00573A37" w:rsidP="00573A37">
            <w:pPr>
              <w:pStyle w:val="NormalWeb"/>
              <w:shd w:val="clear" w:color="auto" w:fill="FFFFFF"/>
            </w:pPr>
            <w:r w:rsidRPr="00573A37">
              <w:rPr>
                <w:rFonts w:ascii="Calibri" w:hAnsi="Calibri"/>
                <w:sz w:val="20"/>
                <w:szCs w:val="20"/>
              </w:rPr>
              <w:t xml:space="preserve">(2) The </w:t>
            </w:r>
            <w:r w:rsidRPr="00573A37">
              <w:rPr>
                <w:rFonts w:ascii="Calibri" w:hAnsi="Calibri"/>
                <w:color w:val="FF0000"/>
                <w:sz w:val="20"/>
                <w:szCs w:val="20"/>
              </w:rPr>
              <w:t>short-term and long-term interests of the corporation</w:t>
            </w:r>
            <w:r w:rsidRPr="00573A37">
              <w:rPr>
                <w:rFonts w:ascii="Calibri" w:hAnsi="Calibri"/>
                <w:sz w:val="20"/>
                <w:szCs w:val="20"/>
              </w:rPr>
              <w:t>, including benefits that may accrue to the corporation from its long-term plans and the possibility that these interests may be best served by the continued independence of the corporation.</w:t>
            </w:r>
            <w:r>
              <w:rPr>
                <w:rFonts w:ascii="CIDFont+F1" w:hAnsi="CIDFont+F1"/>
                <w:sz w:val="44"/>
                <w:szCs w:val="44"/>
              </w:rPr>
              <w:t xml:space="preserve"> </w:t>
            </w:r>
          </w:p>
        </w:tc>
      </w:tr>
    </w:tbl>
    <w:p w14:paraId="6453985D" w14:textId="77777777" w:rsidR="008D256C" w:rsidRDefault="008D256C" w:rsidP="002058F1"/>
    <w:tbl>
      <w:tblPr>
        <w:tblStyle w:val="TableGrid"/>
        <w:tblW w:w="0" w:type="auto"/>
        <w:tblLook w:val="04A0" w:firstRow="1" w:lastRow="0" w:firstColumn="1" w:lastColumn="0" w:noHBand="0" w:noVBand="1"/>
      </w:tblPr>
      <w:tblGrid>
        <w:gridCol w:w="467"/>
        <w:gridCol w:w="10323"/>
      </w:tblGrid>
      <w:tr w:rsidR="002058F1" w14:paraId="0677606E" w14:textId="77777777" w:rsidTr="004E0F29">
        <w:trPr>
          <w:trHeight w:val="318"/>
        </w:trPr>
        <w:tc>
          <w:tcPr>
            <w:tcW w:w="11016" w:type="dxa"/>
            <w:gridSpan w:val="2"/>
          </w:tcPr>
          <w:p w14:paraId="38D2B505" w14:textId="15724E56" w:rsidR="002058F1" w:rsidRPr="001866BC" w:rsidRDefault="002058F1" w:rsidP="002058F1">
            <w:pPr>
              <w:rPr>
                <w:color w:val="FF0000"/>
                <w:szCs w:val="20"/>
              </w:rPr>
            </w:pPr>
            <w:r>
              <w:rPr>
                <w:b/>
                <w:color w:val="0000FF"/>
                <w:szCs w:val="20"/>
              </w:rPr>
              <w:lastRenderedPageBreak/>
              <w:t xml:space="preserve">Parke v Dailey News Ltd </w:t>
            </w:r>
            <w:r>
              <w:rPr>
                <w:color w:val="0000FF"/>
                <w:szCs w:val="20"/>
              </w:rPr>
              <w:t xml:space="preserve">1962 UK </w:t>
            </w:r>
            <w:r w:rsidRPr="001866BC">
              <w:rPr>
                <w:color w:val="FF0000"/>
                <w:szCs w:val="20"/>
              </w:rPr>
              <w:sym w:font="Wingdings" w:char="F0E0"/>
            </w:r>
            <w:r>
              <w:rPr>
                <w:color w:val="FF0000"/>
                <w:szCs w:val="20"/>
              </w:rPr>
              <w:t xml:space="preserve"> “enlightened shareholder values”</w:t>
            </w:r>
            <w:r w:rsidR="00CF0176">
              <w:rPr>
                <w:color w:val="FF0000"/>
                <w:szCs w:val="20"/>
              </w:rPr>
              <w:t xml:space="preserve"> in UK</w:t>
            </w:r>
            <w:r w:rsidR="00810470">
              <w:rPr>
                <w:color w:val="FF0000"/>
                <w:szCs w:val="20"/>
              </w:rPr>
              <w:t xml:space="preserve"> – consider other stakeholder interest too (like employees!)</w:t>
            </w:r>
            <w:r w:rsidR="00827DCE">
              <w:rPr>
                <w:color w:val="FF0000"/>
                <w:szCs w:val="20"/>
              </w:rPr>
              <w:t xml:space="preserve"> in pursuing long term shareholder value </w:t>
            </w:r>
          </w:p>
        </w:tc>
      </w:tr>
      <w:tr w:rsidR="002058F1" w14:paraId="0D606256" w14:textId="77777777" w:rsidTr="004E0F29">
        <w:trPr>
          <w:trHeight w:val="304"/>
        </w:trPr>
        <w:tc>
          <w:tcPr>
            <w:tcW w:w="11016" w:type="dxa"/>
            <w:gridSpan w:val="2"/>
          </w:tcPr>
          <w:p w14:paraId="549FB144" w14:textId="0BC22CC5" w:rsidR="002058F1" w:rsidRPr="00476B49" w:rsidRDefault="002106EE" w:rsidP="00F73256">
            <w:pPr>
              <w:pStyle w:val="ListParagraph"/>
              <w:numPr>
                <w:ilvl w:val="0"/>
                <w:numId w:val="149"/>
              </w:numPr>
            </w:pPr>
            <w:r>
              <w:t>Business was closed and the proceeds of the asset sales were distributed to employees of the company</w:t>
            </w:r>
          </w:p>
        </w:tc>
      </w:tr>
      <w:tr w:rsidR="002058F1" w14:paraId="066B7845" w14:textId="77777777" w:rsidTr="004E0F29">
        <w:trPr>
          <w:trHeight w:val="318"/>
        </w:trPr>
        <w:tc>
          <w:tcPr>
            <w:tcW w:w="11016" w:type="dxa"/>
            <w:gridSpan w:val="2"/>
          </w:tcPr>
          <w:p w14:paraId="45A92E8C" w14:textId="4F72311D" w:rsidR="002058F1" w:rsidRPr="00B71C5E" w:rsidRDefault="005D5EED" w:rsidP="004E0F29">
            <w:pPr>
              <w:rPr>
                <w:szCs w:val="20"/>
              </w:rPr>
            </w:pPr>
            <w:r>
              <w:rPr>
                <w:szCs w:val="20"/>
              </w:rPr>
              <w:t>Can proceeds of an asset sale be distributed to employees</w:t>
            </w:r>
            <w:r w:rsidR="002058F1">
              <w:rPr>
                <w:szCs w:val="20"/>
              </w:rPr>
              <w:t>? NO</w:t>
            </w:r>
            <w:r>
              <w:rPr>
                <w:szCs w:val="20"/>
              </w:rPr>
              <w:t xml:space="preserve"> – not in line with benefiting the corporation (cannot benefit corporation if the corporation no longer exists</w:t>
            </w:r>
          </w:p>
        </w:tc>
      </w:tr>
      <w:tr w:rsidR="002058F1" w14:paraId="30AD149B" w14:textId="77777777" w:rsidTr="00C02A81">
        <w:trPr>
          <w:cantSplit/>
          <w:trHeight w:val="1381"/>
        </w:trPr>
        <w:tc>
          <w:tcPr>
            <w:tcW w:w="318" w:type="dxa"/>
            <w:textDirection w:val="btLr"/>
          </w:tcPr>
          <w:p w14:paraId="63F1A683" w14:textId="77777777" w:rsidR="002058F1" w:rsidRPr="00A67725" w:rsidRDefault="002058F1" w:rsidP="004E0F29">
            <w:pPr>
              <w:ind w:left="113" w:right="113"/>
              <w:jc w:val="center"/>
              <w:rPr>
                <w:b/>
                <w:szCs w:val="20"/>
              </w:rPr>
            </w:pPr>
            <w:r>
              <w:rPr>
                <w:b/>
                <w:szCs w:val="20"/>
              </w:rPr>
              <w:t>Reasons</w:t>
            </w:r>
          </w:p>
        </w:tc>
        <w:tc>
          <w:tcPr>
            <w:tcW w:w="10698" w:type="dxa"/>
          </w:tcPr>
          <w:p w14:paraId="0AB292CE" w14:textId="77777777" w:rsidR="00C02A81" w:rsidRPr="00E8540B" w:rsidRDefault="00C02A81" w:rsidP="00F73256">
            <w:pPr>
              <w:pStyle w:val="ListParagraph"/>
              <w:numPr>
                <w:ilvl w:val="0"/>
                <w:numId w:val="48"/>
              </w:numPr>
              <w:spacing w:after="160" w:line="259" w:lineRule="auto"/>
              <w:rPr>
                <w:rFonts w:ascii="Calibri" w:hAnsi="Calibri" w:cs="Times New Roman"/>
                <w:szCs w:val="20"/>
              </w:rPr>
            </w:pPr>
            <w:r w:rsidRPr="00E8540B">
              <w:rPr>
                <w:rFonts w:ascii="Calibri" w:hAnsi="Calibri" w:cs="Times New Roman"/>
                <w:szCs w:val="20"/>
              </w:rPr>
              <w:t>injunction against distribution granted:</w:t>
            </w:r>
          </w:p>
          <w:p w14:paraId="7FB6926B" w14:textId="77777777" w:rsidR="00C02A81" w:rsidRPr="00E8540B" w:rsidRDefault="00C02A81" w:rsidP="00F73256">
            <w:pPr>
              <w:pStyle w:val="ListParagraph"/>
              <w:numPr>
                <w:ilvl w:val="2"/>
                <w:numId w:val="48"/>
              </w:numPr>
              <w:spacing w:after="160" w:line="259" w:lineRule="auto"/>
              <w:rPr>
                <w:rFonts w:ascii="Calibri" w:hAnsi="Calibri" w:cs="Times New Roman"/>
                <w:szCs w:val="20"/>
              </w:rPr>
            </w:pPr>
            <w:r w:rsidRPr="00E8540B">
              <w:rPr>
                <w:rFonts w:ascii="Calibri" w:hAnsi="Calibri" w:cs="Times New Roman"/>
                <w:szCs w:val="20"/>
              </w:rPr>
              <w:t>benefiting the employees must be in line with the benefit to the corporation</w:t>
            </w:r>
          </w:p>
          <w:p w14:paraId="1A1C0BCF" w14:textId="77777777" w:rsidR="00C02A81" w:rsidRDefault="00C02A81" w:rsidP="00F73256">
            <w:pPr>
              <w:pStyle w:val="ListParagraph"/>
              <w:numPr>
                <w:ilvl w:val="2"/>
                <w:numId w:val="48"/>
              </w:numPr>
              <w:spacing w:after="160" w:line="259" w:lineRule="auto"/>
              <w:rPr>
                <w:rFonts w:ascii="Calibri" w:hAnsi="Calibri" w:cs="Times New Roman"/>
                <w:szCs w:val="20"/>
              </w:rPr>
            </w:pPr>
            <w:r w:rsidRPr="00E8540B">
              <w:rPr>
                <w:rFonts w:ascii="Calibri" w:hAnsi="Calibri" w:cs="Times New Roman"/>
                <w:szCs w:val="20"/>
              </w:rPr>
              <w:t>in this case, the corporation no longer existed and the distribution did not benefit the corporation</w:t>
            </w:r>
          </w:p>
          <w:p w14:paraId="73FFA014" w14:textId="439721B0" w:rsidR="002058F1" w:rsidRPr="00C02A81" w:rsidRDefault="00C02A81" w:rsidP="00F73256">
            <w:pPr>
              <w:pStyle w:val="ListParagraph"/>
              <w:numPr>
                <w:ilvl w:val="0"/>
                <w:numId w:val="48"/>
              </w:numPr>
              <w:spacing w:after="160" w:line="259" w:lineRule="auto"/>
              <w:rPr>
                <w:rFonts w:ascii="Calibri" w:hAnsi="Calibri" w:cs="Times New Roman"/>
                <w:szCs w:val="20"/>
              </w:rPr>
            </w:pPr>
            <w:r>
              <w:rPr>
                <w:rFonts w:ascii="Calibri" w:hAnsi="Calibri" w:cs="Times New Roman"/>
                <w:szCs w:val="20"/>
              </w:rPr>
              <w:t xml:space="preserve">NOW: </w:t>
            </w:r>
            <w:r>
              <w:t xml:space="preserve">UK Companies Act </w:t>
            </w:r>
            <w:r>
              <w:sym w:font="Wingdings" w:char="F0E0"/>
            </w:r>
            <w:r>
              <w:t xml:space="preserve"> s 172: purpose of a UK company is to pursue long-term shareholder value, and when pursuing this, directors should consider other stakeholder interests </w:t>
            </w:r>
          </w:p>
        </w:tc>
      </w:tr>
    </w:tbl>
    <w:p w14:paraId="2A737AF3" w14:textId="77777777" w:rsidR="00102D83" w:rsidRDefault="00102D83" w:rsidP="00102D83"/>
    <w:p w14:paraId="2E8FBF23" w14:textId="60BBFABA" w:rsidR="00102D83" w:rsidRDefault="00102D83" w:rsidP="00220049">
      <w:pPr>
        <w:pStyle w:val="Heading2"/>
      </w:pPr>
      <w:bookmarkStart w:id="65" w:name="_Toc480651403"/>
      <w:r>
        <w:t xml:space="preserve">Corporate Purpose </w:t>
      </w:r>
      <w:r w:rsidR="001C6566">
        <w:t>i</w:t>
      </w:r>
      <w:r>
        <w:t>n Canada</w:t>
      </w:r>
      <w:bookmarkEnd w:id="65"/>
    </w:p>
    <w:p w14:paraId="5BA46CDE" w14:textId="4E448005" w:rsidR="00102D83" w:rsidRDefault="00102D83" w:rsidP="00F73256">
      <w:pPr>
        <w:pStyle w:val="ListParagraph"/>
        <w:numPr>
          <w:ilvl w:val="0"/>
          <w:numId w:val="49"/>
        </w:numPr>
      </w:pPr>
      <w:r w:rsidRPr="001904F8">
        <w:rPr>
          <w:b/>
          <w:color w:val="0000FF"/>
        </w:rPr>
        <w:t>CBCA</w:t>
      </w:r>
      <w:r w:rsidRPr="001904F8">
        <w:rPr>
          <w:b/>
        </w:rPr>
        <w:t xml:space="preserve"> </w:t>
      </w:r>
      <w:r w:rsidRPr="00102D83">
        <w:rPr>
          <w:b/>
          <w:highlight w:val="yellow"/>
        </w:rPr>
        <w:t>122(1):</w:t>
      </w:r>
      <w:r>
        <w:t xml:space="preserve"> every director and officer of a C in exercising their powers and discharging their duties shall </w:t>
      </w:r>
    </w:p>
    <w:p w14:paraId="318B7642" w14:textId="17ECC31A" w:rsidR="00102D83" w:rsidRDefault="00102D83" w:rsidP="00102D83">
      <w:pPr>
        <w:pStyle w:val="ListParagraph"/>
        <w:ind w:left="1080"/>
      </w:pPr>
      <w:r>
        <w:t xml:space="preserve">(a) act honestly and in good faith with a view to the best interests of the C </w:t>
      </w:r>
      <w:r>
        <w:sym w:font="Wingdings" w:char="F0E0"/>
      </w:r>
      <w:r>
        <w:t xml:space="preserve"> </w:t>
      </w:r>
      <w:r w:rsidRPr="002A5319">
        <w:rPr>
          <w:b/>
        </w:rPr>
        <w:t>statutory fiduciary duty</w:t>
      </w:r>
    </w:p>
    <w:p w14:paraId="78101604" w14:textId="77777777" w:rsidR="002A5319" w:rsidRDefault="002A5319" w:rsidP="00102D83">
      <w:pPr>
        <w:pStyle w:val="ListParagraph"/>
        <w:ind w:left="1080"/>
      </w:pPr>
    </w:p>
    <w:p w14:paraId="0019CEC8" w14:textId="5DE103C7" w:rsidR="00102D83" w:rsidRPr="002A5319" w:rsidRDefault="002A5319" w:rsidP="00102D83">
      <w:pPr>
        <w:rPr>
          <w:b/>
        </w:rPr>
      </w:pPr>
      <w:r w:rsidRPr="002A5319">
        <w:rPr>
          <w:b/>
        </w:rPr>
        <w:t>SCC has interpreted this provision in 2 important cases:</w:t>
      </w:r>
    </w:p>
    <w:tbl>
      <w:tblPr>
        <w:tblStyle w:val="TableGrid"/>
        <w:tblW w:w="0" w:type="auto"/>
        <w:tblLook w:val="04A0" w:firstRow="1" w:lastRow="0" w:firstColumn="1" w:lastColumn="0" w:noHBand="0" w:noVBand="1"/>
      </w:tblPr>
      <w:tblGrid>
        <w:gridCol w:w="704"/>
        <w:gridCol w:w="10086"/>
      </w:tblGrid>
      <w:tr w:rsidR="002A5319" w14:paraId="24A1410B" w14:textId="77777777" w:rsidTr="009B4F3B">
        <w:trPr>
          <w:trHeight w:val="318"/>
        </w:trPr>
        <w:tc>
          <w:tcPr>
            <w:tcW w:w="10790" w:type="dxa"/>
            <w:gridSpan w:val="2"/>
          </w:tcPr>
          <w:p w14:paraId="1DFA4121" w14:textId="506FF0C5" w:rsidR="002A5319" w:rsidRPr="001866BC" w:rsidRDefault="002A5319" w:rsidP="002A5319">
            <w:pPr>
              <w:rPr>
                <w:color w:val="FF0000"/>
                <w:szCs w:val="20"/>
              </w:rPr>
            </w:pPr>
            <w:r>
              <w:rPr>
                <w:b/>
                <w:color w:val="0000FF"/>
                <w:szCs w:val="20"/>
              </w:rPr>
              <w:t xml:space="preserve">Peoples Department Store v Wise </w:t>
            </w:r>
            <w:r>
              <w:rPr>
                <w:color w:val="0000FF"/>
                <w:szCs w:val="20"/>
              </w:rPr>
              <w:t xml:space="preserve"> 2004 SCC </w:t>
            </w:r>
            <w:r w:rsidRPr="001866BC">
              <w:rPr>
                <w:color w:val="FF0000"/>
                <w:szCs w:val="20"/>
              </w:rPr>
              <w:sym w:font="Wingdings" w:char="F0E0"/>
            </w:r>
            <w:r>
              <w:rPr>
                <w:color w:val="FF0000"/>
                <w:szCs w:val="20"/>
              </w:rPr>
              <w:t xml:space="preserve"> statutory fiduciary duty is owed only to the corporation (not it’s creditors) // purpose of corporations in Canada is not limited to single minded pursuit of shareholder wealth (in determining the C’s best interests directors may consider other stakeholders/environment)</w:t>
            </w:r>
          </w:p>
        </w:tc>
      </w:tr>
      <w:tr w:rsidR="002A5319" w14:paraId="6112BB62" w14:textId="77777777" w:rsidTr="009B4F3B">
        <w:trPr>
          <w:trHeight w:val="304"/>
        </w:trPr>
        <w:tc>
          <w:tcPr>
            <w:tcW w:w="10790" w:type="dxa"/>
            <w:gridSpan w:val="2"/>
          </w:tcPr>
          <w:p w14:paraId="5188C193" w14:textId="77777777" w:rsidR="002A5319" w:rsidRDefault="002A5319" w:rsidP="00F73256">
            <w:pPr>
              <w:pStyle w:val="ListParagraph"/>
              <w:numPr>
                <w:ilvl w:val="0"/>
                <w:numId w:val="149"/>
              </w:numPr>
            </w:pPr>
            <w:r>
              <w:t>Wise stores was owned by the Wise brothers, who were shareholders and directors of the C</w:t>
            </w:r>
          </w:p>
          <w:p w14:paraId="0676F94D" w14:textId="77777777" w:rsidR="002A5319" w:rsidRDefault="002A5319" w:rsidP="00F73256">
            <w:pPr>
              <w:pStyle w:val="ListParagraph"/>
              <w:numPr>
                <w:ilvl w:val="0"/>
                <w:numId w:val="149"/>
              </w:numPr>
            </w:pPr>
            <w:r>
              <w:t xml:space="preserve">Wise acquired Peoples </w:t>
            </w:r>
          </w:p>
          <w:p w14:paraId="1D46AABC" w14:textId="77777777" w:rsidR="002A5319" w:rsidRDefault="002A5319" w:rsidP="00F73256">
            <w:pPr>
              <w:pStyle w:val="ListParagraph"/>
              <w:numPr>
                <w:ilvl w:val="0"/>
                <w:numId w:val="149"/>
              </w:numPr>
            </w:pPr>
            <w:r>
              <w:t xml:space="preserve">Wise stores sought advice from the VP of Wise </w:t>
            </w:r>
            <w:r>
              <w:sym w:font="Wingdings" w:char="F0E0"/>
            </w:r>
            <w:r>
              <w:t xml:space="preserve"> VP recommended merging the inventory systems of the two stores </w:t>
            </w:r>
          </w:p>
          <w:p w14:paraId="3B10A4C5" w14:textId="77777777" w:rsidR="002A5319" w:rsidRDefault="002A5319" w:rsidP="00F73256">
            <w:pPr>
              <w:pStyle w:val="ListParagraph"/>
              <w:numPr>
                <w:ilvl w:val="0"/>
                <w:numId w:val="149"/>
              </w:numPr>
            </w:pPr>
            <w:r>
              <w:t xml:space="preserve">Wise stores made purchases from overseas suppliers, Peoples made purchases from N-A suppliers </w:t>
            </w:r>
          </w:p>
          <w:p w14:paraId="088DF56F" w14:textId="77777777" w:rsidR="002A5319" w:rsidRDefault="002A5319" w:rsidP="00F73256">
            <w:pPr>
              <w:pStyle w:val="ListParagraph"/>
              <w:numPr>
                <w:ilvl w:val="0"/>
                <w:numId w:val="149"/>
              </w:numPr>
            </w:pPr>
            <w:r>
              <w:t>Because of this merging of inventory, Peoples became heavily in debt (more product purchased in N-A)</w:t>
            </w:r>
          </w:p>
          <w:p w14:paraId="490D4AF6" w14:textId="77777777" w:rsidR="002A5319" w:rsidRDefault="002A5319" w:rsidP="00F73256">
            <w:pPr>
              <w:pStyle w:val="ListParagraph"/>
              <w:numPr>
                <w:ilvl w:val="0"/>
                <w:numId w:val="149"/>
              </w:numPr>
            </w:pPr>
            <w:r>
              <w:t>In this time, Walmart came to Canada and both companies went bankrupt</w:t>
            </w:r>
          </w:p>
          <w:p w14:paraId="5949035C" w14:textId="24F05E91" w:rsidR="002A5319" w:rsidRPr="002A5319" w:rsidRDefault="002A5319" w:rsidP="00F73256">
            <w:pPr>
              <w:pStyle w:val="ListParagraph"/>
              <w:numPr>
                <w:ilvl w:val="0"/>
                <w:numId w:val="149"/>
              </w:numPr>
            </w:pPr>
            <w:r>
              <w:t xml:space="preserve">Peoples’ trustee in bankruptcy sued the Directors of Peoples arguing they breached their fiduciary duty </w:t>
            </w:r>
          </w:p>
        </w:tc>
      </w:tr>
      <w:tr w:rsidR="002A5319" w14:paraId="1E2976D7" w14:textId="77777777" w:rsidTr="009B4F3B">
        <w:trPr>
          <w:trHeight w:val="318"/>
        </w:trPr>
        <w:tc>
          <w:tcPr>
            <w:tcW w:w="10790" w:type="dxa"/>
            <w:gridSpan w:val="2"/>
          </w:tcPr>
          <w:p w14:paraId="26AB8C13" w14:textId="5BC3283E" w:rsidR="002A5319" w:rsidRPr="00B71C5E" w:rsidRDefault="002A5319" w:rsidP="002A5319">
            <w:pPr>
              <w:rPr>
                <w:szCs w:val="20"/>
              </w:rPr>
            </w:pPr>
            <w:r>
              <w:rPr>
                <w:szCs w:val="20"/>
              </w:rPr>
              <w:t>Do directors owe a fiduciary duty to the company’s creditors under s 122 of the CBCA? NO</w:t>
            </w:r>
          </w:p>
        </w:tc>
      </w:tr>
      <w:tr w:rsidR="002A5319" w14:paraId="01FD516C" w14:textId="77777777" w:rsidTr="009B4F3B">
        <w:trPr>
          <w:cantSplit/>
          <w:trHeight w:val="1381"/>
        </w:trPr>
        <w:tc>
          <w:tcPr>
            <w:tcW w:w="704" w:type="dxa"/>
            <w:textDirection w:val="btLr"/>
          </w:tcPr>
          <w:p w14:paraId="37C0E9F3" w14:textId="4628221B" w:rsidR="002A5319" w:rsidRPr="00A67725" w:rsidRDefault="009B4F3B" w:rsidP="004E0F29">
            <w:pPr>
              <w:ind w:left="113" w:right="113"/>
              <w:jc w:val="center"/>
              <w:rPr>
                <w:b/>
                <w:szCs w:val="20"/>
              </w:rPr>
            </w:pPr>
            <w:r w:rsidRPr="009B4F3B">
              <w:rPr>
                <w:b/>
                <w:szCs w:val="20"/>
                <w:highlight w:val="yellow"/>
              </w:rPr>
              <w:t>Major and Deschamps JJ</w:t>
            </w:r>
          </w:p>
        </w:tc>
        <w:tc>
          <w:tcPr>
            <w:tcW w:w="10086" w:type="dxa"/>
          </w:tcPr>
          <w:p w14:paraId="053A6C7A" w14:textId="77777777" w:rsidR="002A5319" w:rsidRDefault="002A5319" w:rsidP="00F73256">
            <w:pPr>
              <w:pStyle w:val="ListParagraph"/>
              <w:numPr>
                <w:ilvl w:val="0"/>
                <w:numId w:val="48"/>
              </w:numPr>
            </w:pPr>
            <w:r>
              <w:t>HELD:</w:t>
            </w:r>
          </w:p>
          <w:p w14:paraId="2D602763" w14:textId="77777777" w:rsidR="002A5319" w:rsidRDefault="002A5319" w:rsidP="00F73256">
            <w:pPr>
              <w:pStyle w:val="ListParagraph"/>
              <w:numPr>
                <w:ilvl w:val="1"/>
                <w:numId w:val="48"/>
              </w:numPr>
            </w:pPr>
            <w:r>
              <w:t xml:space="preserve">Statutory fiduciary duty under s 122 is only owed to the company, not the company’s creditors </w:t>
            </w:r>
          </w:p>
          <w:p w14:paraId="5CD3DB1A" w14:textId="68EBC7A2" w:rsidR="002A5319" w:rsidRPr="007E67FE" w:rsidRDefault="002A5319" w:rsidP="00F73256">
            <w:pPr>
              <w:pStyle w:val="ListParagraph"/>
              <w:numPr>
                <w:ilvl w:val="1"/>
                <w:numId w:val="48"/>
              </w:numPr>
              <w:rPr>
                <w:b/>
              </w:rPr>
            </w:pPr>
            <w:r>
              <w:rPr>
                <w:b/>
              </w:rPr>
              <w:t xml:space="preserve">BUT </w:t>
            </w:r>
            <w:r w:rsidRPr="007E67FE">
              <w:rPr>
                <w:b/>
              </w:rPr>
              <w:t xml:space="preserve">When determining the best interests of the company, directors </w:t>
            </w:r>
            <w:r w:rsidRPr="002A5319">
              <w:rPr>
                <w:b/>
                <w:u w:val="single"/>
              </w:rPr>
              <w:t>may</w:t>
            </w:r>
            <w:r w:rsidRPr="007E67FE">
              <w:rPr>
                <w:b/>
              </w:rPr>
              <w:t xml:space="preserve"> consider the interests of other people – employees, suppliers, creditors, consumers, govt, and the environment </w:t>
            </w:r>
          </w:p>
          <w:p w14:paraId="5A62239E" w14:textId="162D1D21" w:rsidR="002A5319" w:rsidRPr="002A5319" w:rsidRDefault="002A5319" w:rsidP="00F73256">
            <w:pPr>
              <w:pStyle w:val="ListParagraph"/>
              <w:numPr>
                <w:ilvl w:val="1"/>
                <w:numId w:val="48"/>
              </w:numPr>
              <w:rPr>
                <w:b/>
              </w:rPr>
            </w:pPr>
            <w:r w:rsidRPr="002A5319">
              <w:rPr>
                <w:b/>
                <w:highlight w:val="yellow"/>
              </w:rPr>
              <w:t>The purpose in Canada is not to single mindedly pursue the interests of shareholders.</w:t>
            </w:r>
            <w:r w:rsidRPr="007E67FE">
              <w:rPr>
                <w:b/>
              </w:rPr>
              <w:t xml:space="preserve"> </w:t>
            </w:r>
          </w:p>
        </w:tc>
      </w:tr>
    </w:tbl>
    <w:p w14:paraId="506B0779" w14:textId="77777777" w:rsidR="00CA4AC3" w:rsidRDefault="00CA4AC3" w:rsidP="00CA4AC3">
      <w:pPr>
        <w:rPr>
          <w:b/>
        </w:rPr>
      </w:pPr>
    </w:p>
    <w:tbl>
      <w:tblPr>
        <w:tblStyle w:val="TableGrid"/>
        <w:tblW w:w="0" w:type="auto"/>
        <w:tblLook w:val="04A0" w:firstRow="1" w:lastRow="0" w:firstColumn="1" w:lastColumn="0" w:noHBand="0" w:noVBand="1"/>
      </w:tblPr>
      <w:tblGrid>
        <w:gridCol w:w="467"/>
        <w:gridCol w:w="10323"/>
      </w:tblGrid>
      <w:tr w:rsidR="00456A21" w14:paraId="42454F71" w14:textId="77777777" w:rsidTr="00B33FBE">
        <w:trPr>
          <w:trHeight w:val="318"/>
        </w:trPr>
        <w:tc>
          <w:tcPr>
            <w:tcW w:w="10790" w:type="dxa"/>
            <w:gridSpan w:val="2"/>
          </w:tcPr>
          <w:p w14:paraId="0F8D7EC7" w14:textId="2935735A" w:rsidR="00456A21" w:rsidRPr="001866BC" w:rsidRDefault="00F50C3C" w:rsidP="00A90843">
            <w:pPr>
              <w:rPr>
                <w:color w:val="FF0000"/>
                <w:szCs w:val="20"/>
              </w:rPr>
            </w:pPr>
            <w:r>
              <w:rPr>
                <w:b/>
                <w:color w:val="0000FF"/>
                <w:szCs w:val="20"/>
              </w:rPr>
              <w:t>B</w:t>
            </w:r>
            <w:r w:rsidR="00456A21">
              <w:rPr>
                <w:b/>
                <w:color w:val="0000FF"/>
                <w:szCs w:val="20"/>
              </w:rPr>
              <w:t>C</w:t>
            </w:r>
            <w:r>
              <w:rPr>
                <w:b/>
                <w:color w:val="0000FF"/>
                <w:szCs w:val="20"/>
              </w:rPr>
              <w:t>E</w:t>
            </w:r>
            <w:r w:rsidR="00456A21">
              <w:rPr>
                <w:b/>
                <w:color w:val="0000FF"/>
                <w:szCs w:val="20"/>
              </w:rPr>
              <w:t xml:space="preserve"> Inc v 1996 Debentureholders </w:t>
            </w:r>
            <w:r w:rsidR="00456A21">
              <w:rPr>
                <w:color w:val="0000FF"/>
                <w:szCs w:val="20"/>
              </w:rPr>
              <w:t xml:space="preserve"> 2008 SCC </w:t>
            </w:r>
            <w:r w:rsidR="00456A21" w:rsidRPr="001866BC">
              <w:rPr>
                <w:color w:val="FF0000"/>
                <w:szCs w:val="20"/>
              </w:rPr>
              <w:sym w:font="Wingdings" w:char="F0E0"/>
            </w:r>
            <w:r w:rsidR="00456A21">
              <w:rPr>
                <w:color w:val="FF0000"/>
                <w:szCs w:val="20"/>
              </w:rPr>
              <w:t xml:space="preserve"> </w:t>
            </w:r>
            <w:r w:rsidR="00B33FBE">
              <w:rPr>
                <w:color w:val="FF0000"/>
                <w:szCs w:val="20"/>
              </w:rPr>
              <w:t xml:space="preserve">Consider the best interests of the C, viewed as a “good corporate citizen” </w:t>
            </w:r>
            <w:r w:rsidR="00B33FBE" w:rsidRPr="00B33FBE">
              <w:rPr>
                <w:color w:val="FF0000"/>
                <w:szCs w:val="20"/>
              </w:rPr>
              <w:sym w:font="Wingdings" w:char="F0E0"/>
            </w:r>
            <w:r w:rsidR="00B33FBE">
              <w:rPr>
                <w:color w:val="FF0000"/>
                <w:szCs w:val="20"/>
              </w:rPr>
              <w:t xml:space="preserve"> lends support for the idea that shareholder wealth maximization is not the single exclusive goal in Canadian corp law</w:t>
            </w:r>
          </w:p>
        </w:tc>
      </w:tr>
      <w:tr w:rsidR="00456A21" w14:paraId="67BADCF3" w14:textId="77777777" w:rsidTr="00B33FBE">
        <w:trPr>
          <w:cantSplit/>
          <w:trHeight w:val="1381"/>
        </w:trPr>
        <w:tc>
          <w:tcPr>
            <w:tcW w:w="467" w:type="dxa"/>
            <w:textDirection w:val="btLr"/>
          </w:tcPr>
          <w:p w14:paraId="077EBD82" w14:textId="77777777" w:rsidR="00456A21" w:rsidRPr="00A67725" w:rsidRDefault="00456A21" w:rsidP="004E0F29">
            <w:pPr>
              <w:ind w:left="113" w:right="113"/>
              <w:jc w:val="center"/>
              <w:rPr>
                <w:b/>
                <w:szCs w:val="20"/>
              </w:rPr>
            </w:pPr>
            <w:r>
              <w:rPr>
                <w:b/>
                <w:szCs w:val="20"/>
              </w:rPr>
              <w:t>Reasons</w:t>
            </w:r>
          </w:p>
        </w:tc>
        <w:tc>
          <w:tcPr>
            <w:tcW w:w="10323" w:type="dxa"/>
          </w:tcPr>
          <w:p w14:paraId="2E61CD7C" w14:textId="77777777" w:rsidR="00B33FBE" w:rsidRPr="00CA4AC3" w:rsidRDefault="00B33FBE" w:rsidP="00F73256">
            <w:pPr>
              <w:pStyle w:val="ListParagraph"/>
              <w:numPr>
                <w:ilvl w:val="0"/>
                <w:numId w:val="48"/>
              </w:numPr>
              <w:rPr>
                <w:b/>
              </w:rPr>
            </w:pPr>
            <w:r>
              <w:t xml:space="preserve">In considering what is in the best interests of the C, directors can look to other interests beyond shareholdrs. </w:t>
            </w:r>
          </w:p>
          <w:p w14:paraId="7914CA83" w14:textId="77777777" w:rsidR="00B33FBE" w:rsidRDefault="00B33FBE" w:rsidP="00F73256">
            <w:pPr>
              <w:pStyle w:val="ListParagraph"/>
              <w:numPr>
                <w:ilvl w:val="0"/>
                <w:numId w:val="48"/>
              </w:numPr>
              <w:rPr>
                <w:b/>
              </w:rPr>
            </w:pPr>
            <w:r>
              <w:t xml:space="preserve">Falls to the directors of the C to revolve conflicts in accordance with their fiduciary duty to act in the best interests of the C, viewed as a </w:t>
            </w:r>
            <w:r w:rsidRPr="0023694A">
              <w:rPr>
                <w:b/>
              </w:rPr>
              <w:t xml:space="preserve">good corporate citizen  </w:t>
            </w:r>
          </w:p>
          <w:p w14:paraId="7F9DE72E" w14:textId="570555B8" w:rsidR="00456A21" w:rsidRPr="00B33FBE" w:rsidRDefault="00B33FBE" w:rsidP="00F73256">
            <w:pPr>
              <w:pStyle w:val="ListParagraph"/>
              <w:numPr>
                <w:ilvl w:val="1"/>
                <w:numId w:val="48"/>
              </w:numPr>
            </w:pPr>
            <w:r w:rsidRPr="00B33FBE">
              <w:t xml:space="preserve">Unclear </w:t>
            </w:r>
            <w:r>
              <w:t>how to interpret this, but lends support for the idea that shareholder wealth maximization is not the single exclusive goal in Canadian corp law</w:t>
            </w:r>
          </w:p>
        </w:tc>
      </w:tr>
    </w:tbl>
    <w:p w14:paraId="7F099AEA" w14:textId="77777777" w:rsidR="0023694A" w:rsidRDefault="0023694A" w:rsidP="0023694A">
      <w:pPr>
        <w:rPr>
          <w:b/>
        </w:rPr>
      </w:pPr>
    </w:p>
    <w:p w14:paraId="1757F800" w14:textId="5D31C1F9" w:rsidR="0023694A" w:rsidRDefault="00E304F0" w:rsidP="00220049">
      <w:pPr>
        <w:pStyle w:val="Heading2"/>
      </w:pPr>
      <w:bookmarkStart w:id="66" w:name="_Toc480651404"/>
      <w:r>
        <w:t>New Corporate Forms Aligned with CSR – Benefit Corporations</w:t>
      </w:r>
      <w:bookmarkEnd w:id="66"/>
    </w:p>
    <w:p w14:paraId="58EB65DE" w14:textId="7A93178D" w:rsidR="00E304F0" w:rsidRDefault="00E304F0" w:rsidP="00F73256">
      <w:pPr>
        <w:pStyle w:val="ListParagraph"/>
        <w:numPr>
          <w:ilvl w:val="0"/>
          <w:numId w:val="50"/>
        </w:numPr>
      </w:pPr>
      <w:r>
        <w:t xml:space="preserve">Ie. </w:t>
      </w:r>
      <w:r w:rsidRPr="00E82D1F">
        <w:rPr>
          <w:b/>
          <w:i/>
          <w:color w:val="0000FF"/>
        </w:rPr>
        <w:t>Delaware General Corporations Act</w:t>
      </w:r>
      <w:r w:rsidRPr="00E82D1F">
        <w:rPr>
          <w:b/>
          <w:color w:val="0000FF"/>
        </w:rPr>
        <w:t xml:space="preserve"> </w:t>
      </w:r>
      <w:r w:rsidRPr="00E82D1F">
        <w:rPr>
          <w:b/>
        </w:rPr>
        <w:t xml:space="preserve">s </w:t>
      </w:r>
      <w:r w:rsidRPr="006F3FB5">
        <w:rPr>
          <w:b/>
          <w:highlight w:val="yellow"/>
        </w:rPr>
        <w:t>362</w:t>
      </w:r>
      <w:r w:rsidR="006F3FB5" w:rsidRPr="006F3FB5">
        <w:rPr>
          <w:b/>
          <w:highlight w:val="yellow"/>
        </w:rPr>
        <w:t>(a)</w:t>
      </w:r>
      <w:r w:rsidR="006F3FB5">
        <w:rPr>
          <w:b/>
        </w:rPr>
        <w:t xml:space="preserve"> – Benefit Corporation – “B Corporation”</w:t>
      </w:r>
    </w:p>
    <w:p w14:paraId="29AE7528" w14:textId="3A5FB463" w:rsidR="00E304F0" w:rsidRDefault="00E304F0" w:rsidP="00F73256">
      <w:pPr>
        <w:pStyle w:val="ListParagraph"/>
        <w:numPr>
          <w:ilvl w:val="1"/>
          <w:numId w:val="50"/>
        </w:numPr>
      </w:pPr>
      <w:r>
        <w:t xml:space="preserve">A for profit corporation that is intended to produce a public benefit and to operate in a responsible and sustainable manner </w:t>
      </w:r>
    </w:p>
    <w:p w14:paraId="59BCC85E" w14:textId="3670CE7D" w:rsidR="00E304F0" w:rsidRDefault="006F3FB5" w:rsidP="00F73256">
      <w:pPr>
        <w:pStyle w:val="ListParagraph"/>
        <w:numPr>
          <w:ilvl w:val="1"/>
          <w:numId w:val="50"/>
        </w:numPr>
      </w:pPr>
      <w:r>
        <w:t>Managed in a manner that b</w:t>
      </w:r>
      <w:r w:rsidR="00E304F0">
        <w:t>alances the stockholder’s pecuniary interests, the best interests of those materially affected by the C’s conduct, and the public benefit identified in its certificate of incorporation</w:t>
      </w:r>
    </w:p>
    <w:p w14:paraId="20AE6A94" w14:textId="7044969F" w:rsidR="006F3FB5" w:rsidRDefault="006F3FB5" w:rsidP="00F73256">
      <w:pPr>
        <w:pStyle w:val="ListParagraph"/>
        <w:numPr>
          <w:ilvl w:val="1"/>
          <w:numId w:val="50"/>
        </w:numPr>
      </w:pPr>
      <w:r>
        <w:t>Existing corp can become a B corp by amending articles of incorporation\</w:t>
      </w:r>
    </w:p>
    <w:p w14:paraId="54E1AA06" w14:textId="330B2348" w:rsidR="006F3FB5" w:rsidRDefault="006F3FB5" w:rsidP="00F73256">
      <w:pPr>
        <w:pStyle w:val="ListParagraph"/>
        <w:numPr>
          <w:ilvl w:val="1"/>
          <w:numId w:val="50"/>
        </w:numPr>
      </w:pPr>
      <w:r>
        <w:t>Releases some of the pressure to serve shareholders – easier to justify allocating profits to something other than shareholders’ pockets</w:t>
      </w:r>
    </w:p>
    <w:p w14:paraId="44A554E6" w14:textId="77777777" w:rsidR="00E82D1F" w:rsidRDefault="00E82D1F" w:rsidP="00E82D1F">
      <w:pPr>
        <w:pStyle w:val="ListParagraph"/>
        <w:ind w:left="1080"/>
      </w:pPr>
    </w:p>
    <w:p w14:paraId="217F7D29" w14:textId="5569B399" w:rsidR="00E304F0" w:rsidRPr="00E304F0" w:rsidRDefault="00E304F0" w:rsidP="00F73256">
      <w:pPr>
        <w:pStyle w:val="ListParagraph"/>
        <w:numPr>
          <w:ilvl w:val="0"/>
          <w:numId w:val="50"/>
        </w:numPr>
      </w:pPr>
      <w:r>
        <w:t xml:space="preserve">In BC, </w:t>
      </w:r>
      <w:r w:rsidRPr="00E304F0">
        <w:rPr>
          <w:b/>
        </w:rPr>
        <w:t>Community Contribution Company (C3</w:t>
      </w:r>
      <w:r w:rsidR="001655BF">
        <w:rPr>
          <w:b/>
        </w:rPr>
        <w:t xml:space="preserve"> Companies</w:t>
      </w:r>
      <w:r w:rsidRPr="00E304F0">
        <w:rPr>
          <w:b/>
        </w:rPr>
        <w:t xml:space="preserve">) </w:t>
      </w:r>
      <w:r w:rsidR="005205EB">
        <w:rPr>
          <w:b/>
        </w:rPr>
        <w:t>-</w:t>
      </w:r>
      <w:r w:rsidR="005205EB" w:rsidRPr="0042500A">
        <w:rPr>
          <w:b/>
          <w:color w:val="0000FF"/>
        </w:rPr>
        <w:t xml:space="preserve"> </w:t>
      </w:r>
      <w:r w:rsidR="005205EB" w:rsidRPr="0042500A">
        <w:rPr>
          <w:b/>
          <w:i/>
          <w:color w:val="0000FF"/>
        </w:rPr>
        <w:t>BCBCA</w:t>
      </w:r>
    </w:p>
    <w:p w14:paraId="6D87FE1F" w14:textId="7D699119" w:rsidR="00E304F0" w:rsidRDefault="00E304F0" w:rsidP="00F73256">
      <w:pPr>
        <w:pStyle w:val="ListParagraph"/>
        <w:numPr>
          <w:ilvl w:val="1"/>
          <w:numId w:val="50"/>
        </w:numPr>
      </w:pPr>
      <w:r>
        <w:t>Features</w:t>
      </w:r>
    </w:p>
    <w:p w14:paraId="725E5F15" w14:textId="65DF9B54" w:rsidR="00E304F0" w:rsidRDefault="00E304F0" w:rsidP="00F73256">
      <w:pPr>
        <w:pStyle w:val="ListParagraph"/>
        <w:numPr>
          <w:ilvl w:val="2"/>
          <w:numId w:val="50"/>
        </w:numPr>
      </w:pPr>
      <w:r>
        <w:lastRenderedPageBreak/>
        <w:t xml:space="preserve">Community purpose </w:t>
      </w:r>
      <w:r w:rsidRPr="0042500A">
        <w:rPr>
          <w:b/>
          <w:highlight w:val="yellow"/>
        </w:rPr>
        <w:t>s 51.19</w:t>
      </w:r>
      <w:r>
        <w:t xml:space="preserve"> – purpose beneficial to society at large</w:t>
      </w:r>
    </w:p>
    <w:p w14:paraId="235B3F10" w14:textId="7C3ECACA" w:rsidR="00E304F0" w:rsidRDefault="00E304F0" w:rsidP="00F73256">
      <w:pPr>
        <w:pStyle w:val="ListParagraph"/>
        <w:numPr>
          <w:ilvl w:val="3"/>
          <w:numId w:val="50"/>
        </w:numPr>
      </w:pPr>
      <w:r>
        <w:t xml:space="preserve">Must be set out in certificate of incorporation </w:t>
      </w:r>
    </w:p>
    <w:p w14:paraId="79242F7D" w14:textId="01CA96CC" w:rsidR="00E304F0" w:rsidRDefault="00E304F0" w:rsidP="00F73256">
      <w:pPr>
        <w:pStyle w:val="ListParagraph"/>
        <w:numPr>
          <w:ilvl w:val="3"/>
          <w:numId w:val="50"/>
        </w:numPr>
      </w:pPr>
      <w:r>
        <w:t xml:space="preserve">Must include CCC in the name </w:t>
      </w:r>
    </w:p>
    <w:p w14:paraId="0FF6954E" w14:textId="5407D232" w:rsidR="00E304F0" w:rsidRDefault="00E304F0" w:rsidP="00F73256">
      <w:pPr>
        <w:pStyle w:val="ListParagraph"/>
        <w:numPr>
          <w:ilvl w:val="3"/>
          <w:numId w:val="50"/>
        </w:numPr>
      </w:pPr>
      <w:r>
        <w:t>3 board members minimun</w:t>
      </w:r>
    </w:p>
    <w:p w14:paraId="487BE3FA" w14:textId="67F18C64" w:rsidR="00E304F0" w:rsidRDefault="00E304F0" w:rsidP="00F73256">
      <w:pPr>
        <w:pStyle w:val="ListParagraph"/>
        <w:numPr>
          <w:ilvl w:val="2"/>
          <w:numId w:val="50"/>
        </w:numPr>
      </w:pPr>
      <w:r>
        <w:t xml:space="preserve">Dividends permitted subject to restrictions </w:t>
      </w:r>
      <w:r w:rsidRPr="0042500A">
        <w:rPr>
          <w:b/>
          <w:highlight w:val="yellow"/>
        </w:rPr>
        <w:t>s. 51.94</w:t>
      </w:r>
    </w:p>
    <w:p w14:paraId="25C1AFA1" w14:textId="573DE5A4" w:rsidR="00E304F0" w:rsidRDefault="00E304F0" w:rsidP="00F73256">
      <w:pPr>
        <w:pStyle w:val="ListParagraph"/>
        <w:numPr>
          <w:ilvl w:val="3"/>
          <w:numId w:val="50"/>
        </w:numPr>
      </w:pPr>
      <w:r>
        <w:t xml:space="preserve">Dividend cannot be greater than 40% of companies annual profits unless the shareholder receiving the benefit is a non-profit </w:t>
      </w:r>
    </w:p>
    <w:p w14:paraId="55F05BCD" w14:textId="3C35A49A" w:rsidR="00E304F0" w:rsidRPr="00035E3D" w:rsidRDefault="00E304F0" w:rsidP="00F73256">
      <w:pPr>
        <w:pStyle w:val="ListParagraph"/>
        <w:numPr>
          <w:ilvl w:val="2"/>
          <w:numId w:val="50"/>
        </w:numPr>
      </w:pPr>
      <w:r>
        <w:t xml:space="preserve">Asset lock when dissolution </w:t>
      </w:r>
      <w:r w:rsidRPr="0042500A">
        <w:rPr>
          <w:b/>
          <w:highlight w:val="yellow"/>
        </w:rPr>
        <w:t xml:space="preserve">s. </w:t>
      </w:r>
      <w:r w:rsidR="00035E3D" w:rsidRPr="0042500A">
        <w:rPr>
          <w:b/>
          <w:highlight w:val="yellow"/>
        </w:rPr>
        <w:t>51.95</w:t>
      </w:r>
    </w:p>
    <w:p w14:paraId="572C892F" w14:textId="131D0013" w:rsidR="005760B1" w:rsidRDefault="005760B1" w:rsidP="00F73256">
      <w:pPr>
        <w:pStyle w:val="ListParagraph"/>
        <w:numPr>
          <w:ilvl w:val="3"/>
          <w:numId w:val="50"/>
        </w:numPr>
      </w:pPr>
      <w:r>
        <w:t>At d</w:t>
      </w:r>
      <w:r w:rsidR="00ED7CB5">
        <w:t>issolution, 60% of the company’s</w:t>
      </w:r>
      <w:r>
        <w:t xml:space="preserve"> value must go towards charity or CCC</w:t>
      </w:r>
    </w:p>
    <w:p w14:paraId="70F88EE5" w14:textId="1A51C3D2" w:rsidR="00035E3D" w:rsidRDefault="005760B1" w:rsidP="00F73256">
      <w:pPr>
        <w:pStyle w:val="ListParagraph"/>
        <w:numPr>
          <w:ilvl w:val="3"/>
          <w:numId w:val="50"/>
        </w:numPr>
      </w:pPr>
      <w:r>
        <w:t xml:space="preserve">Remaining assets can go to shareholders </w:t>
      </w:r>
      <w:r w:rsidR="00035E3D">
        <w:t xml:space="preserve"> </w:t>
      </w:r>
      <w:r w:rsidR="00035E3D" w:rsidRPr="00035E3D">
        <w:t xml:space="preserve"> </w:t>
      </w:r>
    </w:p>
    <w:p w14:paraId="670C5069" w14:textId="7FDE4AA4" w:rsidR="00F91765" w:rsidRPr="00F91765" w:rsidRDefault="00F91765" w:rsidP="00F73256">
      <w:pPr>
        <w:pStyle w:val="ListParagraph"/>
        <w:numPr>
          <w:ilvl w:val="2"/>
          <w:numId w:val="50"/>
        </w:numPr>
      </w:pPr>
      <w:r>
        <w:t xml:space="preserve">Community Contribution Report </w:t>
      </w:r>
      <w:r w:rsidRPr="0042500A">
        <w:rPr>
          <w:b/>
          <w:highlight w:val="yellow"/>
        </w:rPr>
        <w:t>s. 51.96</w:t>
      </w:r>
    </w:p>
    <w:p w14:paraId="4ADF17FF" w14:textId="633818A4" w:rsidR="00611AAB" w:rsidRDefault="00F91765" w:rsidP="00F73256">
      <w:pPr>
        <w:pStyle w:val="ListParagraph"/>
        <w:numPr>
          <w:ilvl w:val="2"/>
          <w:numId w:val="50"/>
        </w:numPr>
      </w:pPr>
      <w:r>
        <w:t>Taxed like a regular for-profit business, not as a not-for-profit org.</w:t>
      </w:r>
    </w:p>
    <w:p w14:paraId="5E8E1FB5" w14:textId="0D635313" w:rsidR="00611AAB" w:rsidRPr="00220049" w:rsidRDefault="00611AAB" w:rsidP="00220049">
      <w:pPr>
        <w:pStyle w:val="Heading1"/>
      </w:pPr>
      <w:bookmarkStart w:id="67" w:name="_Toc480651405"/>
      <w:r>
        <w:t>Powers of Directors and Officers</w:t>
      </w:r>
      <w:bookmarkEnd w:id="67"/>
    </w:p>
    <w:p w14:paraId="4E489344" w14:textId="77777777" w:rsidR="00611AAB" w:rsidRPr="00220049" w:rsidRDefault="00611AAB" w:rsidP="00220049">
      <w:pPr>
        <w:pStyle w:val="Heading2"/>
      </w:pPr>
      <w:bookmarkStart w:id="68" w:name="_Toc480651406"/>
      <w:r>
        <w:t>Who can be Directors:</w:t>
      </w:r>
      <w:bookmarkEnd w:id="68"/>
    </w:p>
    <w:p w14:paraId="514687CC" w14:textId="77777777" w:rsidR="00611AAB" w:rsidRPr="00611AAB" w:rsidRDefault="00611AAB" w:rsidP="00F73256">
      <w:pPr>
        <w:pStyle w:val="ListParagraph"/>
        <w:widowControl w:val="0"/>
        <w:numPr>
          <w:ilvl w:val="0"/>
          <w:numId w:val="51"/>
        </w:numPr>
        <w:tabs>
          <w:tab w:val="left" w:pos="220"/>
          <w:tab w:val="left" w:pos="720"/>
        </w:tabs>
        <w:autoSpaceDE w:val="0"/>
        <w:autoSpaceDN w:val="0"/>
        <w:adjustRightInd w:val="0"/>
        <w:spacing w:after="240"/>
        <w:rPr>
          <w:szCs w:val="20"/>
        </w:rPr>
      </w:pPr>
      <w:r w:rsidRPr="002F0C0C">
        <w:rPr>
          <w:b/>
          <w:szCs w:val="20"/>
        </w:rPr>
        <w:t>Basic Qualifications</w:t>
      </w:r>
      <w:r w:rsidRPr="00611AAB">
        <w:rPr>
          <w:szCs w:val="20"/>
        </w:rPr>
        <w:t xml:space="preserve"> (</w:t>
      </w:r>
      <w:r w:rsidRPr="00611AAB">
        <w:rPr>
          <w:color w:val="FF0000"/>
          <w:szCs w:val="20"/>
        </w:rPr>
        <w:t>s.105(1)</w:t>
      </w:r>
      <w:r w:rsidRPr="00611AAB">
        <w:rPr>
          <w:szCs w:val="20"/>
        </w:rPr>
        <w:t>)</w:t>
      </w:r>
    </w:p>
    <w:p w14:paraId="19D46CC3" w14:textId="77777777" w:rsidR="00611AAB" w:rsidRPr="00611AAB" w:rsidRDefault="00611AAB" w:rsidP="00F73256">
      <w:pPr>
        <w:pStyle w:val="ListParagraph"/>
        <w:widowControl w:val="0"/>
        <w:numPr>
          <w:ilvl w:val="1"/>
          <w:numId w:val="51"/>
        </w:numPr>
        <w:tabs>
          <w:tab w:val="left" w:pos="220"/>
          <w:tab w:val="left" w:pos="720"/>
        </w:tabs>
        <w:autoSpaceDE w:val="0"/>
        <w:autoSpaceDN w:val="0"/>
        <w:adjustRightInd w:val="0"/>
        <w:spacing w:after="240"/>
        <w:rPr>
          <w:szCs w:val="20"/>
        </w:rPr>
      </w:pPr>
      <w:r w:rsidRPr="00611AAB">
        <w:rPr>
          <w:szCs w:val="20"/>
        </w:rPr>
        <w:t xml:space="preserve">An individual must be at least </w:t>
      </w:r>
      <w:r w:rsidRPr="00D206E5">
        <w:rPr>
          <w:b/>
          <w:szCs w:val="20"/>
        </w:rPr>
        <w:t>18 years old, of sound mind, and not bankrupt</w:t>
      </w:r>
    </w:p>
    <w:p w14:paraId="055D2B8B" w14:textId="77777777" w:rsidR="00611AAB" w:rsidRPr="00611AAB" w:rsidRDefault="00611AAB" w:rsidP="00F73256">
      <w:pPr>
        <w:pStyle w:val="ListParagraph"/>
        <w:widowControl w:val="0"/>
        <w:numPr>
          <w:ilvl w:val="0"/>
          <w:numId w:val="51"/>
        </w:numPr>
        <w:tabs>
          <w:tab w:val="left" w:pos="220"/>
          <w:tab w:val="left" w:pos="720"/>
        </w:tabs>
        <w:autoSpaceDE w:val="0"/>
        <w:autoSpaceDN w:val="0"/>
        <w:adjustRightInd w:val="0"/>
        <w:spacing w:after="240"/>
        <w:rPr>
          <w:szCs w:val="20"/>
        </w:rPr>
      </w:pPr>
      <w:r w:rsidRPr="002F0C0C">
        <w:rPr>
          <w:b/>
          <w:szCs w:val="20"/>
        </w:rPr>
        <w:t>Shareholding Requirements</w:t>
      </w:r>
      <w:r w:rsidRPr="00611AAB">
        <w:rPr>
          <w:szCs w:val="20"/>
        </w:rPr>
        <w:t xml:space="preserve"> (</w:t>
      </w:r>
      <w:r w:rsidRPr="00611AAB">
        <w:rPr>
          <w:color w:val="FF0000"/>
          <w:szCs w:val="20"/>
        </w:rPr>
        <w:t>s.105(2)</w:t>
      </w:r>
      <w:r w:rsidRPr="00611AAB">
        <w:rPr>
          <w:szCs w:val="20"/>
        </w:rPr>
        <w:t>)</w:t>
      </w:r>
    </w:p>
    <w:p w14:paraId="625C1789" w14:textId="77777777" w:rsidR="00611AAB" w:rsidRPr="00611AAB" w:rsidRDefault="00611AAB" w:rsidP="00F73256">
      <w:pPr>
        <w:pStyle w:val="ListParagraph"/>
        <w:widowControl w:val="0"/>
        <w:numPr>
          <w:ilvl w:val="1"/>
          <w:numId w:val="51"/>
        </w:numPr>
        <w:tabs>
          <w:tab w:val="left" w:pos="220"/>
          <w:tab w:val="left" w:pos="720"/>
        </w:tabs>
        <w:autoSpaceDE w:val="0"/>
        <w:autoSpaceDN w:val="0"/>
        <w:adjustRightInd w:val="0"/>
        <w:spacing w:after="240"/>
        <w:rPr>
          <w:szCs w:val="20"/>
        </w:rPr>
      </w:pPr>
      <w:r w:rsidRPr="00611AAB">
        <w:rPr>
          <w:szCs w:val="20"/>
        </w:rPr>
        <w:t>Unless the articles otherwise provide, a director of a corporation is NOT required to hold shares issued by the corporation</w:t>
      </w:r>
    </w:p>
    <w:p w14:paraId="01FFCAC6" w14:textId="77777777" w:rsidR="00611AAB" w:rsidRPr="00611AAB" w:rsidRDefault="00611AAB" w:rsidP="00F73256">
      <w:pPr>
        <w:pStyle w:val="ListParagraph"/>
        <w:widowControl w:val="0"/>
        <w:numPr>
          <w:ilvl w:val="0"/>
          <w:numId w:val="51"/>
        </w:numPr>
        <w:tabs>
          <w:tab w:val="left" w:pos="220"/>
          <w:tab w:val="left" w:pos="720"/>
        </w:tabs>
        <w:autoSpaceDE w:val="0"/>
        <w:autoSpaceDN w:val="0"/>
        <w:adjustRightInd w:val="0"/>
        <w:spacing w:after="240"/>
        <w:rPr>
          <w:szCs w:val="20"/>
        </w:rPr>
      </w:pPr>
      <w:r w:rsidRPr="002F0C0C">
        <w:rPr>
          <w:b/>
          <w:szCs w:val="20"/>
        </w:rPr>
        <w:t>Residency Requirements</w:t>
      </w:r>
      <w:r w:rsidRPr="00611AAB">
        <w:rPr>
          <w:szCs w:val="20"/>
        </w:rPr>
        <w:t xml:space="preserve"> (</w:t>
      </w:r>
      <w:r w:rsidRPr="00611AAB">
        <w:rPr>
          <w:color w:val="FF0000"/>
          <w:szCs w:val="20"/>
        </w:rPr>
        <w:t>s.105(3)</w:t>
      </w:r>
      <w:r w:rsidRPr="00611AAB">
        <w:rPr>
          <w:szCs w:val="20"/>
        </w:rPr>
        <w:t>)</w:t>
      </w:r>
    </w:p>
    <w:p w14:paraId="4D12C5E7" w14:textId="77777777" w:rsidR="00611AAB" w:rsidRPr="00611AAB" w:rsidRDefault="00611AAB" w:rsidP="00F73256">
      <w:pPr>
        <w:pStyle w:val="ListParagraph"/>
        <w:widowControl w:val="0"/>
        <w:numPr>
          <w:ilvl w:val="1"/>
          <w:numId w:val="51"/>
        </w:numPr>
        <w:tabs>
          <w:tab w:val="left" w:pos="220"/>
          <w:tab w:val="left" w:pos="720"/>
        </w:tabs>
        <w:autoSpaceDE w:val="0"/>
        <w:autoSpaceDN w:val="0"/>
        <w:adjustRightInd w:val="0"/>
        <w:spacing w:after="240"/>
        <w:rPr>
          <w:szCs w:val="20"/>
        </w:rPr>
      </w:pPr>
      <w:r w:rsidRPr="00611AAB">
        <w:rPr>
          <w:szCs w:val="20"/>
        </w:rPr>
        <w:t>At least 25% of directors must be resident Canadians</w:t>
      </w:r>
    </w:p>
    <w:p w14:paraId="643EFCB2" w14:textId="77777777" w:rsidR="00611AAB" w:rsidRPr="00611AAB" w:rsidRDefault="00611AAB" w:rsidP="00F73256">
      <w:pPr>
        <w:pStyle w:val="ListParagraph"/>
        <w:widowControl w:val="0"/>
        <w:numPr>
          <w:ilvl w:val="1"/>
          <w:numId w:val="51"/>
        </w:numPr>
        <w:tabs>
          <w:tab w:val="left" w:pos="220"/>
          <w:tab w:val="left" w:pos="720"/>
        </w:tabs>
        <w:autoSpaceDE w:val="0"/>
        <w:autoSpaceDN w:val="0"/>
        <w:adjustRightInd w:val="0"/>
        <w:spacing w:after="240"/>
        <w:rPr>
          <w:szCs w:val="20"/>
        </w:rPr>
      </w:pPr>
      <w:r w:rsidRPr="00611AAB">
        <w:rPr>
          <w:szCs w:val="20"/>
        </w:rPr>
        <w:t>Other exceptions in prescribed industries require a majority of directors to be resident Canadians</w:t>
      </w:r>
    </w:p>
    <w:p w14:paraId="5F7117F9" w14:textId="77777777" w:rsidR="00611AAB" w:rsidRPr="00611AAB" w:rsidRDefault="00611AAB" w:rsidP="00F73256">
      <w:pPr>
        <w:pStyle w:val="ListParagraph"/>
        <w:widowControl w:val="0"/>
        <w:numPr>
          <w:ilvl w:val="1"/>
          <w:numId w:val="51"/>
        </w:numPr>
        <w:tabs>
          <w:tab w:val="left" w:pos="220"/>
          <w:tab w:val="left" w:pos="720"/>
        </w:tabs>
        <w:autoSpaceDE w:val="0"/>
        <w:autoSpaceDN w:val="0"/>
        <w:adjustRightInd w:val="0"/>
        <w:spacing w:after="240"/>
        <w:rPr>
          <w:szCs w:val="20"/>
        </w:rPr>
      </w:pPr>
      <w:r w:rsidRPr="00611AAB">
        <w:rPr>
          <w:szCs w:val="20"/>
        </w:rPr>
        <w:t>Differs by province</w:t>
      </w:r>
    </w:p>
    <w:p w14:paraId="10B18719" w14:textId="77777777" w:rsidR="00611AAB" w:rsidRDefault="00611AAB" w:rsidP="00F73256">
      <w:pPr>
        <w:pStyle w:val="ListParagraph"/>
        <w:widowControl w:val="0"/>
        <w:numPr>
          <w:ilvl w:val="1"/>
          <w:numId w:val="51"/>
        </w:numPr>
        <w:tabs>
          <w:tab w:val="left" w:pos="220"/>
          <w:tab w:val="left" w:pos="720"/>
        </w:tabs>
        <w:autoSpaceDE w:val="0"/>
        <w:autoSpaceDN w:val="0"/>
        <w:adjustRightInd w:val="0"/>
        <w:spacing w:after="240"/>
        <w:rPr>
          <w:szCs w:val="20"/>
        </w:rPr>
      </w:pPr>
      <w:r w:rsidRPr="00611AAB">
        <w:rPr>
          <w:szCs w:val="20"/>
        </w:rPr>
        <w:t>If the board has fewer than 4 directors, then must have at least one resident Canadian</w:t>
      </w:r>
    </w:p>
    <w:p w14:paraId="7FD93FEB" w14:textId="4C761554" w:rsidR="008D4E95" w:rsidRPr="00611AAB" w:rsidRDefault="008D4E95" w:rsidP="00F73256">
      <w:pPr>
        <w:pStyle w:val="ListParagraph"/>
        <w:widowControl w:val="0"/>
        <w:numPr>
          <w:ilvl w:val="1"/>
          <w:numId w:val="51"/>
        </w:numPr>
        <w:tabs>
          <w:tab w:val="left" w:pos="220"/>
          <w:tab w:val="left" w:pos="720"/>
        </w:tabs>
        <w:autoSpaceDE w:val="0"/>
        <w:autoSpaceDN w:val="0"/>
        <w:adjustRightInd w:val="0"/>
        <w:spacing w:after="240"/>
        <w:rPr>
          <w:szCs w:val="20"/>
        </w:rPr>
      </w:pPr>
      <w:r>
        <w:rPr>
          <w:szCs w:val="20"/>
        </w:rPr>
        <w:t>BC has completely eliminated residency requirements under BCBCA</w:t>
      </w:r>
    </w:p>
    <w:p w14:paraId="56252521" w14:textId="77777777" w:rsidR="00A97D1F" w:rsidRDefault="00A97D1F" w:rsidP="00220049">
      <w:pPr>
        <w:pStyle w:val="Heading2"/>
      </w:pPr>
      <w:bookmarkStart w:id="69" w:name="_Toc480651407"/>
      <w:r>
        <w:t>How to Elect and Remove Directors:</w:t>
      </w:r>
      <w:bookmarkEnd w:id="69"/>
    </w:p>
    <w:p w14:paraId="6A0E3D6D" w14:textId="77777777" w:rsidR="00A97D1F" w:rsidRDefault="00A97D1F" w:rsidP="00F73256">
      <w:pPr>
        <w:pStyle w:val="ListParagraph"/>
        <w:widowControl w:val="0"/>
        <w:numPr>
          <w:ilvl w:val="0"/>
          <w:numId w:val="52"/>
        </w:numPr>
        <w:tabs>
          <w:tab w:val="left" w:pos="220"/>
          <w:tab w:val="left" w:pos="720"/>
        </w:tabs>
        <w:autoSpaceDE w:val="0"/>
        <w:autoSpaceDN w:val="0"/>
        <w:adjustRightInd w:val="0"/>
        <w:spacing w:after="240"/>
        <w:rPr>
          <w:szCs w:val="20"/>
        </w:rPr>
      </w:pPr>
      <w:r w:rsidRPr="00A97D1F">
        <w:rPr>
          <w:szCs w:val="20"/>
        </w:rPr>
        <w:t xml:space="preserve">Directors are elected by shareholders and only by shareholders. It is their most important right </w:t>
      </w:r>
    </w:p>
    <w:p w14:paraId="11E4AD46" w14:textId="77777777" w:rsidR="00DD2E6F" w:rsidRPr="00C90D9B" w:rsidRDefault="00DD2E6F" w:rsidP="00DD2E6F">
      <w:pPr>
        <w:pStyle w:val="ListParagraph"/>
        <w:widowControl w:val="0"/>
        <w:tabs>
          <w:tab w:val="left" w:pos="220"/>
          <w:tab w:val="left" w:pos="720"/>
        </w:tabs>
        <w:autoSpaceDE w:val="0"/>
        <w:autoSpaceDN w:val="0"/>
        <w:adjustRightInd w:val="0"/>
        <w:spacing w:after="240"/>
        <w:rPr>
          <w:szCs w:val="20"/>
          <w:u w:val="single"/>
        </w:rPr>
      </w:pPr>
    </w:p>
    <w:p w14:paraId="50C95837" w14:textId="77777777" w:rsidR="00B23F2B" w:rsidRPr="00C90D9B" w:rsidRDefault="00B23F2B" w:rsidP="00F73256">
      <w:pPr>
        <w:pStyle w:val="ListParagraph"/>
        <w:widowControl w:val="0"/>
        <w:numPr>
          <w:ilvl w:val="0"/>
          <w:numId w:val="52"/>
        </w:numPr>
        <w:tabs>
          <w:tab w:val="left" w:pos="220"/>
          <w:tab w:val="left" w:pos="720"/>
        </w:tabs>
        <w:autoSpaceDE w:val="0"/>
        <w:autoSpaceDN w:val="0"/>
        <w:adjustRightInd w:val="0"/>
        <w:spacing w:after="240"/>
        <w:rPr>
          <w:szCs w:val="20"/>
          <w:u w:val="single"/>
        </w:rPr>
      </w:pPr>
      <w:r w:rsidRPr="00C90D9B">
        <w:rPr>
          <w:szCs w:val="20"/>
          <w:u w:val="single"/>
        </w:rPr>
        <w:t xml:space="preserve">Election and voting </w:t>
      </w:r>
    </w:p>
    <w:p w14:paraId="33C73E73" w14:textId="2658CF28" w:rsidR="00B23F2B" w:rsidRPr="00B23F2B" w:rsidRDefault="00B23F2B" w:rsidP="00F73256">
      <w:pPr>
        <w:pStyle w:val="ListParagraph"/>
        <w:widowControl w:val="0"/>
        <w:numPr>
          <w:ilvl w:val="1"/>
          <w:numId w:val="52"/>
        </w:numPr>
        <w:tabs>
          <w:tab w:val="left" w:pos="220"/>
          <w:tab w:val="left" w:pos="720"/>
        </w:tabs>
        <w:autoSpaceDE w:val="0"/>
        <w:autoSpaceDN w:val="0"/>
        <w:adjustRightInd w:val="0"/>
        <w:spacing w:after="240"/>
        <w:rPr>
          <w:szCs w:val="20"/>
        </w:rPr>
      </w:pPr>
      <w:r w:rsidRPr="00B23F2B">
        <w:rPr>
          <w:rFonts w:ascii="Calibri" w:hAnsi="Calibri"/>
          <w:szCs w:val="20"/>
        </w:rPr>
        <w:t xml:space="preserve">Default rule </w:t>
      </w:r>
      <w:r w:rsidRPr="00B23F2B">
        <w:rPr>
          <w:rFonts w:ascii="Calibri" w:hAnsi="Calibri" w:cs="Times New Roman"/>
          <w:szCs w:val="20"/>
        </w:rPr>
        <w:t>Elected by ordinary resolution (simple majority vote—majority of the votes cast) at annual meeting</w:t>
      </w:r>
      <w:r w:rsidRPr="00B23F2B">
        <w:rPr>
          <w:rFonts w:ascii="Calibri" w:hAnsi="Calibri" w:cs="Times New Roman"/>
          <w:b/>
          <w:i/>
          <w:szCs w:val="20"/>
        </w:rPr>
        <w:t xml:space="preserve"> </w:t>
      </w:r>
      <w:r w:rsidRPr="00B23F2B">
        <w:rPr>
          <w:rFonts w:ascii="Calibri" w:hAnsi="Calibri" w:cs="Times New Roman"/>
          <w:color w:val="FF0000"/>
          <w:szCs w:val="20"/>
        </w:rPr>
        <w:t>s 106(3))</w:t>
      </w:r>
    </w:p>
    <w:p w14:paraId="1E5B56A5" w14:textId="0799674F" w:rsidR="00706843" w:rsidRPr="00B23F2B" w:rsidRDefault="00B23F2B" w:rsidP="00F73256">
      <w:pPr>
        <w:pStyle w:val="ListParagraph"/>
        <w:numPr>
          <w:ilvl w:val="1"/>
          <w:numId w:val="155"/>
        </w:numPr>
        <w:spacing w:after="160" w:line="259" w:lineRule="auto"/>
        <w:rPr>
          <w:rFonts w:ascii="Calibri" w:hAnsi="Calibri" w:cs="Times New Roman"/>
          <w:szCs w:val="20"/>
        </w:rPr>
      </w:pPr>
      <w:r w:rsidRPr="00B23F2B">
        <w:rPr>
          <w:rFonts w:ascii="Calibri" w:hAnsi="Calibri" w:cs="Times New Roman"/>
          <w:szCs w:val="20"/>
        </w:rPr>
        <w:t xml:space="preserve">Can require a greater number of votes in the articles or in unanimous shareholder agreement </w:t>
      </w:r>
      <w:r w:rsidRPr="00B23F2B">
        <w:rPr>
          <w:rFonts w:ascii="Calibri" w:hAnsi="Calibri" w:cs="Times New Roman"/>
          <w:color w:val="FF0000"/>
          <w:szCs w:val="20"/>
        </w:rPr>
        <w:t>(s 6(3))</w:t>
      </w:r>
    </w:p>
    <w:p w14:paraId="09F3FEBB" w14:textId="77777777" w:rsidR="00A97D1F" w:rsidRPr="00DD2E6F" w:rsidRDefault="00A97D1F" w:rsidP="00F73256">
      <w:pPr>
        <w:pStyle w:val="ListParagraph"/>
        <w:widowControl w:val="0"/>
        <w:numPr>
          <w:ilvl w:val="1"/>
          <w:numId w:val="52"/>
        </w:numPr>
        <w:tabs>
          <w:tab w:val="left" w:pos="220"/>
          <w:tab w:val="left" w:pos="720"/>
        </w:tabs>
        <w:autoSpaceDE w:val="0"/>
        <w:autoSpaceDN w:val="0"/>
        <w:adjustRightInd w:val="0"/>
        <w:spacing w:after="240"/>
        <w:rPr>
          <w:szCs w:val="20"/>
        </w:rPr>
      </w:pPr>
      <w:r w:rsidRPr="00A97D1F">
        <w:rPr>
          <w:szCs w:val="20"/>
        </w:rPr>
        <w:t>Individuals cannot be made directors without their consent [</w:t>
      </w:r>
      <w:r w:rsidRPr="00A97D1F">
        <w:rPr>
          <w:color w:val="FF0000"/>
          <w:szCs w:val="20"/>
        </w:rPr>
        <w:t>s.106(9)]</w:t>
      </w:r>
    </w:p>
    <w:p w14:paraId="3B851869" w14:textId="77777777" w:rsidR="00DD2E6F" w:rsidRPr="00DD2E6F" w:rsidRDefault="00DD2E6F" w:rsidP="00F73256">
      <w:pPr>
        <w:pStyle w:val="ListParagraph"/>
        <w:numPr>
          <w:ilvl w:val="1"/>
          <w:numId w:val="52"/>
        </w:numPr>
        <w:spacing w:after="160" w:line="259" w:lineRule="auto"/>
        <w:rPr>
          <w:rFonts w:ascii="Calibri" w:hAnsi="Calibri" w:cs="Times New Roman"/>
          <w:szCs w:val="20"/>
        </w:rPr>
      </w:pPr>
      <w:r w:rsidRPr="00DD2E6F">
        <w:rPr>
          <w:rFonts w:ascii="Calibri" w:hAnsi="Calibri" w:cs="Times New Roman"/>
          <w:szCs w:val="20"/>
        </w:rPr>
        <w:t>Can consent by:</w:t>
      </w:r>
    </w:p>
    <w:p w14:paraId="7C065241" w14:textId="77777777" w:rsidR="00DD2E6F" w:rsidRPr="00DD2E6F" w:rsidRDefault="00DD2E6F" w:rsidP="00F73256">
      <w:pPr>
        <w:pStyle w:val="ListParagraph"/>
        <w:numPr>
          <w:ilvl w:val="2"/>
          <w:numId w:val="52"/>
        </w:numPr>
        <w:spacing w:after="160" w:line="259" w:lineRule="auto"/>
        <w:rPr>
          <w:rFonts w:ascii="Calibri" w:hAnsi="Calibri" w:cs="Times New Roman"/>
          <w:szCs w:val="20"/>
        </w:rPr>
      </w:pPr>
      <w:r w:rsidRPr="00DD2E6F">
        <w:rPr>
          <w:rFonts w:ascii="Calibri" w:hAnsi="Calibri" w:cs="Times New Roman"/>
          <w:szCs w:val="20"/>
        </w:rPr>
        <w:t>At meeting where appointment took place and didn’t refuse OR</w:t>
      </w:r>
    </w:p>
    <w:p w14:paraId="198E7DDA" w14:textId="77777777" w:rsidR="00DD2E6F" w:rsidRPr="00DD2E6F" w:rsidRDefault="00DD2E6F" w:rsidP="00F73256">
      <w:pPr>
        <w:pStyle w:val="ListParagraph"/>
        <w:numPr>
          <w:ilvl w:val="2"/>
          <w:numId w:val="52"/>
        </w:numPr>
        <w:spacing w:after="160" w:line="259" w:lineRule="auto"/>
        <w:rPr>
          <w:rFonts w:ascii="Calibri" w:hAnsi="Calibri" w:cs="Times New Roman"/>
          <w:szCs w:val="20"/>
        </w:rPr>
      </w:pPr>
      <w:r w:rsidRPr="00DD2E6F">
        <w:rPr>
          <w:rFonts w:ascii="Calibri" w:hAnsi="Calibri" w:cs="Times New Roman"/>
          <w:szCs w:val="20"/>
        </w:rPr>
        <w:t xml:space="preserve">Must consent in writing in advance or within 10 days after OR </w:t>
      </w:r>
    </w:p>
    <w:p w14:paraId="029C26B1" w14:textId="590AE449" w:rsidR="00DD2E6F" w:rsidRDefault="00DD2E6F" w:rsidP="00F73256">
      <w:pPr>
        <w:pStyle w:val="ListParagraph"/>
        <w:numPr>
          <w:ilvl w:val="2"/>
          <w:numId w:val="52"/>
        </w:numPr>
        <w:spacing w:after="160" w:line="259" w:lineRule="auto"/>
        <w:rPr>
          <w:rFonts w:ascii="Calibri" w:hAnsi="Calibri" w:cs="Times New Roman"/>
          <w:szCs w:val="20"/>
        </w:rPr>
      </w:pPr>
      <w:r w:rsidRPr="00DD2E6F">
        <w:rPr>
          <w:rFonts w:ascii="Calibri" w:hAnsi="Calibri" w:cs="Times New Roman"/>
          <w:szCs w:val="20"/>
        </w:rPr>
        <w:t>If they have acted as a director pursuant to the election or appointment, deemed to have consented</w:t>
      </w:r>
    </w:p>
    <w:p w14:paraId="0CD8075C" w14:textId="77777777" w:rsidR="00DD2E6F" w:rsidRPr="00DD2E6F" w:rsidRDefault="00DD2E6F" w:rsidP="00DD2E6F">
      <w:pPr>
        <w:pStyle w:val="ListParagraph"/>
        <w:spacing w:after="160" w:line="259" w:lineRule="auto"/>
        <w:ind w:left="2160"/>
        <w:rPr>
          <w:rFonts w:ascii="Calibri" w:hAnsi="Calibri" w:cs="Times New Roman"/>
          <w:szCs w:val="20"/>
        </w:rPr>
      </w:pPr>
    </w:p>
    <w:p w14:paraId="70800C85" w14:textId="00A4922B" w:rsidR="00A97D1F" w:rsidRPr="00A97D1F" w:rsidRDefault="00A97D1F" w:rsidP="00F73256">
      <w:pPr>
        <w:pStyle w:val="ListParagraph"/>
        <w:widowControl w:val="0"/>
        <w:numPr>
          <w:ilvl w:val="0"/>
          <w:numId w:val="52"/>
        </w:numPr>
        <w:tabs>
          <w:tab w:val="left" w:pos="220"/>
          <w:tab w:val="left" w:pos="720"/>
        </w:tabs>
        <w:autoSpaceDE w:val="0"/>
        <w:autoSpaceDN w:val="0"/>
        <w:adjustRightInd w:val="0"/>
        <w:spacing w:after="240"/>
        <w:rPr>
          <w:szCs w:val="20"/>
        </w:rPr>
      </w:pPr>
      <w:r w:rsidRPr="00C90D9B">
        <w:rPr>
          <w:szCs w:val="20"/>
          <w:u w:val="single"/>
        </w:rPr>
        <w:t>Term of office</w:t>
      </w:r>
      <w:r w:rsidRPr="00A97D1F">
        <w:rPr>
          <w:szCs w:val="20"/>
        </w:rPr>
        <w:t xml:space="preserve"> [</w:t>
      </w:r>
      <w:r w:rsidRPr="00A97D1F">
        <w:rPr>
          <w:color w:val="FF0000"/>
          <w:szCs w:val="20"/>
        </w:rPr>
        <w:t>ss.106(3-6)]</w:t>
      </w:r>
      <w:r w:rsidR="003913DC">
        <w:rPr>
          <w:color w:val="FF0000"/>
          <w:szCs w:val="20"/>
        </w:rPr>
        <w:t xml:space="preserve"> </w:t>
      </w:r>
    </w:p>
    <w:p w14:paraId="7B6D3A2E" w14:textId="5FEC94FF" w:rsidR="00A97D1F" w:rsidRPr="00F034DF" w:rsidRDefault="00601702" w:rsidP="00F73256">
      <w:pPr>
        <w:pStyle w:val="ListParagraph"/>
        <w:widowControl w:val="0"/>
        <w:numPr>
          <w:ilvl w:val="1"/>
          <w:numId w:val="52"/>
        </w:numPr>
        <w:tabs>
          <w:tab w:val="left" w:pos="220"/>
          <w:tab w:val="left" w:pos="720"/>
        </w:tabs>
        <w:autoSpaceDE w:val="0"/>
        <w:autoSpaceDN w:val="0"/>
        <w:adjustRightInd w:val="0"/>
        <w:spacing w:after="240"/>
        <w:rPr>
          <w:szCs w:val="20"/>
        </w:rPr>
      </w:pPr>
      <w:r w:rsidRPr="00601702">
        <w:rPr>
          <w:color w:val="FF0000"/>
          <w:szCs w:val="20"/>
        </w:rPr>
        <w:t xml:space="preserve">(3): </w:t>
      </w:r>
      <w:r w:rsidR="00A97D1F" w:rsidRPr="00A97D1F">
        <w:rPr>
          <w:szCs w:val="20"/>
        </w:rPr>
        <w:t xml:space="preserve">Term expiring not later than the close of the third annual meeting of shareholders following the election </w:t>
      </w:r>
      <w:r w:rsidR="00A97D1F" w:rsidRPr="00ED0E59">
        <w:rPr>
          <w:b/>
          <w:szCs w:val="20"/>
        </w:rPr>
        <w:t>(3 years)</w:t>
      </w:r>
    </w:p>
    <w:p w14:paraId="0550AA24" w14:textId="448825E1" w:rsidR="00F034DF" w:rsidRDefault="00DA524D" w:rsidP="00F73256">
      <w:pPr>
        <w:pStyle w:val="ListParagraph"/>
        <w:widowControl w:val="0"/>
        <w:numPr>
          <w:ilvl w:val="1"/>
          <w:numId w:val="52"/>
        </w:numPr>
        <w:tabs>
          <w:tab w:val="left" w:pos="220"/>
          <w:tab w:val="left" w:pos="720"/>
        </w:tabs>
        <w:autoSpaceDE w:val="0"/>
        <w:autoSpaceDN w:val="0"/>
        <w:adjustRightInd w:val="0"/>
        <w:spacing w:after="240"/>
        <w:rPr>
          <w:szCs w:val="20"/>
        </w:rPr>
      </w:pPr>
      <w:r w:rsidRPr="00601702">
        <w:rPr>
          <w:color w:val="FF0000"/>
          <w:szCs w:val="20"/>
        </w:rPr>
        <w:t xml:space="preserve">(4): </w:t>
      </w:r>
      <w:r>
        <w:rPr>
          <w:szCs w:val="20"/>
        </w:rPr>
        <w:t>not nec</w:t>
      </w:r>
      <w:r w:rsidRPr="00DA524D">
        <w:rPr>
          <w:szCs w:val="20"/>
        </w:rPr>
        <w:t>essary that all directors elected at a meeting of shareholders hold office for the same term</w:t>
      </w:r>
      <w:r w:rsidR="003913DC">
        <w:rPr>
          <w:szCs w:val="20"/>
        </w:rPr>
        <w:t xml:space="preserve"> (staggered boards)</w:t>
      </w:r>
    </w:p>
    <w:p w14:paraId="4E2D5E14" w14:textId="64797879" w:rsidR="00D6253A" w:rsidRDefault="00D6253A" w:rsidP="00F73256">
      <w:pPr>
        <w:pStyle w:val="ListParagraph"/>
        <w:widowControl w:val="0"/>
        <w:numPr>
          <w:ilvl w:val="1"/>
          <w:numId w:val="52"/>
        </w:numPr>
        <w:tabs>
          <w:tab w:val="left" w:pos="220"/>
          <w:tab w:val="left" w:pos="720"/>
        </w:tabs>
        <w:autoSpaceDE w:val="0"/>
        <w:autoSpaceDN w:val="0"/>
        <w:adjustRightInd w:val="0"/>
        <w:spacing w:after="240"/>
        <w:rPr>
          <w:szCs w:val="20"/>
        </w:rPr>
      </w:pPr>
      <w:r>
        <w:rPr>
          <w:color w:val="FF0000"/>
          <w:szCs w:val="20"/>
        </w:rPr>
        <w:t>(5):</w:t>
      </w:r>
      <w:r>
        <w:rPr>
          <w:szCs w:val="20"/>
        </w:rPr>
        <w:t xml:space="preserve"> if no term of office, term ends at the next annual shareholder meeting </w:t>
      </w:r>
    </w:p>
    <w:p w14:paraId="4D8D8009" w14:textId="61B0A435" w:rsidR="00DA3BE7" w:rsidRDefault="00DA3BE7" w:rsidP="00F73256">
      <w:pPr>
        <w:pStyle w:val="ListParagraph"/>
        <w:widowControl w:val="0"/>
        <w:numPr>
          <w:ilvl w:val="1"/>
          <w:numId w:val="52"/>
        </w:numPr>
        <w:tabs>
          <w:tab w:val="left" w:pos="220"/>
          <w:tab w:val="left" w:pos="720"/>
        </w:tabs>
        <w:autoSpaceDE w:val="0"/>
        <w:autoSpaceDN w:val="0"/>
        <w:adjustRightInd w:val="0"/>
        <w:spacing w:after="240"/>
        <w:rPr>
          <w:szCs w:val="20"/>
        </w:rPr>
      </w:pPr>
      <w:r>
        <w:rPr>
          <w:color w:val="FF0000"/>
          <w:szCs w:val="20"/>
        </w:rPr>
        <w:t>(6):</w:t>
      </w:r>
      <w:r>
        <w:rPr>
          <w:szCs w:val="20"/>
        </w:rPr>
        <w:t xml:space="preserve"> are incumbent until replacement begins</w:t>
      </w:r>
    </w:p>
    <w:p w14:paraId="1ABC090E" w14:textId="77777777" w:rsidR="00C90D9B" w:rsidRPr="00DA524D" w:rsidRDefault="00C90D9B" w:rsidP="00C90D9B">
      <w:pPr>
        <w:pStyle w:val="ListParagraph"/>
        <w:widowControl w:val="0"/>
        <w:tabs>
          <w:tab w:val="left" w:pos="220"/>
          <w:tab w:val="left" w:pos="720"/>
        </w:tabs>
        <w:autoSpaceDE w:val="0"/>
        <w:autoSpaceDN w:val="0"/>
        <w:adjustRightInd w:val="0"/>
        <w:spacing w:after="240"/>
        <w:ind w:left="1440"/>
        <w:rPr>
          <w:szCs w:val="20"/>
        </w:rPr>
      </w:pPr>
    </w:p>
    <w:p w14:paraId="285DFE42" w14:textId="592210D0" w:rsidR="00A97D1F" w:rsidRPr="00A97D1F" w:rsidRDefault="00A97D1F" w:rsidP="00F73256">
      <w:pPr>
        <w:pStyle w:val="ListParagraph"/>
        <w:widowControl w:val="0"/>
        <w:numPr>
          <w:ilvl w:val="0"/>
          <w:numId w:val="52"/>
        </w:numPr>
        <w:tabs>
          <w:tab w:val="left" w:pos="220"/>
          <w:tab w:val="left" w:pos="720"/>
        </w:tabs>
        <w:autoSpaceDE w:val="0"/>
        <w:autoSpaceDN w:val="0"/>
        <w:adjustRightInd w:val="0"/>
        <w:spacing w:after="240"/>
        <w:rPr>
          <w:szCs w:val="20"/>
        </w:rPr>
      </w:pPr>
      <w:r w:rsidRPr="00C90D9B">
        <w:rPr>
          <w:szCs w:val="20"/>
          <w:u w:val="single"/>
        </w:rPr>
        <w:t>Filling of vacancies</w:t>
      </w:r>
      <w:r w:rsidRPr="00A97D1F">
        <w:rPr>
          <w:szCs w:val="20"/>
        </w:rPr>
        <w:t xml:space="preserve"> [</w:t>
      </w:r>
      <w:r w:rsidRPr="00A97D1F">
        <w:rPr>
          <w:color w:val="FF0000"/>
          <w:szCs w:val="20"/>
        </w:rPr>
        <w:t>s.111</w:t>
      </w:r>
      <w:r w:rsidRPr="00A97D1F">
        <w:rPr>
          <w:szCs w:val="20"/>
        </w:rPr>
        <w:t>]</w:t>
      </w:r>
    </w:p>
    <w:p w14:paraId="209167A2" w14:textId="074FB26E" w:rsidR="003D213F" w:rsidRDefault="00601702" w:rsidP="00F73256">
      <w:pPr>
        <w:pStyle w:val="ListParagraph"/>
        <w:widowControl w:val="0"/>
        <w:numPr>
          <w:ilvl w:val="1"/>
          <w:numId w:val="52"/>
        </w:numPr>
        <w:tabs>
          <w:tab w:val="left" w:pos="220"/>
          <w:tab w:val="left" w:pos="720"/>
        </w:tabs>
        <w:autoSpaceDE w:val="0"/>
        <w:autoSpaceDN w:val="0"/>
        <w:adjustRightInd w:val="0"/>
        <w:spacing w:after="240"/>
        <w:rPr>
          <w:szCs w:val="20"/>
        </w:rPr>
      </w:pPr>
      <w:r>
        <w:rPr>
          <w:szCs w:val="20"/>
        </w:rPr>
        <w:t xml:space="preserve">Default rule: BoDs has the power to fill vacancies </w:t>
      </w:r>
      <w:r w:rsidR="003D213F" w:rsidRPr="003D213F">
        <w:rPr>
          <w:color w:val="FF0000"/>
          <w:szCs w:val="20"/>
        </w:rPr>
        <w:t>(</w:t>
      </w:r>
      <w:r w:rsidR="003D213F">
        <w:rPr>
          <w:color w:val="FF0000"/>
          <w:szCs w:val="20"/>
        </w:rPr>
        <w:t xml:space="preserve">s </w:t>
      </w:r>
      <w:r w:rsidR="003D213F" w:rsidRPr="003D213F">
        <w:rPr>
          <w:color w:val="FF0000"/>
          <w:szCs w:val="20"/>
        </w:rPr>
        <w:t>111(1))</w:t>
      </w:r>
    </w:p>
    <w:p w14:paraId="647AC317" w14:textId="27FC80F4" w:rsidR="00601702" w:rsidRDefault="003D213F" w:rsidP="00F73256">
      <w:pPr>
        <w:pStyle w:val="ListParagraph"/>
        <w:widowControl w:val="0"/>
        <w:numPr>
          <w:ilvl w:val="1"/>
          <w:numId w:val="52"/>
        </w:numPr>
        <w:tabs>
          <w:tab w:val="left" w:pos="220"/>
          <w:tab w:val="left" w:pos="720"/>
        </w:tabs>
        <w:autoSpaceDE w:val="0"/>
        <w:autoSpaceDN w:val="0"/>
        <w:adjustRightInd w:val="0"/>
        <w:spacing w:after="240"/>
        <w:rPr>
          <w:szCs w:val="20"/>
        </w:rPr>
      </w:pPr>
      <w:r>
        <w:rPr>
          <w:b/>
          <w:szCs w:val="20"/>
        </w:rPr>
        <w:t xml:space="preserve">BoDs do not have the power to fill vacancies </w:t>
      </w:r>
      <w:r w:rsidR="00601702" w:rsidRPr="003D213F">
        <w:rPr>
          <w:b/>
          <w:szCs w:val="20"/>
        </w:rPr>
        <w:t>in 3 situations</w:t>
      </w:r>
      <w:r w:rsidR="00C75D54">
        <w:rPr>
          <w:b/>
          <w:szCs w:val="20"/>
        </w:rPr>
        <w:t xml:space="preserve"> – where the directors must call a meeting of shareholders to do so</w:t>
      </w:r>
      <w:r>
        <w:rPr>
          <w:b/>
          <w:szCs w:val="20"/>
        </w:rPr>
        <w:t xml:space="preserve"> </w:t>
      </w:r>
      <w:r w:rsidRPr="003D213F">
        <w:rPr>
          <w:color w:val="FF0000"/>
          <w:szCs w:val="20"/>
        </w:rPr>
        <w:t>(s 11(1(2))</w:t>
      </w:r>
    </w:p>
    <w:p w14:paraId="549B39AC" w14:textId="1D0334A6" w:rsidR="00601702" w:rsidRDefault="00601702" w:rsidP="00F73256">
      <w:pPr>
        <w:pStyle w:val="ListParagraph"/>
        <w:widowControl w:val="0"/>
        <w:numPr>
          <w:ilvl w:val="2"/>
          <w:numId w:val="52"/>
        </w:numPr>
        <w:tabs>
          <w:tab w:val="left" w:pos="220"/>
          <w:tab w:val="left" w:pos="720"/>
        </w:tabs>
        <w:autoSpaceDE w:val="0"/>
        <w:autoSpaceDN w:val="0"/>
        <w:adjustRightInd w:val="0"/>
        <w:spacing w:after="240"/>
        <w:rPr>
          <w:szCs w:val="20"/>
        </w:rPr>
      </w:pPr>
      <w:r>
        <w:rPr>
          <w:szCs w:val="20"/>
        </w:rPr>
        <w:t>No</w:t>
      </w:r>
      <w:r w:rsidR="00C75D54">
        <w:rPr>
          <w:szCs w:val="20"/>
        </w:rPr>
        <w:t>t a sufficient</w:t>
      </w:r>
      <w:r>
        <w:rPr>
          <w:szCs w:val="20"/>
        </w:rPr>
        <w:t xml:space="preserve"> quorum of directors</w:t>
      </w:r>
      <w:r w:rsidR="00DB76A5">
        <w:rPr>
          <w:szCs w:val="20"/>
        </w:rPr>
        <w:t xml:space="preserve"> – quorum set out in articles of incorporation</w:t>
      </w:r>
      <w:r w:rsidR="00775DC5">
        <w:rPr>
          <w:szCs w:val="20"/>
        </w:rPr>
        <w:t xml:space="preserve"> or pursuant to </w:t>
      </w:r>
      <w:r w:rsidR="00775DC5" w:rsidRPr="00775DC5">
        <w:rPr>
          <w:b/>
          <w:szCs w:val="20"/>
        </w:rPr>
        <w:t>s 114(2)</w:t>
      </w:r>
      <w:r w:rsidR="00775DC5">
        <w:rPr>
          <w:szCs w:val="20"/>
        </w:rPr>
        <w:t xml:space="preserve"> a majority of the number of directors </w:t>
      </w:r>
    </w:p>
    <w:p w14:paraId="14A6AA3B" w14:textId="43BACAC2" w:rsidR="00601702" w:rsidRDefault="00601702" w:rsidP="00F73256">
      <w:pPr>
        <w:pStyle w:val="ListParagraph"/>
        <w:widowControl w:val="0"/>
        <w:numPr>
          <w:ilvl w:val="2"/>
          <w:numId w:val="52"/>
        </w:numPr>
        <w:tabs>
          <w:tab w:val="left" w:pos="220"/>
          <w:tab w:val="left" w:pos="720"/>
        </w:tabs>
        <w:autoSpaceDE w:val="0"/>
        <w:autoSpaceDN w:val="0"/>
        <w:adjustRightInd w:val="0"/>
        <w:spacing w:after="240"/>
        <w:rPr>
          <w:szCs w:val="20"/>
        </w:rPr>
      </w:pPr>
      <w:r>
        <w:rPr>
          <w:szCs w:val="20"/>
        </w:rPr>
        <w:t>Vacancy is the result of an increase in the # of directors required by the articles of incorporation</w:t>
      </w:r>
    </w:p>
    <w:p w14:paraId="66897E2F" w14:textId="2A0155CB" w:rsidR="00601702" w:rsidRDefault="00C75D54" w:rsidP="00F73256">
      <w:pPr>
        <w:pStyle w:val="ListParagraph"/>
        <w:widowControl w:val="0"/>
        <w:numPr>
          <w:ilvl w:val="2"/>
          <w:numId w:val="52"/>
        </w:numPr>
        <w:tabs>
          <w:tab w:val="left" w:pos="220"/>
          <w:tab w:val="left" w:pos="720"/>
        </w:tabs>
        <w:autoSpaceDE w:val="0"/>
        <w:autoSpaceDN w:val="0"/>
        <w:adjustRightInd w:val="0"/>
        <w:spacing w:after="240"/>
        <w:rPr>
          <w:szCs w:val="20"/>
        </w:rPr>
      </w:pPr>
      <w:r>
        <w:rPr>
          <w:szCs w:val="20"/>
        </w:rPr>
        <w:t>If the articles of incorporation changed the default rule</w:t>
      </w:r>
    </w:p>
    <w:p w14:paraId="36F37CDB" w14:textId="3F22B954" w:rsidR="000374DB" w:rsidRDefault="000374DB" w:rsidP="00F73256">
      <w:pPr>
        <w:pStyle w:val="ListParagraph"/>
        <w:widowControl w:val="0"/>
        <w:numPr>
          <w:ilvl w:val="1"/>
          <w:numId w:val="52"/>
        </w:numPr>
        <w:tabs>
          <w:tab w:val="left" w:pos="220"/>
          <w:tab w:val="left" w:pos="720"/>
        </w:tabs>
        <w:autoSpaceDE w:val="0"/>
        <w:autoSpaceDN w:val="0"/>
        <w:adjustRightInd w:val="0"/>
        <w:spacing w:after="240"/>
        <w:rPr>
          <w:szCs w:val="20"/>
        </w:rPr>
      </w:pPr>
      <w:r>
        <w:rPr>
          <w:szCs w:val="20"/>
        </w:rPr>
        <w:lastRenderedPageBreak/>
        <w:t xml:space="preserve">Following the default rule you can change the whole board without shareholder approval </w:t>
      </w:r>
    </w:p>
    <w:p w14:paraId="3AB41948" w14:textId="77777777" w:rsidR="00C90D9B" w:rsidRDefault="00C90D9B" w:rsidP="00C90D9B">
      <w:pPr>
        <w:pStyle w:val="ListParagraph"/>
        <w:widowControl w:val="0"/>
        <w:tabs>
          <w:tab w:val="left" w:pos="220"/>
          <w:tab w:val="left" w:pos="720"/>
        </w:tabs>
        <w:autoSpaceDE w:val="0"/>
        <w:autoSpaceDN w:val="0"/>
        <w:adjustRightInd w:val="0"/>
        <w:spacing w:after="240"/>
        <w:ind w:left="1440"/>
        <w:rPr>
          <w:szCs w:val="20"/>
        </w:rPr>
      </w:pPr>
    </w:p>
    <w:p w14:paraId="687395C1" w14:textId="2D3EC1ED" w:rsidR="00A97D1F" w:rsidRPr="00A97D1F" w:rsidRDefault="00A97D1F" w:rsidP="00F73256">
      <w:pPr>
        <w:pStyle w:val="ListParagraph"/>
        <w:widowControl w:val="0"/>
        <w:numPr>
          <w:ilvl w:val="0"/>
          <w:numId w:val="52"/>
        </w:numPr>
        <w:tabs>
          <w:tab w:val="left" w:pos="220"/>
          <w:tab w:val="left" w:pos="720"/>
        </w:tabs>
        <w:autoSpaceDE w:val="0"/>
        <w:autoSpaceDN w:val="0"/>
        <w:adjustRightInd w:val="0"/>
        <w:spacing w:after="240"/>
        <w:rPr>
          <w:szCs w:val="20"/>
        </w:rPr>
      </w:pPr>
      <w:r w:rsidRPr="00C90D9B">
        <w:rPr>
          <w:szCs w:val="20"/>
          <w:u w:val="single"/>
        </w:rPr>
        <w:t>Ceasing to hold office</w:t>
      </w:r>
      <w:r w:rsidRPr="00A97D1F">
        <w:rPr>
          <w:szCs w:val="20"/>
        </w:rPr>
        <w:t xml:space="preserve"> [</w:t>
      </w:r>
      <w:r w:rsidRPr="00A97D1F">
        <w:rPr>
          <w:color w:val="FF0000"/>
          <w:szCs w:val="20"/>
        </w:rPr>
        <w:t>s.108</w:t>
      </w:r>
      <w:r w:rsidR="009C07E9">
        <w:rPr>
          <w:color w:val="FF0000"/>
          <w:szCs w:val="20"/>
        </w:rPr>
        <w:t xml:space="preserve"> (1)</w:t>
      </w:r>
      <w:r w:rsidRPr="00A97D1F">
        <w:rPr>
          <w:szCs w:val="20"/>
        </w:rPr>
        <w:t>]</w:t>
      </w:r>
    </w:p>
    <w:p w14:paraId="3544FBEF" w14:textId="77777777" w:rsidR="00A97D1F" w:rsidRPr="00A97D1F" w:rsidRDefault="00A97D1F" w:rsidP="00F73256">
      <w:pPr>
        <w:pStyle w:val="ListParagraph"/>
        <w:widowControl w:val="0"/>
        <w:numPr>
          <w:ilvl w:val="1"/>
          <w:numId w:val="53"/>
        </w:numPr>
        <w:tabs>
          <w:tab w:val="left" w:pos="220"/>
          <w:tab w:val="left" w:pos="720"/>
        </w:tabs>
        <w:autoSpaceDE w:val="0"/>
        <w:autoSpaceDN w:val="0"/>
        <w:adjustRightInd w:val="0"/>
        <w:spacing w:after="240"/>
        <w:rPr>
          <w:szCs w:val="20"/>
        </w:rPr>
      </w:pPr>
      <w:r w:rsidRPr="00A97D1F">
        <w:rPr>
          <w:szCs w:val="20"/>
        </w:rPr>
        <w:t xml:space="preserve">Director dies or resigns </w:t>
      </w:r>
    </w:p>
    <w:p w14:paraId="3281CC1A" w14:textId="5BA261AF" w:rsidR="00A97D1F" w:rsidRPr="00A97D1F" w:rsidRDefault="009C07E9" w:rsidP="00F73256">
      <w:pPr>
        <w:pStyle w:val="ListParagraph"/>
        <w:widowControl w:val="0"/>
        <w:numPr>
          <w:ilvl w:val="2"/>
          <w:numId w:val="53"/>
        </w:numPr>
        <w:tabs>
          <w:tab w:val="left" w:pos="220"/>
          <w:tab w:val="left" w:pos="720"/>
        </w:tabs>
        <w:autoSpaceDE w:val="0"/>
        <w:autoSpaceDN w:val="0"/>
        <w:adjustRightInd w:val="0"/>
        <w:spacing w:after="240"/>
        <w:rPr>
          <w:szCs w:val="20"/>
        </w:rPr>
      </w:pPr>
      <w:r w:rsidRPr="009C07E9">
        <w:rPr>
          <w:color w:val="FF0000"/>
          <w:szCs w:val="20"/>
        </w:rPr>
        <w:t xml:space="preserve">(2) </w:t>
      </w:r>
      <w:r w:rsidR="00A97D1F" w:rsidRPr="00A97D1F">
        <w:rPr>
          <w:szCs w:val="20"/>
        </w:rPr>
        <w:t>A resignation of a director becomes effective at the time a written resignation is sent to the corporation, or at the time specified in the resignation, whichever is later.</w:t>
      </w:r>
    </w:p>
    <w:p w14:paraId="387FD7D7" w14:textId="77777777" w:rsidR="00A97D1F" w:rsidRDefault="00A97D1F" w:rsidP="00F73256">
      <w:pPr>
        <w:pStyle w:val="ListParagraph"/>
        <w:widowControl w:val="0"/>
        <w:numPr>
          <w:ilvl w:val="1"/>
          <w:numId w:val="53"/>
        </w:numPr>
        <w:tabs>
          <w:tab w:val="left" w:pos="220"/>
          <w:tab w:val="left" w:pos="720"/>
        </w:tabs>
        <w:autoSpaceDE w:val="0"/>
        <w:autoSpaceDN w:val="0"/>
        <w:adjustRightInd w:val="0"/>
        <w:spacing w:after="240"/>
        <w:rPr>
          <w:szCs w:val="20"/>
        </w:rPr>
      </w:pPr>
      <w:r w:rsidRPr="00A97D1F">
        <w:rPr>
          <w:szCs w:val="20"/>
        </w:rPr>
        <w:t>Director removed [</w:t>
      </w:r>
      <w:r w:rsidRPr="00A97D1F">
        <w:rPr>
          <w:color w:val="FF0000"/>
          <w:szCs w:val="20"/>
        </w:rPr>
        <w:t>s.109</w:t>
      </w:r>
      <w:r w:rsidRPr="00A97D1F">
        <w:rPr>
          <w:szCs w:val="20"/>
        </w:rPr>
        <w:t xml:space="preserve">] </w:t>
      </w:r>
    </w:p>
    <w:p w14:paraId="7509984E" w14:textId="66EC3623" w:rsidR="00D43C85" w:rsidRPr="00A97D1F" w:rsidRDefault="00D43C85" w:rsidP="00F73256">
      <w:pPr>
        <w:pStyle w:val="ListParagraph"/>
        <w:widowControl w:val="0"/>
        <w:numPr>
          <w:ilvl w:val="2"/>
          <w:numId w:val="53"/>
        </w:numPr>
        <w:tabs>
          <w:tab w:val="left" w:pos="220"/>
          <w:tab w:val="left" w:pos="720"/>
        </w:tabs>
        <w:autoSpaceDE w:val="0"/>
        <w:autoSpaceDN w:val="0"/>
        <w:adjustRightInd w:val="0"/>
        <w:spacing w:after="240"/>
        <w:rPr>
          <w:szCs w:val="20"/>
        </w:rPr>
      </w:pPr>
      <w:r>
        <w:rPr>
          <w:szCs w:val="20"/>
        </w:rPr>
        <w:t>Shareholders of a corp may by ordinary resolution at a special meeting remove any director(s) from office</w:t>
      </w:r>
    </w:p>
    <w:p w14:paraId="1B881725" w14:textId="2B57B5A1" w:rsidR="00A97D1F" w:rsidRPr="00C90D9B" w:rsidRDefault="00A97D1F" w:rsidP="00F73256">
      <w:pPr>
        <w:pStyle w:val="ListParagraph"/>
        <w:widowControl w:val="0"/>
        <w:numPr>
          <w:ilvl w:val="1"/>
          <w:numId w:val="53"/>
        </w:numPr>
        <w:tabs>
          <w:tab w:val="left" w:pos="220"/>
          <w:tab w:val="left" w:pos="720"/>
        </w:tabs>
        <w:autoSpaceDE w:val="0"/>
        <w:autoSpaceDN w:val="0"/>
        <w:adjustRightInd w:val="0"/>
        <w:spacing w:after="240"/>
        <w:rPr>
          <w:szCs w:val="20"/>
        </w:rPr>
      </w:pPr>
      <w:r w:rsidRPr="00A97D1F">
        <w:rPr>
          <w:szCs w:val="20"/>
        </w:rPr>
        <w:t>Director becomes disqualified [</w:t>
      </w:r>
      <w:r w:rsidRPr="00A97D1F">
        <w:rPr>
          <w:color w:val="FF0000"/>
          <w:szCs w:val="20"/>
        </w:rPr>
        <w:t>s.105(1)]</w:t>
      </w:r>
      <w:r w:rsidR="00A24F7E">
        <w:rPr>
          <w:color w:val="FF0000"/>
          <w:szCs w:val="20"/>
        </w:rPr>
        <w:t xml:space="preserve"> </w:t>
      </w:r>
      <w:r w:rsidR="00345CFB">
        <w:rPr>
          <w:color w:val="FF0000"/>
          <w:szCs w:val="20"/>
        </w:rPr>
        <w:t>(</w:t>
      </w:r>
      <w:r w:rsidR="00A24F7E" w:rsidRPr="00A24F7E">
        <w:rPr>
          <w:color w:val="000000" w:themeColor="text1"/>
          <w:szCs w:val="20"/>
        </w:rPr>
        <w:t>due to &lt;18yrs, not of sound mind, not an individual or is bankrupt</w:t>
      </w:r>
      <w:r w:rsidR="00345CFB">
        <w:rPr>
          <w:color w:val="000000" w:themeColor="text1"/>
          <w:szCs w:val="20"/>
        </w:rPr>
        <w:t>)</w:t>
      </w:r>
    </w:p>
    <w:p w14:paraId="2A3AA5AA" w14:textId="77777777" w:rsidR="00C90D9B" w:rsidRPr="00A97D1F" w:rsidRDefault="00C90D9B" w:rsidP="00C90D9B">
      <w:pPr>
        <w:pStyle w:val="ListParagraph"/>
        <w:widowControl w:val="0"/>
        <w:tabs>
          <w:tab w:val="left" w:pos="220"/>
          <w:tab w:val="left" w:pos="720"/>
        </w:tabs>
        <w:autoSpaceDE w:val="0"/>
        <w:autoSpaceDN w:val="0"/>
        <w:adjustRightInd w:val="0"/>
        <w:spacing w:after="240"/>
        <w:ind w:left="1930"/>
        <w:rPr>
          <w:szCs w:val="20"/>
        </w:rPr>
      </w:pPr>
    </w:p>
    <w:p w14:paraId="4EEC9738" w14:textId="7A31A0AE" w:rsidR="00A97D1F" w:rsidRPr="00A97D1F" w:rsidRDefault="00A97D1F" w:rsidP="00F73256">
      <w:pPr>
        <w:pStyle w:val="ListParagraph"/>
        <w:widowControl w:val="0"/>
        <w:numPr>
          <w:ilvl w:val="0"/>
          <w:numId w:val="52"/>
        </w:numPr>
        <w:tabs>
          <w:tab w:val="left" w:pos="220"/>
          <w:tab w:val="left" w:pos="720"/>
        </w:tabs>
        <w:autoSpaceDE w:val="0"/>
        <w:autoSpaceDN w:val="0"/>
        <w:adjustRightInd w:val="0"/>
        <w:spacing w:after="240"/>
        <w:rPr>
          <w:szCs w:val="20"/>
        </w:rPr>
      </w:pPr>
      <w:r w:rsidRPr="00C90D9B">
        <w:rPr>
          <w:szCs w:val="20"/>
          <w:u w:val="single"/>
        </w:rPr>
        <w:t>Removal of directors by shareholders at any time</w:t>
      </w:r>
      <w:r w:rsidRPr="00A97D1F">
        <w:rPr>
          <w:szCs w:val="20"/>
        </w:rPr>
        <w:t xml:space="preserve"> [</w:t>
      </w:r>
      <w:r w:rsidRPr="00A97D1F">
        <w:rPr>
          <w:color w:val="FF0000"/>
          <w:szCs w:val="20"/>
        </w:rPr>
        <w:t>s.109</w:t>
      </w:r>
      <w:r w:rsidRPr="00A97D1F">
        <w:rPr>
          <w:szCs w:val="20"/>
        </w:rPr>
        <w:t>] (</w:t>
      </w:r>
      <w:r w:rsidRPr="00EA732F">
        <w:rPr>
          <w:b/>
          <w:i/>
          <w:szCs w:val="20"/>
          <w:highlight w:val="yellow"/>
        </w:rPr>
        <w:t>Bushell v. Faith</w:t>
      </w:r>
      <w:r w:rsidRPr="00A97D1F">
        <w:rPr>
          <w:szCs w:val="20"/>
        </w:rPr>
        <w:t xml:space="preserve">) </w:t>
      </w:r>
    </w:p>
    <w:p w14:paraId="657222B2" w14:textId="5AE24DB7" w:rsidR="00A97D1F" w:rsidRDefault="00A97D1F" w:rsidP="00F73256">
      <w:pPr>
        <w:pStyle w:val="ListParagraph"/>
        <w:widowControl w:val="0"/>
        <w:numPr>
          <w:ilvl w:val="1"/>
          <w:numId w:val="52"/>
        </w:numPr>
        <w:tabs>
          <w:tab w:val="left" w:pos="220"/>
          <w:tab w:val="left" w:pos="720"/>
        </w:tabs>
        <w:autoSpaceDE w:val="0"/>
        <w:autoSpaceDN w:val="0"/>
        <w:adjustRightInd w:val="0"/>
        <w:spacing w:after="240"/>
        <w:rPr>
          <w:szCs w:val="20"/>
        </w:rPr>
      </w:pPr>
      <w:r w:rsidRPr="00A97D1F">
        <w:rPr>
          <w:szCs w:val="20"/>
        </w:rPr>
        <w:t xml:space="preserve">By ordinary resolution </w:t>
      </w:r>
      <w:r w:rsidR="00F01A3D">
        <w:rPr>
          <w:szCs w:val="20"/>
        </w:rPr>
        <w:t>by shareholders at a special meeting</w:t>
      </w:r>
    </w:p>
    <w:p w14:paraId="66E9A21E" w14:textId="5CEE35E2" w:rsidR="000F20C2" w:rsidRDefault="000F20C2" w:rsidP="00F73256">
      <w:pPr>
        <w:pStyle w:val="ListParagraph"/>
        <w:widowControl w:val="0"/>
        <w:numPr>
          <w:ilvl w:val="1"/>
          <w:numId w:val="52"/>
        </w:numPr>
        <w:tabs>
          <w:tab w:val="left" w:pos="220"/>
          <w:tab w:val="left" w:pos="720"/>
        </w:tabs>
        <w:autoSpaceDE w:val="0"/>
        <w:autoSpaceDN w:val="0"/>
        <w:adjustRightInd w:val="0"/>
        <w:spacing w:after="240"/>
        <w:rPr>
          <w:szCs w:val="20"/>
        </w:rPr>
      </w:pPr>
      <w:r w:rsidRPr="00A97D1F">
        <w:rPr>
          <w:szCs w:val="20"/>
        </w:rPr>
        <w:t>[</w:t>
      </w:r>
      <w:r w:rsidRPr="00A97D1F">
        <w:rPr>
          <w:color w:val="FF0000"/>
          <w:szCs w:val="20"/>
        </w:rPr>
        <w:t>s.6(4)</w:t>
      </w:r>
      <w:r w:rsidRPr="00A97D1F">
        <w:rPr>
          <w:szCs w:val="20"/>
        </w:rPr>
        <w:t xml:space="preserve">] </w:t>
      </w:r>
      <w:r>
        <w:rPr>
          <w:szCs w:val="20"/>
        </w:rPr>
        <w:t xml:space="preserve">The articles of incorporation may not require a greater number of votes of shareholders to remove a director </w:t>
      </w:r>
    </w:p>
    <w:p w14:paraId="1A310585" w14:textId="6D88D1D2" w:rsidR="00220049" w:rsidRDefault="000F20C2" w:rsidP="00F73256">
      <w:pPr>
        <w:pStyle w:val="ListParagraph"/>
        <w:widowControl w:val="0"/>
        <w:numPr>
          <w:ilvl w:val="2"/>
          <w:numId w:val="52"/>
        </w:numPr>
        <w:tabs>
          <w:tab w:val="left" w:pos="220"/>
          <w:tab w:val="left" w:pos="720"/>
        </w:tabs>
        <w:autoSpaceDE w:val="0"/>
        <w:autoSpaceDN w:val="0"/>
        <w:adjustRightInd w:val="0"/>
        <w:rPr>
          <w:szCs w:val="20"/>
        </w:rPr>
      </w:pPr>
      <w:r>
        <w:rPr>
          <w:szCs w:val="20"/>
        </w:rPr>
        <w:t xml:space="preserve">but there are many ways to get around this </w:t>
      </w:r>
      <w:r w:rsidR="001C444C">
        <w:rPr>
          <w:szCs w:val="20"/>
        </w:rPr>
        <w:t xml:space="preserve">ie. </w:t>
      </w:r>
      <w:r w:rsidR="00220049" w:rsidRPr="001C444C">
        <w:rPr>
          <w:szCs w:val="20"/>
        </w:rPr>
        <w:t>articles of incorporation can set out mandatory resignations under which circumstances the director must resign</w:t>
      </w:r>
    </w:p>
    <w:p w14:paraId="271C8AAE" w14:textId="77777777" w:rsidR="00DD5E84" w:rsidRPr="001C444C" w:rsidRDefault="00DD5E84" w:rsidP="00DD5E84">
      <w:pPr>
        <w:pStyle w:val="ListParagraph"/>
        <w:widowControl w:val="0"/>
        <w:tabs>
          <w:tab w:val="left" w:pos="220"/>
          <w:tab w:val="left" w:pos="720"/>
        </w:tabs>
        <w:autoSpaceDE w:val="0"/>
        <w:autoSpaceDN w:val="0"/>
        <w:adjustRightInd w:val="0"/>
        <w:ind w:left="2160"/>
        <w:rPr>
          <w:szCs w:val="20"/>
        </w:rPr>
      </w:pPr>
    </w:p>
    <w:tbl>
      <w:tblPr>
        <w:tblStyle w:val="TableGrid"/>
        <w:tblW w:w="0" w:type="auto"/>
        <w:tblLook w:val="04A0" w:firstRow="1" w:lastRow="0" w:firstColumn="1" w:lastColumn="0" w:noHBand="0" w:noVBand="1"/>
      </w:tblPr>
      <w:tblGrid>
        <w:gridCol w:w="704"/>
        <w:gridCol w:w="10086"/>
      </w:tblGrid>
      <w:tr w:rsidR="00CD690B" w14:paraId="1CAFA740" w14:textId="77777777" w:rsidTr="004E0F29">
        <w:trPr>
          <w:trHeight w:val="318"/>
        </w:trPr>
        <w:tc>
          <w:tcPr>
            <w:tcW w:w="10790" w:type="dxa"/>
            <w:gridSpan w:val="2"/>
          </w:tcPr>
          <w:p w14:paraId="3BFE0FC4" w14:textId="0C9EF2C6" w:rsidR="00CD690B" w:rsidRPr="001866BC" w:rsidRDefault="00CD690B" w:rsidP="00CD690B">
            <w:pPr>
              <w:rPr>
                <w:color w:val="FF0000"/>
                <w:szCs w:val="20"/>
              </w:rPr>
            </w:pPr>
            <w:r>
              <w:rPr>
                <w:b/>
                <w:color w:val="0000FF"/>
                <w:szCs w:val="20"/>
              </w:rPr>
              <w:t xml:space="preserve">Bushell v Faith </w:t>
            </w:r>
            <w:r>
              <w:rPr>
                <w:color w:val="0000FF"/>
                <w:szCs w:val="20"/>
              </w:rPr>
              <w:t xml:space="preserve"> 1970 UK-HoL </w:t>
            </w:r>
            <w:r w:rsidRPr="001866BC">
              <w:rPr>
                <w:color w:val="FF0000"/>
                <w:szCs w:val="20"/>
              </w:rPr>
              <w:sym w:font="Wingdings" w:char="F0E0"/>
            </w:r>
            <w:r>
              <w:rPr>
                <w:color w:val="FF0000"/>
                <w:szCs w:val="20"/>
              </w:rPr>
              <w:t xml:space="preserve"> only relevant for private companies</w:t>
            </w:r>
            <w:r w:rsidR="00084AF3">
              <w:rPr>
                <w:color w:val="FF0000"/>
                <w:szCs w:val="20"/>
              </w:rPr>
              <w:t xml:space="preserve"> – super-voting rights provisions in the AoI are allowed in UK</w:t>
            </w:r>
          </w:p>
        </w:tc>
      </w:tr>
      <w:tr w:rsidR="00CD690B" w14:paraId="3F48CC48" w14:textId="77777777" w:rsidTr="004E0F29">
        <w:trPr>
          <w:trHeight w:val="304"/>
        </w:trPr>
        <w:tc>
          <w:tcPr>
            <w:tcW w:w="10790" w:type="dxa"/>
            <w:gridSpan w:val="2"/>
          </w:tcPr>
          <w:p w14:paraId="3AFD0EC0" w14:textId="77777777" w:rsidR="00CD690B" w:rsidRDefault="00CD690B" w:rsidP="00F73256">
            <w:pPr>
              <w:pStyle w:val="ListParagraph"/>
              <w:widowControl w:val="0"/>
              <w:numPr>
                <w:ilvl w:val="0"/>
                <w:numId w:val="54"/>
              </w:numPr>
              <w:tabs>
                <w:tab w:val="left" w:pos="220"/>
                <w:tab w:val="left" w:pos="720"/>
              </w:tabs>
              <w:autoSpaceDE w:val="0"/>
              <w:autoSpaceDN w:val="0"/>
              <w:adjustRightInd w:val="0"/>
              <w:rPr>
                <w:szCs w:val="20"/>
              </w:rPr>
            </w:pPr>
            <w:r>
              <w:t xml:space="preserve"> </w:t>
            </w:r>
            <w:r>
              <w:rPr>
                <w:szCs w:val="20"/>
              </w:rPr>
              <w:t>sister 1 – 100 shares</w:t>
            </w:r>
          </w:p>
          <w:p w14:paraId="192BB345" w14:textId="77777777" w:rsidR="00CD690B" w:rsidRDefault="00CD690B" w:rsidP="00F73256">
            <w:pPr>
              <w:pStyle w:val="ListParagraph"/>
              <w:widowControl w:val="0"/>
              <w:numPr>
                <w:ilvl w:val="0"/>
                <w:numId w:val="54"/>
              </w:numPr>
              <w:tabs>
                <w:tab w:val="left" w:pos="220"/>
                <w:tab w:val="left" w:pos="720"/>
              </w:tabs>
              <w:autoSpaceDE w:val="0"/>
              <w:autoSpaceDN w:val="0"/>
              <w:adjustRightInd w:val="0"/>
              <w:rPr>
                <w:szCs w:val="20"/>
              </w:rPr>
            </w:pPr>
            <w:r>
              <w:rPr>
                <w:szCs w:val="20"/>
              </w:rPr>
              <w:t>sister 2 – 100 shares</w:t>
            </w:r>
          </w:p>
          <w:p w14:paraId="3C891789" w14:textId="77777777" w:rsidR="00CD690B" w:rsidRDefault="00CD690B" w:rsidP="00F73256">
            <w:pPr>
              <w:pStyle w:val="ListParagraph"/>
              <w:widowControl w:val="0"/>
              <w:numPr>
                <w:ilvl w:val="0"/>
                <w:numId w:val="54"/>
              </w:numPr>
              <w:tabs>
                <w:tab w:val="left" w:pos="220"/>
                <w:tab w:val="left" w:pos="720"/>
              </w:tabs>
              <w:autoSpaceDE w:val="0"/>
              <w:autoSpaceDN w:val="0"/>
              <w:adjustRightInd w:val="0"/>
              <w:rPr>
                <w:szCs w:val="20"/>
              </w:rPr>
            </w:pPr>
            <w:r>
              <w:rPr>
                <w:szCs w:val="20"/>
              </w:rPr>
              <w:t>brother – 100 shares</w:t>
            </w:r>
          </w:p>
          <w:p w14:paraId="6F05743A" w14:textId="6A4A7ABE" w:rsidR="00CD690B" w:rsidRPr="00CD690B" w:rsidRDefault="00CD690B" w:rsidP="00F73256">
            <w:pPr>
              <w:pStyle w:val="ListParagraph"/>
              <w:widowControl w:val="0"/>
              <w:numPr>
                <w:ilvl w:val="0"/>
                <w:numId w:val="54"/>
              </w:numPr>
              <w:tabs>
                <w:tab w:val="left" w:pos="220"/>
                <w:tab w:val="left" w:pos="720"/>
              </w:tabs>
              <w:autoSpaceDE w:val="0"/>
              <w:autoSpaceDN w:val="0"/>
              <w:adjustRightInd w:val="0"/>
              <w:rPr>
                <w:szCs w:val="20"/>
              </w:rPr>
            </w:pPr>
            <w:r>
              <w:rPr>
                <w:szCs w:val="20"/>
              </w:rPr>
              <w:t>Sisters wanted to remove brother, but he had the supervoting power as director (according the the articles of incorporation -  gave the director to be removed X3 votes )</w:t>
            </w:r>
          </w:p>
        </w:tc>
      </w:tr>
      <w:tr w:rsidR="00CD690B" w14:paraId="17B3EBD4" w14:textId="77777777" w:rsidTr="004E0F29">
        <w:trPr>
          <w:trHeight w:val="318"/>
        </w:trPr>
        <w:tc>
          <w:tcPr>
            <w:tcW w:w="10790" w:type="dxa"/>
            <w:gridSpan w:val="2"/>
          </w:tcPr>
          <w:p w14:paraId="66D1BFB2" w14:textId="56E06D90" w:rsidR="00CD690B" w:rsidRPr="00B71C5E" w:rsidRDefault="00CD690B" w:rsidP="00CD690B">
            <w:pPr>
              <w:rPr>
                <w:szCs w:val="20"/>
              </w:rPr>
            </w:pPr>
            <w:r>
              <w:rPr>
                <w:szCs w:val="20"/>
              </w:rPr>
              <w:t xml:space="preserve">Was the provision in the articles of incorp providing for a director’s supervoting power valid? YES </w:t>
            </w:r>
          </w:p>
        </w:tc>
      </w:tr>
      <w:tr w:rsidR="00CD690B" w14:paraId="2DA5EAA2" w14:textId="77777777" w:rsidTr="004E0F29">
        <w:trPr>
          <w:cantSplit/>
          <w:trHeight w:val="1381"/>
        </w:trPr>
        <w:tc>
          <w:tcPr>
            <w:tcW w:w="704" w:type="dxa"/>
            <w:textDirection w:val="btLr"/>
          </w:tcPr>
          <w:p w14:paraId="6C6AE786" w14:textId="21831340" w:rsidR="00CD690B" w:rsidRPr="00A67725" w:rsidRDefault="00B82777" w:rsidP="00B82777">
            <w:pPr>
              <w:ind w:left="113" w:right="113"/>
              <w:jc w:val="center"/>
              <w:rPr>
                <w:b/>
                <w:szCs w:val="20"/>
              </w:rPr>
            </w:pPr>
            <w:r w:rsidRPr="00B82777">
              <w:rPr>
                <w:b/>
                <w:szCs w:val="20"/>
              </w:rPr>
              <w:t>Reasons</w:t>
            </w:r>
          </w:p>
        </w:tc>
        <w:tc>
          <w:tcPr>
            <w:tcW w:w="10086" w:type="dxa"/>
          </w:tcPr>
          <w:p w14:paraId="41CC55D1" w14:textId="77777777" w:rsidR="00B82777" w:rsidRDefault="00B82777" w:rsidP="00F73256">
            <w:pPr>
              <w:pStyle w:val="ListParagraph"/>
              <w:widowControl w:val="0"/>
              <w:numPr>
                <w:ilvl w:val="0"/>
                <w:numId w:val="54"/>
              </w:numPr>
              <w:tabs>
                <w:tab w:val="left" w:pos="220"/>
                <w:tab w:val="left" w:pos="720"/>
              </w:tabs>
              <w:autoSpaceDE w:val="0"/>
              <w:autoSpaceDN w:val="0"/>
              <w:adjustRightInd w:val="0"/>
              <w:spacing w:after="240"/>
              <w:rPr>
                <w:szCs w:val="20"/>
              </w:rPr>
            </w:pPr>
            <w:r>
              <w:rPr>
                <w:szCs w:val="20"/>
              </w:rPr>
              <w:t xml:space="preserve">UK </w:t>
            </w:r>
            <w:r>
              <w:rPr>
                <w:i/>
                <w:szCs w:val="20"/>
              </w:rPr>
              <w:t xml:space="preserve">Companies Act </w:t>
            </w:r>
            <w:r>
              <w:rPr>
                <w:szCs w:val="20"/>
              </w:rPr>
              <w:t xml:space="preserve">said that a director could be removed regardless of the articles of incorporation </w:t>
            </w:r>
          </w:p>
          <w:p w14:paraId="7566284A" w14:textId="1818172D" w:rsidR="00B82777" w:rsidRPr="00B82777" w:rsidRDefault="00B82777" w:rsidP="00F73256">
            <w:pPr>
              <w:pStyle w:val="ListParagraph"/>
              <w:widowControl w:val="0"/>
              <w:numPr>
                <w:ilvl w:val="0"/>
                <w:numId w:val="54"/>
              </w:numPr>
              <w:tabs>
                <w:tab w:val="left" w:pos="220"/>
                <w:tab w:val="left" w:pos="720"/>
              </w:tabs>
              <w:autoSpaceDE w:val="0"/>
              <w:autoSpaceDN w:val="0"/>
              <w:adjustRightInd w:val="0"/>
              <w:spacing w:after="240"/>
              <w:rPr>
                <w:szCs w:val="20"/>
              </w:rPr>
            </w:pPr>
            <w:r>
              <w:rPr>
                <w:szCs w:val="20"/>
              </w:rPr>
              <w:t xml:space="preserve">But this provision did not alter the voting rights of the other shareholders // </w:t>
            </w:r>
            <w:r w:rsidRPr="00B82777">
              <w:rPr>
                <w:szCs w:val="20"/>
              </w:rPr>
              <w:t>t/f the supervoting rights were ok</w:t>
            </w:r>
          </w:p>
          <w:p w14:paraId="6B2495F1" w14:textId="77777777" w:rsidR="00B82777" w:rsidRDefault="00B82777" w:rsidP="00F73256">
            <w:pPr>
              <w:pStyle w:val="ListParagraph"/>
              <w:widowControl w:val="0"/>
              <w:numPr>
                <w:ilvl w:val="0"/>
                <w:numId w:val="54"/>
              </w:numPr>
              <w:tabs>
                <w:tab w:val="left" w:pos="220"/>
                <w:tab w:val="left" w:pos="720"/>
              </w:tabs>
              <w:autoSpaceDE w:val="0"/>
              <w:autoSpaceDN w:val="0"/>
              <w:adjustRightInd w:val="0"/>
              <w:spacing w:after="240"/>
              <w:rPr>
                <w:szCs w:val="20"/>
              </w:rPr>
            </w:pPr>
            <w:r>
              <w:rPr>
                <w:b/>
                <w:i/>
                <w:szCs w:val="20"/>
              </w:rPr>
              <w:t xml:space="preserve">Bushell v Faith Clause </w:t>
            </w:r>
            <w:r w:rsidRPr="000A0CF7">
              <w:rPr>
                <w:szCs w:val="20"/>
              </w:rPr>
              <w:sym w:font="Wingdings" w:char="F0E0"/>
            </w:r>
            <w:r>
              <w:rPr>
                <w:szCs w:val="20"/>
              </w:rPr>
              <w:t xml:space="preserve"> likely to be found in the shareholder agreement – gives supervoting rights to the director to be removed (weighted by a factor large enough so  that the necessary majority cannot be reached)</w:t>
            </w:r>
          </w:p>
          <w:p w14:paraId="75993084" w14:textId="633DDFD0" w:rsidR="00B82777" w:rsidRPr="00DD6626" w:rsidRDefault="00B82777" w:rsidP="00F73256">
            <w:pPr>
              <w:pStyle w:val="ListParagraph"/>
              <w:widowControl w:val="0"/>
              <w:numPr>
                <w:ilvl w:val="1"/>
                <w:numId w:val="54"/>
              </w:numPr>
              <w:tabs>
                <w:tab w:val="left" w:pos="220"/>
                <w:tab w:val="left" w:pos="720"/>
              </w:tabs>
              <w:autoSpaceDE w:val="0"/>
              <w:autoSpaceDN w:val="0"/>
              <w:adjustRightInd w:val="0"/>
              <w:spacing w:after="240"/>
              <w:rPr>
                <w:szCs w:val="20"/>
              </w:rPr>
            </w:pPr>
            <w:r w:rsidRPr="000A0CF7">
              <w:rPr>
                <w:i/>
                <w:szCs w:val="20"/>
              </w:rPr>
              <w:t>Only relevant for private companies</w:t>
            </w:r>
            <w:r w:rsidR="004D4971">
              <w:rPr>
                <w:i/>
                <w:szCs w:val="20"/>
              </w:rPr>
              <w:t>, public companies cannot list shares if there are super-voting provisions</w:t>
            </w:r>
          </w:p>
          <w:p w14:paraId="2975F788" w14:textId="11A8F34C" w:rsidR="00CD690B" w:rsidRPr="00B82777" w:rsidRDefault="00B82777" w:rsidP="00B82777">
            <w:pPr>
              <w:widowControl w:val="0"/>
              <w:tabs>
                <w:tab w:val="left" w:pos="220"/>
                <w:tab w:val="left" w:pos="720"/>
              </w:tabs>
              <w:autoSpaceDE w:val="0"/>
              <w:autoSpaceDN w:val="0"/>
              <w:adjustRightInd w:val="0"/>
              <w:spacing w:after="240"/>
              <w:rPr>
                <w:szCs w:val="20"/>
              </w:rPr>
            </w:pPr>
            <w:r>
              <w:rPr>
                <w:szCs w:val="20"/>
              </w:rPr>
              <w:t>No Canadian courts have addresses the enforceability of these provisions</w:t>
            </w:r>
          </w:p>
        </w:tc>
      </w:tr>
    </w:tbl>
    <w:p w14:paraId="52777B25" w14:textId="77777777" w:rsidR="000F20C2" w:rsidRDefault="000F20C2" w:rsidP="00CD690B">
      <w:pPr>
        <w:widowControl w:val="0"/>
        <w:tabs>
          <w:tab w:val="left" w:pos="220"/>
          <w:tab w:val="left" w:pos="720"/>
        </w:tabs>
        <w:autoSpaceDE w:val="0"/>
        <w:autoSpaceDN w:val="0"/>
        <w:adjustRightInd w:val="0"/>
        <w:rPr>
          <w:szCs w:val="20"/>
        </w:rPr>
      </w:pPr>
    </w:p>
    <w:p w14:paraId="2D857CD3" w14:textId="77777777" w:rsidR="00220049" w:rsidRDefault="00220049" w:rsidP="00220049">
      <w:pPr>
        <w:pStyle w:val="Heading2"/>
      </w:pPr>
      <w:bookmarkStart w:id="70" w:name="_Toc480651408"/>
      <w:r>
        <w:t>Board Structure:</w:t>
      </w:r>
      <w:bookmarkEnd w:id="70"/>
    </w:p>
    <w:p w14:paraId="75127A13" w14:textId="77777777" w:rsidR="00220049" w:rsidRDefault="00220049" w:rsidP="0068148E">
      <w:pPr>
        <w:pStyle w:val="Heading3"/>
      </w:pPr>
      <w:bookmarkStart w:id="71" w:name="_Toc480651409"/>
      <w:r>
        <w:t>Number of Board members [</w:t>
      </w:r>
      <w:r w:rsidRPr="004723ED">
        <w:rPr>
          <w:color w:val="FF0000"/>
        </w:rPr>
        <w:t>s.102(2)</w:t>
      </w:r>
      <w:r>
        <w:t>]</w:t>
      </w:r>
      <w:bookmarkEnd w:id="71"/>
    </w:p>
    <w:p w14:paraId="60E2196B" w14:textId="77777777" w:rsidR="00220049" w:rsidRPr="00A712C3" w:rsidRDefault="00220049" w:rsidP="00F73256">
      <w:pPr>
        <w:pStyle w:val="ListParagraph"/>
        <w:widowControl w:val="0"/>
        <w:numPr>
          <w:ilvl w:val="0"/>
          <w:numId w:val="55"/>
        </w:numPr>
        <w:tabs>
          <w:tab w:val="left" w:pos="220"/>
          <w:tab w:val="left" w:pos="720"/>
        </w:tabs>
        <w:autoSpaceDE w:val="0"/>
        <w:autoSpaceDN w:val="0"/>
        <w:adjustRightInd w:val="0"/>
        <w:spacing w:after="240"/>
        <w:rPr>
          <w:szCs w:val="20"/>
        </w:rPr>
      </w:pPr>
      <w:r w:rsidRPr="00A712C3">
        <w:rPr>
          <w:szCs w:val="20"/>
        </w:rPr>
        <w:t>Private company at least 1</w:t>
      </w:r>
    </w:p>
    <w:p w14:paraId="5CF61B13" w14:textId="77777777" w:rsidR="00220049" w:rsidRPr="00A712C3" w:rsidRDefault="00220049" w:rsidP="00F73256">
      <w:pPr>
        <w:pStyle w:val="ListParagraph"/>
        <w:widowControl w:val="0"/>
        <w:numPr>
          <w:ilvl w:val="0"/>
          <w:numId w:val="55"/>
        </w:numPr>
        <w:tabs>
          <w:tab w:val="left" w:pos="220"/>
          <w:tab w:val="left" w:pos="720"/>
        </w:tabs>
        <w:autoSpaceDE w:val="0"/>
        <w:autoSpaceDN w:val="0"/>
        <w:adjustRightInd w:val="0"/>
        <w:spacing w:after="240"/>
        <w:rPr>
          <w:szCs w:val="20"/>
        </w:rPr>
      </w:pPr>
      <w:r w:rsidRPr="00A712C3">
        <w:rPr>
          <w:szCs w:val="20"/>
        </w:rPr>
        <w:t xml:space="preserve">Public company (distributing corporation), at least 3 (2 </w:t>
      </w:r>
      <w:r w:rsidRPr="00A712C3">
        <w:rPr>
          <w:b/>
          <w:szCs w:val="20"/>
        </w:rPr>
        <w:t>outside directors</w:t>
      </w:r>
      <w:r w:rsidRPr="00A712C3">
        <w:rPr>
          <w:szCs w:val="20"/>
        </w:rPr>
        <w:t xml:space="preserve"> who are not an officer or employee of company) </w:t>
      </w:r>
    </w:p>
    <w:p w14:paraId="687995BF" w14:textId="77777777" w:rsidR="00220049" w:rsidRDefault="00220049" w:rsidP="00F73256">
      <w:pPr>
        <w:pStyle w:val="ListParagraph"/>
        <w:widowControl w:val="0"/>
        <w:numPr>
          <w:ilvl w:val="0"/>
          <w:numId w:val="55"/>
        </w:numPr>
        <w:tabs>
          <w:tab w:val="left" w:pos="220"/>
          <w:tab w:val="left" w:pos="720"/>
        </w:tabs>
        <w:autoSpaceDE w:val="0"/>
        <w:autoSpaceDN w:val="0"/>
        <w:adjustRightInd w:val="0"/>
        <w:spacing w:after="240"/>
        <w:rPr>
          <w:szCs w:val="20"/>
        </w:rPr>
      </w:pPr>
      <w:r w:rsidRPr="00A712C3">
        <w:rPr>
          <w:szCs w:val="20"/>
        </w:rPr>
        <w:t xml:space="preserve">Some companies require </w:t>
      </w:r>
      <w:r w:rsidRPr="00A712C3">
        <w:rPr>
          <w:b/>
          <w:szCs w:val="20"/>
        </w:rPr>
        <w:t>independent directors</w:t>
      </w:r>
      <w:r w:rsidRPr="00A712C3">
        <w:rPr>
          <w:szCs w:val="20"/>
        </w:rPr>
        <w:t xml:space="preserve"> (TSX definition = 1. is not a member of management, and is free from any business interest or other relationship that could reasonably be perceived to interfere materially with his or her ability to act in the best interest of your company; and 2. is a beneficial holder, directly or indirectly, collectively of </w:t>
      </w:r>
      <w:r w:rsidRPr="00A712C3">
        <w:rPr>
          <w:b/>
          <w:szCs w:val="20"/>
        </w:rPr>
        <w:t>10% or less of the votes</w:t>
      </w:r>
      <w:r w:rsidRPr="00A712C3">
        <w:rPr>
          <w:szCs w:val="20"/>
        </w:rPr>
        <w:t xml:space="preserve"> of all issued and outstanding securities of your company) </w:t>
      </w:r>
    </w:p>
    <w:p w14:paraId="20C592A2" w14:textId="62E27EBF" w:rsidR="0043587B" w:rsidRDefault="007322C7" w:rsidP="00F73256">
      <w:pPr>
        <w:pStyle w:val="ListParagraph"/>
        <w:widowControl w:val="0"/>
        <w:numPr>
          <w:ilvl w:val="1"/>
          <w:numId w:val="55"/>
        </w:numPr>
        <w:tabs>
          <w:tab w:val="left" w:pos="220"/>
          <w:tab w:val="left" w:pos="720"/>
        </w:tabs>
        <w:autoSpaceDE w:val="0"/>
        <w:autoSpaceDN w:val="0"/>
        <w:adjustRightInd w:val="0"/>
        <w:spacing w:after="240"/>
        <w:rPr>
          <w:szCs w:val="20"/>
        </w:rPr>
      </w:pPr>
      <w:r>
        <w:rPr>
          <w:szCs w:val="20"/>
        </w:rPr>
        <w:t xml:space="preserve">Outside directors =/= independent directors, but independent directors ARE outside directors </w:t>
      </w:r>
    </w:p>
    <w:p w14:paraId="6418087A" w14:textId="39D6561E" w:rsidR="005C18BE" w:rsidRPr="005C18BE" w:rsidRDefault="005C18BE" w:rsidP="005C18BE">
      <w:pPr>
        <w:pStyle w:val="Heading3"/>
      </w:pPr>
      <w:bookmarkStart w:id="72" w:name="_Toc480651410"/>
      <w:r>
        <w:t>Outsides v Insiders</w:t>
      </w:r>
      <w:bookmarkEnd w:id="72"/>
    </w:p>
    <w:p w14:paraId="514D4BE9" w14:textId="68584115" w:rsidR="0043587B" w:rsidRDefault="0043587B" w:rsidP="00F73256">
      <w:pPr>
        <w:pStyle w:val="ListParagraph"/>
        <w:widowControl w:val="0"/>
        <w:numPr>
          <w:ilvl w:val="0"/>
          <w:numId w:val="56"/>
        </w:numPr>
        <w:tabs>
          <w:tab w:val="left" w:pos="220"/>
          <w:tab w:val="left" w:pos="720"/>
        </w:tabs>
        <w:autoSpaceDE w:val="0"/>
        <w:autoSpaceDN w:val="0"/>
        <w:adjustRightInd w:val="0"/>
        <w:spacing w:after="240"/>
        <w:rPr>
          <w:szCs w:val="20"/>
        </w:rPr>
      </w:pPr>
      <w:r>
        <w:rPr>
          <w:szCs w:val="20"/>
        </w:rPr>
        <w:t>The role of directors today is more about monitoring the company, contrasted with historically “managing boards”</w:t>
      </w:r>
    </w:p>
    <w:p w14:paraId="26255149" w14:textId="2A613638" w:rsidR="0043587B" w:rsidRDefault="0043587B" w:rsidP="00F73256">
      <w:pPr>
        <w:pStyle w:val="ListParagraph"/>
        <w:widowControl w:val="0"/>
        <w:numPr>
          <w:ilvl w:val="1"/>
          <w:numId w:val="56"/>
        </w:numPr>
        <w:tabs>
          <w:tab w:val="left" w:pos="220"/>
          <w:tab w:val="left" w:pos="720"/>
        </w:tabs>
        <w:autoSpaceDE w:val="0"/>
        <w:autoSpaceDN w:val="0"/>
        <w:adjustRightInd w:val="0"/>
        <w:spacing w:after="240"/>
        <w:rPr>
          <w:szCs w:val="20"/>
        </w:rPr>
      </w:pPr>
      <w:r>
        <w:rPr>
          <w:szCs w:val="20"/>
        </w:rPr>
        <w:t>Older provision actually said “directors should manage the affairs of a corp”</w:t>
      </w:r>
    </w:p>
    <w:p w14:paraId="6E69D031" w14:textId="19EBD8F7" w:rsidR="0043587B" w:rsidRPr="00037261" w:rsidRDefault="0043587B" w:rsidP="00F73256">
      <w:pPr>
        <w:pStyle w:val="ListParagraph"/>
        <w:widowControl w:val="0"/>
        <w:numPr>
          <w:ilvl w:val="1"/>
          <w:numId w:val="56"/>
        </w:numPr>
        <w:tabs>
          <w:tab w:val="left" w:pos="220"/>
          <w:tab w:val="left" w:pos="720"/>
        </w:tabs>
        <w:autoSpaceDE w:val="0"/>
        <w:autoSpaceDN w:val="0"/>
        <w:adjustRightInd w:val="0"/>
        <w:spacing w:after="240"/>
        <w:rPr>
          <w:szCs w:val="20"/>
        </w:rPr>
      </w:pPr>
      <w:r>
        <w:rPr>
          <w:szCs w:val="20"/>
        </w:rPr>
        <w:t xml:space="preserve">2001 amendment </w:t>
      </w:r>
      <w:r w:rsidRPr="0043587B">
        <w:rPr>
          <w:szCs w:val="20"/>
        </w:rPr>
        <w:sym w:font="Wingdings" w:char="F0E0"/>
      </w:r>
      <w:r>
        <w:rPr>
          <w:szCs w:val="20"/>
        </w:rPr>
        <w:t xml:space="preserve"> added “supervise” the affairs of a corp </w:t>
      </w:r>
      <w:r>
        <w:rPr>
          <w:color w:val="FF0000"/>
          <w:szCs w:val="20"/>
        </w:rPr>
        <w:t>s. 102(1)</w:t>
      </w:r>
    </w:p>
    <w:p w14:paraId="53ECD53D" w14:textId="5D2EBCB4" w:rsidR="00037261" w:rsidRDefault="00037261" w:rsidP="00F73256">
      <w:pPr>
        <w:pStyle w:val="ListParagraph"/>
        <w:widowControl w:val="0"/>
        <w:numPr>
          <w:ilvl w:val="0"/>
          <w:numId w:val="56"/>
        </w:numPr>
        <w:tabs>
          <w:tab w:val="left" w:pos="220"/>
          <w:tab w:val="left" w:pos="720"/>
        </w:tabs>
        <w:autoSpaceDE w:val="0"/>
        <w:autoSpaceDN w:val="0"/>
        <w:adjustRightInd w:val="0"/>
        <w:spacing w:after="240"/>
        <w:rPr>
          <w:color w:val="000000" w:themeColor="text1"/>
          <w:szCs w:val="20"/>
        </w:rPr>
      </w:pPr>
      <w:r w:rsidRPr="00037261">
        <w:rPr>
          <w:color w:val="000000" w:themeColor="text1"/>
          <w:szCs w:val="20"/>
        </w:rPr>
        <w:t xml:space="preserve">but studies do not show a robust association between independent Boards and corporate </w:t>
      </w:r>
      <w:r w:rsidR="00D26E14">
        <w:rPr>
          <w:color w:val="000000" w:themeColor="text1"/>
          <w:szCs w:val="20"/>
        </w:rPr>
        <w:t>performance</w:t>
      </w:r>
    </w:p>
    <w:p w14:paraId="79110C7C" w14:textId="562B82F0" w:rsidR="00117DBC" w:rsidRPr="00D314FE" w:rsidRDefault="00117DBC" w:rsidP="00F73256">
      <w:pPr>
        <w:pStyle w:val="ListParagraph"/>
        <w:widowControl w:val="0"/>
        <w:numPr>
          <w:ilvl w:val="1"/>
          <w:numId w:val="56"/>
        </w:numPr>
        <w:tabs>
          <w:tab w:val="left" w:pos="220"/>
          <w:tab w:val="left" w:pos="720"/>
        </w:tabs>
        <w:autoSpaceDE w:val="0"/>
        <w:autoSpaceDN w:val="0"/>
        <w:adjustRightInd w:val="0"/>
        <w:spacing w:after="240"/>
        <w:rPr>
          <w:color w:val="000000" w:themeColor="text1"/>
          <w:szCs w:val="20"/>
          <w:u w:val="single"/>
        </w:rPr>
      </w:pPr>
      <w:r w:rsidRPr="00D314FE">
        <w:rPr>
          <w:color w:val="000000" w:themeColor="text1"/>
          <w:szCs w:val="20"/>
          <w:u w:val="single"/>
        </w:rPr>
        <w:t xml:space="preserve">why? Independent directors rely on information provided by the companies’ managers </w:t>
      </w:r>
    </w:p>
    <w:p w14:paraId="4CFB0CEB" w14:textId="029C1E92" w:rsidR="00117DBC" w:rsidRDefault="00117DBC" w:rsidP="00F73256">
      <w:pPr>
        <w:pStyle w:val="ListParagraph"/>
        <w:widowControl w:val="0"/>
        <w:numPr>
          <w:ilvl w:val="2"/>
          <w:numId w:val="56"/>
        </w:numPr>
        <w:tabs>
          <w:tab w:val="left" w:pos="220"/>
          <w:tab w:val="left" w:pos="720"/>
        </w:tabs>
        <w:autoSpaceDE w:val="0"/>
        <w:autoSpaceDN w:val="0"/>
        <w:adjustRightInd w:val="0"/>
        <w:spacing w:after="240"/>
        <w:rPr>
          <w:color w:val="000000" w:themeColor="text1"/>
          <w:szCs w:val="20"/>
        </w:rPr>
      </w:pPr>
      <w:r>
        <w:rPr>
          <w:color w:val="000000" w:themeColor="text1"/>
          <w:szCs w:val="20"/>
        </w:rPr>
        <w:t xml:space="preserve">insiders have better knowledge of internal operations </w:t>
      </w:r>
    </w:p>
    <w:p w14:paraId="5E4B1CC8" w14:textId="262785AF" w:rsidR="00117DBC" w:rsidRDefault="00117DBC" w:rsidP="00F73256">
      <w:pPr>
        <w:pStyle w:val="ListParagraph"/>
        <w:widowControl w:val="0"/>
        <w:numPr>
          <w:ilvl w:val="0"/>
          <w:numId w:val="56"/>
        </w:numPr>
        <w:tabs>
          <w:tab w:val="left" w:pos="220"/>
          <w:tab w:val="left" w:pos="720"/>
        </w:tabs>
        <w:autoSpaceDE w:val="0"/>
        <w:autoSpaceDN w:val="0"/>
        <w:adjustRightInd w:val="0"/>
        <w:spacing w:after="240"/>
        <w:rPr>
          <w:color w:val="000000" w:themeColor="text1"/>
          <w:szCs w:val="20"/>
        </w:rPr>
      </w:pPr>
      <w:r>
        <w:rPr>
          <w:color w:val="000000" w:themeColor="text1"/>
          <w:szCs w:val="20"/>
        </w:rPr>
        <w:t xml:space="preserve">independent directors are part timers – people with otherwise full time jobs </w:t>
      </w:r>
      <w:r w:rsidRPr="00117DBC">
        <w:rPr>
          <w:color w:val="000000" w:themeColor="text1"/>
          <w:szCs w:val="20"/>
        </w:rPr>
        <w:sym w:font="Wingdings" w:char="F0E0"/>
      </w:r>
      <w:r>
        <w:rPr>
          <w:color w:val="000000" w:themeColor="text1"/>
          <w:szCs w:val="20"/>
        </w:rPr>
        <w:t xml:space="preserve"> requires full time attention to understand the company</w:t>
      </w:r>
    </w:p>
    <w:p w14:paraId="41996258" w14:textId="345E9E44" w:rsidR="00835172" w:rsidRPr="00037261" w:rsidRDefault="00835172" w:rsidP="00F73256">
      <w:pPr>
        <w:pStyle w:val="ListParagraph"/>
        <w:widowControl w:val="0"/>
        <w:numPr>
          <w:ilvl w:val="0"/>
          <w:numId w:val="56"/>
        </w:numPr>
        <w:tabs>
          <w:tab w:val="left" w:pos="220"/>
          <w:tab w:val="left" w:pos="720"/>
        </w:tabs>
        <w:autoSpaceDE w:val="0"/>
        <w:autoSpaceDN w:val="0"/>
        <w:adjustRightInd w:val="0"/>
        <w:spacing w:after="240"/>
        <w:rPr>
          <w:color w:val="000000" w:themeColor="text1"/>
          <w:szCs w:val="20"/>
        </w:rPr>
      </w:pPr>
      <w:r>
        <w:rPr>
          <w:color w:val="000000" w:themeColor="text1"/>
          <w:szCs w:val="20"/>
        </w:rPr>
        <w:t>tradeoff: insider knowledge and outsider independence</w:t>
      </w:r>
    </w:p>
    <w:p w14:paraId="1B72A52B" w14:textId="77777777" w:rsidR="00220049" w:rsidRDefault="00220049" w:rsidP="0068148E">
      <w:pPr>
        <w:pStyle w:val="Heading3"/>
      </w:pPr>
      <w:bookmarkStart w:id="73" w:name="_Toc480651411"/>
      <w:r>
        <w:lastRenderedPageBreak/>
        <w:t>Committees</w:t>
      </w:r>
      <w:bookmarkEnd w:id="73"/>
    </w:p>
    <w:p w14:paraId="34B4B6CE" w14:textId="4120CEAB" w:rsidR="00AF50B6" w:rsidRPr="00AF50B6" w:rsidRDefault="00AF50B6" w:rsidP="00F73256">
      <w:pPr>
        <w:pStyle w:val="ListParagraph"/>
        <w:widowControl w:val="0"/>
        <w:numPr>
          <w:ilvl w:val="0"/>
          <w:numId w:val="57"/>
        </w:numPr>
        <w:tabs>
          <w:tab w:val="left" w:pos="220"/>
          <w:tab w:val="left" w:pos="720"/>
        </w:tabs>
        <w:autoSpaceDE w:val="0"/>
        <w:autoSpaceDN w:val="0"/>
        <w:adjustRightInd w:val="0"/>
        <w:spacing w:after="240"/>
        <w:rPr>
          <w:szCs w:val="20"/>
        </w:rPr>
      </w:pPr>
      <w:r>
        <w:rPr>
          <w:szCs w:val="20"/>
        </w:rPr>
        <w:t>Board can delegate powers to a committee</w:t>
      </w:r>
    </w:p>
    <w:p w14:paraId="183721DD" w14:textId="22A54A58" w:rsidR="00220049" w:rsidRPr="00A712C3" w:rsidRDefault="00220049" w:rsidP="00F73256">
      <w:pPr>
        <w:pStyle w:val="ListParagraph"/>
        <w:widowControl w:val="0"/>
        <w:numPr>
          <w:ilvl w:val="0"/>
          <w:numId w:val="57"/>
        </w:numPr>
        <w:tabs>
          <w:tab w:val="left" w:pos="220"/>
          <w:tab w:val="left" w:pos="720"/>
        </w:tabs>
        <w:autoSpaceDE w:val="0"/>
        <w:autoSpaceDN w:val="0"/>
        <w:adjustRightInd w:val="0"/>
        <w:spacing w:after="240"/>
        <w:rPr>
          <w:szCs w:val="20"/>
        </w:rPr>
      </w:pPr>
      <w:r w:rsidRPr="00E643CF">
        <w:rPr>
          <w:b/>
          <w:szCs w:val="20"/>
        </w:rPr>
        <w:t>Audit Committee</w:t>
      </w:r>
      <w:r w:rsidRPr="00A712C3">
        <w:rPr>
          <w:szCs w:val="20"/>
        </w:rPr>
        <w:t xml:space="preserve"> is required </w:t>
      </w:r>
      <w:r w:rsidR="00AF50B6">
        <w:rPr>
          <w:szCs w:val="20"/>
        </w:rPr>
        <w:t xml:space="preserve">for public companies </w:t>
      </w:r>
      <w:r w:rsidRPr="00A712C3">
        <w:rPr>
          <w:szCs w:val="20"/>
        </w:rPr>
        <w:t>[</w:t>
      </w:r>
      <w:r w:rsidRPr="00A712C3">
        <w:rPr>
          <w:color w:val="FF0000"/>
          <w:szCs w:val="20"/>
        </w:rPr>
        <w:t>s.171</w:t>
      </w:r>
      <w:r w:rsidRPr="00A712C3">
        <w:rPr>
          <w:szCs w:val="20"/>
        </w:rPr>
        <w:t>]</w:t>
      </w:r>
    </w:p>
    <w:p w14:paraId="1F3B4C57" w14:textId="24884CFE" w:rsidR="00220049" w:rsidRDefault="00006C89" w:rsidP="00F73256">
      <w:pPr>
        <w:pStyle w:val="ListParagraph"/>
        <w:widowControl w:val="0"/>
        <w:numPr>
          <w:ilvl w:val="1"/>
          <w:numId w:val="57"/>
        </w:numPr>
        <w:tabs>
          <w:tab w:val="left" w:pos="220"/>
          <w:tab w:val="left" w:pos="720"/>
        </w:tabs>
        <w:autoSpaceDE w:val="0"/>
        <w:autoSpaceDN w:val="0"/>
        <w:adjustRightInd w:val="0"/>
        <w:spacing w:after="240"/>
        <w:rPr>
          <w:szCs w:val="20"/>
        </w:rPr>
      </w:pPr>
      <w:r w:rsidRPr="00006C89">
        <w:rPr>
          <w:color w:val="FF0000"/>
          <w:szCs w:val="20"/>
        </w:rPr>
        <w:t>(1</w:t>
      </w:r>
      <w:r w:rsidRPr="00E643CF">
        <w:rPr>
          <w:color w:val="000000" w:themeColor="text1"/>
          <w:szCs w:val="20"/>
        </w:rPr>
        <w:t xml:space="preserve">) </w:t>
      </w:r>
      <w:r w:rsidR="007E44B5">
        <w:rPr>
          <w:b/>
          <w:color w:val="000000" w:themeColor="text1"/>
          <w:szCs w:val="20"/>
        </w:rPr>
        <w:t>C</w:t>
      </w:r>
      <w:r w:rsidR="00E643CF" w:rsidRPr="00E643CF">
        <w:rPr>
          <w:b/>
          <w:color w:val="000000" w:themeColor="text1"/>
          <w:szCs w:val="20"/>
        </w:rPr>
        <w:t>omposition</w:t>
      </w:r>
      <w:r w:rsidR="007E44B5">
        <w:rPr>
          <w:b/>
          <w:color w:val="000000" w:themeColor="text1"/>
          <w:szCs w:val="20"/>
        </w:rPr>
        <w:t xml:space="preserve">: </w:t>
      </w:r>
      <w:r w:rsidR="00220049" w:rsidRPr="00A712C3">
        <w:rPr>
          <w:szCs w:val="20"/>
        </w:rPr>
        <w:t>Composed of not less than 3 directors of the corporation</w:t>
      </w:r>
      <w:r>
        <w:rPr>
          <w:szCs w:val="20"/>
        </w:rPr>
        <w:t xml:space="preserve"> + </w:t>
      </w:r>
      <w:r w:rsidR="00220049" w:rsidRPr="00006C89">
        <w:rPr>
          <w:szCs w:val="20"/>
        </w:rPr>
        <w:t>A majority of whose members are not officers or employees of the corporation or any of its affiliates</w:t>
      </w:r>
      <w:r>
        <w:rPr>
          <w:szCs w:val="20"/>
        </w:rPr>
        <w:t xml:space="preserve"> (outside directors)</w:t>
      </w:r>
    </w:p>
    <w:p w14:paraId="5CFFDD22" w14:textId="4F655EB0" w:rsidR="00006C89" w:rsidRPr="00AC4077" w:rsidRDefault="00006C89" w:rsidP="00F73256">
      <w:pPr>
        <w:pStyle w:val="ListParagraph"/>
        <w:widowControl w:val="0"/>
        <w:numPr>
          <w:ilvl w:val="1"/>
          <w:numId w:val="57"/>
        </w:numPr>
        <w:tabs>
          <w:tab w:val="left" w:pos="220"/>
          <w:tab w:val="left" w:pos="720"/>
        </w:tabs>
        <w:autoSpaceDE w:val="0"/>
        <w:autoSpaceDN w:val="0"/>
        <w:adjustRightInd w:val="0"/>
        <w:spacing w:after="240"/>
        <w:rPr>
          <w:szCs w:val="20"/>
        </w:rPr>
      </w:pPr>
      <w:r>
        <w:rPr>
          <w:color w:val="FF0000"/>
          <w:szCs w:val="20"/>
        </w:rPr>
        <w:t xml:space="preserve">(3): </w:t>
      </w:r>
      <w:r w:rsidRPr="00E643CF">
        <w:rPr>
          <w:b/>
          <w:color w:val="000000" w:themeColor="text1"/>
          <w:szCs w:val="20"/>
        </w:rPr>
        <w:t>Duty</w:t>
      </w:r>
      <w:r w:rsidR="007E44B5">
        <w:rPr>
          <w:color w:val="000000" w:themeColor="text1"/>
          <w:szCs w:val="20"/>
        </w:rPr>
        <w:t xml:space="preserve">: </w:t>
      </w:r>
      <w:r>
        <w:rPr>
          <w:color w:val="000000" w:themeColor="text1"/>
          <w:szCs w:val="20"/>
        </w:rPr>
        <w:t xml:space="preserve"> to review financial statements before they are approved </w:t>
      </w:r>
    </w:p>
    <w:p w14:paraId="5E6184FF" w14:textId="71C4BD18" w:rsidR="00AC4077" w:rsidRPr="00AC4077" w:rsidRDefault="00AC4077" w:rsidP="00AC4077">
      <w:pPr>
        <w:widowControl w:val="0"/>
        <w:tabs>
          <w:tab w:val="left" w:pos="220"/>
          <w:tab w:val="left" w:pos="720"/>
        </w:tabs>
        <w:autoSpaceDE w:val="0"/>
        <w:autoSpaceDN w:val="0"/>
        <w:adjustRightInd w:val="0"/>
        <w:spacing w:after="240"/>
        <w:ind w:left="940"/>
        <w:rPr>
          <w:szCs w:val="20"/>
          <w:u w:val="single"/>
        </w:rPr>
      </w:pPr>
      <w:r w:rsidRPr="00AC4077">
        <w:rPr>
          <w:szCs w:val="20"/>
          <w:u w:val="single"/>
        </w:rPr>
        <w:t>When errors in financial statements are found:</w:t>
      </w:r>
    </w:p>
    <w:p w14:paraId="5BEB152F" w14:textId="1C44366C" w:rsidR="000542CE" w:rsidRPr="00E643CF" w:rsidRDefault="00E643CF" w:rsidP="00F73256">
      <w:pPr>
        <w:pStyle w:val="ListParagraph"/>
        <w:widowControl w:val="0"/>
        <w:numPr>
          <w:ilvl w:val="1"/>
          <w:numId w:val="57"/>
        </w:numPr>
        <w:tabs>
          <w:tab w:val="left" w:pos="220"/>
          <w:tab w:val="left" w:pos="720"/>
        </w:tabs>
        <w:autoSpaceDE w:val="0"/>
        <w:autoSpaceDN w:val="0"/>
        <w:adjustRightInd w:val="0"/>
        <w:spacing w:after="240"/>
        <w:rPr>
          <w:color w:val="FF0000"/>
          <w:szCs w:val="20"/>
        </w:rPr>
      </w:pPr>
      <w:r>
        <w:rPr>
          <w:color w:val="FF0000"/>
          <w:szCs w:val="20"/>
        </w:rPr>
        <w:t>(</w:t>
      </w:r>
      <w:r w:rsidR="000542CE" w:rsidRPr="000542CE">
        <w:rPr>
          <w:color w:val="FF0000"/>
          <w:szCs w:val="20"/>
        </w:rPr>
        <w:t>6</w:t>
      </w:r>
      <w:r>
        <w:rPr>
          <w:color w:val="FF0000"/>
          <w:szCs w:val="20"/>
        </w:rPr>
        <w:t>)</w:t>
      </w:r>
      <w:r w:rsidR="000542CE" w:rsidRPr="000542CE">
        <w:rPr>
          <w:color w:val="FF0000"/>
          <w:szCs w:val="20"/>
        </w:rPr>
        <w:t>:</w:t>
      </w:r>
      <w:r>
        <w:rPr>
          <w:color w:val="FF0000"/>
          <w:szCs w:val="20"/>
        </w:rPr>
        <w:t xml:space="preserve"> </w:t>
      </w:r>
      <w:r>
        <w:rPr>
          <w:b/>
          <w:color w:val="000000" w:themeColor="text1"/>
          <w:szCs w:val="20"/>
        </w:rPr>
        <w:t>D</w:t>
      </w:r>
      <w:r w:rsidRPr="00E643CF">
        <w:rPr>
          <w:b/>
          <w:color w:val="000000" w:themeColor="text1"/>
          <w:szCs w:val="20"/>
        </w:rPr>
        <w:t xml:space="preserve">irector to notify </w:t>
      </w:r>
      <w:r>
        <w:rPr>
          <w:b/>
          <w:color w:val="000000" w:themeColor="text1"/>
          <w:szCs w:val="20"/>
        </w:rPr>
        <w:t xml:space="preserve">audit committee </w:t>
      </w:r>
      <w:r w:rsidRPr="00E643CF">
        <w:rPr>
          <w:b/>
          <w:color w:val="000000" w:themeColor="text1"/>
          <w:szCs w:val="20"/>
        </w:rPr>
        <w:t xml:space="preserve">when errors/misstatements made: </w:t>
      </w:r>
      <w:r w:rsidRPr="00E643CF">
        <w:rPr>
          <w:color w:val="000000" w:themeColor="text1"/>
          <w:szCs w:val="20"/>
        </w:rPr>
        <w:t>A director or an officer of a corporation shall forthwith notify the audit committee and the auditor of any error or mis-statement of which the director or officer becomes aware in a financial statement that the auditor or a former auditor has reported on.</w:t>
      </w:r>
    </w:p>
    <w:p w14:paraId="64988A42" w14:textId="6EBD63F6" w:rsidR="000542CE" w:rsidRPr="00E643CF" w:rsidRDefault="00E643CF" w:rsidP="00F73256">
      <w:pPr>
        <w:pStyle w:val="ListParagraph"/>
        <w:widowControl w:val="0"/>
        <w:numPr>
          <w:ilvl w:val="1"/>
          <w:numId w:val="57"/>
        </w:numPr>
        <w:tabs>
          <w:tab w:val="left" w:pos="220"/>
          <w:tab w:val="left" w:pos="720"/>
        </w:tabs>
        <w:autoSpaceDE w:val="0"/>
        <w:autoSpaceDN w:val="0"/>
        <w:adjustRightInd w:val="0"/>
        <w:ind w:hanging="357"/>
        <w:rPr>
          <w:rFonts w:ascii="Calibri" w:hAnsi="Calibri"/>
          <w:color w:val="FF0000"/>
          <w:szCs w:val="20"/>
        </w:rPr>
      </w:pPr>
      <w:r w:rsidRPr="00E643CF">
        <w:rPr>
          <w:rFonts w:ascii="Calibri" w:hAnsi="Calibri"/>
          <w:color w:val="FF0000"/>
          <w:szCs w:val="20"/>
        </w:rPr>
        <w:t>(</w:t>
      </w:r>
      <w:r w:rsidR="000542CE" w:rsidRPr="00E643CF">
        <w:rPr>
          <w:rFonts w:ascii="Calibri" w:hAnsi="Calibri"/>
          <w:color w:val="FF0000"/>
          <w:szCs w:val="20"/>
        </w:rPr>
        <w:t>7</w:t>
      </w:r>
      <w:r w:rsidRPr="00E643CF">
        <w:rPr>
          <w:rFonts w:ascii="Calibri" w:hAnsi="Calibri"/>
          <w:color w:val="FF0000"/>
          <w:szCs w:val="20"/>
        </w:rPr>
        <w:t>)</w:t>
      </w:r>
      <w:r w:rsidR="000542CE" w:rsidRPr="00E643CF">
        <w:rPr>
          <w:rFonts w:ascii="Calibri" w:hAnsi="Calibri"/>
          <w:color w:val="FF0000"/>
          <w:szCs w:val="20"/>
        </w:rPr>
        <w:t>:</w:t>
      </w:r>
      <w:r w:rsidRPr="00E643CF">
        <w:rPr>
          <w:rFonts w:ascii="Calibri" w:hAnsi="Calibri"/>
          <w:color w:val="FF0000"/>
          <w:szCs w:val="20"/>
        </w:rPr>
        <w:t xml:space="preserve"> </w:t>
      </w:r>
      <w:r w:rsidRPr="00E643CF">
        <w:rPr>
          <w:rFonts w:ascii="Calibri" w:hAnsi="Calibri"/>
          <w:b/>
          <w:color w:val="000000" w:themeColor="text1"/>
          <w:szCs w:val="20"/>
        </w:rPr>
        <w:t xml:space="preserve">Auditor to notify director of error: </w:t>
      </w:r>
      <w:r w:rsidRPr="00E643CF">
        <w:rPr>
          <w:rFonts w:ascii="Calibri" w:hAnsi="Calibri"/>
          <w:color w:val="000000" w:themeColor="text1"/>
          <w:szCs w:val="20"/>
        </w:rPr>
        <w:t>An auditor or former auditor of a corporation who is notified or becomes aware of an error or mis-statement in a financial statement on which they have reported, if in their opinion the error or mis-statement is material, shall inform each director accordingly.</w:t>
      </w:r>
    </w:p>
    <w:p w14:paraId="2DE7D8CC" w14:textId="7EEE61A5" w:rsidR="000542CE" w:rsidRPr="00E643CF" w:rsidRDefault="00E643CF" w:rsidP="00F73256">
      <w:pPr>
        <w:pStyle w:val="ListParagraph"/>
        <w:widowControl w:val="0"/>
        <w:numPr>
          <w:ilvl w:val="1"/>
          <w:numId w:val="57"/>
        </w:numPr>
        <w:tabs>
          <w:tab w:val="left" w:pos="220"/>
          <w:tab w:val="left" w:pos="720"/>
        </w:tabs>
        <w:autoSpaceDE w:val="0"/>
        <w:autoSpaceDN w:val="0"/>
        <w:adjustRightInd w:val="0"/>
        <w:ind w:hanging="357"/>
        <w:rPr>
          <w:rFonts w:ascii="Calibri" w:hAnsi="Calibri"/>
          <w:szCs w:val="20"/>
        </w:rPr>
      </w:pPr>
      <w:r w:rsidRPr="00E643CF">
        <w:rPr>
          <w:rFonts w:ascii="Calibri" w:hAnsi="Calibri"/>
          <w:color w:val="FF0000"/>
          <w:szCs w:val="20"/>
        </w:rPr>
        <w:t>(</w:t>
      </w:r>
      <w:r w:rsidR="000542CE" w:rsidRPr="00E643CF">
        <w:rPr>
          <w:rFonts w:ascii="Calibri" w:hAnsi="Calibri"/>
          <w:color w:val="FF0000"/>
          <w:szCs w:val="20"/>
        </w:rPr>
        <w:t>8</w:t>
      </w:r>
      <w:r w:rsidRPr="00E643CF">
        <w:rPr>
          <w:rFonts w:ascii="Calibri" w:hAnsi="Calibri"/>
          <w:color w:val="FF0000"/>
          <w:szCs w:val="20"/>
        </w:rPr>
        <w:t>)</w:t>
      </w:r>
      <w:r w:rsidR="000542CE" w:rsidRPr="00E643CF">
        <w:rPr>
          <w:rFonts w:ascii="Calibri" w:hAnsi="Calibri"/>
          <w:color w:val="FF0000"/>
          <w:szCs w:val="20"/>
        </w:rPr>
        <w:t xml:space="preserve">: </w:t>
      </w:r>
      <w:r w:rsidRPr="00E643CF">
        <w:rPr>
          <w:rFonts w:ascii="Calibri" w:hAnsi="Calibri"/>
          <w:color w:val="FF0000"/>
          <w:szCs w:val="20"/>
        </w:rPr>
        <w:t xml:space="preserve"> </w:t>
      </w:r>
      <w:r w:rsidR="007E44B5" w:rsidRPr="007E44B5">
        <w:rPr>
          <w:rFonts w:ascii="Calibri" w:hAnsi="Calibri"/>
          <w:b/>
          <w:color w:val="000000" w:themeColor="text1"/>
          <w:szCs w:val="20"/>
        </w:rPr>
        <w:t>Director recourse when error found</w:t>
      </w:r>
      <w:r w:rsidR="007E44B5">
        <w:rPr>
          <w:rFonts w:ascii="Calibri" w:hAnsi="Calibri"/>
          <w:b/>
          <w:color w:val="FF0000"/>
          <w:szCs w:val="20"/>
        </w:rPr>
        <w:t xml:space="preserve">: </w:t>
      </w:r>
      <w:r w:rsidRPr="00E643CF">
        <w:rPr>
          <w:rFonts w:ascii="Calibri" w:hAnsi="Calibri"/>
          <w:color w:val="000000" w:themeColor="text1"/>
          <w:szCs w:val="20"/>
        </w:rPr>
        <w:t>when under s 7 the auditor or former auditor informs the director, the director shall:</w:t>
      </w:r>
    </w:p>
    <w:p w14:paraId="3D15D636" w14:textId="77777777" w:rsidR="00E643CF" w:rsidRPr="00E643CF" w:rsidRDefault="00E643CF" w:rsidP="00F73256">
      <w:pPr>
        <w:pStyle w:val="paragraph"/>
        <w:numPr>
          <w:ilvl w:val="2"/>
          <w:numId w:val="57"/>
        </w:numPr>
        <w:spacing w:before="0" w:beforeAutospacing="0" w:after="0" w:afterAutospacing="0"/>
        <w:rPr>
          <w:rFonts w:ascii="Calibri" w:hAnsi="Calibri"/>
          <w:color w:val="333333"/>
          <w:sz w:val="20"/>
          <w:szCs w:val="20"/>
        </w:rPr>
      </w:pPr>
      <w:r w:rsidRPr="00E643CF">
        <w:rPr>
          <w:rStyle w:val="lawlabel"/>
          <w:rFonts w:ascii="Calibri" w:hAnsi="Calibri"/>
          <w:b/>
          <w:bCs/>
          <w:color w:val="000000"/>
          <w:sz w:val="20"/>
          <w:szCs w:val="20"/>
        </w:rPr>
        <w:t>(a)</w:t>
      </w:r>
      <w:r w:rsidRPr="00E643CF">
        <w:rPr>
          <w:rFonts w:ascii="Calibri" w:hAnsi="Calibri"/>
          <w:color w:val="333333"/>
          <w:sz w:val="20"/>
          <w:szCs w:val="20"/>
        </w:rPr>
        <w:t> prepare and issue revised financial statements; or</w:t>
      </w:r>
    </w:p>
    <w:p w14:paraId="36E34538" w14:textId="3B00222C" w:rsidR="00E643CF" w:rsidRPr="00E643CF" w:rsidRDefault="00E643CF" w:rsidP="00F73256">
      <w:pPr>
        <w:pStyle w:val="paragraph"/>
        <w:numPr>
          <w:ilvl w:val="2"/>
          <w:numId w:val="57"/>
        </w:numPr>
        <w:spacing w:before="0" w:beforeAutospacing="0" w:after="0" w:afterAutospacing="0"/>
        <w:rPr>
          <w:rFonts w:ascii="Calibri" w:hAnsi="Calibri"/>
          <w:color w:val="333333"/>
          <w:sz w:val="20"/>
          <w:szCs w:val="20"/>
        </w:rPr>
      </w:pPr>
      <w:r w:rsidRPr="00E643CF">
        <w:rPr>
          <w:rStyle w:val="lawlabel"/>
          <w:rFonts w:ascii="Calibri" w:hAnsi="Calibri"/>
          <w:b/>
          <w:bCs/>
          <w:color w:val="000000"/>
          <w:sz w:val="20"/>
          <w:szCs w:val="20"/>
        </w:rPr>
        <w:t>(b)</w:t>
      </w:r>
      <w:r w:rsidRPr="00E643CF">
        <w:rPr>
          <w:rFonts w:ascii="Calibri" w:hAnsi="Calibri"/>
          <w:color w:val="333333"/>
          <w:sz w:val="20"/>
          <w:szCs w:val="20"/>
        </w:rPr>
        <w:t> otherwise inform the shareholders and, if the corporation is one that is required to comply with section 160, it shall inform the Director of the error or mis-statement in th</w:t>
      </w:r>
      <w:r>
        <w:rPr>
          <w:rFonts w:ascii="Calibri" w:hAnsi="Calibri"/>
          <w:color w:val="333333"/>
          <w:sz w:val="20"/>
          <w:szCs w:val="20"/>
        </w:rPr>
        <w:t xml:space="preserve">e same manner as it informs the </w:t>
      </w:r>
      <w:r w:rsidRPr="00E643CF">
        <w:rPr>
          <w:rFonts w:ascii="Calibri" w:hAnsi="Calibri"/>
          <w:color w:val="333333"/>
          <w:sz w:val="20"/>
          <w:szCs w:val="20"/>
        </w:rPr>
        <w:t>shareholders.</w:t>
      </w:r>
    </w:p>
    <w:p w14:paraId="35E73148" w14:textId="4F9F6816" w:rsidR="00C45687" w:rsidRPr="0030295D" w:rsidRDefault="00E643CF" w:rsidP="00F73256">
      <w:pPr>
        <w:pStyle w:val="ListParagraph"/>
        <w:widowControl w:val="0"/>
        <w:numPr>
          <w:ilvl w:val="1"/>
          <w:numId w:val="57"/>
        </w:numPr>
        <w:tabs>
          <w:tab w:val="left" w:pos="220"/>
          <w:tab w:val="left" w:pos="720"/>
        </w:tabs>
        <w:autoSpaceDE w:val="0"/>
        <w:autoSpaceDN w:val="0"/>
        <w:adjustRightInd w:val="0"/>
        <w:spacing w:after="240"/>
        <w:rPr>
          <w:szCs w:val="20"/>
        </w:rPr>
      </w:pPr>
      <w:r>
        <w:rPr>
          <w:color w:val="FF0000"/>
          <w:szCs w:val="20"/>
        </w:rPr>
        <w:t>(</w:t>
      </w:r>
      <w:r w:rsidR="000542CE">
        <w:rPr>
          <w:color w:val="FF0000"/>
          <w:szCs w:val="20"/>
        </w:rPr>
        <w:t>9</w:t>
      </w:r>
      <w:r>
        <w:rPr>
          <w:color w:val="FF0000"/>
          <w:szCs w:val="20"/>
        </w:rPr>
        <w:t>)</w:t>
      </w:r>
      <w:r w:rsidR="000542CE">
        <w:rPr>
          <w:color w:val="FF0000"/>
          <w:szCs w:val="20"/>
        </w:rPr>
        <w:t xml:space="preserve">: </w:t>
      </w:r>
      <w:r w:rsidR="000542CE">
        <w:rPr>
          <w:color w:val="000000" w:themeColor="text1"/>
          <w:szCs w:val="20"/>
        </w:rPr>
        <w:t>knowingly failing to comply with s 6-8 is an offence – fine and imprisonment ($5000/6mos)</w:t>
      </w:r>
    </w:p>
    <w:p w14:paraId="5B5E58C2" w14:textId="6023B254" w:rsidR="00C45687" w:rsidRPr="00C45687" w:rsidRDefault="00F55890" w:rsidP="0030295D">
      <w:pPr>
        <w:pStyle w:val="Heading2"/>
      </w:pPr>
      <w:bookmarkStart w:id="74" w:name="_Toc480651412"/>
      <w:r>
        <w:t>P</w:t>
      </w:r>
      <w:r w:rsidR="007D685B">
        <w:t xml:space="preserve">owers </w:t>
      </w:r>
      <w:r>
        <w:t>of D</w:t>
      </w:r>
      <w:r w:rsidR="007D685B">
        <w:t>irectors</w:t>
      </w:r>
      <w:bookmarkEnd w:id="74"/>
      <w:r w:rsidR="007D685B">
        <w:t xml:space="preserve"> </w:t>
      </w:r>
    </w:p>
    <w:p w14:paraId="300E4E7F" w14:textId="2D3AB8FA" w:rsidR="00E304F0" w:rsidRPr="00F55890" w:rsidRDefault="007D685B" w:rsidP="00F73256">
      <w:pPr>
        <w:pStyle w:val="ListParagraph"/>
        <w:numPr>
          <w:ilvl w:val="0"/>
          <w:numId w:val="58"/>
        </w:numPr>
        <w:rPr>
          <w:szCs w:val="20"/>
        </w:rPr>
      </w:pPr>
      <w:r w:rsidRPr="00034810">
        <w:rPr>
          <w:szCs w:val="20"/>
          <w:u w:val="single"/>
        </w:rPr>
        <w:t>General managerial authority</w:t>
      </w:r>
      <w:r w:rsidRPr="00F55890">
        <w:rPr>
          <w:color w:val="FF0000"/>
          <w:szCs w:val="20"/>
        </w:rPr>
        <w:t xml:space="preserve"> s 102(1)</w:t>
      </w:r>
    </w:p>
    <w:p w14:paraId="0427C284" w14:textId="7BE36C6F" w:rsidR="007D685B" w:rsidRPr="00F55890" w:rsidRDefault="007D685B" w:rsidP="00F73256">
      <w:pPr>
        <w:pStyle w:val="ListParagraph"/>
        <w:numPr>
          <w:ilvl w:val="1"/>
          <w:numId w:val="58"/>
        </w:numPr>
        <w:rPr>
          <w:szCs w:val="20"/>
        </w:rPr>
      </w:pPr>
      <w:r w:rsidRPr="00F55890">
        <w:rPr>
          <w:szCs w:val="20"/>
        </w:rPr>
        <w:t>Subject to unanimous shareholder agreement</w:t>
      </w:r>
      <w:r w:rsidR="004854AF">
        <w:rPr>
          <w:szCs w:val="20"/>
        </w:rPr>
        <w:t xml:space="preserve">, directors manage or supervise the management of a company </w:t>
      </w:r>
    </w:p>
    <w:p w14:paraId="40D72690" w14:textId="5C6A8F7A" w:rsidR="007D685B" w:rsidRDefault="007D685B" w:rsidP="00F73256">
      <w:pPr>
        <w:pStyle w:val="ListParagraph"/>
        <w:numPr>
          <w:ilvl w:val="1"/>
          <w:numId w:val="58"/>
        </w:numPr>
        <w:rPr>
          <w:szCs w:val="20"/>
        </w:rPr>
      </w:pPr>
      <w:r w:rsidRPr="00F55890">
        <w:rPr>
          <w:szCs w:val="20"/>
        </w:rPr>
        <w:t xml:space="preserve">Shareholders, even with a majority resolution, cannot tell the directors how to manage the company </w:t>
      </w:r>
      <w:r w:rsidRPr="00F55890">
        <w:rPr>
          <w:szCs w:val="20"/>
        </w:rPr>
        <w:sym w:font="Wingdings" w:char="F0E0"/>
      </w:r>
      <w:r w:rsidRPr="00F55890">
        <w:rPr>
          <w:szCs w:val="20"/>
        </w:rPr>
        <w:t xml:space="preserve"> requires unanimous agreement </w:t>
      </w:r>
    </w:p>
    <w:p w14:paraId="5BC7CA4A" w14:textId="77777777" w:rsidR="00034810" w:rsidRPr="00F55890" w:rsidRDefault="00034810" w:rsidP="00034810">
      <w:pPr>
        <w:pStyle w:val="ListParagraph"/>
        <w:ind w:left="1080"/>
        <w:rPr>
          <w:szCs w:val="20"/>
        </w:rPr>
      </w:pPr>
    </w:p>
    <w:p w14:paraId="1DB11750" w14:textId="19D28316" w:rsidR="00F55890" w:rsidRPr="00034810" w:rsidRDefault="00F55890" w:rsidP="00F73256">
      <w:pPr>
        <w:pStyle w:val="ListParagraph"/>
        <w:widowControl w:val="0"/>
        <w:numPr>
          <w:ilvl w:val="0"/>
          <w:numId w:val="58"/>
        </w:numPr>
        <w:tabs>
          <w:tab w:val="left" w:pos="220"/>
          <w:tab w:val="left" w:pos="720"/>
        </w:tabs>
        <w:autoSpaceDE w:val="0"/>
        <w:autoSpaceDN w:val="0"/>
        <w:adjustRightInd w:val="0"/>
        <w:spacing w:after="240"/>
        <w:rPr>
          <w:szCs w:val="20"/>
          <w:u w:val="single"/>
        </w:rPr>
      </w:pPr>
      <w:r w:rsidRPr="00034810">
        <w:rPr>
          <w:szCs w:val="20"/>
          <w:u w:val="single"/>
        </w:rPr>
        <w:t>Unanimous Shareholder Agreements</w:t>
      </w:r>
      <w:r w:rsidR="004854AF">
        <w:rPr>
          <w:szCs w:val="20"/>
          <w:u w:val="single"/>
        </w:rPr>
        <w:t xml:space="preserve"> restricting managerial powers </w:t>
      </w:r>
    </w:p>
    <w:p w14:paraId="2DD82BC2" w14:textId="5EC3D516" w:rsidR="00F55890" w:rsidRPr="00F55890" w:rsidRDefault="00F55890" w:rsidP="00F73256">
      <w:pPr>
        <w:pStyle w:val="ListParagraph"/>
        <w:widowControl w:val="0"/>
        <w:numPr>
          <w:ilvl w:val="1"/>
          <w:numId w:val="58"/>
        </w:numPr>
        <w:tabs>
          <w:tab w:val="left" w:pos="220"/>
          <w:tab w:val="left" w:pos="720"/>
        </w:tabs>
        <w:autoSpaceDE w:val="0"/>
        <w:autoSpaceDN w:val="0"/>
        <w:adjustRightInd w:val="0"/>
        <w:spacing w:after="240"/>
        <w:rPr>
          <w:szCs w:val="20"/>
        </w:rPr>
      </w:pPr>
      <w:r w:rsidRPr="00F55890">
        <w:rPr>
          <w:color w:val="FF0000"/>
          <w:szCs w:val="20"/>
        </w:rPr>
        <w:t>s.146(1):</w:t>
      </w:r>
      <w:r w:rsidRPr="00F55890">
        <w:rPr>
          <w:szCs w:val="20"/>
        </w:rPr>
        <w:t xml:space="preserve"> “An otherwise lawful written agreement among all the shareholders of a corporation, or among all the shareholders and one or more persons who are not shareholders, that restricts, in whole or in part, the powers of the directors to manage, or supervise the management of, the business and affairs of the corporation is valid.”</w:t>
      </w:r>
    </w:p>
    <w:p w14:paraId="59138731" w14:textId="77777777" w:rsidR="00F55890" w:rsidRPr="004854AF" w:rsidRDefault="00F55890" w:rsidP="00F73256">
      <w:pPr>
        <w:pStyle w:val="ListParagraph"/>
        <w:widowControl w:val="0"/>
        <w:numPr>
          <w:ilvl w:val="1"/>
          <w:numId w:val="58"/>
        </w:numPr>
        <w:tabs>
          <w:tab w:val="left" w:pos="220"/>
          <w:tab w:val="left" w:pos="720"/>
        </w:tabs>
        <w:autoSpaceDE w:val="0"/>
        <w:autoSpaceDN w:val="0"/>
        <w:adjustRightInd w:val="0"/>
        <w:spacing w:after="240"/>
        <w:rPr>
          <w:b/>
          <w:szCs w:val="20"/>
        </w:rPr>
      </w:pPr>
      <w:r w:rsidRPr="004854AF">
        <w:rPr>
          <w:b/>
          <w:szCs w:val="20"/>
        </w:rPr>
        <w:t>Requirements:</w:t>
      </w:r>
      <w:r w:rsidRPr="004854AF">
        <w:rPr>
          <w:b/>
          <w:szCs w:val="20"/>
        </w:rPr>
        <w:tab/>
      </w:r>
    </w:p>
    <w:p w14:paraId="5D365B36" w14:textId="77777777" w:rsidR="00F55890" w:rsidRPr="00F55890" w:rsidRDefault="00F55890" w:rsidP="00F73256">
      <w:pPr>
        <w:pStyle w:val="ListParagraph"/>
        <w:widowControl w:val="0"/>
        <w:numPr>
          <w:ilvl w:val="3"/>
          <w:numId w:val="59"/>
        </w:numPr>
        <w:tabs>
          <w:tab w:val="left" w:pos="220"/>
          <w:tab w:val="left" w:pos="720"/>
        </w:tabs>
        <w:autoSpaceDE w:val="0"/>
        <w:autoSpaceDN w:val="0"/>
        <w:adjustRightInd w:val="0"/>
        <w:spacing w:after="240"/>
        <w:rPr>
          <w:szCs w:val="20"/>
        </w:rPr>
      </w:pPr>
      <w:r w:rsidRPr="00F55890">
        <w:rPr>
          <w:szCs w:val="20"/>
        </w:rPr>
        <w:t>In writing</w:t>
      </w:r>
    </w:p>
    <w:p w14:paraId="0955FC7D" w14:textId="77777777" w:rsidR="00F55890" w:rsidRPr="00F55890" w:rsidRDefault="00F55890" w:rsidP="00F73256">
      <w:pPr>
        <w:pStyle w:val="ListParagraph"/>
        <w:widowControl w:val="0"/>
        <w:numPr>
          <w:ilvl w:val="3"/>
          <w:numId w:val="59"/>
        </w:numPr>
        <w:tabs>
          <w:tab w:val="left" w:pos="220"/>
          <w:tab w:val="left" w:pos="720"/>
        </w:tabs>
        <w:autoSpaceDE w:val="0"/>
        <w:autoSpaceDN w:val="0"/>
        <w:adjustRightInd w:val="0"/>
        <w:spacing w:after="240"/>
        <w:rPr>
          <w:szCs w:val="20"/>
        </w:rPr>
      </w:pPr>
      <w:r w:rsidRPr="00F55890">
        <w:rPr>
          <w:szCs w:val="20"/>
        </w:rPr>
        <w:t xml:space="preserve">Among ALL shareholders of the corporation </w:t>
      </w:r>
    </w:p>
    <w:p w14:paraId="42C40108" w14:textId="77777777" w:rsidR="00F55890" w:rsidRPr="00F55890" w:rsidRDefault="00F55890" w:rsidP="00F73256">
      <w:pPr>
        <w:pStyle w:val="ListParagraph"/>
        <w:widowControl w:val="0"/>
        <w:numPr>
          <w:ilvl w:val="3"/>
          <w:numId w:val="59"/>
        </w:numPr>
        <w:tabs>
          <w:tab w:val="left" w:pos="220"/>
          <w:tab w:val="left" w:pos="720"/>
        </w:tabs>
        <w:autoSpaceDE w:val="0"/>
        <w:autoSpaceDN w:val="0"/>
        <w:adjustRightInd w:val="0"/>
        <w:spacing w:after="240"/>
        <w:rPr>
          <w:szCs w:val="20"/>
        </w:rPr>
      </w:pPr>
      <w:r w:rsidRPr="00F55890">
        <w:rPr>
          <w:szCs w:val="20"/>
        </w:rPr>
        <w:t xml:space="preserve">Used to restrict, in whole or in part, the powers of directors to manage or supervise the business and affairs of the corporation </w:t>
      </w:r>
    </w:p>
    <w:p w14:paraId="74685D87" w14:textId="77777777" w:rsidR="00F55890" w:rsidRPr="00F55890" w:rsidRDefault="00F55890" w:rsidP="00F73256">
      <w:pPr>
        <w:pStyle w:val="ListParagraph"/>
        <w:widowControl w:val="0"/>
        <w:numPr>
          <w:ilvl w:val="1"/>
          <w:numId w:val="58"/>
        </w:numPr>
        <w:tabs>
          <w:tab w:val="left" w:pos="220"/>
          <w:tab w:val="left" w:pos="720"/>
        </w:tabs>
        <w:autoSpaceDE w:val="0"/>
        <w:autoSpaceDN w:val="0"/>
        <w:adjustRightInd w:val="0"/>
        <w:spacing w:after="240"/>
        <w:rPr>
          <w:szCs w:val="20"/>
        </w:rPr>
      </w:pPr>
      <w:r w:rsidRPr="00F55890">
        <w:rPr>
          <w:szCs w:val="20"/>
        </w:rPr>
        <w:t>Features:</w:t>
      </w:r>
    </w:p>
    <w:p w14:paraId="62D90B23" w14:textId="77777777" w:rsidR="00F55890" w:rsidRPr="00F55890" w:rsidRDefault="00F55890" w:rsidP="00F73256">
      <w:pPr>
        <w:pStyle w:val="ListParagraph"/>
        <w:widowControl w:val="0"/>
        <w:numPr>
          <w:ilvl w:val="2"/>
          <w:numId w:val="58"/>
        </w:numPr>
        <w:tabs>
          <w:tab w:val="left" w:pos="220"/>
          <w:tab w:val="left" w:pos="720"/>
        </w:tabs>
        <w:autoSpaceDE w:val="0"/>
        <w:autoSpaceDN w:val="0"/>
        <w:adjustRightInd w:val="0"/>
        <w:spacing w:after="240"/>
        <w:rPr>
          <w:szCs w:val="20"/>
        </w:rPr>
      </w:pPr>
      <w:r w:rsidRPr="00F55890">
        <w:rPr>
          <w:szCs w:val="20"/>
        </w:rPr>
        <w:t>Constitutional in nature</w:t>
      </w:r>
    </w:p>
    <w:p w14:paraId="3B8D2ABC" w14:textId="77777777" w:rsidR="00F55890" w:rsidRDefault="00F55890" w:rsidP="00F73256">
      <w:pPr>
        <w:pStyle w:val="ListParagraph"/>
        <w:widowControl w:val="0"/>
        <w:numPr>
          <w:ilvl w:val="2"/>
          <w:numId w:val="58"/>
        </w:numPr>
        <w:tabs>
          <w:tab w:val="left" w:pos="220"/>
          <w:tab w:val="left" w:pos="720"/>
        </w:tabs>
        <w:autoSpaceDE w:val="0"/>
        <w:autoSpaceDN w:val="0"/>
        <w:adjustRightInd w:val="0"/>
        <w:spacing w:after="240"/>
        <w:rPr>
          <w:szCs w:val="20"/>
        </w:rPr>
      </w:pPr>
      <w:r w:rsidRPr="00F55890">
        <w:rPr>
          <w:szCs w:val="20"/>
        </w:rPr>
        <w:t>Binding parties other than the original signatories [</w:t>
      </w:r>
      <w:r w:rsidRPr="00F55890">
        <w:rPr>
          <w:color w:val="FF0000"/>
          <w:szCs w:val="20"/>
        </w:rPr>
        <w:t>ss.146(3)-(4)</w:t>
      </w:r>
      <w:r w:rsidRPr="00F55890">
        <w:rPr>
          <w:szCs w:val="20"/>
        </w:rPr>
        <w:t>]</w:t>
      </w:r>
    </w:p>
    <w:p w14:paraId="3BFBB185" w14:textId="761422DF" w:rsidR="004854AF" w:rsidRPr="00F55890" w:rsidRDefault="004854AF" w:rsidP="00F73256">
      <w:pPr>
        <w:pStyle w:val="ListParagraph"/>
        <w:widowControl w:val="0"/>
        <w:numPr>
          <w:ilvl w:val="3"/>
          <w:numId w:val="58"/>
        </w:numPr>
        <w:tabs>
          <w:tab w:val="left" w:pos="220"/>
          <w:tab w:val="left" w:pos="720"/>
        </w:tabs>
        <w:autoSpaceDE w:val="0"/>
        <w:autoSpaceDN w:val="0"/>
        <w:adjustRightInd w:val="0"/>
        <w:spacing w:after="240"/>
        <w:rPr>
          <w:szCs w:val="20"/>
        </w:rPr>
      </w:pPr>
      <w:r>
        <w:rPr>
          <w:szCs w:val="20"/>
        </w:rPr>
        <w:t xml:space="preserve">Binds directors, binds the corporation, binds share transferees </w:t>
      </w:r>
    </w:p>
    <w:p w14:paraId="31AD5327" w14:textId="77777777" w:rsidR="00F55890" w:rsidRPr="004854AF" w:rsidRDefault="00F55890" w:rsidP="00F73256">
      <w:pPr>
        <w:pStyle w:val="ListParagraph"/>
        <w:widowControl w:val="0"/>
        <w:numPr>
          <w:ilvl w:val="2"/>
          <w:numId w:val="58"/>
        </w:numPr>
        <w:tabs>
          <w:tab w:val="left" w:pos="220"/>
          <w:tab w:val="left" w:pos="720"/>
        </w:tabs>
        <w:autoSpaceDE w:val="0"/>
        <w:autoSpaceDN w:val="0"/>
        <w:adjustRightInd w:val="0"/>
        <w:spacing w:after="240"/>
        <w:rPr>
          <w:rFonts w:ascii="Calibri" w:hAnsi="Calibri"/>
          <w:szCs w:val="20"/>
        </w:rPr>
      </w:pPr>
      <w:r w:rsidRPr="004854AF">
        <w:rPr>
          <w:rFonts w:ascii="Calibri" w:hAnsi="Calibri"/>
          <w:szCs w:val="20"/>
        </w:rPr>
        <w:t>Powers taken away from directors (also corresponding liabilities) reside in shareholders [</w:t>
      </w:r>
      <w:r w:rsidRPr="004854AF">
        <w:rPr>
          <w:rFonts w:ascii="Calibri" w:hAnsi="Calibri"/>
          <w:color w:val="FF0000"/>
          <w:szCs w:val="20"/>
        </w:rPr>
        <w:t>s.146(5)]</w:t>
      </w:r>
    </w:p>
    <w:p w14:paraId="73142D20" w14:textId="77777777" w:rsidR="004854AF" w:rsidRPr="004854AF" w:rsidRDefault="004854AF" w:rsidP="00F73256">
      <w:pPr>
        <w:pStyle w:val="ListParagraph"/>
        <w:numPr>
          <w:ilvl w:val="1"/>
          <w:numId w:val="58"/>
        </w:numPr>
        <w:spacing w:after="160" w:line="259" w:lineRule="auto"/>
        <w:rPr>
          <w:rFonts w:ascii="Calibri" w:hAnsi="Calibri" w:cs="Times New Roman"/>
          <w:szCs w:val="20"/>
        </w:rPr>
      </w:pPr>
      <w:r w:rsidRPr="004854AF">
        <w:rPr>
          <w:rFonts w:ascii="Calibri" w:hAnsi="Calibri" w:cs="Times New Roman"/>
          <w:szCs w:val="20"/>
        </w:rPr>
        <w:t>Does not exist under BCBCA</w:t>
      </w:r>
    </w:p>
    <w:p w14:paraId="681423C7" w14:textId="77777777" w:rsidR="004854AF" w:rsidRPr="004854AF" w:rsidRDefault="004854AF" w:rsidP="00F73256">
      <w:pPr>
        <w:pStyle w:val="ListParagraph"/>
        <w:numPr>
          <w:ilvl w:val="2"/>
          <w:numId w:val="58"/>
        </w:numPr>
        <w:spacing w:after="160" w:line="259" w:lineRule="auto"/>
        <w:rPr>
          <w:rFonts w:ascii="Calibri" w:hAnsi="Calibri" w:cs="Times New Roman"/>
          <w:szCs w:val="20"/>
        </w:rPr>
      </w:pPr>
      <w:r w:rsidRPr="004854AF">
        <w:rPr>
          <w:rFonts w:ascii="Calibri" w:hAnsi="Calibri" w:cs="Times New Roman"/>
          <w:szCs w:val="20"/>
        </w:rPr>
        <w:t xml:space="preserve">have a functional equivalent under </w:t>
      </w:r>
      <w:r w:rsidRPr="004854AF">
        <w:rPr>
          <w:rFonts w:ascii="Calibri" w:hAnsi="Calibri" w:cs="Times New Roman"/>
          <w:b/>
          <w:i/>
          <w:szCs w:val="20"/>
        </w:rPr>
        <w:t>s 137</w:t>
      </w:r>
    </w:p>
    <w:p w14:paraId="67AD6C92" w14:textId="77777777" w:rsidR="004854AF" w:rsidRPr="004854AF" w:rsidRDefault="004854AF" w:rsidP="00F73256">
      <w:pPr>
        <w:pStyle w:val="ListParagraph"/>
        <w:numPr>
          <w:ilvl w:val="3"/>
          <w:numId w:val="58"/>
        </w:numPr>
        <w:spacing w:after="160" w:line="259" w:lineRule="auto"/>
        <w:rPr>
          <w:rFonts w:ascii="Calibri" w:hAnsi="Calibri" w:cs="Times New Roman"/>
          <w:szCs w:val="20"/>
        </w:rPr>
      </w:pPr>
      <w:r w:rsidRPr="004854AF">
        <w:rPr>
          <w:rFonts w:ascii="Calibri" w:hAnsi="Calibri" w:cs="Times New Roman"/>
          <w:szCs w:val="20"/>
        </w:rPr>
        <w:t>articles of company can transfer the directors’ management abilities to others</w:t>
      </w:r>
    </w:p>
    <w:p w14:paraId="615BC560" w14:textId="77777777" w:rsidR="00F55890" w:rsidRPr="004854AF" w:rsidRDefault="00F55890" w:rsidP="00F73256">
      <w:pPr>
        <w:pStyle w:val="ListParagraph"/>
        <w:widowControl w:val="0"/>
        <w:numPr>
          <w:ilvl w:val="0"/>
          <w:numId w:val="58"/>
        </w:numPr>
        <w:tabs>
          <w:tab w:val="left" w:pos="220"/>
          <w:tab w:val="left" w:pos="720"/>
        </w:tabs>
        <w:autoSpaceDE w:val="0"/>
        <w:autoSpaceDN w:val="0"/>
        <w:adjustRightInd w:val="0"/>
        <w:spacing w:after="240"/>
        <w:rPr>
          <w:rFonts w:ascii="Calibri" w:hAnsi="Calibri"/>
          <w:szCs w:val="20"/>
          <w:u w:val="single"/>
        </w:rPr>
      </w:pPr>
      <w:r w:rsidRPr="004854AF">
        <w:rPr>
          <w:rFonts w:ascii="Calibri" w:hAnsi="Calibri"/>
          <w:szCs w:val="20"/>
          <w:u w:val="single"/>
        </w:rPr>
        <w:t>Statutory Powers</w:t>
      </w:r>
    </w:p>
    <w:p w14:paraId="18AFD549" w14:textId="032B10BB" w:rsidR="00F55890" w:rsidRPr="00CF623D" w:rsidRDefault="00F55890" w:rsidP="004854AF">
      <w:pPr>
        <w:pStyle w:val="ListParagraph"/>
        <w:widowControl w:val="0"/>
        <w:tabs>
          <w:tab w:val="left" w:pos="220"/>
          <w:tab w:val="left" w:pos="720"/>
        </w:tabs>
        <w:autoSpaceDE w:val="0"/>
        <w:autoSpaceDN w:val="0"/>
        <w:adjustRightInd w:val="0"/>
        <w:spacing w:after="240"/>
        <w:ind w:left="1080"/>
        <w:rPr>
          <w:b/>
          <w:szCs w:val="20"/>
          <w:highlight w:val="yellow"/>
        </w:rPr>
      </w:pPr>
    </w:p>
    <w:p w14:paraId="6AB71CA8" w14:textId="621F7F14" w:rsidR="004854AF" w:rsidRDefault="004854AF" w:rsidP="00F73256">
      <w:pPr>
        <w:pStyle w:val="ListParagraph"/>
        <w:widowControl w:val="0"/>
        <w:numPr>
          <w:ilvl w:val="1"/>
          <w:numId w:val="58"/>
        </w:numPr>
        <w:tabs>
          <w:tab w:val="left" w:pos="220"/>
          <w:tab w:val="left" w:pos="720"/>
        </w:tabs>
        <w:autoSpaceDE w:val="0"/>
        <w:autoSpaceDN w:val="0"/>
        <w:adjustRightInd w:val="0"/>
        <w:spacing w:after="240"/>
        <w:rPr>
          <w:szCs w:val="20"/>
        </w:rPr>
      </w:pPr>
      <w:r>
        <w:rPr>
          <w:b/>
          <w:szCs w:val="20"/>
        </w:rPr>
        <w:t>Non-delegable:</w:t>
      </w:r>
    </w:p>
    <w:p w14:paraId="2C960A18" w14:textId="77777777" w:rsidR="00F55890" w:rsidRDefault="00F55890" w:rsidP="00F73256">
      <w:pPr>
        <w:pStyle w:val="ListParagraph"/>
        <w:widowControl w:val="0"/>
        <w:numPr>
          <w:ilvl w:val="2"/>
          <w:numId w:val="58"/>
        </w:numPr>
        <w:tabs>
          <w:tab w:val="left" w:pos="220"/>
          <w:tab w:val="left" w:pos="720"/>
        </w:tabs>
        <w:autoSpaceDE w:val="0"/>
        <w:autoSpaceDN w:val="0"/>
        <w:adjustRightInd w:val="0"/>
        <w:spacing w:after="240"/>
        <w:rPr>
          <w:szCs w:val="20"/>
        </w:rPr>
      </w:pPr>
      <w:r w:rsidRPr="00F55890">
        <w:rPr>
          <w:szCs w:val="20"/>
        </w:rPr>
        <w:t>Adopt, amend, or repeal bylaws [</w:t>
      </w:r>
      <w:r w:rsidRPr="00F55890">
        <w:rPr>
          <w:color w:val="FF0000"/>
          <w:szCs w:val="20"/>
        </w:rPr>
        <w:t>s.103</w:t>
      </w:r>
      <w:r w:rsidRPr="00F55890">
        <w:rPr>
          <w:szCs w:val="20"/>
        </w:rPr>
        <w:t>]</w:t>
      </w:r>
    </w:p>
    <w:p w14:paraId="5FC6039C" w14:textId="1FD3B491" w:rsidR="00746FCA" w:rsidRDefault="00746FCA" w:rsidP="00F73256">
      <w:pPr>
        <w:pStyle w:val="ListParagraph"/>
        <w:widowControl w:val="0"/>
        <w:numPr>
          <w:ilvl w:val="3"/>
          <w:numId w:val="58"/>
        </w:numPr>
        <w:tabs>
          <w:tab w:val="left" w:pos="220"/>
          <w:tab w:val="left" w:pos="720"/>
        </w:tabs>
        <w:autoSpaceDE w:val="0"/>
        <w:autoSpaceDN w:val="0"/>
        <w:adjustRightInd w:val="0"/>
        <w:spacing w:after="240"/>
        <w:rPr>
          <w:szCs w:val="20"/>
        </w:rPr>
      </w:pPr>
      <w:r>
        <w:rPr>
          <w:szCs w:val="20"/>
        </w:rPr>
        <w:t>What are bylaws?</w:t>
      </w:r>
    </w:p>
    <w:p w14:paraId="2B0CA99D" w14:textId="06029B86" w:rsidR="00746FCA" w:rsidRDefault="00746FCA" w:rsidP="00F73256">
      <w:pPr>
        <w:pStyle w:val="ListParagraph"/>
        <w:widowControl w:val="0"/>
        <w:numPr>
          <w:ilvl w:val="4"/>
          <w:numId w:val="58"/>
        </w:numPr>
        <w:tabs>
          <w:tab w:val="left" w:pos="220"/>
          <w:tab w:val="left" w:pos="720"/>
        </w:tabs>
        <w:autoSpaceDE w:val="0"/>
        <w:autoSpaceDN w:val="0"/>
        <w:adjustRightInd w:val="0"/>
        <w:spacing w:after="240"/>
        <w:rPr>
          <w:szCs w:val="20"/>
        </w:rPr>
      </w:pPr>
      <w:r>
        <w:rPr>
          <w:szCs w:val="20"/>
        </w:rPr>
        <w:t xml:space="preserve">Regulate the internal affairs of the company </w:t>
      </w:r>
      <w:r w:rsidRPr="00746FCA">
        <w:rPr>
          <w:szCs w:val="20"/>
        </w:rPr>
        <w:sym w:font="Wingdings" w:char="F0E0"/>
      </w:r>
      <w:r>
        <w:rPr>
          <w:szCs w:val="20"/>
        </w:rPr>
        <w:t xml:space="preserve"> requirements for certain positions, how to hold a meeting (procedural elements), procedure for dividing profits </w:t>
      </w:r>
    </w:p>
    <w:p w14:paraId="3E34ADF6" w14:textId="4B8CB93A" w:rsidR="00746FCA" w:rsidRDefault="00746FCA" w:rsidP="00F73256">
      <w:pPr>
        <w:pStyle w:val="ListParagraph"/>
        <w:widowControl w:val="0"/>
        <w:numPr>
          <w:ilvl w:val="4"/>
          <w:numId w:val="58"/>
        </w:numPr>
        <w:tabs>
          <w:tab w:val="left" w:pos="220"/>
          <w:tab w:val="left" w:pos="720"/>
        </w:tabs>
        <w:autoSpaceDE w:val="0"/>
        <w:autoSpaceDN w:val="0"/>
        <w:adjustRightInd w:val="0"/>
        <w:spacing w:after="240"/>
        <w:rPr>
          <w:szCs w:val="20"/>
        </w:rPr>
      </w:pPr>
      <w:r>
        <w:rPr>
          <w:szCs w:val="20"/>
        </w:rPr>
        <w:t xml:space="preserve">Rules can be in the by-laws or in the articles of incorporation </w:t>
      </w:r>
    </w:p>
    <w:p w14:paraId="00655C25" w14:textId="7F4B1B41" w:rsidR="00746FCA" w:rsidRDefault="00746FCA" w:rsidP="00F73256">
      <w:pPr>
        <w:pStyle w:val="ListParagraph"/>
        <w:widowControl w:val="0"/>
        <w:numPr>
          <w:ilvl w:val="5"/>
          <w:numId w:val="58"/>
        </w:numPr>
        <w:tabs>
          <w:tab w:val="left" w:pos="220"/>
          <w:tab w:val="left" w:pos="720"/>
        </w:tabs>
        <w:autoSpaceDE w:val="0"/>
        <w:autoSpaceDN w:val="0"/>
        <w:adjustRightInd w:val="0"/>
        <w:spacing w:after="240"/>
        <w:rPr>
          <w:szCs w:val="20"/>
        </w:rPr>
      </w:pPr>
      <w:r>
        <w:rPr>
          <w:szCs w:val="20"/>
        </w:rPr>
        <w:t>Harder to amend if it is in the articles of incorporation – requires shareholder agreement by special resolution (2/3rds)</w:t>
      </w:r>
    </w:p>
    <w:p w14:paraId="5B1CEA08" w14:textId="0544F7B7" w:rsidR="00746FCA" w:rsidRDefault="00746FCA" w:rsidP="00F73256">
      <w:pPr>
        <w:pStyle w:val="ListParagraph"/>
        <w:widowControl w:val="0"/>
        <w:numPr>
          <w:ilvl w:val="5"/>
          <w:numId w:val="58"/>
        </w:numPr>
        <w:tabs>
          <w:tab w:val="left" w:pos="220"/>
          <w:tab w:val="left" w:pos="720"/>
        </w:tabs>
        <w:autoSpaceDE w:val="0"/>
        <w:autoSpaceDN w:val="0"/>
        <w:adjustRightInd w:val="0"/>
        <w:spacing w:after="240"/>
        <w:rPr>
          <w:szCs w:val="20"/>
        </w:rPr>
      </w:pPr>
      <w:r>
        <w:rPr>
          <w:szCs w:val="20"/>
        </w:rPr>
        <w:t xml:space="preserve">By-laws </w:t>
      </w:r>
      <w:r w:rsidRPr="00746FCA">
        <w:rPr>
          <w:szCs w:val="20"/>
        </w:rPr>
        <w:sym w:font="Wingdings" w:char="F0E0"/>
      </w:r>
      <w:r>
        <w:rPr>
          <w:szCs w:val="20"/>
        </w:rPr>
        <w:t xml:space="preserve"> directors have powers to amend or repeal – takes effect immediately </w:t>
      </w:r>
    </w:p>
    <w:p w14:paraId="28CFAAD5" w14:textId="53014839" w:rsidR="00937545" w:rsidRPr="00F55890" w:rsidRDefault="00937545" w:rsidP="00F73256">
      <w:pPr>
        <w:pStyle w:val="ListParagraph"/>
        <w:widowControl w:val="0"/>
        <w:numPr>
          <w:ilvl w:val="5"/>
          <w:numId w:val="58"/>
        </w:numPr>
        <w:tabs>
          <w:tab w:val="left" w:pos="220"/>
          <w:tab w:val="left" w:pos="720"/>
        </w:tabs>
        <w:autoSpaceDE w:val="0"/>
        <w:autoSpaceDN w:val="0"/>
        <w:adjustRightInd w:val="0"/>
        <w:spacing w:after="240"/>
        <w:rPr>
          <w:szCs w:val="20"/>
        </w:rPr>
      </w:pPr>
      <w:r>
        <w:rPr>
          <w:szCs w:val="20"/>
        </w:rPr>
        <w:lastRenderedPageBreak/>
        <w:t>Articles of incorporation are filed publically while by-laws are private documents generally (unless it is a public company – securities regulators require by-laws to be filed publicly)</w:t>
      </w:r>
    </w:p>
    <w:p w14:paraId="130DF384" w14:textId="77777777" w:rsidR="00F55890" w:rsidRDefault="00F55890" w:rsidP="00F73256">
      <w:pPr>
        <w:pStyle w:val="ListParagraph"/>
        <w:widowControl w:val="0"/>
        <w:numPr>
          <w:ilvl w:val="2"/>
          <w:numId w:val="58"/>
        </w:numPr>
        <w:tabs>
          <w:tab w:val="left" w:pos="220"/>
          <w:tab w:val="left" w:pos="720"/>
        </w:tabs>
        <w:autoSpaceDE w:val="0"/>
        <w:autoSpaceDN w:val="0"/>
        <w:adjustRightInd w:val="0"/>
        <w:spacing w:after="240"/>
        <w:rPr>
          <w:szCs w:val="20"/>
        </w:rPr>
      </w:pPr>
      <w:r w:rsidRPr="00F55890">
        <w:rPr>
          <w:szCs w:val="20"/>
        </w:rPr>
        <w:t>Declare dividends [</w:t>
      </w:r>
      <w:r w:rsidRPr="00F55890">
        <w:rPr>
          <w:color w:val="FF0000"/>
          <w:szCs w:val="20"/>
        </w:rPr>
        <w:t>s.115(3)(d); s.171(1</w:t>
      </w:r>
      <w:r w:rsidRPr="00F55890">
        <w:rPr>
          <w:szCs w:val="20"/>
        </w:rPr>
        <w:t>)]</w:t>
      </w:r>
    </w:p>
    <w:p w14:paraId="262D9ACB" w14:textId="616E9781" w:rsidR="004854AF" w:rsidRPr="00F55890" w:rsidRDefault="004854AF" w:rsidP="00F73256">
      <w:pPr>
        <w:pStyle w:val="ListParagraph"/>
        <w:widowControl w:val="0"/>
        <w:numPr>
          <w:ilvl w:val="3"/>
          <w:numId w:val="58"/>
        </w:numPr>
        <w:tabs>
          <w:tab w:val="left" w:pos="220"/>
          <w:tab w:val="left" w:pos="720"/>
        </w:tabs>
        <w:autoSpaceDE w:val="0"/>
        <w:autoSpaceDN w:val="0"/>
        <w:adjustRightInd w:val="0"/>
        <w:spacing w:after="240"/>
        <w:rPr>
          <w:szCs w:val="20"/>
        </w:rPr>
      </w:pPr>
      <w:r>
        <w:rPr>
          <w:szCs w:val="20"/>
        </w:rPr>
        <w:t>Only directors have the power to distribute profits to shareholders</w:t>
      </w:r>
    </w:p>
    <w:p w14:paraId="1943DCA8" w14:textId="77777777" w:rsidR="00F55890" w:rsidRDefault="00F55890" w:rsidP="00F73256">
      <w:pPr>
        <w:pStyle w:val="ListParagraph"/>
        <w:widowControl w:val="0"/>
        <w:numPr>
          <w:ilvl w:val="2"/>
          <w:numId w:val="58"/>
        </w:numPr>
        <w:tabs>
          <w:tab w:val="left" w:pos="220"/>
          <w:tab w:val="left" w:pos="720"/>
        </w:tabs>
        <w:autoSpaceDE w:val="0"/>
        <w:autoSpaceDN w:val="0"/>
        <w:adjustRightInd w:val="0"/>
        <w:spacing w:after="240"/>
        <w:rPr>
          <w:szCs w:val="20"/>
        </w:rPr>
      </w:pPr>
      <w:r w:rsidRPr="00F55890">
        <w:rPr>
          <w:szCs w:val="20"/>
        </w:rPr>
        <w:t>Issue securities [</w:t>
      </w:r>
      <w:r w:rsidRPr="00F55890">
        <w:rPr>
          <w:color w:val="FF0000"/>
          <w:szCs w:val="20"/>
        </w:rPr>
        <w:t>s.25</w:t>
      </w:r>
      <w:r w:rsidRPr="00F55890">
        <w:rPr>
          <w:szCs w:val="20"/>
        </w:rPr>
        <w:t>]</w:t>
      </w:r>
    </w:p>
    <w:p w14:paraId="5B74DA5E" w14:textId="3207CCAF" w:rsidR="00F55890" w:rsidRPr="00DB4847" w:rsidRDefault="00CF623D" w:rsidP="00F73256">
      <w:pPr>
        <w:pStyle w:val="ListParagraph"/>
        <w:widowControl w:val="0"/>
        <w:numPr>
          <w:ilvl w:val="1"/>
          <w:numId w:val="58"/>
        </w:numPr>
        <w:tabs>
          <w:tab w:val="left" w:pos="220"/>
          <w:tab w:val="left" w:pos="720"/>
        </w:tabs>
        <w:autoSpaceDE w:val="0"/>
        <w:autoSpaceDN w:val="0"/>
        <w:adjustRightInd w:val="0"/>
        <w:spacing w:after="240"/>
        <w:rPr>
          <w:szCs w:val="20"/>
        </w:rPr>
      </w:pPr>
      <w:r>
        <w:rPr>
          <w:b/>
          <w:szCs w:val="20"/>
        </w:rPr>
        <w:t>Delegable</w:t>
      </w:r>
      <w:r w:rsidR="00F55890" w:rsidRPr="00F55EFA">
        <w:rPr>
          <w:b/>
          <w:szCs w:val="20"/>
        </w:rPr>
        <w:t>:</w:t>
      </w:r>
      <w:r w:rsidR="004854AF">
        <w:rPr>
          <w:b/>
          <w:szCs w:val="20"/>
        </w:rPr>
        <w:t xml:space="preserve"> [</w:t>
      </w:r>
      <w:r w:rsidR="004854AF" w:rsidRPr="00F55890">
        <w:rPr>
          <w:color w:val="FF0000"/>
          <w:szCs w:val="20"/>
        </w:rPr>
        <w:t>s.115</w:t>
      </w:r>
      <w:r w:rsidR="00F34517">
        <w:rPr>
          <w:color w:val="FF0000"/>
          <w:szCs w:val="20"/>
        </w:rPr>
        <w:t>(1)</w:t>
      </w:r>
      <w:r w:rsidR="004854AF">
        <w:rPr>
          <w:szCs w:val="20"/>
        </w:rPr>
        <w:t xml:space="preserve"> BoDs can delegate powers to committees or indivs // </w:t>
      </w:r>
      <w:r w:rsidR="004854AF" w:rsidRPr="00F55890">
        <w:rPr>
          <w:color w:val="FF0000"/>
          <w:szCs w:val="20"/>
        </w:rPr>
        <w:t>s.121</w:t>
      </w:r>
      <w:r w:rsidR="004854AF">
        <w:rPr>
          <w:color w:val="FF0000"/>
          <w:szCs w:val="20"/>
        </w:rPr>
        <w:t xml:space="preserve"> </w:t>
      </w:r>
      <w:r w:rsidR="004854AF">
        <w:rPr>
          <w:color w:val="000000" w:themeColor="text1"/>
          <w:szCs w:val="20"/>
        </w:rPr>
        <w:t xml:space="preserve">subject to the articles, by-laws or unanimous shareholder agreements directors may delegate biz duties to officers except for the restrictions in </w:t>
      </w:r>
      <w:r w:rsidR="004854AF" w:rsidRPr="004854AF">
        <w:rPr>
          <w:color w:val="FF0000"/>
          <w:szCs w:val="20"/>
        </w:rPr>
        <w:t>s 115(3)</w:t>
      </w:r>
      <w:r w:rsidR="004854AF">
        <w:rPr>
          <w:color w:val="FF0000"/>
          <w:szCs w:val="20"/>
        </w:rPr>
        <w:t>]</w:t>
      </w:r>
    </w:p>
    <w:p w14:paraId="2CEA30F9" w14:textId="77777777" w:rsidR="00F55890" w:rsidRPr="00F55890" w:rsidRDefault="00F55890" w:rsidP="00F73256">
      <w:pPr>
        <w:pStyle w:val="ListParagraph"/>
        <w:widowControl w:val="0"/>
        <w:numPr>
          <w:ilvl w:val="2"/>
          <w:numId w:val="58"/>
        </w:numPr>
        <w:tabs>
          <w:tab w:val="left" w:pos="220"/>
          <w:tab w:val="left" w:pos="720"/>
        </w:tabs>
        <w:autoSpaceDE w:val="0"/>
        <w:autoSpaceDN w:val="0"/>
        <w:adjustRightInd w:val="0"/>
        <w:spacing w:after="240"/>
        <w:rPr>
          <w:szCs w:val="20"/>
        </w:rPr>
      </w:pPr>
      <w:r w:rsidRPr="00F55890">
        <w:rPr>
          <w:szCs w:val="20"/>
        </w:rPr>
        <w:t>Appoint and remove officers [</w:t>
      </w:r>
      <w:r w:rsidRPr="00F55890">
        <w:rPr>
          <w:color w:val="FF0000"/>
          <w:szCs w:val="20"/>
        </w:rPr>
        <w:t>s.121</w:t>
      </w:r>
      <w:r w:rsidRPr="00F55890">
        <w:rPr>
          <w:szCs w:val="20"/>
        </w:rPr>
        <w:t>]</w:t>
      </w:r>
    </w:p>
    <w:p w14:paraId="2F659EB8" w14:textId="77777777" w:rsidR="00F55890" w:rsidRDefault="00F55890" w:rsidP="00F73256">
      <w:pPr>
        <w:pStyle w:val="ListParagraph"/>
        <w:widowControl w:val="0"/>
        <w:numPr>
          <w:ilvl w:val="2"/>
          <w:numId w:val="58"/>
        </w:numPr>
        <w:tabs>
          <w:tab w:val="left" w:pos="220"/>
          <w:tab w:val="left" w:pos="720"/>
        </w:tabs>
        <w:autoSpaceDE w:val="0"/>
        <w:autoSpaceDN w:val="0"/>
        <w:adjustRightInd w:val="0"/>
        <w:spacing w:after="240"/>
        <w:rPr>
          <w:szCs w:val="20"/>
        </w:rPr>
      </w:pPr>
      <w:r w:rsidRPr="00F55890">
        <w:rPr>
          <w:szCs w:val="20"/>
        </w:rPr>
        <w:t>Remuneration [</w:t>
      </w:r>
      <w:r w:rsidRPr="00F55890">
        <w:rPr>
          <w:color w:val="FF0000"/>
          <w:szCs w:val="20"/>
        </w:rPr>
        <w:t>s.125</w:t>
      </w:r>
      <w:r w:rsidRPr="00F55890">
        <w:rPr>
          <w:szCs w:val="20"/>
        </w:rPr>
        <w:t>]</w:t>
      </w:r>
    </w:p>
    <w:p w14:paraId="74D06ED1" w14:textId="3717840D" w:rsidR="00F34517" w:rsidRPr="00F34517" w:rsidRDefault="00F34517" w:rsidP="00F73256">
      <w:pPr>
        <w:pStyle w:val="ListParagraph"/>
        <w:widowControl w:val="0"/>
        <w:numPr>
          <w:ilvl w:val="2"/>
          <w:numId w:val="58"/>
        </w:numPr>
        <w:tabs>
          <w:tab w:val="left" w:pos="220"/>
          <w:tab w:val="left" w:pos="720"/>
        </w:tabs>
        <w:autoSpaceDE w:val="0"/>
        <w:autoSpaceDN w:val="0"/>
        <w:adjustRightInd w:val="0"/>
        <w:spacing w:after="240"/>
        <w:rPr>
          <w:color w:val="FF0000"/>
          <w:szCs w:val="20"/>
        </w:rPr>
      </w:pPr>
      <w:r>
        <w:rPr>
          <w:szCs w:val="20"/>
        </w:rPr>
        <w:t>Limits [</w:t>
      </w:r>
      <w:r w:rsidRPr="00F34517">
        <w:rPr>
          <w:color w:val="FF0000"/>
          <w:szCs w:val="20"/>
        </w:rPr>
        <w:t>s 115(3)]</w:t>
      </w:r>
    </w:p>
    <w:p w14:paraId="4D97EA71" w14:textId="7E0A55DA" w:rsidR="00F34517" w:rsidRPr="00F34517" w:rsidRDefault="00F34517" w:rsidP="00F34517">
      <w:pPr>
        <w:pStyle w:val="Heading6"/>
        <w:spacing w:before="0"/>
        <w:ind w:left="1800"/>
        <w:rPr>
          <w:rFonts w:ascii="Calibri" w:eastAsia="Times New Roman" w:hAnsi="Calibri"/>
          <w:b/>
          <w:color w:val="FF0000"/>
          <w:sz w:val="16"/>
          <w:szCs w:val="16"/>
        </w:rPr>
      </w:pPr>
      <w:r w:rsidRPr="00F34517">
        <w:rPr>
          <w:rFonts w:ascii="Calibri" w:eastAsia="Times New Roman" w:hAnsi="Calibri"/>
          <w:b/>
          <w:color w:val="FF0000"/>
          <w:sz w:val="16"/>
          <w:szCs w:val="16"/>
        </w:rPr>
        <w:t>Limits on authority (limits to delegation)</w:t>
      </w:r>
    </w:p>
    <w:p w14:paraId="5809CA10" w14:textId="77777777" w:rsidR="00F34517" w:rsidRPr="00F34517" w:rsidRDefault="00F34517" w:rsidP="00F34517">
      <w:pPr>
        <w:pStyle w:val="subsection"/>
        <w:spacing w:before="0" w:beforeAutospacing="0" w:after="0" w:afterAutospacing="0"/>
        <w:ind w:left="1800"/>
        <w:rPr>
          <w:rFonts w:ascii="Calibri" w:hAnsi="Calibri"/>
          <w:color w:val="FF0000"/>
          <w:sz w:val="16"/>
          <w:szCs w:val="16"/>
        </w:rPr>
      </w:pPr>
      <w:r w:rsidRPr="00F34517">
        <w:rPr>
          <w:rStyle w:val="lawlabel"/>
          <w:rFonts w:ascii="Calibri" w:hAnsi="Calibri"/>
          <w:b/>
          <w:bCs/>
          <w:color w:val="FF0000"/>
          <w:sz w:val="16"/>
          <w:szCs w:val="16"/>
        </w:rPr>
        <w:t>(3)</w:t>
      </w:r>
      <w:r w:rsidRPr="00F34517">
        <w:rPr>
          <w:rFonts w:ascii="Calibri" w:hAnsi="Calibri"/>
          <w:color w:val="FF0000"/>
          <w:sz w:val="16"/>
          <w:szCs w:val="16"/>
        </w:rPr>
        <w:t> Notwithstanding subsection (1), no managing director and no committee of directors has authority to</w:t>
      </w:r>
    </w:p>
    <w:p w14:paraId="0A99BFED" w14:textId="77777777" w:rsidR="00F34517" w:rsidRPr="00F34517" w:rsidRDefault="00F34517" w:rsidP="00F34517">
      <w:pPr>
        <w:pStyle w:val="paragraph"/>
        <w:spacing w:before="0" w:beforeAutospacing="0" w:after="0" w:afterAutospacing="0"/>
        <w:ind w:left="2880"/>
        <w:rPr>
          <w:rFonts w:ascii="Calibri" w:hAnsi="Calibri"/>
          <w:color w:val="FF0000"/>
          <w:sz w:val="16"/>
          <w:szCs w:val="16"/>
        </w:rPr>
      </w:pPr>
      <w:r w:rsidRPr="00F34517">
        <w:rPr>
          <w:rStyle w:val="lawlabel"/>
          <w:rFonts w:ascii="Calibri" w:hAnsi="Calibri"/>
          <w:b/>
          <w:bCs/>
          <w:color w:val="FF0000"/>
          <w:sz w:val="16"/>
          <w:szCs w:val="16"/>
        </w:rPr>
        <w:t>(a)</w:t>
      </w:r>
      <w:r w:rsidRPr="00F34517">
        <w:rPr>
          <w:rFonts w:ascii="Calibri" w:hAnsi="Calibri"/>
          <w:color w:val="FF0000"/>
          <w:sz w:val="16"/>
          <w:szCs w:val="16"/>
        </w:rPr>
        <w:t> submit to the shareholders any question or matter requiring the approval of the shareholders;</w:t>
      </w:r>
    </w:p>
    <w:p w14:paraId="4764A118" w14:textId="77777777" w:rsidR="00F34517" w:rsidRPr="00F34517" w:rsidRDefault="00F34517" w:rsidP="00F34517">
      <w:pPr>
        <w:pStyle w:val="paragraph"/>
        <w:spacing w:before="0" w:beforeAutospacing="0" w:after="0" w:afterAutospacing="0"/>
        <w:ind w:left="2160" w:firstLine="720"/>
        <w:rPr>
          <w:rFonts w:ascii="Calibri" w:hAnsi="Calibri"/>
          <w:color w:val="FF0000"/>
          <w:sz w:val="16"/>
          <w:szCs w:val="16"/>
        </w:rPr>
      </w:pPr>
      <w:r w:rsidRPr="00F34517">
        <w:rPr>
          <w:rStyle w:val="lawlabel"/>
          <w:rFonts w:ascii="Calibri" w:hAnsi="Calibri"/>
          <w:b/>
          <w:bCs/>
          <w:color w:val="FF0000"/>
          <w:sz w:val="16"/>
          <w:szCs w:val="16"/>
        </w:rPr>
        <w:t>(b)</w:t>
      </w:r>
      <w:r w:rsidRPr="00F34517">
        <w:rPr>
          <w:rFonts w:ascii="Calibri" w:hAnsi="Calibri"/>
          <w:color w:val="FF0000"/>
          <w:sz w:val="16"/>
          <w:szCs w:val="16"/>
        </w:rPr>
        <w:t> fill a vacancy among the directors or in the office of auditor, or appoint additional directors;</w:t>
      </w:r>
    </w:p>
    <w:p w14:paraId="7A84DFD2" w14:textId="77777777" w:rsidR="00F34517" w:rsidRPr="00F34517" w:rsidRDefault="00F34517" w:rsidP="00F34517">
      <w:pPr>
        <w:pStyle w:val="paragraph"/>
        <w:spacing w:before="0" w:beforeAutospacing="0" w:after="0" w:afterAutospacing="0"/>
        <w:ind w:left="2880"/>
        <w:rPr>
          <w:rFonts w:ascii="Calibri" w:hAnsi="Calibri"/>
          <w:color w:val="FF0000"/>
          <w:sz w:val="16"/>
          <w:szCs w:val="16"/>
        </w:rPr>
      </w:pPr>
      <w:r w:rsidRPr="00F34517">
        <w:rPr>
          <w:rStyle w:val="lawlabel"/>
          <w:rFonts w:ascii="Calibri" w:hAnsi="Calibri"/>
          <w:b/>
          <w:bCs/>
          <w:color w:val="FF0000"/>
          <w:sz w:val="16"/>
          <w:szCs w:val="16"/>
        </w:rPr>
        <w:t>(c)</w:t>
      </w:r>
      <w:r w:rsidRPr="00F34517">
        <w:rPr>
          <w:rFonts w:ascii="Calibri" w:hAnsi="Calibri"/>
          <w:color w:val="FF0000"/>
          <w:sz w:val="16"/>
          <w:szCs w:val="16"/>
        </w:rPr>
        <w:t> issue securities except as authorized by the directors;</w:t>
      </w:r>
    </w:p>
    <w:p w14:paraId="568B6DC7" w14:textId="77777777" w:rsidR="00F34517" w:rsidRPr="00F34517" w:rsidRDefault="00F34517" w:rsidP="00F34517">
      <w:pPr>
        <w:pStyle w:val="paragraph"/>
        <w:spacing w:before="0" w:beforeAutospacing="0" w:after="0" w:afterAutospacing="0"/>
        <w:ind w:left="2880"/>
        <w:rPr>
          <w:rFonts w:ascii="Calibri" w:hAnsi="Calibri"/>
          <w:color w:val="FF0000"/>
          <w:sz w:val="16"/>
          <w:szCs w:val="16"/>
        </w:rPr>
      </w:pPr>
      <w:r w:rsidRPr="00F34517">
        <w:rPr>
          <w:rStyle w:val="lawlabel"/>
          <w:rFonts w:ascii="Calibri" w:hAnsi="Calibri"/>
          <w:b/>
          <w:bCs/>
          <w:color w:val="FF0000"/>
          <w:sz w:val="16"/>
          <w:szCs w:val="16"/>
        </w:rPr>
        <w:t>(c.1)</w:t>
      </w:r>
      <w:r w:rsidRPr="00F34517">
        <w:rPr>
          <w:rFonts w:ascii="Calibri" w:hAnsi="Calibri"/>
          <w:color w:val="FF0000"/>
          <w:sz w:val="16"/>
          <w:szCs w:val="16"/>
        </w:rPr>
        <w:t> issue shares of a series under section 27 except as authorized by the directors;</w:t>
      </w:r>
    </w:p>
    <w:p w14:paraId="3DFF5A1D" w14:textId="77777777" w:rsidR="00F34517" w:rsidRPr="00F34517" w:rsidRDefault="00F34517" w:rsidP="00F34517">
      <w:pPr>
        <w:pStyle w:val="paragraph"/>
        <w:spacing w:before="0" w:beforeAutospacing="0" w:after="0" w:afterAutospacing="0"/>
        <w:ind w:left="2880"/>
        <w:rPr>
          <w:rFonts w:ascii="Calibri" w:hAnsi="Calibri"/>
          <w:color w:val="FF0000"/>
          <w:sz w:val="16"/>
          <w:szCs w:val="16"/>
        </w:rPr>
      </w:pPr>
      <w:r w:rsidRPr="00F34517">
        <w:rPr>
          <w:rStyle w:val="lawlabel"/>
          <w:rFonts w:ascii="Calibri" w:hAnsi="Calibri"/>
          <w:b/>
          <w:bCs/>
          <w:color w:val="FF0000"/>
          <w:sz w:val="16"/>
          <w:szCs w:val="16"/>
        </w:rPr>
        <w:t>(d)</w:t>
      </w:r>
      <w:r w:rsidRPr="00F34517">
        <w:rPr>
          <w:rFonts w:ascii="Calibri" w:hAnsi="Calibri"/>
          <w:color w:val="FF0000"/>
          <w:sz w:val="16"/>
          <w:szCs w:val="16"/>
        </w:rPr>
        <w:t> declare dividends;</w:t>
      </w:r>
    </w:p>
    <w:p w14:paraId="0830D6D1" w14:textId="77777777" w:rsidR="00F34517" w:rsidRPr="00F34517" w:rsidRDefault="00F34517" w:rsidP="00F34517">
      <w:pPr>
        <w:pStyle w:val="paragraph"/>
        <w:spacing w:before="0" w:beforeAutospacing="0" w:after="0" w:afterAutospacing="0"/>
        <w:ind w:left="2880"/>
        <w:rPr>
          <w:rFonts w:ascii="Calibri" w:hAnsi="Calibri"/>
          <w:color w:val="FF0000"/>
          <w:sz w:val="16"/>
          <w:szCs w:val="16"/>
        </w:rPr>
      </w:pPr>
      <w:r w:rsidRPr="00F34517">
        <w:rPr>
          <w:rStyle w:val="lawlabel"/>
          <w:rFonts w:ascii="Calibri" w:hAnsi="Calibri"/>
          <w:b/>
          <w:bCs/>
          <w:color w:val="FF0000"/>
          <w:sz w:val="16"/>
          <w:szCs w:val="16"/>
        </w:rPr>
        <w:t>(e)</w:t>
      </w:r>
      <w:r w:rsidRPr="00F34517">
        <w:rPr>
          <w:rFonts w:ascii="Calibri" w:hAnsi="Calibri"/>
          <w:color w:val="FF0000"/>
          <w:sz w:val="16"/>
          <w:szCs w:val="16"/>
        </w:rPr>
        <w:t> purchase, redeem or otherwise acquire shares issued by the corporation;</w:t>
      </w:r>
    </w:p>
    <w:p w14:paraId="54ADBFF4" w14:textId="77777777" w:rsidR="00F34517" w:rsidRPr="00F34517" w:rsidRDefault="00F34517" w:rsidP="00F34517">
      <w:pPr>
        <w:pStyle w:val="paragraph"/>
        <w:spacing w:before="0" w:beforeAutospacing="0" w:after="0" w:afterAutospacing="0"/>
        <w:ind w:left="2520" w:firstLine="360"/>
        <w:rPr>
          <w:rFonts w:ascii="Calibri" w:hAnsi="Calibri"/>
          <w:color w:val="FF0000"/>
          <w:sz w:val="16"/>
          <w:szCs w:val="16"/>
        </w:rPr>
      </w:pPr>
      <w:r w:rsidRPr="00F34517">
        <w:rPr>
          <w:rStyle w:val="lawlabel"/>
          <w:rFonts w:ascii="Calibri" w:hAnsi="Calibri"/>
          <w:b/>
          <w:bCs/>
          <w:color w:val="FF0000"/>
          <w:sz w:val="16"/>
          <w:szCs w:val="16"/>
        </w:rPr>
        <w:t>(f)</w:t>
      </w:r>
      <w:r w:rsidRPr="00F34517">
        <w:rPr>
          <w:rFonts w:ascii="Calibri" w:hAnsi="Calibri"/>
          <w:color w:val="FF0000"/>
          <w:sz w:val="16"/>
          <w:szCs w:val="16"/>
        </w:rPr>
        <w:t> pay a commission referred to in section 41 except as authorized by the directors;</w:t>
      </w:r>
    </w:p>
    <w:p w14:paraId="28A9DE0A" w14:textId="77777777" w:rsidR="00F34517" w:rsidRPr="00F34517" w:rsidRDefault="00F34517" w:rsidP="00F34517">
      <w:pPr>
        <w:pStyle w:val="paragraph"/>
        <w:spacing w:before="0" w:beforeAutospacing="0" w:after="0" w:afterAutospacing="0"/>
        <w:ind w:left="2880"/>
        <w:rPr>
          <w:rFonts w:ascii="Calibri" w:hAnsi="Calibri"/>
          <w:color w:val="FF0000"/>
          <w:sz w:val="16"/>
          <w:szCs w:val="16"/>
        </w:rPr>
      </w:pPr>
      <w:r w:rsidRPr="00F34517">
        <w:rPr>
          <w:rStyle w:val="lawlabel"/>
          <w:rFonts w:ascii="Calibri" w:hAnsi="Calibri"/>
          <w:b/>
          <w:bCs/>
          <w:color w:val="FF0000"/>
          <w:sz w:val="16"/>
          <w:szCs w:val="16"/>
        </w:rPr>
        <w:t>(g)</w:t>
      </w:r>
      <w:r w:rsidRPr="00F34517">
        <w:rPr>
          <w:rFonts w:ascii="Calibri" w:hAnsi="Calibri"/>
          <w:color w:val="FF0000"/>
          <w:sz w:val="16"/>
          <w:szCs w:val="16"/>
        </w:rPr>
        <w:t> approve a management proxy circular referred to in Part XIII;</w:t>
      </w:r>
    </w:p>
    <w:p w14:paraId="17B7FCC7" w14:textId="77777777" w:rsidR="00F34517" w:rsidRPr="00F34517" w:rsidRDefault="00F34517" w:rsidP="00F34517">
      <w:pPr>
        <w:pStyle w:val="paragraph"/>
        <w:spacing w:before="0" w:beforeAutospacing="0" w:after="0" w:afterAutospacing="0"/>
        <w:ind w:left="2880"/>
        <w:rPr>
          <w:rFonts w:ascii="Calibri" w:hAnsi="Calibri"/>
          <w:color w:val="FF0000"/>
          <w:sz w:val="16"/>
          <w:szCs w:val="16"/>
        </w:rPr>
      </w:pPr>
      <w:r w:rsidRPr="00F34517">
        <w:rPr>
          <w:rStyle w:val="lawlabel"/>
          <w:rFonts w:ascii="Calibri" w:hAnsi="Calibri"/>
          <w:b/>
          <w:bCs/>
          <w:color w:val="FF0000"/>
          <w:sz w:val="16"/>
          <w:szCs w:val="16"/>
        </w:rPr>
        <w:t>(h)</w:t>
      </w:r>
      <w:r w:rsidRPr="00F34517">
        <w:rPr>
          <w:rFonts w:ascii="Calibri" w:hAnsi="Calibri"/>
          <w:color w:val="FF0000"/>
          <w:sz w:val="16"/>
          <w:szCs w:val="16"/>
        </w:rPr>
        <w:t> approve a take-over bid circular or directors’ circular referred to in Part XVII;</w:t>
      </w:r>
    </w:p>
    <w:p w14:paraId="08691B4A" w14:textId="77777777" w:rsidR="00F34517" w:rsidRPr="00F34517" w:rsidRDefault="00F34517" w:rsidP="00F34517">
      <w:pPr>
        <w:pStyle w:val="paragraph"/>
        <w:spacing w:before="0" w:beforeAutospacing="0" w:after="0" w:afterAutospacing="0"/>
        <w:ind w:left="2880"/>
        <w:rPr>
          <w:rFonts w:ascii="Calibri" w:hAnsi="Calibri"/>
          <w:color w:val="FF0000"/>
          <w:sz w:val="16"/>
          <w:szCs w:val="16"/>
        </w:rPr>
      </w:pPr>
      <w:r w:rsidRPr="00F34517">
        <w:rPr>
          <w:rStyle w:val="lawlabel"/>
          <w:rFonts w:ascii="Calibri" w:hAnsi="Calibri"/>
          <w:b/>
          <w:bCs/>
          <w:color w:val="FF0000"/>
          <w:sz w:val="16"/>
          <w:szCs w:val="16"/>
        </w:rPr>
        <w:t>(i)</w:t>
      </w:r>
      <w:r w:rsidRPr="00F34517">
        <w:rPr>
          <w:rFonts w:ascii="Calibri" w:hAnsi="Calibri"/>
          <w:color w:val="FF0000"/>
          <w:sz w:val="16"/>
          <w:szCs w:val="16"/>
        </w:rPr>
        <w:t> approve any financial statements referred to in section 155; or</w:t>
      </w:r>
    </w:p>
    <w:p w14:paraId="7B383A0A" w14:textId="3A2D7C67" w:rsidR="00F34517" w:rsidRPr="00F34517" w:rsidRDefault="00F34517" w:rsidP="00F34517">
      <w:pPr>
        <w:pStyle w:val="paragraph"/>
        <w:spacing w:before="0" w:beforeAutospacing="0" w:after="0" w:afterAutospacing="0"/>
        <w:ind w:left="2880"/>
        <w:rPr>
          <w:rFonts w:ascii="Calibri" w:hAnsi="Calibri"/>
          <w:color w:val="FF0000"/>
          <w:sz w:val="16"/>
          <w:szCs w:val="16"/>
        </w:rPr>
      </w:pPr>
      <w:r w:rsidRPr="00F34517">
        <w:rPr>
          <w:rStyle w:val="lawlabel"/>
          <w:rFonts w:ascii="Calibri" w:hAnsi="Calibri"/>
          <w:b/>
          <w:bCs/>
          <w:color w:val="FF0000"/>
          <w:sz w:val="16"/>
          <w:szCs w:val="16"/>
        </w:rPr>
        <w:t>(j)</w:t>
      </w:r>
      <w:r w:rsidRPr="00F34517">
        <w:rPr>
          <w:rFonts w:ascii="Calibri" w:hAnsi="Calibri"/>
          <w:color w:val="FF0000"/>
          <w:sz w:val="16"/>
          <w:szCs w:val="16"/>
        </w:rPr>
        <w:t> adopt, amend or repeal by-laws.</w:t>
      </w:r>
    </w:p>
    <w:p w14:paraId="6D8C959D" w14:textId="77777777" w:rsidR="00F34517" w:rsidRPr="00F34517" w:rsidRDefault="00F34517" w:rsidP="00F34517">
      <w:pPr>
        <w:pStyle w:val="paragraph"/>
        <w:spacing w:before="0" w:beforeAutospacing="0" w:after="0" w:afterAutospacing="0"/>
        <w:ind w:left="2880"/>
        <w:rPr>
          <w:rFonts w:ascii="Calibri" w:hAnsi="Calibri"/>
          <w:color w:val="FF0000"/>
          <w:sz w:val="14"/>
          <w:szCs w:val="14"/>
        </w:rPr>
      </w:pPr>
    </w:p>
    <w:p w14:paraId="12755F90" w14:textId="16A3D454" w:rsidR="00CF623D" w:rsidRPr="00CF623D" w:rsidRDefault="00CF623D" w:rsidP="00CF623D">
      <w:pPr>
        <w:pStyle w:val="Style2"/>
      </w:pPr>
      <w:bookmarkStart w:id="75" w:name="_Toc480651413"/>
      <w:r>
        <w:t>How do directors exercise their powers?</w:t>
      </w:r>
      <w:bookmarkEnd w:id="75"/>
    </w:p>
    <w:p w14:paraId="582EC620" w14:textId="4AD38820" w:rsidR="004E0F29" w:rsidRDefault="00CF623D" w:rsidP="00F73256">
      <w:pPr>
        <w:pStyle w:val="ListParagraph"/>
        <w:numPr>
          <w:ilvl w:val="0"/>
          <w:numId w:val="60"/>
        </w:numPr>
        <w:rPr>
          <w:szCs w:val="20"/>
        </w:rPr>
      </w:pPr>
      <w:r w:rsidRPr="004E0F29">
        <w:rPr>
          <w:szCs w:val="20"/>
        </w:rPr>
        <w:t xml:space="preserve">Generally collectively, not individually </w:t>
      </w:r>
    </w:p>
    <w:p w14:paraId="301A12EF" w14:textId="66F5B81F" w:rsidR="004E0F29" w:rsidRDefault="004E0F29" w:rsidP="00F73256">
      <w:pPr>
        <w:pStyle w:val="ListParagraph"/>
        <w:numPr>
          <w:ilvl w:val="1"/>
          <w:numId w:val="60"/>
        </w:numPr>
        <w:rPr>
          <w:szCs w:val="20"/>
        </w:rPr>
      </w:pPr>
      <w:r>
        <w:rPr>
          <w:szCs w:val="20"/>
        </w:rPr>
        <w:t xml:space="preserve">Unless given special authorization </w:t>
      </w:r>
    </w:p>
    <w:p w14:paraId="57475787" w14:textId="13CCEAD5" w:rsidR="004E0F29" w:rsidRDefault="004E0F29" w:rsidP="00F73256">
      <w:pPr>
        <w:pStyle w:val="ListParagraph"/>
        <w:numPr>
          <w:ilvl w:val="1"/>
          <w:numId w:val="60"/>
        </w:numPr>
        <w:rPr>
          <w:szCs w:val="20"/>
        </w:rPr>
      </w:pPr>
      <w:r>
        <w:rPr>
          <w:szCs w:val="20"/>
        </w:rPr>
        <w:t xml:space="preserve">Usually exercise powers at board meetings </w:t>
      </w:r>
    </w:p>
    <w:p w14:paraId="7F0C3EAA" w14:textId="77777777" w:rsidR="004E0F29" w:rsidRPr="004E0F29" w:rsidRDefault="004E0F29" w:rsidP="004E0F29">
      <w:pPr>
        <w:pStyle w:val="ListParagraph"/>
        <w:ind w:left="1080"/>
        <w:rPr>
          <w:szCs w:val="20"/>
        </w:rPr>
      </w:pPr>
    </w:p>
    <w:p w14:paraId="408FE987" w14:textId="59810B70" w:rsidR="00CF623D" w:rsidRPr="004E0F29" w:rsidRDefault="00CF623D" w:rsidP="00F73256">
      <w:pPr>
        <w:pStyle w:val="ListParagraph"/>
        <w:numPr>
          <w:ilvl w:val="0"/>
          <w:numId w:val="60"/>
        </w:numPr>
        <w:rPr>
          <w:b/>
          <w:szCs w:val="20"/>
        </w:rPr>
      </w:pPr>
      <w:r w:rsidRPr="004E0F29">
        <w:rPr>
          <w:b/>
          <w:szCs w:val="20"/>
        </w:rPr>
        <w:t xml:space="preserve">Mechanics of board meetings </w:t>
      </w:r>
    </w:p>
    <w:p w14:paraId="25C3898F" w14:textId="44AE95A8" w:rsidR="00CF623D" w:rsidRPr="00C01ABB" w:rsidRDefault="00606995" w:rsidP="00F73256">
      <w:pPr>
        <w:pStyle w:val="ListParagraph"/>
        <w:numPr>
          <w:ilvl w:val="1"/>
          <w:numId w:val="60"/>
        </w:numPr>
        <w:rPr>
          <w:szCs w:val="20"/>
        </w:rPr>
      </w:pPr>
      <w:r w:rsidRPr="00C01ABB">
        <w:rPr>
          <w:szCs w:val="20"/>
        </w:rPr>
        <w:t xml:space="preserve">Place and notice </w:t>
      </w:r>
    </w:p>
    <w:p w14:paraId="3759B696" w14:textId="61287E9E" w:rsidR="004E0F29" w:rsidRDefault="004E0F29" w:rsidP="00F73256">
      <w:pPr>
        <w:pStyle w:val="ListParagraph"/>
        <w:numPr>
          <w:ilvl w:val="2"/>
          <w:numId w:val="60"/>
        </w:numPr>
        <w:rPr>
          <w:szCs w:val="20"/>
        </w:rPr>
      </w:pPr>
      <w:r>
        <w:rPr>
          <w:szCs w:val="20"/>
        </w:rPr>
        <w:t xml:space="preserve">Depends on bylaws </w:t>
      </w:r>
    </w:p>
    <w:p w14:paraId="734CB77F" w14:textId="5C0A897A" w:rsidR="004E0F29" w:rsidRDefault="004E0F29" w:rsidP="00F73256">
      <w:pPr>
        <w:pStyle w:val="ListParagraph"/>
        <w:numPr>
          <w:ilvl w:val="2"/>
          <w:numId w:val="60"/>
        </w:numPr>
        <w:rPr>
          <w:szCs w:val="20"/>
        </w:rPr>
      </w:pPr>
      <w:r>
        <w:rPr>
          <w:szCs w:val="20"/>
        </w:rPr>
        <w:t xml:space="preserve">Notice of meeting must be sent to each director- info to be included = place and time of mtg </w:t>
      </w:r>
    </w:p>
    <w:p w14:paraId="62D94811" w14:textId="31F1D722" w:rsidR="00606995" w:rsidRPr="00C01ABB" w:rsidRDefault="00606995" w:rsidP="00F73256">
      <w:pPr>
        <w:pStyle w:val="ListParagraph"/>
        <w:numPr>
          <w:ilvl w:val="2"/>
          <w:numId w:val="60"/>
        </w:numPr>
        <w:rPr>
          <w:szCs w:val="20"/>
        </w:rPr>
      </w:pPr>
      <w:r w:rsidRPr="00C01ABB">
        <w:rPr>
          <w:szCs w:val="20"/>
        </w:rPr>
        <w:t xml:space="preserve">Notice can be waived </w:t>
      </w:r>
      <w:r w:rsidR="0095746E">
        <w:rPr>
          <w:szCs w:val="20"/>
        </w:rPr>
        <w:t xml:space="preserve">by </w:t>
      </w:r>
      <w:r w:rsidR="004E0F29">
        <w:rPr>
          <w:szCs w:val="20"/>
        </w:rPr>
        <w:t xml:space="preserve">attendance </w:t>
      </w:r>
      <w:r w:rsidR="0095746E">
        <w:rPr>
          <w:szCs w:val="20"/>
        </w:rPr>
        <w:t xml:space="preserve">at a meeting unless director is protesting the meeting </w:t>
      </w:r>
    </w:p>
    <w:p w14:paraId="28E5E039" w14:textId="77777777" w:rsidR="00676FE3" w:rsidRDefault="00676FE3" w:rsidP="00F73256">
      <w:pPr>
        <w:pStyle w:val="ListParagraph"/>
        <w:widowControl w:val="0"/>
        <w:numPr>
          <w:ilvl w:val="1"/>
          <w:numId w:val="60"/>
        </w:numPr>
        <w:tabs>
          <w:tab w:val="left" w:pos="220"/>
          <w:tab w:val="left" w:pos="720"/>
        </w:tabs>
        <w:autoSpaceDE w:val="0"/>
        <w:autoSpaceDN w:val="0"/>
        <w:adjustRightInd w:val="0"/>
        <w:spacing w:after="240"/>
        <w:rPr>
          <w:szCs w:val="20"/>
        </w:rPr>
      </w:pPr>
      <w:r w:rsidRPr="00C01ABB">
        <w:rPr>
          <w:szCs w:val="20"/>
        </w:rPr>
        <w:t>Means of participation (</w:t>
      </w:r>
      <w:r w:rsidRPr="00C01ABB">
        <w:rPr>
          <w:color w:val="FF0000"/>
          <w:szCs w:val="20"/>
        </w:rPr>
        <w:t>s.114(9)</w:t>
      </w:r>
      <w:r w:rsidRPr="00C01ABB">
        <w:rPr>
          <w:szCs w:val="20"/>
        </w:rPr>
        <w:t>)</w:t>
      </w:r>
    </w:p>
    <w:p w14:paraId="25D710F0" w14:textId="090DA9C2" w:rsidR="0095746E" w:rsidRPr="00C01ABB" w:rsidRDefault="0095746E" w:rsidP="00F73256">
      <w:pPr>
        <w:pStyle w:val="ListParagraph"/>
        <w:widowControl w:val="0"/>
        <w:numPr>
          <w:ilvl w:val="2"/>
          <w:numId w:val="60"/>
        </w:numPr>
        <w:tabs>
          <w:tab w:val="left" w:pos="220"/>
          <w:tab w:val="left" w:pos="720"/>
        </w:tabs>
        <w:autoSpaceDE w:val="0"/>
        <w:autoSpaceDN w:val="0"/>
        <w:adjustRightInd w:val="0"/>
        <w:spacing w:after="240"/>
        <w:rPr>
          <w:szCs w:val="20"/>
        </w:rPr>
      </w:pPr>
      <w:r>
        <w:rPr>
          <w:szCs w:val="20"/>
        </w:rPr>
        <w:t>If all directors consent, can participate by electronic means that permits effective communication among Ds</w:t>
      </w:r>
    </w:p>
    <w:p w14:paraId="232020EC" w14:textId="076E84FE" w:rsidR="00005F6F" w:rsidRDefault="00676FE3" w:rsidP="00F73256">
      <w:pPr>
        <w:pStyle w:val="ListParagraph"/>
        <w:widowControl w:val="0"/>
        <w:numPr>
          <w:ilvl w:val="1"/>
          <w:numId w:val="60"/>
        </w:numPr>
        <w:tabs>
          <w:tab w:val="left" w:pos="220"/>
          <w:tab w:val="left" w:pos="720"/>
        </w:tabs>
        <w:autoSpaceDE w:val="0"/>
        <w:autoSpaceDN w:val="0"/>
        <w:adjustRightInd w:val="0"/>
        <w:spacing w:after="240"/>
        <w:rPr>
          <w:szCs w:val="20"/>
        </w:rPr>
      </w:pPr>
      <w:r w:rsidRPr="00C01ABB">
        <w:rPr>
          <w:szCs w:val="20"/>
        </w:rPr>
        <w:t>Quorum (</w:t>
      </w:r>
      <w:r w:rsidRPr="00C01ABB">
        <w:rPr>
          <w:color w:val="FF0000"/>
          <w:szCs w:val="20"/>
        </w:rPr>
        <w:t>s.114(2)</w:t>
      </w:r>
      <w:r w:rsidRPr="00C01ABB">
        <w:rPr>
          <w:szCs w:val="20"/>
        </w:rPr>
        <w:t xml:space="preserve">) </w:t>
      </w:r>
    </w:p>
    <w:p w14:paraId="077F7931" w14:textId="77777777" w:rsidR="0095746E" w:rsidRPr="0095746E" w:rsidRDefault="0095746E" w:rsidP="00F73256">
      <w:pPr>
        <w:pStyle w:val="ListParagraph"/>
        <w:numPr>
          <w:ilvl w:val="2"/>
          <w:numId w:val="60"/>
        </w:numPr>
        <w:spacing w:after="160" w:line="259" w:lineRule="auto"/>
        <w:rPr>
          <w:rFonts w:ascii="Calibri" w:hAnsi="Calibri" w:cs="Times New Roman"/>
          <w:szCs w:val="20"/>
        </w:rPr>
      </w:pPr>
      <w:r w:rsidRPr="0095746E">
        <w:rPr>
          <w:rFonts w:ascii="Calibri" w:hAnsi="Calibri" w:cs="Times New Roman"/>
          <w:szCs w:val="20"/>
        </w:rPr>
        <w:t>Under CBCA, quorum is a majority of directors if articles have fixed number of directors; or majority of minimum number of directors if not fixed</w:t>
      </w:r>
    </w:p>
    <w:p w14:paraId="37BDCD73" w14:textId="60CBB02A" w:rsidR="0095746E" w:rsidRPr="0095746E" w:rsidRDefault="0095746E" w:rsidP="00F73256">
      <w:pPr>
        <w:pStyle w:val="ListParagraph"/>
        <w:numPr>
          <w:ilvl w:val="2"/>
          <w:numId w:val="60"/>
        </w:numPr>
        <w:spacing w:after="160" w:line="259" w:lineRule="auto"/>
        <w:rPr>
          <w:rFonts w:ascii="Times New Roman" w:hAnsi="Times New Roman" w:cs="Times New Roman"/>
          <w:sz w:val="24"/>
        </w:rPr>
      </w:pPr>
      <w:r w:rsidRPr="0095746E">
        <w:rPr>
          <w:rFonts w:ascii="Calibri" w:hAnsi="Calibri" w:cs="Times New Roman"/>
          <w:color w:val="FF0000"/>
          <w:szCs w:val="20"/>
        </w:rPr>
        <w:t>S 114(3)—</w:t>
      </w:r>
      <w:r w:rsidRPr="0095746E">
        <w:rPr>
          <w:rFonts w:ascii="Calibri" w:hAnsi="Calibri" w:cs="Times New Roman"/>
          <w:szCs w:val="20"/>
        </w:rPr>
        <w:t>25% of directors must be resident Canadians for business to be conducted UNLESS the required number of resident Canadians approve the transactions after the meeting</w:t>
      </w:r>
      <w:r>
        <w:rPr>
          <w:rFonts w:ascii="Calibri" w:hAnsi="Calibri" w:cs="Times New Roman"/>
          <w:szCs w:val="20"/>
        </w:rPr>
        <w:t xml:space="preserve"> (not a BC rule though)</w:t>
      </w:r>
    </w:p>
    <w:p w14:paraId="2893AC05" w14:textId="77777777" w:rsidR="004202C0" w:rsidRDefault="00676FE3" w:rsidP="00F73256">
      <w:pPr>
        <w:pStyle w:val="ListParagraph"/>
        <w:widowControl w:val="0"/>
        <w:numPr>
          <w:ilvl w:val="1"/>
          <w:numId w:val="60"/>
        </w:numPr>
        <w:tabs>
          <w:tab w:val="left" w:pos="220"/>
          <w:tab w:val="left" w:pos="720"/>
        </w:tabs>
        <w:autoSpaceDE w:val="0"/>
        <w:autoSpaceDN w:val="0"/>
        <w:adjustRightInd w:val="0"/>
        <w:spacing w:after="240"/>
        <w:rPr>
          <w:szCs w:val="20"/>
        </w:rPr>
      </w:pPr>
      <w:r w:rsidRPr="00C01ABB">
        <w:rPr>
          <w:szCs w:val="20"/>
        </w:rPr>
        <w:t>Resolutions (</w:t>
      </w:r>
      <w:r w:rsidRPr="00C01ABB">
        <w:rPr>
          <w:color w:val="FF0000"/>
          <w:szCs w:val="20"/>
        </w:rPr>
        <w:t>s.117(1)</w:t>
      </w:r>
      <w:r w:rsidRPr="00C01ABB">
        <w:rPr>
          <w:szCs w:val="20"/>
        </w:rPr>
        <w:t>)</w:t>
      </w:r>
    </w:p>
    <w:p w14:paraId="1EA3B976" w14:textId="1D85BD8E" w:rsidR="004202C0" w:rsidRPr="004202C0" w:rsidRDefault="004202C0" w:rsidP="00F73256">
      <w:pPr>
        <w:pStyle w:val="ListParagraph"/>
        <w:widowControl w:val="0"/>
        <w:numPr>
          <w:ilvl w:val="2"/>
          <w:numId w:val="60"/>
        </w:numPr>
        <w:tabs>
          <w:tab w:val="left" w:pos="220"/>
          <w:tab w:val="left" w:pos="720"/>
        </w:tabs>
        <w:autoSpaceDE w:val="0"/>
        <w:autoSpaceDN w:val="0"/>
        <w:adjustRightInd w:val="0"/>
        <w:spacing w:after="240"/>
        <w:rPr>
          <w:rFonts w:ascii="Calibri" w:hAnsi="Calibri"/>
          <w:szCs w:val="20"/>
        </w:rPr>
      </w:pPr>
      <w:r w:rsidRPr="004202C0">
        <w:rPr>
          <w:rFonts w:ascii="Calibri" w:hAnsi="Calibri"/>
          <w:color w:val="333333"/>
        </w:rPr>
        <w:t xml:space="preserve">A resolution in </w:t>
      </w:r>
      <w:r w:rsidRPr="004202C0">
        <w:rPr>
          <w:rFonts w:ascii="Calibri" w:hAnsi="Calibri"/>
          <w:color w:val="333333"/>
          <w:u w:val="single"/>
        </w:rPr>
        <w:t>writing,</w:t>
      </w:r>
      <w:r w:rsidRPr="004202C0">
        <w:rPr>
          <w:rFonts w:ascii="Calibri" w:hAnsi="Calibri"/>
          <w:color w:val="333333"/>
        </w:rPr>
        <w:t xml:space="preserve"> </w:t>
      </w:r>
      <w:r w:rsidRPr="004202C0">
        <w:rPr>
          <w:rFonts w:ascii="Calibri" w:hAnsi="Calibri"/>
          <w:color w:val="333333"/>
          <w:u w:val="single"/>
        </w:rPr>
        <w:t>signed by all the directors entitled to</w:t>
      </w:r>
      <w:r w:rsidRPr="004202C0">
        <w:rPr>
          <w:rFonts w:ascii="Calibri" w:hAnsi="Calibri"/>
          <w:color w:val="333333"/>
        </w:rPr>
        <w:t xml:space="preserve"> vote on that resolution at a meeting of directors or committee of directors, </w:t>
      </w:r>
      <w:r w:rsidRPr="004202C0">
        <w:rPr>
          <w:rFonts w:ascii="Calibri" w:hAnsi="Calibri"/>
          <w:color w:val="333333"/>
          <w:u w:val="single"/>
        </w:rPr>
        <w:t>is as valid</w:t>
      </w:r>
      <w:r w:rsidRPr="004202C0">
        <w:rPr>
          <w:rFonts w:ascii="Calibri" w:hAnsi="Calibri"/>
          <w:color w:val="333333"/>
        </w:rPr>
        <w:t xml:space="preserve"> as if it had been passed at a meeting of directors or committee of directors.</w:t>
      </w:r>
    </w:p>
    <w:p w14:paraId="3367B514" w14:textId="77777777" w:rsidR="00676FE3" w:rsidRPr="00C01ABB" w:rsidRDefault="00676FE3" w:rsidP="00F73256">
      <w:pPr>
        <w:pStyle w:val="ListParagraph"/>
        <w:widowControl w:val="0"/>
        <w:numPr>
          <w:ilvl w:val="1"/>
          <w:numId w:val="60"/>
        </w:numPr>
        <w:tabs>
          <w:tab w:val="left" w:pos="220"/>
          <w:tab w:val="left" w:pos="720"/>
        </w:tabs>
        <w:autoSpaceDE w:val="0"/>
        <w:autoSpaceDN w:val="0"/>
        <w:adjustRightInd w:val="0"/>
        <w:spacing w:after="240"/>
        <w:rPr>
          <w:szCs w:val="20"/>
        </w:rPr>
      </w:pPr>
      <w:r w:rsidRPr="00C01ABB">
        <w:rPr>
          <w:szCs w:val="20"/>
        </w:rPr>
        <w:t>Dissent (</w:t>
      </w:r>
      <w:r w:rsidRPr="00C01ABB">
        <w:rPr>
          <w:color w:val="FF0000"/>
          <w:szCs w:val="20"/>
        </w:rPr>
        <w:t>s.123</w:t>
      </w:r>
      <w:r w:rsidRPr="00C01ABB">
        <w:rPr>
          <w:szCs w:val="20"/>
        </w:rPr>
        <w:t xml:space="preserve">) </w:t>
      </w:r>
    </w:p>
    <w:p w14:paraId="45F78D55" w14:textId="01785F84" w:rsidR="004E6323" w:rsidRPr="00C01ABB" w:rsidRDefault="004E6323" w:rsidP="00F73256">
      <w:pPr>
        <w:pStyle w:val="ListParagraph"/>
        <w:widowControl w:val="0"/>
        <w:numPr>
          <w:ilvl w:val="2"/>
          <w:numId w:val="60"/>
        </w:numPr>
        <w:tabs>
          <w:tab w:val="left" w:pos="220"/>
          <w:tab w:val="left" w:pos="720"/>
        </w:tabs>
        <w:autoSpaceDE w:val="0"/>
        <w:autoSpaceDN w:val="0"/>
        <w:adjustRightInd w:val="0"/>
        <w:spacing w:after="240"/>
        <w:rPr>
          <w:szCs w:val="20"/>
        </w:rPr>
      </w:pPr>
      <w:r w:rsidRPr="00C01ABB">
        <w:rPr>
          <w:szCs w:val="20"/>
        </w:rPr>
        <w:t>When a resolution is passed – all directors are responsible for any personal liability arising from that resolution, regardless on their actual vote (even if they were absent)</w:t>
      </w:r>
    </w:p>
    <w:p w14:paraId="244EE372" w14:textId="2E97D15D" w:rsidR="004E6323" w:rsidRDefault="004E6323" w:rsidP="00F73256">
      <w:pPr>
        <w:pStyle w:val="ListParagraph"/>
        <w:widowControl w:val="0"/>
        <w:numPr>
          <w:ilvl w:val="2"/>
          <w:numId w:val="60"/>
        </w:numPr>
        <w:tabs>
          <w:tab w:val="left" w:pos="220"/>
          <w:tab w:val="left" w:pos="720"/>
        </w:tabs>
        <w:autoSpaceDE w:val="0"/>
        <w:autoSpaceDN w:val="0"/>
        <w:adjustRightInd w:val="0"/>
        <w:spacing w:after="240"/>
        <w:rPr>
          <w:szCs w:val="20"/>
        </w:rPr>
      </w:pPr>
      <w:r w:rsidRPr="00C01ABB">
        <w:rPr>
          <w:szCs w:val="20"/>
        </w:rPr>
        <w:t xml:space="preserve">Need to have the dissent formally recorded in order to absolve liability </w:t>
      </w:r>
      <w:r w:rsidR="00345DB5" w:rsidRPr="00C01ABB">
        <w:rPr>
          <w:szCs w:val="20"/>
        </w:rPr>
        <w:t xml:space="preserve">– v. important for a director to know how to dissent </w:t>
      </w:r>
    </w:p>
    <w:p w14:paraId="3CA390CD" w14:textId="77777777" w:rsidR="004202C0" w:rsidRPr="004202C0" w:rsidRDefault="004202C0" w:rsidP="00F73256">
      <w:pPr>
        <w:pStyle w:val="ListParagraph"/>
        <w:numPr>
          <w:ilvl w:val="3"/>
          <w:numId w:val="60"/>
        </w:numPr>
        <w:spacing w:after="160" w:line="259" w:lineRule="auto"/>
        <w:rPr>
          <w:rFonts w:ascii="Calibri" w:hAnsi="Calibri" w:cs="Times New Roman"/>
          <w:szCs w:val="20"/>
        </w:rPr>
      </w:pPr>
      <w:r w:rsidRPr="004202C0">
        <w:rPr>
          <w:rFonts w:ascii="Calibri" w:hAnsi="Calibri" w:cs="Times New Roman"/>
          <w:szCs w:val="20"/>
        </w:rPr>
        <w:t>Entering a dissent:</w:t>
      </w:r>
    </w:p>
    <w:p w14:paraId="69F6E635" w14:textId="77777777" w:rsidR="004202C0" w:rsidRPr="004202C0" w:rsidRDefault="004202C0" w:rsidP="00F73256">
      <w:pPr>
        <w:pStyle w:val="ListParagraph"/>
        <w:numPr>
          <w:ilvl w:val="4"/>
          <w:numId w:val="60"/>
        </w:numPr>
        <w:spacing w:after="160" w:line="259" w:lineRule="auto"/>
        <w:rPr>
          <w:rFonts w:ascii="Calibri" w:hAnsi="Calibri" w:cs="Times New Roman"/>
          <w:szCs w:val="20"/>
        </w:rPr>
      </w:pPr>
      <w:r w:rsidRPr="004202C0">
        <w:rPr>
          <w:rFonts w:ascii="Calibri" w:hAnsi="Calibri" w:cs="Times New Roman"/>
          <w:szCs w:val="20"/>
        </w:rPr>
        <w:t>If attending meeting:</w:t>
      </w:r>
    </w:p>
    <w:p w14:paraId="3FEA6202" w14:textId="77777777" w:rsidR="004202C0" w:rsidRPr="004202C0" w:rsidRDefault="004202C0" w:rsidP="00F73256">
      <w:pPr>
        <w:pStyle w:val="ListParagraph"/>
        <w:numPr>
          <w:ilvl w:val="5"/>
          <w:numId w:val="60"/>
        </w:numPr>
        <w:spacing w:after="160" w:line="259" w:lineRule="auto"/>
        <w:rPr>
          <w:rFonts w:ascii="Calibri" w:hAnsi="Calibri" w:cs="Times New Roman"/>
          <w:szCs w:val="20"/>
        </w:rPr>
      </w:pPr>
      <w:r w:rsidRPr="004202C0">
        <w:rPr>
          <w:rFonts w:ascii="Calibri" w:hAnsi="Calibri" w:cs="Times New Roman"/>
          <w:szCs w:val="20"/>
        </w:rPr>
        <w:t>Director requests dissent be recorded or it is recorded in the minutes of the meeting</w:t>
      </w:r>
    </w:p>
    <w:p w14:paraId="1DBED001" w14:textId="77777777" w:rsidR="004202C0" w:rsidRPr="004202C0" w:rsidRDefault="004202C0" w:rsidP="00F73256">
      <w:pPr>
        <w:pStyle w:val="ListParagraph"/>
        <w:numPr>
          <w:ilvl w:val="5"/>
          <w:numId w:val="60"/>
        </w:numPr>
        <w:spacing w:after="160" w:line="259" w:lineRule="auto"/>
        <w:rPr>
          <w:rFonts w:ascii="Calibri" w:hAnsi="Calibri" w:cs="Times New Roman"/>
          <w:szCs w:val="20"/>
        </w:rPr>
      </w:pPr>
      <w:r w:rsidRPr="004202C0">
        <w:rPr>
          <w:rFonts w:ascii="Calibri" w:hAnsi="Calibri" w:cs="Times New Roman"/>
          <w:szCs w:val="20"/>
        </w:rPr>
        <w:t>Director sends written dissent to secretary before meeting adjourned</w:t>
      </w:r>
    </w:p>
    <w:p w14:paraId="3C3E71B5" w14:textId="77777777" w:rsidR="004202C0" w:rsidRPr="004202C0" w:rsidRDefault="004202C0" w:rsidP="00F73256">
      <w:pPr>
        <w:pStyle w:val="ListParagraph"/>
        <w:numPr>
          <w:ilvl w:val="5"/>
          <w:numId w:val="60"/>
        </w:numPr>
        <w:spacing w:after="160" w:line="259" w:lineRule="auto"/>
        <w:rPr>
          <w:rFonts w:ascii="Calibri" w:hAnsi="Calibri" w:cs="Times New Roman"/>
          <w:szCs w:val="20"/>
        </w:rPr>
      </w:pPr>
      <w:r w:rsidRPr="004202C0">
        <w:rPr>
          <w:rFonts w:ascii="Calibri" w:hAnsi="Calibri" w:cs="Times New Roman"/>
          <w:szCs w:val="20"/>
        </w:rPr>
        <w:t>Director sends written dissent by registered mail or delivers it to registered office of corporation immediately after the meeting is adjourned</w:t>
      </w:r>
    </w:p>
    <w:p w14:paraId="429D0133" w14:textId="77777777" w:rsidR="004202C0" w:rsidRPr="004202C0" w:rsidRDefault="004202C0" w:rsidP="00F73256">
      <w:pPr>
        <w:pStyle w:val="ListParagraph"/>
        <w:numPr>
          <w:ilvl w:val="4"/>
          <w:numId w:val="60"/>
        </w:numPr>
        <w:spacing w:after="160" w:line="259" w:lineRule="auto"/>
        <w:rPr>
          <w:rFonts w:ascii="Calibri" w:hAnsi="Calibri" w:cs="Times New Roman"/>
          <w:szCs w:val="20"/>
        </w:rPr>
      </w:pPr>
      <w:r w:rsidRPr="004202C0">
        <w:rPr>
          <w:rFonts w:ascii="Calibri" w:hAnsi="Calibri" w:cs="Times New Roman"/>
          <w:szCs w:val="20"/>
        </w:rPr>
        <w:lastRenderedPageBreak/>
        <w:t>If not attending meeting:</w:t>
      </w:r>
    </w:p>
    <w:p w14:paraId="1C43D034" w14:textId="77777777" w:rsidR="004202C0" w:rsidRPr="004202C0" w:rsidRDefault="004202C0" w:rsidP="00F73256">
      <w:pPr>
        <w:pStyle w:val="ListParagraph"/>
        <w:numPr>
          <w:ilvl w:val="5"/>
          <w:numId w:val="60"/>
        </w:numPr>
        <w:spacing w:after="160" w:line="259" w:lineRule="auto"/>
        <w:rPr>
          <w:rFonts w:ascii="Calibri" w:hAnsi="Calibri" w:cs="Times New Roman"/>
          <w:szCs w:val="20"/>
        </w:rPr>
      </w:pPr>
      <w:r w:rsidRPr="004202C0">
        <w:rPr>
          <w:rFonts w:ascii="Calibri" w:hAnsi="Calibri" w:cs="Times New Roman"/>
          <w:szCs w:val="20"/>
        </w:rPr>
        <w:t>After becoming aware of resolution, have 7 days to:</w:t>
      </w:r>
    </w:p>
    <w:p w14:paraId="70972A16" w14:textId="77777777" w:rsidR="004202C0" w:rsidRPr="004202C0" w:rsidRDefault="004202C0" w:rsidP="00F73256">
      <w:pPr>
        <w:pStyle w:val="ListParagraph"/>
        <w:numPr>
          <w:ilvl w:val="6"/>
          <w:numId w:val="60"/>
        </w:numPr>
        <w:spacing w:after="160" w:line="259" w:lineRule="auto"/>
        <w:rPr>
          <w:rFonts w:ascii="Calibri" w:hAnsi="Calibri" w:cs="Times New Roman"/>
          <w:szCs w:val="20"/>
        </w:rPr>
      </w:pPr>
      <w:r w:rsidRPr="004202C0">
        <w:rPr>
          <w:rFonts w:ascii="Calibri" w:hAnsi="Calibri" w:cs="Times New Roman"/>
          <w:szCs w:val="20"/>
        </w:rPr>
        <w:t>Cause dissent to be placed in the meeting minutes</w:t>
      </w:r>
    </w:p>
    <w:p w14:paraId="6EC5FDB9" w14:textId="6F1AAAD7" w:rsidR="004202C0" w:rsidRPr="00DB4847" w:rsidRDefault="00571B5F" w:rsidP="00F73256">
      <w:pPr>
        <w:pStyle w:val="ListParagraph"/>
        <w:numPr>
          <w:ilvl w:val="5"/>
          <w:numId w:val="60"/>
        </w:numPr>
        <w:spacing w:after="160" w:line="259" w:lineRule="auto"/>
        <w:rPr>
          <w:rFonts w:ascii="Calibri" w:hAnsi="Calibri" w:cs="Times New Roman"/>
          <w:szCs w:val="20"/>
        </w:rPr>
      </w:pPr>
      <w:r>
        <w:rPr>
          <w:rFonts w:ascii="Calibri" w:hAnsi="Calibri" w:cs="Times New Roman"/>
          <w:szCs w:val="20"/>
        </w:rPr>
        <w:t>S</w:t>
      </w:r>
      <w:r w:rsidR="004202C0" w:rsidRPr="004202C0">
        <w:rPr>
          <w:rFonts w:ascii="Calibri" w:hAnsi="Calibri" w:cs="Times New Roman"/>
          <w:szCs w:val="20"/>
        </w:rPr>
        <w:t>end written dissent by registered mail or deliver it to registered office of corporation immediately after the meeting is adjourned</w:t>
      </w:r>
    </w:p>
    <w:p w14:paraId="31F1463A" w14:textId="77777777" w:rsidR="004202C0" w:rsidRPr="00C01ABB" w:rsidRDefault="004202C0" w:rsidP="004202C0">
      <w:pPr>
        <w:pStyle w:val="ListParagraph"/>
        <w:widowControl w:val="0"/>
        <w:tabs>
          <w:tab w:val="left" w:pos="220"/>
          <w:tab w:val="left" w:pos="720"/>
        </w:tabs>
        <w:autoSpaceDE w:val="0"/>
        <w:autoSpaceDN w:val="0"/>
        <w:adjustRightInd w:val="0"/>
        <w:spacing w:after="240"/>
        <w:ind w:left="3240"/>
        <w:rPr>
          <w:szCs w:val="20"/>
        </w:rPr>
      </w:pPr>
    </w:p>
    <w:p w14:paraId="4D19584A" w14:textId="77777777" w:rsidR="00C01ABB" w:rsidRPr="00C01ABB" w:rsidRDefault="00C01ABB" w:rsidP="00F73256">
      <w:pPr>
        <w:pStyle w:val="ListParagraph"/>
        <w:widowControl w:val="0"/>
        <w:numPr>
          <w:ilvl w:val="0"/>
          <w:numId w:val="60"/>
        </w:numPr>
        <w:tabs>
          <w:tab w:val="left" w:pos="220"/>
          <w:tab w:val="left" w:pos="720"/>
        </w:tabs>
        <w:autoSpaceDE w:val="0"/>
        <w:autoSpaceDN w:val="0"/>
        <w:adjustRightInd w:val="0"/>
        <w:spacing w:after="240"/>
        <w:rPr>
          <w:szCs w:val="20"/>
        </w:rPr>
      </w:pPr>
      <w:r w:rsidRPr="00C01ABB">
        <w:rPr>
          <w:szCs w:val="20"/>
        </w:rPr>
        <w:t xml:space="preserve">Alternative to Board meetings are </w:t>
      </w:r>
      <w:r w:rsidRPr="00571B5F">
        <w:rPr>
          <w:b/>
          <w:szCs w:val="20"/>
        </w:rPr>
        <w:t>unanimous written resolutions</w:t>
      </w:r>
      <w:r w:rsidRPr="00C01ABB">
        <w:rPr>
          <w:szCs w:val="20"/>
        </w:rPr>
        <w:t xml:space="preserve"> </w:t>
      </w:r>
      <w:r w:rsidRPr="00C01ABB">
        <w:rPr>
          <w:color w:val="FF0000"/>
          <w:szCs w:val="20"/>
        </w:rPr>
        <w:t>[s.117(1)</w:t>
      </w:r>
      <w:r w:rsidRPr="00C01ABB">
        <w:rPr>
          <w:szCs w:val="20"/>
        </w:rPr>
        <w:t xml:space="preserve">] </w:t>
      </w:r>
    </w:p>
    <w:p w14:paraId="605CF635" w14:textId="77777777" w:rsidR="00C01ABB" w:rsidRPr="00C01ABB" w:rsidRDefault="00C01ABB" w:rsidP="00F73256">
      <w:pPr>
        <w:pStyle w:val="ListParagraph"/>
        <w:widowControl w:val="0"/>
        <w:numPr>
          <w:ilvl w:val="1"/>
          <w:numId w:val="60"/>
        </w:numPr>
        <w:tabs>
          <w:tab w:val="left" w:pos="220"/>
          <w:tab w:val="left" w:pos="720"/>
        </w:tabs>
        <w:autoSpaceDE w:val="0"/>
        <w:autoSpaceDN w:val="0"/>
        <w:adjustRightInd w:val="0"/>
        <w:spacing w:after="240"/>
        <w:rPr>
          <w:szCs w:val="20"/>
        </w:rPr>
      </w:pPr>
      <w:r w:rsidRPr="00C01ABB">
        <w:rPr>
          <w:szCs w:val="20"/>
        </w:rPr>
        <w:t>In writing</w:t>
      </w:r>
    </w:p>
    <w:p w14:paraId="695E3B99" w14:textId="560ECE32" w:rsidR="00C01ABB" w:rsidRDefault="00C01ABB" w:rsidP="00F73256">
      <w:pPr>
        <w:pStyle w:val="ListParagraph"/>
        <w:widowControl w:val="0"/>
        <w:numPr>
          <w:ilvl w:val="1"/>
          <w:numId w:val="60"/>
        </w:numPr>
        <w:tabs>
          <w:tab w:val="left" w:pos="220"/>
          <w:tab w:val="left" w:pos="720"/>
        </w:tabs>
        <w:autoSpaceDE w:val="0"/>
        <w:autoSpaceDN w:val="0"/>
        <w:adjustRightInd w:val="0"/>
        <w:spacing w:after="240"/>
        <w:rPr>
          <w:szCs w:val="20"/>
        </w:rPr>
      </w:pPr>
      <w:r w:rsidRPr="00C01ABB">
        <w:rPr>
          <w:szCs w:val="20"/>
        </w:rPr>
        <w:t xml:space="preserve">Signed by ALL directors </w:t>
      </w:r>
      <w:r>
        <w:rPr>
          <w:szCs w:val="20"/>
        </w:rPr>
        <w:t>– require unanimity</w:t>
      </w:r>
    </w:p>
    <w:p w14:paraId="0CE67B92" w14:textId="77777777" w:rsidR="00571B5F" w:rsidRPr="00C01ABB" w:rsidRDefault="00571B5F" w:rsidP="00571B5F">
      <w:pPr>
        <w:pStyle w:val="ListParagraph"/>
        <w:widowControl w:val="0"/>
        <w:tabs>
          <w:tab w:val="left" w:pos="220"/>
          <w:tab w:val="left" w:pos="720"/>
        </w:tabs>
        <w:autoSpaceDE w:val="0"/>
        <w:autoSpaceDN w:val="0"/>
        <w:adjustRightInd w:val="0"/>
        <w:spacing w:after="240"/>
        <w:ind w:left="1080"/>
        <w:rPr>
          <w:szCs w:val="20"/>
        </w:rPr>
      </w:pPr>
    </w:p>
    <w:p w14:paraId="5F214F72" w14:textId="77777777" w:rsidR="00C01ABB" w:rsidRPr="00571B5F" w:rsidRDefault="00C01ABB" w:rsidP="00F73256">
      <w:pPr>
        <w:pStyle w:val="ListParagraph"/>
        <w:widowControl w:val="0"/>
        <w:numPr>
          <w:ilvl w:val="0"/>
          <w:numId w:val="60"/>
        </w:numPr>
        <w:tabs>
          <w:tab w:val="left" w:pos="220"/>
          <w:tab w:val="left" w:pos="720"/>
        </w:tabs>
        <w:autoSpaceDE w:val="0"/>
        <w:autoSpaceDN w:val="0"/>
        <w:adjustRightInd w:val="0"/>
        <w:spacing w:after="240"/>
        <w:rPr>
          <w:b/>
          <w:szCs w:val="20"/>
        </w:rPr>
      </w:pPr>
      <w:r w:rsidRPr="00571B5F">
        <w:rPr>
          <w:b/>
          <w:szCs w:val="20"/>
        </w:rPr>
        <w:t>Going beyond Board’s powers</w:t>
      </w:r>
    </w:p>
    <w:p w14:paraId="1BF1B3B7" w14:textId="77777777" w:rsidR="00C01ABB" w:rsidRDefault="00C01ABB" w:rsidP="00F73256">
      <w:pPr>
        <w:pStyle w:val="ListParagraph"/>
        <w:widowControl w:val="0"/>
        <w:numPr>
          <w:ilvl w:val="1"/>
          <w:numId w:val="60"/>
        </w:numPr>
        <w:tabs>
          <w:tab w:val="left" w:pos="220"/>
          <w:tab w:val="left" w:pos="720"/>
        </w:tabs>
        <w:autoSpaceDE w:val="0"/>
        <w:autoSpaceDN w:val="0"/>
        <w:adjustRightInd w:val="0"/>
        <w:spacing w:after="240"/>
        <w:rPr>
          <w:szCs w:val="20"/>
        </w:rPr>
      </w:pPr>
      <w:r w:rsidRPr="00571B5F">
        <w:rPr>
          <w:szCs w:val="20"/>
          <w:u w:val="single"/>
        </w:rPr>
        <w:t>Ultra vires doctrine</w:t>
      </w:r>
      <w:r w:rsidRPr="00C01ABB">
        <w:rPr>
          <w:szCs w:val="20"/>
        </w:rPr>
        <w:t xml:space="preserve"> </w:t>
      </w:r>
      <w:r w:rsidRPr="00C01ABB">
        <w:rPr>
          <w:color w:val="FF0000"/>
          <w:szCs w:val="20"/>
        </w:rPr>
        <w:t>[ss.15, 16</w:t>
      </w:r>
      <w:r w:rsidRPr="00C01ABB">
        <w:rPr>
          <w:szCs w:val="20"/>
        </w:rPr>
        <w:t xml:space="preserve">] </w:t>
      </w:r>
    </w:p>
    <w:p w14:paraId="23DEEE51" w14:textId="1F450749" w:rsidR="00D2790C" w:rsidRDefault="00D2790C" w:rsidP="00F73256">
      <w:pPr>
        <w:pStyle w:val="ListParagraph"/>
        <w:widowControl w:val="0"/>
        <w:numPr>
          <w:ilvl w:val="2"/>
          <w:numId w:val="60"/>
        </w:numPr>
        <w:tabs>
          <w:tab w:val="left" w:pos="220"/>
          <w:tab w:val="left" w:pos="720"/>
        </w:tabs>
        <w:autoSpaceDE w:val="0"/>
        <w:autoSpaceDN w:val="0"/>
        <w:adjustRightInd w:val="0"/>
        <w:spacing w:after="240"/>
        <w:rPr>
          <w:szCs w:val="20"/>
        </w:rPr>
      </w:pPr>
      <w:r>
        <w:rPr>
          <w:szCs w:val="20"/>
        </w:rPr>
        <w:t xml:space="preserve">Historically, most jurisdictions required the company to specify its objects/purposes in the articles of incorporation – could not carry out purposes otherwise inconsistent with their incorporated purpose </w:t>
      </w:r>
      <w:r w:rsidR="001C7839">
        <w:rPr>
          <w:szCs w:val="20"/>
        </w:rPr>
        <w:t>– positivist approach (articles of incorp must include all purposes)</w:t>
      </w:r>
    </w:p>
    <w:p w14:paraId="2253B202" w14:textId="4150A848" w:rsidR="00D2790C" w:rsidRDefault="00D2790C" w:rsidP="00F73256">
      <w:pPr>
        <w:pStyle w:val="ListParagraph"/>
        <w:widowControl w:val="0"/>
        <w:numPr>
          <w:ilvl w:val="2"/>
          <w:numId w:val="60"/>
        </w:numPr>
        <w:tabs>
          <w:tab w:val="left" w:pos="220"/>
          <w:tab w:val="left" w:pos="720"/>
        </w:tabs>
        <w:autoSpaceDE w:val="0"/>
        <w:autoSpaceDN w:val="0"/>
        <w:adjustRightInd w:val="0"/>
        <w:spacing w:after="240"/>
        <w:rPr>
          <w:szCs w:val="20"/>
        </w:rPr>
      </w:pPr>
      <w:r>
        <w:rPr>
          <w:szCs w:val="20"/>
        </w:rPr>
        <w:t xml:space="preserve">Now, </w:t>
      </w:r>
      <w:r w:rsidR="001C7839">
        <w:rPr>
          <w:szCs w:val="20"/>
        </w:rPr>
        <w:t>this doctrine has been abandoned – C is given the legal capacity of a natural person</w:t>
      </w:r>
      <w:r w:rsidR="002D536D">
        <w:rPr>
          <w:szCs w:val="20"/>
        </w:rPr>
        <w:t xml:space="preserve"> (</w:t>
      </w:r>
      <w:r w:rsidR="002D536D" w:rsidRPr="002D536D">
        <w:rPr>
          <w:color w:val="FF0000"/>
          <w:szCs w:val="20"/>
        </w:rPr>
        <w:t>s 15</w:t>
      </w:r>
      <w:r w:rsidR="002D536D">
        <w:rPr>
          <w:szCs w:val="20"/>
        </w:rPr>
        <w:t>)</w:t>
      </w:r>
      <w:r w:rsidR="001C7839">
        <w:rPr>
          <w:szCs w:val="20"/>
        </w:rPr>
        <w:t xml:space="preserve">, </w:t>
      </w:r>
      <w:r w:rsidR="001C7839" w:rsidRPr="002D536D">
        <w:rPr>
          <w:b/>
          <w:szCs w:val="20"/>
        </w:rPr>
        <w:t>articles of incorp only list things the C cannot do (negative approach)</w:t>
      </w:r>
      <w:r w:rsidR="002D536D">
        <w:rPr>
          <w:b/>
          <w:szCs w:val="20"/>
        </w:rPr>
        <w:t xml:space="preserve"> (</w:t>
      </w:r>
      <w:r w:rsidR="002D536D" w:rsidRPr="002D536D">
        <w:rPr>
          <w:color w:val="FF0000"/>
          <w:szCs w:val="20"/>
        </w:rPr>
        <w:t>s 16</w:t>
      </w:r>
      <w:r w:rsidR="002D536D">
        <w:rPr>
          <w:b/>
          <w:szCs w:val="20"/>
        </w:rPr>
        <w:t>)</w:t>
      </w:r>
    </w:p>
    <w:p w14:paraId="36354EB1" w14:textId="572C1E73" w:rsidR="001C7839" w:rsidRDefault="001C7839" w:rsidP="00F73256">
      <w:pPr>
        <w:pStyle w:val="ListParagraph"/>
        <w:widowControl w:val="0"/>
        <w:numPr>
          <w:ilvl w:val="2"/>
          <w:numId w:val="60"/>
        </w:numPr>
        <w:tabs>
          <w:tab w:val="left" w:pos="220"/>
          <w:tab w:val="left" w:pos="720"/>
        </w:tabs>
        <w:autoSpaceDE w:val="0"/>
        <w:autoSpaceDN w:val="0"/>
        <w:adjustRightInd w:val="0"/>
        <w:spacing w:after="240"/>
        <w:rPr>
          <w:szCs w:val="20"/>
        </w:rPr>
      </w:pPr>
      <w:r w:rsidRPr="001C7839">
        <w:rPr>
          <w:color w:val="FF0000"/>
          <w:szCs w:val="20"/>
        </w:rPr>
        <w:t xml:space="preserve">S 16(1):  </w:t>
      </w:r>
      <w:r>
        <w:rPr>
          <w:szCs w:val="20"/>
        </w:rPr>
        <w:t xml:space="preserve">because the C has the legal powers of a natural person it is not necessary to confer power to the C using by-laws </w:t>
      </w:r>
      <w:r w:rsidRPr="001C7839">
        <w:rPr>
          <w:color w:val="FF0000"/>
          <w:szCs w:val="20"/>
        </w:rPr>
        <w:t xml:space="preserve">(2): </w:t>
      </w:r>
      <w:r>
        <w:rPr>
          <w:szCs w:val="20"/>
        </w:rPr>
        <w:t xml:space="preserve">cannot carry on any business that is contrary to its articles; </w:t>
      </w:r>
      <w:r w:rsidRPr="001C7839">
        <w:rPr>
          <w:color w:val="FF0000"/>
          <w:szCs w:val="20"/>
        </w:rPr>
        <w:t xml:space="preserve">(3) </w:t>
      </w:r>
      <w:r>
        <w:rPr>
          <w:szCs w:val="20"/>
        </w:rPr>
        <w:t>no act is invalid by reasons only that the act or transfer is contrary to its articles or this act</w:t>
      </w:r>
    </w:p>
    <w:p w14:paraId="011F53B4" w14:textId="77777777" w:rsidR="00571B5F" w:rsidRDefault="00571B5F" w:rsidP="00571B5F">
      <w:pPr>
        <w:pStyle w:val="ListParagraph"/>
        <w:widowControl w:val="0"/>
        <w:tabs>
          <w:tab w:val="left" w:pos="220"/>
          <w:tab w:val="left" w:pos="720"/>
        </w:tabs>
        <w:autoSpaceDE w:val="0"/>
        <w:autoSpaceDN w:val="0"/>
        <w:adjustRightInd w:val="0"/>
        <w:spacing w:after="240"/>
        <w:ind w:left="1800"/>
        <w:rPr>
          <w:szCs w:val="20"/>
        </w:rPr>
      </w:pPr>
    </w:p>
    <w:p w14:paraId="22882B28" w14:textId="77777777" w:rsidR="00C01ABB" w:rsidRDefault="00C01ABB" w:rsidP="00F73256">
      <w:pPr>
        <w:pStyle w:val="ListParagraph"/>
        <w:widowControl w:val="0"/>
        <w:numPr>
          <w:ilvl w:val="1"/>
          <w:numId w:val="60"/>
        </w:numPr>
        <w:tabs>
          <w:tab w:val="left" w:pos="220"/>
          <w:tab w:val="left" w:pos="720"/>
        </w:tabs>
        <w:autoSpaceDE w:val="0"/>
        <w:autoSpaceDN w:val="0"/>
        <w:adjustRightInd w:val="0"/>
        <w:spacing w:after="240"/>
        <w:rPr>
          <w:szCs w:val="20"/>
        </w:rPr>
      </w:pPr>
      <w:r w:rsidRPr="00571B5F">
        <w:rPr>
          <w:szCs w:val="20"/>
          <w:u w:val="single"/>
        </w:rPr>
        <w:t>Defective appointments</w:t>
      </w:r>
      <w:r w:rsidRPr="00C01ABB">
        <w:rPr>
          <w:szCs w:val="20"/>
        </w:rPr>
        <w:t xml:space="preserve"> [</w:t>
      </w:r>
      <w:r w:rsidRPr="00C01ABB">
        <w:rPr>
          <w:color w:val="FF0000"/>
          <w:szCs w:val="20"/>
        </w:rPr>
        <w:t>s.116</w:t>
      </w:r>
      <w:r w:rsidRPr="00C01ABB">
        <w:rPr>
          <w:szCs w:val="20"/>
        </w:rPr>
        <w:t xml:space="preserve">] </w:t>
      </w:r>
    </w:p>
    <w:p w14:paraId="65C78D6B" w14:textId="3C35B694" w:rsidR="00E56E03" w:rsidRDefault="00E56E03" w:rsidP="00F73256">
      <w:pPr>
        <w:pStyle w:val="ListParagraph"/>
        <w:widowControl w:val="0"/>
        <w:numPr>
          <w:ilvl w:val="2"/>
          <w:numId w:val="60"/>
        </w:numPr>
        <w:tabs>
          <w:tab w:val="left" w:pos="220"/>
          <w:tab w:val="left" w:pos="720"/>
        </w:tabs>
        <w:autoSpaceDE w:val="0"/>
        <w:autoSpaceDN w:val="0"/>
        <w:adjustRightInd w:val="0"/>
        <w:spacing w:after="240"/>
        <w:rPr>
          <w:szCs w:val="20"/>
        </w:rPr>
      </w:pPr>
      <w:r>
        <w:rPr>
          <w:szCs w:val="20"/>
        </w:rPr>
        <w:t>A defective appointment does not affect the validity of his action – apparent authority</w:t>
      </w:r>
    </w:p>
    <w:p w14:paraId="29DAD4B1" w14:textId="77777777" w:rsidR="00571B5F" w:rsidRPr="00C01ABB" w:rsidRDefault="00571B5F" w:rsidP="00571B5F">
      <w:pPr>
        <w:pStyle w:val="ListParagraph"/>
        <w:widowControl w:val="0"/>
        <w:tabs>
          <w:tab w:val="left" w:pos="220"/>
          <w:tab w:val="left" w:pos="720"/>
        </w:tabs>
        <w:autoSpaceDE w:val="0"/>
        <w:autoSpaceDN w:val="0"/>
        <w:adjustRightInd w:val="0"/>
        <w:spacing w:after="240"/>
        <w:ind w:left="1800"/>
        <w:rPr>
          <w:szCs w:val="20"/>
        </w:rPr>
      </w:pPr>
    </w:p>
    <w:p w14:paraId="5CEC4F6F" w14:textId="77777777" w:rsidR="00C01ABB" w:rsidRPr="00571B5F" w:rsidRDefault="00C01ABB" w:rsidP="00F73256">
      <w:pPr>
        <w:pStyle w:val="ListParagraph"/>
        <w:widowControl w:val="0"/>
        <w:numPr>
          <w:ilvl w:val="1"/>
          <w:numId w:val="60"/>
        </w:numPr>
        <w:tabs>
          <w:tab w:val="left" w:pos="220"/>
          <w:tab w:val="left" w:pos="720"/>
        </w:tabs>
        <w:autoSpaceDE w:val="0"/>
        <w:autoSpaceDN w:val="0"/>
        <w:adjustRightInd w:val="0"/>
        <w:spacing w:after="240"/>
        <w:rPr>
          <w:szCs w:val="20"/>
          <w:u w:val="single"/>
        </w:rPr>
      </w:pPr>
      <w:r w:rsidRPr="00571B5F">
        <w:rPr>
          <w:szCs w:val="20"/>
          <w:u w:val="single"/>
        </w:rPr>
        <w:t xml:space="preserve">Defective decision-making procedures </w:t>
      </w:r>
    </w:p>
    <w:p w14:paraId="70B02E1D" w14:textId="77777777" w:rsidR="00C01ABB" w:rsidRPr="00C01ABB" w:rsidRDefault="00C01ABB" w:rsidP="00F73256">
      <w:pPr>
        <w:pStyle w:val="ListParagraph"/>
        <w:widowControl w:val="0"/>
        <w:numPr>
          <w:ilvl w:val="2"/>
          <w:numId w:val="60"/>
        </w:numPr>
        <w:tabs>
          <w:tab w:val="left" w:pos="220"/>
          <w:tab w:val="left" w:pos="720"/>
        </w:tabs>
        <w:autoSpaceDE w:val="0"/>
        <w:autoSpaceDN w:val="0"/>
        <w:adjustRightInd w:val="0"/>
        <w:spacing w:after="240"/>
        <w:rPr>
          <w:szCs w:val="20"/>
        </w:rPr>
      </w:pPr>
      <w:r w:rsidRPr="00C01ABB">
        <w:rPr>
          <w:szCs w:val="20"/>
        </w:rPr>
        <w:t xml:space="preserve">Agency law kicks in – apparent authority </w:t>
      </w:r>
    </w:p>
    <w:p w14:paraId="31E5F1BE" w14:textId="77777777" w:rsidR="00C01ABB" w:rsidRDefault="00C01ABB" w:rsidP="00F73256">
      <w:pPr>
        <w:pStyle w:val="ListParagraph"/>
        <w:widowControl w:val="0"/>
        <w:numPr>
          <w:ilvl w:val="3"/>
          <w:numId w:val="60"/>
        </w:numPr>
        <w:tabs>
          <w:tab w:val="left" w:pos="220"/>
          <w:tab w:val="left" w:pos="720"/>
        </w:tabs>
        <w:autoSpaceDE w:val="0"/>
        <w:autoSpaceDN w:val="0"/>
        <w:adjustRightInd w:val="0"/>
        <w:rPr>
          <w:szCs w:val="20"/>
        </w:rPr>
      </w:pPr>
      <w:r w:rsidRPr="00C01ABB">
        <w:rPr>
          <w:b/>
          <w:szCs w:val="20"/>
        </w:rPr>
        <w:t>The Indoor Management Rule</w:t>
      </w:r>
      <w:r w:rsidRPr="00C01ABB">
        <w:rPr>
          <w:szCs w:val="20"/>
        </w:rPr>
        <w:t xml:space="preserve"> </w:t>
      </w:r>
      <w:r w:rsidRPr="00C01ABB">
        <w:rPr>
          <w:color w:val="FF0000"/>
          <w:szCs w:val="20"/>
        </w:rPr>
        <w:t>s.17 + s.18</w:t>
      </w:r>
      <w:r w:rsidRPr="00C01ABB">
        <w:rPr>
          <w:szCs w:val="20"/>
        </w:rPr>
        <w:t xml:space="preserve"> (</w:t>
      </w:r>
      <w:r w:rsidRPr="00C01ABB">
        <w:rPr>
          <w:i/>
          <w:szCs w:val="20"/>
          <w:highlight w:val="yellow"/>
        </w:rPr>
        <w:t>Sherwood Design v. Ontario</w:t>
      </w:r>
      <w:r w:rsidRPr="00C01ABB">
        <w:rPr>
          <w:szCs w:val="20"/>
        </w:rPr>
        <w:t>) = a party may not assert that a person held out as agent of the company does not have authority to exercise the powers that are usual for such an agent. This common law rule holds that parties dealing with a corporation, acting in good faith and without knowledge of any irregularity, are entitled to assume that a corporation’s internal policies and proceedings have been followed and complied with</w:t>
      </w:r>
    </w:p>
    <w:p w14:paraId="0A32B140" w14:textId="4E54B3A3" w:rsidR="00392678" w:rsidRDefault="00392678" w:rsidP="00F73256">
      <w:pPr>
        <w:pStyle w:val="ListParagraph"/>
        <w:widowControl w:val="0"/>
        <w:numPr>
          <w:ilvl w:val="3"/>
          <w:numId w:val="60"/>
        </w:numPr>
        <w:tabs>
          <w:tab w:val="left" w:pos="220"/>
          <w:tab w:val="left" w:pos="720"/>
        </w:tabs>
        <w:autoSpaceDE w:val="0"/>
        <w:autoSpaceDN w:val="0"/>
        <w:adjustRightInd w:val="0"/>
        <w:rPr>
          <w:szCs w:val="20"/>
        </w:rPr>
      </w:pPr>
      <w:r w:rsidRPr="00392678">
        <w:rPr>
          <w:color w:val="FF0000"/>
          <w:szCs w:val="20"/>
        </w:rPr>
        <w:t>17:</w:t>
      </w:r>
      <w:r w:rsidRPr="00392678">
        <w:rPr>
          <w:b/>
          <w:color w:val="FF0000"/>
          <w:szCs w:val="20"/>
        </w:rPr>
        <w:t xml:space="preserve"> </w:t>
      </w:r>
      <w:r w:rsidR="002D536D" w:rsidRPr="002D536D">
        <w:rPr>
          <w:b/>
          <w:color w:val="000000" w:themeColor="text1"/>
          <w:szCs w:val="20"/>
        </w:rPr>
        <w:t>no constructive notice</w:t>
      </w:r>
      <w:r w:rsidR="002D536D">
        <w:rPr>
          <w:color w:val="FF0000"/>
          <w:szCs w:val="20"/>
        </w:rPr>
        <w:t xml:space="preserve">: </w:t>
      </w:r>
      <w:r w:rsidRPr="00392678">
        <w:rPr>
          <w:szCs w:val="20"/>
        </w:rPr>
        <w:t>no person is deemed to have notice of knowledge of the contents of a doc concerni</w:t>
      </w:r>
      <w:r>
        <w:rPr>
          <w:szCs w:val="20"/>
        </w:rPr>
        <w:t>ng a C by reason only that the doc</w:t>
      </w:r>
      <w:r w:rsidRPr="00392678">
        <w:rPr>
          <w:szCs w:val="20"/>
        </w:rPr>
        <w:t>ument has been filed publically</w:t>
      </w:r>
    </w:p>
    <w:p w14:paraId="227C5A1F" w14:textId="77777777" w:rsidR="002D536D" w:rsidRPr="002D536D" w:rsidRDefault="00392678" w:rsidP="00F73256">
      <w:pPr>
        <w:pStyle w:val="ListParagraph"/>
        <w:numPr>
          <w:ilvl w:val="3"/>
          <w:numId w:val="60"/>
        </w:numPr>
        <w:tabs>
          <w:tab w:val="left" w:pos="220"/>
          <w:tab w:val="left" w:pos="720"/>
        </w:tabs>
        <w:rPr>
          <w:szCs w:val="20"/>
        </w:rPr>
      </w:pPr>
      <w:r>
        <w:rPr>
          <w:color w:val="FF0000"/>
          <w:szCs w:val="20"/>
        </w:rPr>
        <w:t>18:</w:t>
      </w:r>
      <w:r>
        <w:rPr>
          <w:szCs w:val="20"/>
        </w:rPr>
        <w:t xml:space="preserve"> </w:t>
      </w:r>
      <w:r w:rsidR="002D536D">
        <w:rPr>
          <w:b/>
          <w:color w:val="000000" w:themeColor="text1"/>
          <w:szCs w:val="20"/>
        </w:rPr>
        <w:t xml:space="preserve">authority of directors officers and agents </w:t>
      </w:r>
    </w:p>
    <w:p w14:paraId="323F33FC" w14:textId="179A0BF0" w:rsidR="00392678" w:rsidRPr="00392678" w:rsidRDefault="00392678" w:rsidP="002D536D">
      <w:pPr>
        <w:pStyle w:val="ListParagraph"/>
        <w:tabs>
          <w:tab w:val="left" w:pos="220"/>
          <w:tab w:val="left" w:pos="720"/>
        </w:tabs>
        <w:ind w:left="1777"/>
        <w:rPr>
          <w:szCs w:val="20"/>
        </w:rPr>
      </w:pPr>
      <w:r w:rsidRPr="00392678">
        <w:rPr>
          <w:bCs/>
          <w:color w:val="FF0000"/>
          <w:szCs w:val="20"/>
        </w:rPr>
        <w:t>(1)</w:t>
      </w:r>
      <w:r w:rsidRPr="00392678">
        <w:rPr>
          <w:color w:val="FF0000"/>
          <w:szCs w:val="20"/>
        </w:rPr>
        <w:t> </w:t>
      </w:r>
      <w:r w:rsidRPr="00392678">
        <w:rPr>
          <w:szCs w:val="20"/>
        </w:rPr>
        <w:t>No corporation and no guarantor of an obligation of a corporation may assert against a person dealing with the corporation or against a person who acquired rights from the corporation that</w:t>
      </w:r>
    </w:p>
    <w:p w14:paraId="3DBA2177" w14:textId="1A18E6C7" w:rsidR="00392678" w:rsidRPr="00392678" w:rsidRDefault="00392678" w:rsidP="00392678">
      <w:pPr>
        <w:pStyle w:val="ListParagraph"/>
        <w:ind w:left="414"/>
        <w:rPr>
          <w:szCs w:val="20"/>
        </w:rPr>
      </w:pPr>
      <w:r w:rsidRPr="00392678">
        <w:rPr>
          <w:b/>
          <w:bCs/>
          <w:szCs w:val="20"/>
        </w:rPr>
        <w:tab/>
      </w:r>
      <w:r w:rsidRPr="00392678">
        <w:rPr>
          <w:b/>
          <w:bCs/>
          <w:szCs w:val="20"/>
        </w:rPr>
        <w:tab/>
      </w:r>
      <w:r>
        <w:rPr>
          <w:b/>
          <w:bCs/>
          <w:szCs w:val="20"/>
        </w:rPr>
        <w:tab/>
      </w:r>
      <w:r w:rsidRPr="00392678">
        <w:rPr>
          <w:bCs/>
          <w:color w:val="FF0000"/>
          <w:szCs w:val="20"/>
        </w:rPr>
        <w:t>(a)</w:t>
      </w:r>
      <w:r w:rsidRPr="00392678">
        <w:rPr>
          <w:color w:val="FF0000"/>
          <w:szCs w:val="20"/>
        </w:rPr>
        <w:t> </w:t>
      </w:r>
      <w:r w:rsidRPr="00392678">
        <w:rPr>
          <w:szCs w:val="20"/>
        </w:rPr>
        <w:t>the articles, by-laws and any unanimous shareholder agreement have not been complied with;</w:t>
      </w:r>
    </w:p>
    <w:p w14:paraId="2FEB04A0" w14:textId="77777777" w:rsidR="00B058CC" w:rsidRDefault="00392678" w:rsidP="00B058CC">
      <w:pPr>
        <w:pStyle w:val="ListParagraph"/>
        <w:widowControl w:val="0"/>
        <w:tabs>
          <w:tab w:val="left" w:pos="220"/>
          <w:tab w:val="left" w:pos="720"/>
        </w:tabs>
        <w:autoSpaceDE w:val="0"/>
        <w:autoSpaceDN w:val="0"/>
        <w:adjustRightInd w:val="0"/>
        <w:ind w:left="2160"/>
        <w:rPr>
          <w:szCs w:val="20"/>
        </w:rPr>
      </w:pPr>
      <w:r w:rsidRPr="00392678">
        <w:rPr>
          <w:bCs/>
          <w:color w:val="FF0000"/>
          <w:szCs w:val="20"/>
        </w:rPr>
        <w:t>(b)</w:t>
      </w:r>
      <w:r w:rsidRPr="00392678">
        <w:rPr>
          <w:color w:val="FF0000"/>
          <w:szCs w:val="20"/>
        </w:rPr>
        <w:t> </w:t>
      </w:r>
      <w:r w:rsidRPr="00392678">
        <w:rPr>
          <w:szCs w:val="20"/>
        </w:rPr>
        <w:t>the persons named in the most recent notice sent to the Director under</w:t>
      </w:r>
      <w:r>
        <w:rPr>
          <w:szCs w:val="20"/>
        </w:rPr>
        <w:t xml:space="preserve"> section 106 or 113 are not the </w:t>
      </w:r>
      <w:r w:rsidRPr="00392678">
        <w:rPr>
          <w:szCs w:val="20"/>
        </w:rPr>
        <w:t>directors of the corporation;</w:t>
      </w:r>
    </w:p>
    <w:p w14:paraId="4798AD22" w14:textId="77777777" w:rsidR="00B058CC" w:rsidRDefault="00B058CC" w:rsidP="00B058CC">
      <w:pPr>
        <w:pStyle w:val="ListParagraph"/>
        <w:widowControl w:val="0"/>
        <w:tabs>
          <w:tab w:val="left" w:pos="220"/>
          <w:tab w:val="left" w:pos="720"/>
        </w:tabs>
        <w:autoSpaceDE w:val="0"/>
        <w:autoSpaceDN w:val="0"/>
        <w:adjustRightInd w:val="0"/>
        <w:ind w:left="2160"/>
        <w:rPr>
          <w:szCs w:val="20"/>
        </w:rPr>
      </w:pPr>
      <w:r w:rsidRPr="00B058CC">
        <w:rPr>
          <w:bCs/>
          <w:color w:val="FF0000"/>
          <w:szCs w:val="20"/>
        </w:rPr>
        <w:t>(c)</w:t>
      </w:r>
      <w:r w:rsidRPr="00B058CC">
        <w:rPr>
          <w:color w:val="FF0000"/>
          <w:szCs w:val="20"/>
        </w:rPr>
        <w:t> </w:t>
      </w:r>
      <w:r w:rsidRPr="00B058CC">
        <w:rPr>
          <w:szCs w:val="20"/>
        </w:rPr>
        <w:t>the place named in the most recent notice sent to the Director under section 19 is not the registered office of the corporation;</w:t>
      </w:r>
    </w:p>
    <w:p w14:paraId="3C671DAF" w14:textId="4736D35C" w:rsidR="00B058CC" w:rsidRPr="00B058CC" w:rsidRDefault="00B058CC" w:rsidP="00B058CC">
      <w:pPr>
        <w:pStyle w:val="ListParagraph"/>
        <w:widowControl w:val="0"/>
        <w:tabs>
          <w:tab w:val="left" w:pos="220"/>
          <w:tab w:val="left" w:pos="720"/>
        </w:tabs>
        <w:autoSpaceDE w:val="0"/>
        <w:autoSpaceDN w:val="0"/>
        <w:adjustRightInd w:val="0"/>
        <w:ind w:left="2160"/>
        <w:rPr>
          <w:szCs w:val="20"/>
        </w:rPr>
      </w:pPr>
      <w:r w:rsidRPr="00B058CC">
        <w:rPr>
          <w:bCs/>
          <w:color w:val="FF0000"/>
          <w:szCs w:val="20"/>
        </w:rPr>
        <w:t>(d)</w:t>
      </w:r>
      <w:r w:rsidRPr="00B058CC">
        <w:rPr>
          <w:color w:val="FF0000"/>
          <w:szCs w:val="20"/>
        </w:rPr>
        <w:t> </w:t>
      </w:r>
      <w:r w:rsidRPr="00B058CC">
        <w:rPr>
          <w:szCs w:val="20"/>
        </w:rPr>
        <w:t>a person held out by a corporation as a director, officer, agent or mandatary of the corporation has not been duly appointed or has no authority to exercise the powers and perform the duties that are customary in the business of the corporation or usual for a director, officer, agent or mandatary;</w:t>
      </w:r>
    </w:p>
    <w:p w14:paraId="5AEAA58E" w14:textId="35DEA1A9" w:rsidR="00B058CC" w:rsidRPr="00B058CC" w:rsidRDefault="00B058CC" w:rsidP="00F73256">
      <w:pPr>
        <w:pStyle w:val="ListParagraph"/>
        <w:numPr>
          <w:ilvl w:val="0"/>
          <w:numId w:val="62"/>
        </w:numPr>
        <w:rPr>
          <w:szCs w:val="20"/>
        </w:rPr>
      </w:pPr>
      <w:r w:rsidRPr="00B058CC">
        <w:rPr>
          <w:b/>
          <w:bCs/>
          <w:szCs w:val="20"/>
        </w:rPr>
        <w:tab/>
      </w:r>
      <w:r w:rsidRPr="00B058CC">
        <w:rPr>
          <w:b/>
          <w:bCs/>
          <w:szCs w:val="20"/>
        </w:rPr>
        <w:tab/>
      </w:r>
      <w:r>
        <w:rPr>
          <w:b/>
          <w:bCs/>
          <w:szCs w:val="20"/>
        </w:rPr>
        <w:tab/>
      </w:r>
      <w:r w:rsidRPr="00B058CC">
        <w:rPr>
          <w:bCs/>
          <w:color w:val="FF0000"/>
          <w:szCs w:val="20"/>
        </w:rPr>
        <w:t>(e)</w:t>
      </w:r>
      <w:r w:rsidRPr="00B058CC">
        <w:rPr>
          <w:color w:val="FF0000"/>
          <w:szCs w:val="20"/>
        </w:rPr>
        <w:t> </w:t>
      </w:r>
      <w:r w:rsidRPr="00B058CC">
        <w:rPr>
          <w:szCs w:val="20"/>
        </w:rPr>
        <w:t>a document issued by any director, officer, agent or mandatary of a c</w:t>
      </w:r>
      <w:r>
        <w:rPr>
          <w:szCs w:val="20"/>
        </w:rPr>
        <w:t>orporation with actual or usual</w:t>
      </w:r>
      <w:r>
        <w:rPr>
          <w:szCs w:val="20"/>
        </w:rPr>
        <w:tab/>
      </w:r>
      <w:r>
        <w:rPr>
          <w:szCs w:val="20"/>
        </w:rPr>
        <w:tab/>
      </w:r>
      <w:r>
        <w:rPr>
          <w:szCs w:val="20"/>
        </w:rPr>
        <w:tab/>
      </w:r>
      <w:r w:rsidRPr="00B058CC">
        <w:rPr>
          <w:szCs w:val="20"/>
        </w:rPr>
        <w:t>authority to issue the document is not valid or genuine; or</w:t>
      </w:r>
    </w:p>
    <w:p w14:paraId="53F70FD6" w14:textId="38EC9BEC" w:rsidR="00B058CC" w:rsidRDefault="00B058CC" w:rsidP="00B058CC">
      <w:pPr>
        <w:pStyle w:val="ListParagraph"/>
        <w:widowControl w:val="0"/>
        <w:tabs>
          <w:tab w:val="left" w:pos="220"/>
          <w:tab w:val="left" w:pos="720"/>
        </w:tabs>
        <w:autoSpaceDE w:val="0"/>
        <w:autoSpaceDN w:val="0"/>
        <w:adjustRightInd w:val="0"/>
        <w:ind w:left="2160"/>
        <w:rPr>
          <w:szCs w:val="20"/>
        </w:rPr>
      </w:pPr>
      <w:r w:rsidRPr="00B058CC">
        <w:rPr>
          <w:bCs/>
          <w:color w:val="FF0000"/>
          <w:szCs w:val="20"/>
        </w:rPr>
        <w:t>(f)</w:t>
      </w:r>
      <w:r w:rsidRPr="00B058CC">
        <w:rPr>
          <w:color w:val="FF0000"/>
          <w:szCs w:val="20"/>
        </w:rPr>
        <w:t> </w:t>
      </w:r>
      <w:r w:rsidRPr="00B058CC">
        <w:rPr>
          <w:szCs w:val="20"/>
        </w:rPr>
        <w:t>a sale, lease or exchange of property referred to in subsection 189(3) was not authorized.</w:t>
      </w:r>
    </w:p>
    <w:p w14:paraId="3FB2A8BB" w14:textId="77777777" w:rsidR="00D156AC" w:rsidRPr="00D156AC" w:rsidRDefault="00D156AC" w:rsidP="00D156AC">
      <w:pPr>
        <w:widowControl w:val="0"/>
        <w:tabs>
          <w:tab w:val="left" w:pos="220"/>
          <w:tab w:val="left" w:pos="720"/>
        </w:tabs>
        <w:autoSpaceDE w:val="0"/>
        <w:autoSpaceDN w:val="0"/>
        <w:adjustRightInd w:val="0"/>
        <w:ind w:left="2160"/>
        <w:rPr>
          <w:b/>
          <w:bCs/>
          <w:szCs w:val="20"/>
        </w:rPr>
      </w:pPr>
      <w:r w:rsidRPr="00D156AC">
        <w:rPr>
          <w:b/>
          <w:bCs/>
          <w:color w:val="FF0000"/>
          <w:szCs w:val="20"/>
        </w:rPr>
        <w:t>Exception</w:t>
      </w:r>
    </w:p>
    <w:p w14:paraId="0C48788F" w14:textId="43FFE407" w:rsidR="00AB7B2C" w:rsidRDefault="00D156AC" w:rsidP="00D156AC">
      <w:pPr>
        <w:widowControl w:val="0"/>
        <w:tabs>
          <w:tab w:val="left" w:pos="220"/>
          <w:tab w:val="left" w:pos="720"/>
        </w:tabs>
        <w:autoSpaceDE w:val="0"/>
        <w:autoSpaceDN w:val="0"/>
        <w:adjustRightInd w:val="0"/>
        <w:ind w:left="2160"/>
        <w:rPr>
          <w:b/>
          <w:szCs w:val="20"/>
        </w:rPr>
      </w:pPr>
      <w:r w:rsidRPr="00D156AC">
        <w:rPr>
          <w:bCs/>
          <w:color w:val="FF0000"/>
          <w:szCs w:val="20"/>
        </w:rPr>
        <w:t>(2)</w:t>
      </w:r>
      <w:r w:rsidRPr="00D156AC">
        <w:rPr>
          <w:color w:val="FF0000"/>
          <w:szCs w:val="20"/>
        </w:rPr>
        <w:t> </w:t>
      </w:r>
      <w:r w:rsidRPr="00D156AC">
        <w:rPr>
          <w:szCs w:val="20"/>
        </w:rPr>
        <w:t xml:space="preserve">Subsection (1) </w:t>
      </w:r>
      <w:r w:rsidRPr="001D4E1B">
        <w:rPr>
          <w:b/>
          <w:szCs w:val="20"/>
        </w:rPr>
        <w:t>does not apply in respect of a person who has, or ought to have, knowledge of a situation described in that subsection by virtue of their relationship to the corporation.</w:t>
      </w:r>
    </w:p>
    <w:p w14:paraId="1DAD6464" w14:textId="77777777" w:rsidR="00B04F7B" w:rsidRDefault="00B04F7B" w:rsidP="00D156AC">
      <w:pPr>
        <w:widowControl w:val="0"/>
        <w:tabs>
          <w:tab w:val="left" w:pos="220"/>
          <w:tab w:val="left" w:pos="720"/>
        </w:tabs>
        <w:autoSpaceDE w:val="0"/>
        <w:autoSpaceDN w:val="0"/>
        <w:adjustRightInd w:val="0"/>
        <w:ind w:left="2160"/>
        <w:rPr>
          <w:szCs w:val="20"/>
        </w:rPr>
      </w:pPr>
    </w:p>
    <w:tbl>
      <w:tblPr>
        <w:tblStyle w:val="TableGrid"/>
        <w:tblW w:w="0" w:type="auto"/>
        <w:tblLook w:val="04A0" w:firstRow="1" w:lastRow="0" w:firstColumn="1" w:lastColumn="0" w:noHBand="0" w:noVBand="1"/>
      </w:tblPr>
      <w:tblGrid>
        <w:gridCol w:w="279"/>
        <w:gridCol w:w="10511"/>
      </w:tblGrid>
      <w:tr w:rsidR="00B04F7B" w14:paraId="47EF955B" w14:textId="77777777" w:rsidTr="009C2CE2">
        <w:trPr>
          <w:trHeight w:val="318"/>
        </w:trPr>
        <w:tc>
          <w:tcPr>
            <w:tcW w:w="10790" w:type="dxa"/>
            <w:gridSpan w:val="2"/>
          </w:tcPr>
          <w:p w14:paraId="74BE69D9" w14:textId="1EB18878" w:rsidR="00B04F7B" w:rsidRPr="001866BC" w:rsidRDefault="00B04F7B" w:rsidP="00FD3C03">
            <w:pPr>
              <w:rPr>
                <w:color w:val="FF0000"/>
                <w:szCs w:val="20"/>
              </w:rPr>
            </w:pPr>
            <w:r>
              <w:rPr>
                <w:b/>
                <w:color w:val="0000FF"/>
                <w:szCs w:val="20"/>
              </w:rPr>
              <w:t>Royal British Bank v T</w:t>
            </w:r>
            <w:r w:rsidR="00FD3C03">
              <w:rPr>
                <w:b/>
                <w:color w:val="0000FF"/>
                <w:szCs w:val="20"/>
              </w:rPr>
              <w:t xml:space="preserve">urquand </w:t>
            </w:r>
            <w:r w:rsidR="00FD3C03">
              <w:rPr>
                <w:color w:val="0000FF"/>
                <w:szCs w:val="20"/>
              </w:rPr>
              <w:t>1856 UK</w:t>
            </w:r>
            <w:r>
              <w:rPr>
                <w:color w:val="0000FF"/>
                <w:szCs w:val="20"/>
              </w:rPr>
              <w:t xml:space="preserve"> </w:t>
            </w:r>
            <w:r w:rsidRPr="001866BC">
              <w:rPr>
                <w:color w:val="FF0000"/>
                <w:szCs w:val="20"/>
              </w:rPr>
              <w:sym w:font="Wingdings" w:char="F0E0"/>
            </w:r>
            <w:r>
              <w:rPr>
                <w:color w:val="FF0000"/>
                <w:szCs w:val="20"/>
              </w:rPr>
              <w:t xml:space="preserve"> </w:t>
            </w:r>
            <w:r w:rsidR="00FD3C03">
              <w:rPr>
                <w:color w:val="FF0000"/>
                <w:szCs w:val="20"/>
              </w:rPr>
              <w:t>indoor management rule</w:t>
            </w:r>
            <w:r w:rsidR="00A15150">
              <w:rPr>
                <w:color w:val="FF0000"/>
                <w:szCs w:val="20"/>
              </w:rPr>
              <w:t>: an outsider dealing in good faith is entitled to presume that a companies internal procedures have been followed based on apparent authority</w:t>
            </w:r>
          </w:p>
        </w:tc>
      </w:tr>
      <w:tr w:rsidR="00B04F7B" w14:paraId="4A99B087" w14:textId="77777777" w:rsidTr="009C2CE2">
        <w:trPr>
          <w:trHeight w:val="304"/>
        </w:trPr>
        <w:tc>
          <w:tcPr>
            <w:tcW w:w="10790" w:type="dxa"/>
            <w:gridSpan w:val="2"/>
          </w:tcPr>
          <w:p w14:paraId="43EBDD68" w14:textId="2E060177" w:rsidR="00B04F7B" w:rsidRPr="00FD3C03" w:rsidRDefault="00FD3C03" w:rsidP="00F73256">
            <w:pPr>
              <w:pStyle w:val="ListParagraph"/>
              <w:widowControl w:val="0"/>
              <w:numPr>
                <w:ilvl w:val="0"/>
                <w:numId w:val="54"/>
              </w:numPr>
              <w:tabs>
                <w:tab w:val="left" w:pos="220"/>
                <w:tab w:val="left" w:pos="720"/>
              </w:tabs>
              <w:autoSpaceDE w:val="0"/>
              <w:autoSpaceDN w:val="0"/>
              <w:adjustRightInd w:val="0"/>
              <w:spacing w:after="120"/>
              <w:rPr>
                <w:szCs w:val="20"/>
              </w:rPr>
            </w:pPr>
            <w:r>
              <w:rPr>
                <w:szCs w:val="20"/>
              </w:rPr>
              <w:t xml:space="preserve">C’s articles of incorp provided that the directors could borrow money on behalf of the company – but this should be approved by shareholders from time to time </w:t>
            </w:r>
          </w:p>
        </w:tc>
      </w:tr>
      <w:tr w:rsidR="00B04F7B" w14:paraId="39C03886" w14:textId="77777777" w:rsidTr="009C2CE2">
        <w:trPr>
          <w:trHeight w:val="318"/>
        </w:trPr>
        <w:tc>
          <w:tcPr>
            <w:tcW w:w="10790" w:type="dxa"/>
            <w:gridSpan w:val="2"/>
          </w:tcPr>
          <w:p w14:paraId="05160B68" w14:textId="44C57D03" w:rsidR="00B04F7B" w:rsidRPr="00FD3C03" w:rsidRDefault="00FD3C03" w:rsidP="00F73256">
            <w:pPr>
              <w:pStyle w:val="ListParagraph"/>
              <w:widowControl w:val="0"/>
              <w:numPr>
                <w:ilvl w:val="0"/>
                <w:numId w:val="61"/>
              </w:numPr>
              <w:tabs>
                <w:tab w:val="left" w:pos="220"/>
                <w:tab w:val="left" w:pos="720"/>
              </w:tabs>
              <w:autoSpaceDE w:val="0"/>
              <w:autoSpaceDN w:val="0"/>
              <w:adjustRightInd w:val="0"/>
              <w:spacing w:after="120"/>
              <w:rPr>
                <w:szCs w:val="20"/>
              </w:rPr>
            </w:pPr>
            <w:r>
              <w:rPr>
                <w:szCs w:val="20"/>
              </w:rPr>
              <w:t>Is the C bound by a loan agreement made by a director?</w:t>
            </w:r>
          </w:p>
        </w:tc>
      </w:tr>
      <w:tr w:rsidR="00FD3C03" w14:paraId="0D269EF9" w14:textId="77777777" w:rsidTr="00FD3C03">
        <w:trPr>
          <w:cantSplit/>
          <w:trHeight w:val="89"/>
        </w:trPr>
        <w:tc>
          <w:tcPr>
            <w:tcW w:w="279" w:type="dxa"/>
            <w:textDirection w:val="btLr"/>
          </w:tcPr>
          <w:p w14:paraId="1E4538CF" w14:textId="5DE07003" w:rsidR="00B04F7B" w:rsidRPr="00A67725" w:rsidRDefault="00B04F7B" w:rsidP="00FD3C03">
            <w:pPr>
              <w:spacing w:after="120"/>
              <w:ind w:left="113" w:right="113"/>
              <w:jc w:val="center"/>
              <w:rPr>
                <w:b/>
                <w:szCs w:val="20"/>
              </w:rPr>
            </w:pPr>
          </w:p>
        </w:tc>
        <w:tc>
          <w:tcPr>
            <w:tcW w:w="10511" w:type="dxa"/>
          </w:tcPr>
          <w:p w14:paraId="03953876" w14:textId="77777777" w:rsidR="00FD3C03" w:rsidRDefault="00FD3C03" w:rsidP="00F73256">
            <w:pPr>
              <w:pStyle w:val="ListParagraph"/>
              <w:widowControl w:val="0"/>
              <w:numPr>
                <w:ilvl w:val="0"/>
                <w:numId w:val="61"/>
              </w:numPr>
              <w:tabs>
                <w:tab w:val="left" w:pos="220"/>
                <w:tab w:val="left" w:pos="720"/>
              </w:tabs>
              <w:autoSpaceDE w:val="0"/>
              <w:autoSpaceDN w:val="0"/>
              <w:adjustRightInd w:val="0"/>
              <w:spacing w:after="120"/>
              <w:rPr>
                <w:szCs w:val="20"/>
              </w:rPr>
            </w:pPr>
            <w:r>
              <w:rPr>
                <w:szCs w:val="20"/>
              </w:rPr>
              <w:t xml:space="preserve">An outsider dealing in good faith is entitled to presume that the companies internal procedures have been followed – </w:t>
            </w:r>
            <w:r>
              <w:rPr>
                <w:b/>
                <w:i/>
                <w:szCs w:val="20"/>
              </w:rPr>
              <w:t xml:space="preserve">Indoor Management Rule </w:t>
            </w:r>
            <w:r>
              <w:rPr>
                <w:szCs w:val="20"/>
              </w:rPr>
              <w:t xml:space="preserve">based on apparent authority </w:t>
            </w:r>
          </w:p>
          <w:p w14:paraId="35941641" w14:textId="0B7AE6EB" w:rsidR="00B04F7B" w:rsidRPr="00FD3C03" w:rsidRDefault="00FD3C03" w:rsidP="00F73256">
            <w:pPr>
              <w:pStyle w:val="ListParagraph"/>
              <w:widowControl w:val="0"/>
              <w:numPr>
                <w:ilvl w:val="0"/>
                <w:numId w:val="61"/>
              </w:numPr>
              <w:tabs>
                <w:tab w:val="left" w:pos="220"/>
                <w:tab w:val="left" w:pos="720"/>
              </w:tabs>
              <w:autoSpaceDE w:val="0"/>
              <w:autoSpaceDN w:val="0"/>
              <w:adjustRightInd w:val="0"/>
              <w:spacing w:after="120"/>
              <w:rPr>
                <w:szCs w:val="20"/>
              </w:rPr>
            </w:pPr>
            <w:r>
              <w:rPr>
                <w:szCs w:val="20"/>
              </w:rPr>
              <w:t>Now codified in the CBCA</w:t>
            </w:r>
          </w:p>
        </w:tc>
      </w:tr>
    </w:tbl>
    <w:p w14:paraId="7D091EAD" w14:textId="77777777" w:rsidR="007D4CAD" w:rsidRDefault="007D4CAD" w:rsidP="00B04F7B">
      <w:pPr>
        <w:widowControl w:val="0"/>
        <w:tabs>
          <w:tab w:val="left" w:pos="220"/>
          <w:tab w:val="left" w:pos="720"/>
        </w:tabs>
        <w:autoSpaceDE w:val="0"/>
        <w:autoSpaceDN w:val="0"/>
        <w:adjustRightInd w:val="0"/>
        <w:rPr>
          <w:szCs w:val="20"/>
        </w:rPr>
      </w:pPr>
    </w:p>
    <w:tbl>
      <w:tblPr>
        <w:tblStyle w:val="TableGrid"/>
        <w:tblW w:w="0" w:type="auto"/>
        <w:tblLook w:val="04A0" w:firstRow="1" w:lastRow="0" w:firstColumn="1" w:lastColumn="0" w:noHBand="0" w:noVBand="1"/>
      </w:tblPr>
      <w:tblGrid>
        <w:gridCol w:w="704"/>
        <w:gridCol w:w="10086"/>
      </w:tblGrid>
      <w:tr w:rsidR="00A15150" w14:paraId="66C60263" w14:textId="77777777" w:rsidTr="009C2CE2">
        <w:trPr>
          <w:trHeight w:val="318"/>
        </w:trPr>
        <w:tc>
          <w:tcPr>
            <w:tcW w:w="10790" w:type="dxa"/>
            <w:gridSpan w:val="2"/>
          </w:tcPr>
          <w:p w14:paraId="786C1DF4" w14:textId="42D5E586" w:rsidR="00A15150" w:rsidRPr="001866BC" w:rsidRDefault="00052605" w:rsidP="00990B72">
            <w:pPr>
              <w:rPr>
                <w:color w:val="FF0000"/>
                <w:szCs w:val="20"/>
              </w:rPr>
            </w:pPr>
            <w:r>
              <w:rPr>
                <w:b/>
                <w:color w:val="0000FF"/>
                <w:szCs w:val="20"/>
              </w:rPr>
              <w:t>Sherwood</w:t>
            </w:r>
            <w:r w:rsidR="00A15150">
              <w:rPr>
                <w:b/>
                <w:color w:val="0000FF"/>
                <w:szCs w:val="20"/>
              </w:rPr>
              <w:t xml:space="preserve"> Design Services </w:t>
            </w:r>
            <w:r w:rsidR="00A15150">
              <w:rPr>
                <w:color w:val="0000FF"/>
                <w:szCs w:val="20"/>
              </w:rPr>
              <w:t xml:space="preserve"> 1998 ONCA </w:t>
            </w:r>
            <w:r w:rsidR="00A15150" w:rsidRPr="001866BC">
              <w:rPr>
                <w:color w:val="FF0000"/>
                <w:szCs w:val="20"/>
              </w:rPr>
              <w:sym w:font="Wingdings" w:char="F0E0"/>
            </w:r>
            <w:r w:rsidR="00A15150">
              <w:rPr>
                <w:color w:val="FF0000"/>
                <w:szCs w:val="20"/>
              </w:rPr>
              <w:t xml:space="preserve"> s 14(2) ratification</w:t>
            </w:r>
            <w:r w:rsidR="00990B72">
              <w:rPr>
                <w:color w:val="FF0000"/>
                <w:szCs w:val="20"/>
              </w:rPr>
              <w:t xml:space="preserve"> // use of shell # companies </w:t>
            </w:r>
          </w:p>
        </w:tc>
      </w:tr>
      <w:tr w:rsidR="00A15150" w14:paraId="6EC942DD" w14:textId="77777777" w:rsidTr="00A15150">
        <w:trPr>
          <w:trHeight w:val="1339"/>
        </w:trPr>
        <w:tc>
          <w:tcPr>
            <w:tcW w:w="10790" w:type="dxa"/>
            <w:gridSpan w:val="2"/>
          </w:tcPr>
          <w:p w14:paraId="4DEBA406" w14:textId="77777777" w:rsidR="00A15150" w:rsidRDefault="00A15150" w:rsidP="00F73256">
            <w:pPr>
              <w:pStyle w:val="ListParagraph"/>
              <w:widowControl w:val="0"/>
              <w:numPr>
                <w:ilvl w:val="0"/>
                <w:numId w:val="54"/>
              </w:numPr>
              <w:tabs>
                <w:tab w:val="left" w:pos="220"/>
                <w:tab w:val="left" w:pos="720"/>
              </w:tabs>
              <w:autoSpaceDE w:val="0"/>
              <w:autoSpaceDN w:val="0"/>
              <w:adjustRightInd w:val="0"/>
              <w:rPr>
                <w:szCs w:val="20"/>
              </w:rPr>
            </w:pPr>
            <w:r>
              <w:rPr>
                <w:szCs w:val="20"/>
              </w:rPr>
              <w:t>Sherwood was dealing with 3 promoters who were dealing with the lawyer –Mr. N</w:t>
            </w:r>
          </w:p>
          <w:p w14:paraId="64004BB3" w14:textId="77777777" w:rsidR="00A15150" w:rsidRDefault="00A15150" w:rsidP="00F73256">
            <w:pPr>
              <w:pStyle w:val="ListParagraph"/>
              <w:widowControl w:val="0"/>
              <w:numPr>
                <w:ilvl w:val="0"/>
                <w:numId w:val="54"/>
              </w:numPr>
              <w:tabs>
                <w:tab w:val="left" w:pos="220"/>
                <w:tab w:val="left" w:pos="720"/>
              </w:tabs>
              <w:autoSpaceDE w:val="0"/>
              <w:autoSpaceDN w:val="0"/>
              <w:adjustRightInd w:val="0"/>
              <w:rPr>
                <w:szCs w:val="20"/>
              </w:rPr>
            </w:pPr>
            <w:r>
              <w:rPr>
                <w:szCs w:val="20"/>
              </w:rPr>
              <w:t>In a letter between Mr. N and Sherwood, Mr. N stated that a shell # company was going to complete the transaction</w:t>
            </w:r>
          </w:p>
          <w:p w14:paraId="6619C15D" w14:textId="77777777" w:rsidR="00A15150" w:rsidRDefault="00A15150" w:rsidP="00F73256">
            <w:pPr>
              <w:pStyle w:val="ListParagraph"/>
              <w:widowControl w:val="0"/>
              <w:numPr>
                <w:ilvl w:val="0"/>
                <w:numId w:val="54"/>
              </w:numPr>
              <w:tabs>
                <w:tab w:val="left" w:pos="220"/>
                <w:tab w:val="left" w:pos="720"/>
              </w:tabs>
              <w:autoSpaceDE w:val="0"/>
              <w:autoSpaceDN w:val="0"/>
              <w:adjustRightInd w:val="0"/>
              <w:rPr>
                <w:szCs w:val="20"/>
              </w:rPr>
            </w:pPr>
            <w:r>
              <w:rPr>
                <w:szCs w:val="20"/>
              </w:rPr>
              <w:t>The contract was not completed, so Mr. Sherwood sold the assets to a 3</w:t>
            </w:r>
            <w:r w:rsidRPr="00AE192B">
              <w:rPr>
                <w:szCs w:val="20"/>
                <w:vertAlign w:val="superscript"/>
              </w:rPr>
              <w:t>rd</w:t>
            </w:r>
            <w:r>
              <w:rPr>
                <w:szCs w:val="20"/>
              </w:rPr>
              <w:t xml:space="preserve"> party instead for less money and Mr. Sherwood went after the 3 promoters</w:t>
            </w:r>
          </w:p>
          <w:p w14:paraId="051C09EB" w14:textId="50A08576" w:rsidR="00A15150" w:rsidRPr="00A15150" w:rsidRDefault="00A15150" w:rsidP="00F73256">
            <w:pPr>
              <w:pStyle w:val="ListParagraph"/>
              <w:numPr>
                <w:ilvl w:val="0"/>
                <w:numId w:val="54"/>
              </w:numPr>
              <w:spacing w:after="160" w:line="259" w:lineRule="auto"/>
              <w:rPr>
                <w:rFonts w:ascii="Calibri" w:hAnsi="Calibri" w:cs="Times New Roman"/>
                <w:szCs w:val="20"/>
              </w:rPr>
            </w:pPr>
            <w:r>
              <w:rPr>
                <w:rFonts w:ascii="Calibri" w:hAnsi="Calibri" w:cs="Times New Roman"/>
                <w:szCs w:val="20"/>
              </w:rPr>
              <w:t>Sherwood sued shell</w:t>
            </w:r>
            <w:r w:rsidRPr="00A15150">
              <w:rPr>
                <w:rFonts w:ascii="Calibri" w:hAnsi="Calibri" w:cs="Times New Roman"/>
                <w:szCs w:val="20"/>
              </w:rPr>
              <w:t xml:space="preserve"> company for breaching the contract</w:t>
            </w:r>
          </w:p>
          <w:p w14:paraId="0F669E08" w14:textId="0B1001C2" w:rsidR="00A15150" w:rsidRPr="00A15150" w:rsidRDefault="00A15150" w:rsidP="00F73256">
            <w:pPr>
              <w:pStyle w:val="ListParagraph"/>
              <w:numPr>
                <w:ilvl w:val="1"/>
                <w:numId w:val="54"/>
              </w:numPr>
              <w:spacing w:after="160" w:line="259" w:lineRule="auto"/>
              <w:rPr>
                <w:rFonts w:ascii="Times New Roman" w:hAnsi="Times New Roman" w:cs="Times New Roman"/>
                <w:sz w:val="24"/>
              </w:rPr>
            </w:pPr>
            <w:r>
              <w:rPr>
                <w:rFonts w:ascii="Calibri" w:hAnsi="Calibri" w:cs="Times New Roman"/>
                <w:szCs w:val="20"/>
              </w:rPr>
              <w:t>But shell</w:t>
            </w:r>
            <w:r w:rsidRPr="00A15150">
              <w:rPr>
                <w:rFonts w:ascii="Calibri" w:hAnsi="Calibri" w:cs="Times New Roman"/>
                <w:szCs w:val="20"/>
              </w:rPr>
              <w:t xml:space="preserve"> company was never assigned to the promotors’ company—was given to a third party instead</w:t>
            </w:r>
          </w:p>
        </w:tc>
      </w:tr>
      <w:tr w:rsidR="00A15150" w14:paraId="217557C8" w14:textId="77777777" w:rsidTr="0077406B">
        <w:trPr>
          <w:trHeight w:val="360"/>
        </w:trPr>
        <w:tc>
          <w:tcPr>
            <w:tcW w:w="10790" w:type="dxa"/>
            <w:gridSpan w:val="2"/>
          </w:tcPr>
          <w:p w14:paraId="3A170DB3" w14:textId="7B955538" w:rsidR="00A15150" w:rsidRPr="00B71C5E" w:rsidRDefault="002C63AE" w:rsidP="00A15150">
            <w:pPr>
              <w:rPr>
                <w:szCs w:val="20"/>
              </w:rPr>
            </w:pPr>
            <w:r>
              <w:rPr>
                <w:szCs w:val="20"/>
              </w:rPr>
              <w:t xml:space="preserve">Did </w:t>
            </w:r>
            <w:r w:rsidR="00A15150">
              <w:rPr>
                <w:szCs w:val="20"/>
              </w:rPr>
              <w:t xml:space="preserve">the # company ratified the contract such that it is now bound? YES </w:t>
            </w:r>
          </w:p>
        </w:tc>
      </w:tr>
      <w:tr w:rsidR="00A15150" w14:paraId="307E0D26" w14:textId="77777777" w:rsidTr="00C54B43">
        <w:trPr>
          <w:cantSplit/>
          <w:trHeight w:val="2638"/>
        </w:trPr>
        <w:tc>
          <w:tcPr>
            <w:tcW w:w="704" w:type="dxa"/>
            <w:textDirection w:val="btLr"/>
          </w:tcPr>
          <w:p w14:paraId="2DB55FA3" w14:textId="77777777" w:rsidR="00A15150" w:rsidRPr="00A67725" w:rsidRDefault="00A15150" w:rsidP="009C2CE2">
            <w:pPr>
              <w:ind w:left="113" w:right="113"/>
              <w:jc w:val="center"/>
              <w:rPr>
                <w:b/>
                <w:szCs w:val="20"/>
              </w:rPr>
            </w:pPr>
            <w:r w:rsidRPr="00B82777">
              <w:rPr>
                <w:b/>
                <w:szCs w:val="20"/>
              </w:rPr>
              <w:t>Reasons</w:t>
            </w:r>
          </w:p>
        </w:tc>
        <w:tc>
          <w:tcPr>
            <w:tcW w:w="10086" w:type="dxa"/>
          </w:tcPr>
          <w:p w14:paraId="6F0B1D59" w14:textId="3B2278F3" w:rsidR="0077406B" w:rsidRDefault="0077406B" w:rsidP="00F73256">
            <w:pPr>
              <w:pStyle w:val="ListParagraph"/>
              <w:widowControl w:val="0"/>
              <w:numPr>
                <w:ilvl w:val="0"/>
                <w:numId w:val="54"/>
              </w:numPr>
              <w:tabs>
                <w:tab w:val="left" w:pos="220"/>
                <w:tab w:val="left" w:pos="720"/>
              </w:tabs>
              <w:autoSpaceDE w:val="0"/>
              <w:autoSpaceDN w:val="0"/>
              <w:adjustRightInd w:val="0"/>
              <w:spacing w:after="240"/>
              <w:rPr>
                <w:szCs w:val="20"/>
                <w:lang w:val="en-CA"/>
              </w:rPr>
            </w:pPr>
            <w:r w:rsidRPr="0077406B">
              <w:rPr>
                <w:szCs w:val="20"/>
                <w:lang w:val="en-CA"/>
              </w:rPr>
              <w:t>Majority</w:t>
            </w:r>
            <w:r>
              <w:rPr>
                <w:szCs w:val="20"/>
                <w:lang w:val="en-CA"/>
              </w:rPr>
              <w:t xml:space="preserve"> + concurring </w:t>
            </w:r>
            <w:r w:rsidRPr="0077406B">
              <w:rPr>
                <w:szCs w:val="20"/>
                <w:lang w:val="en-CA"/>
              </w:rPr>
              <w:t>—said shelf company was bound</w:t>
            </w:r>
          </w:p>
          <w:p w14:paraId="6D5EB777" w14:textId="77777777" w:rsidR="0077406B" w:rsidRDefault="0077406B" w:rsidP="00F73256">
            <w:pPr>
              <w:pStyle w:val="ListParagraph"/>
              <w:widowControl w:val="0"/>
              <w:numPr>
                <w:ilvl w:val="1"/>
                <w:numId w:val="54"/>
              </w:numPr>
              <w:tabs>
                <w:tab w:val="left" w:pos="220"/>
                <w:tab w:val="left" w:pos="720"/>
              </w:tabs>
              <w:autoSpaceDE w:val="0"/>
              <w:autoSpaceDN w:val="0"/>
              <w:adjustRightInd w:val="0"/>
              <w:rPr>
                <w:szCs w:val="20"/>
              </w:rPr>
            </w:pPr>
            <w:r>
              <w:rPr>
                <w:szCs w:val="20"/>
              </w:rPr>
              <w:t xml:space="preserve">HELD: indoor management rule </w:t>
            </w:r>
            <w:r w:rsidRPr="00AE192B">
              <w:rPr>
                <w:szCs w:val="20"/>
              </w:rPr>
              <w:sym w:font="Wingdings" w:char="F0E0"/>
            </w:r>
            <w:r>
              <w:rPr>
                <w:szCs w:val="20"/>
              </w:rPr>
              <w:t xml:space="preserve"> Mr. N held out the authority to speak on behalf of the company (power to speak for his clients and for the company as the nominal director was a partner at his firm)</w:t>
            </w:r>
          </w:p>
          <w:p w14:paraId="076CA0BA" w14:textId="4C9A495A" w:rsidR="0077406B" w:rsidRPr="0077406B" w:rsidRDefault="0077406B" w:rsidP="00F73256">
            <w:pPr>
              <w:pStyle w:val="ListParagraph"/>
              <w:widowControl w:val="0"/>
              <w:numPr>
                <w:ilvl w:val="2"/>
                <w:numId w:val="54"/>
              </w:numPr>
              <w:tabs>
                <w:tab w:val="left" w:pos="220"/>
                <w:tab w:val="left" w:pos="720"/>
              </w:tabs>
              <w:autoSpaceDE w:val="0"/>
              <w:autoSpaceDN w:val="0"/>
              <w:adjustRightInd w:val="0"/>
              <w:rPr>
                <w:szCs w:val="20"/>
              </w:rPr>
            </w:pPr>
            <w:r>
              <w:rPr>
                <w:szCs w:val="20"/>
              </w:rPr>
              <w:t>At the time that the letter was sent to Sherwood – the # company was still under the law firms control</w:t>
            </w:r>
            <w:r w:rsidR="0052021D">
              <w:rPr>
                <w:szCs w:val="20"/>
              </w:rPr>
              <w:t xml:space="preserve"> (he was the agent of the shell company)</w:t>
            </w:r>
          </w:p>
          <w:p w14:paraId="1871C829" w14:textId="77777777" w:rsidR="0077406B" w:rsidRPr="0077406B" w:rsidRDefault="0077406B" w:rsidP="00F73256">
            <w:pPr>
              <w:pStyle w:val="ListParagraph"/>
              <w:widowControl w:val="0"/>
              <w:numPr>
                <w:ilvl w:val="0"/>
                <w:numId w:val="54"/>
              </w:numPr>
              <w:tabs>
                <w:tab w:val="left" w:pos="220"/>
                <w:tab w:val="left" w:pos="720"/>
              </w:tabs>
              <w:autoSpaceDE w:val="0"/>
              <w:autoSpaceDN w:val="0"/>
              <w:adjustRightInd w:val="0"/>
              <w:spacing w:after="240"/>
              <w:rPr>
                <w:szCs w:val="20"/>
                <w:lang w:val="en-CA"/>
              </w:rPr>
            </w:pPr>
            <w:r w:rsidRPr="0077406B">
              <w:rPr>
                <w:szCs w:val="20"/>
                <w:lang w:val="en-CA"/>
              </w:rPr>
              <w:t>LOOK AT CONCURRING JUDGEMENT</w:t>
            </w:r>
          </w:p>
          <w:p w14:paraId="5A394BE7" w14:textId="5FD846F2" w:rsidR="0077406B" w:rsidRPr="0077406B" w:rsidRDefault="0077406B" w:rsidP="00F73256">
            <w:pPr>
              <w:pStyle w:val="ListParagraph"/>
              <w:widowControl w:val="0"/>
              <w:numPr>
                <w:ilvl w:val="1"/>
                <w:numId w:val="54"/>
              </w:numPr>
              <w:tabs>
                <w:tab w:val="left" w:pos="220"/>
                <w:tab w:val="left" w:pos="720"/>
              </w:tabs>
              <w:autoSpaceDE w:val="0"/>
              <w:autoSpaceDN w:val="0"/>
              <w:adjustRightInd w:val="0"/>
              <w:spacing w:after="240"/>
              <w:rPr>
                <w:szCs w:val="20"/>
                <w:lang w:val="en-CA"/>
              </w:rPr>
            </w:pPr>
            <w:r w:rsidRPr="0077406B">
              <w:rPr>
                <w:szCs w:val="20"/>
                <w:lang w:val="en-CA"/>
              </w:rPr>
              <w:t>Sh</w:t>
            </w:r>
            <w:r w:rsidR="0052021D">
              <w:rPr>
                <w:szCs w:val="20"/>
                <w:lang w:val="en-CA"/>
              </w:rPr>
              <w:t xml:space="preserve">ell </w:t>
            </w:r>
            <w:r w:rsidRPr="0077406B">
              <w:rPr>
                <w:szCs w:val="20"/>
                <w:lang w:val="en-CA"/>
              </w:rPr>
              <w:t>company was bound by the contract, which meant that the third party who was actually assigned the company was liable—could sue law firm for negligent practice</w:t>
            </w:r>
          </w:p>
          <w:p w14:paraId="25EC9BC6" w14:textId="631042AB" w:rsidR="00C54B43" w:rsidRPr="00C54B43" w:rsidRDefault="0077406B" w:rsidP="00F73256">
            <w:pPr>
              <w:pStyle w:val="ListParagraph"/>
              <w:widowControl w:val="0"/>
              <w:numPr>
                <w:ilvl w:val="0"/>
                <w:numId w:val="54"/>
              </w:numPr>
              <w:tabs>
                <w:tab w:val="left" w:pos="220"/>
                <w:tab w:val="left" w:pos="720"/>
              </w:tabs>
              <w:autoSpaceDE w:val="0"/>
              <w:autoSpaceDN w:val="0"/>
              <w:adjustRightInd w:val="0"/>
              <w:spacing w:after="240"/>
              <w:rPr>
                <w:szCs w:val="20"/>
                <w:lang w:val="en-CA"/>
              </w:rPr>
            </w:pPr>
            <w:r w:rsidRPr="0077406B">
              <w:rPr>
                <w:szCs w:val="20"/>
                <w:lang w:val="en-CA"/>
              </w:rPr>
              <w:t>Dissent—numbered company should not be bound because the documents were unsigned—should have had notice that the resolution was not ratified</w:t>
            </w:r>
          </w:p>
          <w:p w14:paraId="44273DE3" w14:textId="01DA886B" w:rsidR="00C54B43" w:rsidRPr="00C54B43" w:rsidRDefault="00C54B43" w:rsidP="00C54B43">
            <w:pPr>
              <w:widowControl w:val="0"/>
              <w:tabs>
                <w:tab w:val="left" w:pos="220"/>
                <w:tab w:val="left" w:pos="720"/>
              </w:tabs>
              <w:autoSpaceDE w:val="0"/>
              <w:autoSpaceDN w:val="0"/>
              <w:adjustRightInd w:val="0"/>
              <w:spacing w:after="240"/>
              <w:rPr>
                <w:szCs w:val="20"/>
                <w:lang w:val="en-CA"/>
              </w:rPr>
            </w:pPr>
            <w:r>
              <w:rPr>
                <w:szCs w:val="20"/>
              </w:rPr>
              <w:t>Important practical tip = make sure the shell company is clean when you use it – negligence beware!</w:t>
            </w:r>
          </w:p>
        </w:tc>
      </w:tr>
    </w:tbl>
    <w:p w14:paraId="34502505" w14:textId="77777777" w:rsidR="00A719BD" w:rsidRDefault="00A719BD" w:rsidP="00AE192B">
      <w:pPr>
        <w:rPr>
          <w:szCs w:val="20"/>
        </w:rPr>
      </w:pPr>
    </w:p>
    <w:p w14:paraId="77E17B75" w14:textId="204A2FFE" w:rsidR="00A719BD" w:rsidRDefault="00A719BD" w:rsidP="00A719BD">
      <w:pPr>
        <w:pStyle w:val="Style2"/>
      </w:pPr>
      <w:bookmarkStart w:id="76" w:name="_Toc480651414"/>
      <w:r>
        <w:t>Diversity on Board of Directors FP500 Boards</w:t>
      </w:r>
      <w:bookmarkEnd w:id="76"/>
    </w:p>
    <w:p w14:paraId="591FD9BF" w14:textId="63BBA049" w:rsidR="00A719BD" w:rsidRDefault="00A719BD" w:rsidP="00F73256">
      <w:pPr>
        <w:pStyle w:val="ListParagraph"/>
        <w:numPr>
          <w:ilvl w:val="0"/>
          <w:numId w:val="63"/>
        </w:numPr>
      </w:pPr>
      <w:r>
        <w:t xml:space="preserve">improvement from 11% </w:t>
      </w:r>
      <w:r>
        <w:sym w:font="Wingdings" w:char="F0E0"/>
      </w:r>
      <w:r>
        <w:t xml:space="preserve"> 22% female directors </w:t>
      </w:r>
    </w:p>
    <w:p w14:paraId="7096C976" w14:textId="32F9E5BE" w:rsidR="00A719BD" w:rsidRDefault="00A719BD" w:rsidP="00F73256">
      <w:pPr>
        <w:pStyle w:val="ListParagraph"/>
        <w:numPr>
          <w:ilvl w:val="0"/>
          <w:numId w:val="63"/>
        </w:numPr>
      </w:pPr>
      <w:r>
        <w:t>importance?</w:t>
      </w:r>
    </w:p>
    <w:p w14:paraId="30010A6E" w14:textId="72D4CD35" w:rsidR="00A719BD" w:rsidRDefault="00A719BD" w:rsidP="00F73256">
      <w:pPr>
        <w:pStyle w:val="ListParagraph"/>
        <w:numPr>
          <w:ilvl w:val="1"/>
          <w:numId w:val="63"/>
        </w:numPr>
      </w:pPr>
      <w:r>
        <w:t xml:space="preserve">Empirical evidence shows companies with more female directors are better corporate citizens </w:t>
      </w:r>
    </w:p>
    <w:p w14:paraId="2BD05836" w14:textId="4F23CADF" w:rsidR="00A719BD" w:rsidRDefault="00A719BD" w:rsidP="00F73256">
      <w:pPr>
        <w:pStyle w:val="ListParagraph"/>
        <w:numPr>
          <w:ilvl w:val="2"/>
          <w:numId w:val="63"/>
        </w:numPr>
      </w:pPr>
      <w:r>
        <w:t>Employees treated better</w:t>
      </w:r>
    </w:p>
    <w:p w14:paraId="169E3A00" w14:textId="5A792FDE" w:rsidR="00A719BD" w:rsidRDefault="00A719BD" w:rsidP="00F73256">
      <w:pPr>
        <w:pStyle w:val="ListParagraph"/>
        <w:numPr>
          <w:ilvl w:val="2"/>
          <w:numId w:val="63"/>
        </w:numPr>
      </w:pPr>
      <w:r>
        <w:t xml:space="preserve">Better environmental outcomes </w:t>
      </w:r>
    </w:p>
    <w:p w14:paraId="6D18DB36" w14:textId="77777777" w:rsidR="00DB4847" w:rsidRDefault="00DB4847" w:rsidP="00A719BD">
      <w:pPr>
        <w:pStyle w:val="ListParagraph"/>
        <w:ind w:left="1800"/>
      </w:pPr>
    </w:p>
    <w:p w14:paraId="762E3036" w14:textId="6F37D9A0" w:rsidR="00A719BD" w:rsidRDefault="00A719BD" w:rsidP="00A719BD">
      <w:pPr>
        <w:pStyle w:val="Heading2"/>
      </w:pPr>
      <w:bookmarkStart w:id="77" w:name="_Toc480651415"/>
      <w:r>
        <w:t>Executive Compensation</w:t>
      </w:r>
      <w:bookmarkEnd w:id="77"/>
      <w:r>
        <w:t xml:space="preserve"> </w:t>
      </w:r>
    </w:p>
    <w:p w14:paraId="5CDB96DF" w14:textId="70F0AEF9" w:rsidR="00A719BD" w:rsidRDefault="00A719BD" w:rsidP="00F73256">
      <w:pPr>
        <w:pStyle w:val="ListParagraph"/>
        <w:numPr>
          <w:ilvl w:val="0"/>
          <w:numId w:val="64"/>
        </w:numPr>
      </w:pPr>
      <w:r>
        <w:t xml:space="preserve">BoD has power to determine executive salaries </w:t>
      </w:r>
    </w:p>
    <w:p w14:paraId="6127A411" w14:textId="72D3C8E0" w:rsidR="00FE1A8B" w:rsidRDefault="00CD229A" w:rsidP="00CD229A">
      <w:pPr>
        <w:pStyle w:val="Heading1"/>
      </w:pPr>
      <w:bookmarkStart w:id="78" w:name="_Toc480651416"/>
      <w:r>
        <w:t>Corporate Finance and Shareholders’ Financial Rights</w:t>
      </w:r>
      <w:bookmarkEnd w:id="78"/>
      <w:r>
        <w:t xml:space="preserve"> </w:t>
      </w:r>
    </w:p>
    <w:p w14:paraId="33E4FD3C" w14:textId="2ADD82D3" w:rsidR="00CD229A" w:rsidRDefault="003C775B" w:rsidP="00F73256">
      <w:pPr>
        <w:pStyle w:val="ListParagraph"/>
        <w:numPr>
          <w:ilvl w:val="0"/>
          <w:numId w:val="65"/>
        </w:numPr>
      </w:pPr>
      <w:r>
        <w:t>Three sources</w:t>
      </w:r>
    </w:p>
    <w:p w14:paraId="1CE22621" w14:textId="431EDBE5" w:rsidR="003C775B" w:rsidRDefault="003C775B" w:rsidP="00F73256">
      <w:pPr>
        <w:pStyle w:val="ListParagraph"/>
        <w:numPr>
          <w:ilvl w:val="1"/>
          <w:numId w:val="65"/>
        </w:numPr>
      </w:pPr>
      <w:r>
        <w:t xml:space="preserve">Equity financing </w:t>
      </w:r>
    </w:p>
    <w:p w14:paraId="0EF0B365" w14:textId="1AC9D868" w:rsidR="003C775B" w:rsidRDefault="003C775B" w:rsidP="00F73256">
      <w:pPr>
        <w:pStyle w:val="ListParagraph"/>
        <w:numPr>
          <w:ilvl w:val="2"/>
          <w:numId w:val="65"/>
        </w:numPr>
      </w:pPr>
      <w:r>
        <w:t>Issue shares of stock</w:t>
      </w:r>
    </w:p>
    <w:p w14:paraId="29B4DE88" w14:textId="5E2E1B3D" w:rsidR="003C775B" w:rsidRDefault="003C775B" w:rsidP="00F73256">
      <w:pPr>
        <w:pStyle w:val="ListParagraph"/>
        <w:numPr>
          <w:ilvl w:val="1"/>
          <w:numId w:val="65"/>
        </w:numPr>
      </w:pPr>
      <w:r>
        <w:t xml:space="preserve">Debt financing </w:t>
      </w:r>
    </w:p>
    <w:p w14:paraId="4C7FCED2" w14:textId="764863A5" w:rsidR="003C775B" w:rsidRDefault="003C775B" w:rsidP="00F73256">
      <w:pPr>
        <w:pStyle w:val="ListParagraph"/>
        <w:numPr>
          <w:ilvl w:val="2"/>
          <w:numId w:val="65"/>
        </w:numPr>
      </w:pPr>
      <w:r>
        <w:t>Borrow money</w:t>
      </w:r>
    </w:p>
    <w:p w14:paraId="4EB7A52C" w14:textId="3D13786A" w:rsidR="003C775B" w:rsidRDefault="003C775B" w:rsidP="00F73256">
      <w:pPr>
        <w:pStyle w:val="ListParagraph"/>
        <w:numPr>
          <w:ilvl w:val="1"/>
          <w:numId w:val="65"/>
        </w:numPr>
      </w:pPr>
      <w:r>
        <w:t xml:space="preserve">Corporate earnings </w:t>
      </w:r>
    </w:p>
    <w:p w14:paraId="5223A8E7" w14:textId="1AF216C7" w:rsidR="003C775B" w:rsidRDefault="003C775B" w:rsidP="00F73256">
      <w:pPr>
        <w:pStyle w:val="ListParagraph"/>
        <w:numPr>
          <w:ilvl w:val="2"/>
          <w:numId w:val="65"/>
        </w:numPr>
      </w:pPr>
      <w:r>
        <w:t xml:space="preserve">Extra cash generated by the business itself </w:t>
      </w:r>
    </w:p>
    <w:p w14:paraId="555437EB" w14:textId="736FC4CD" w:rsidR="003C775B" w:rsidRDefault="003C775B" w:rsidP="00F73256">
      <w:pPr>
        <w:pStyle w:val="ListParagraph"/>
        <w:numPr>
          <w:ilvl w:val="0"/>
          <w:numId w:val="65"/>
        </w:numPr>
      </w:pPr>
      <w:r>
        <w:t>Choice of financing strategy depends on the stage of business</w:t>
      </w:r>
    </w:p>
    <w:p w14:paraId="5B309FD0" w14:textId="7C0E25EB" w:rsidR="003C775B" w:rsidRDefault="003C775B" w:rsidP="00F73256">
      <w:pPr>
        <w:pStyle w:val="ListParagraph"/>
        <w:numPr>
          <w:ilvl w:val="1"/>
          <w:numId w:val="65"/>
        </w:numPr>
      </w:pPr>
      <w:r>
        <w:t xml:space="preserve">Start up stage </w:t>
      </w:r>
      <w:r>
        <w:sym w:font="Wingdings" w:char="F0E0"/>
      </w:r>
      <w:r>
        <w:t xml:space="preserve"> equity and internal debt financing </w:t>
      </w:r>
    </w:p>
    <w:p w14:paraId="72A6977A" w14:textId="516840EB" w:rsidR="003C775B" w:rsidRDefault="00DD6B1D" w:rsidP="00F73256">
      <w:pPr>
        <w:pStyle w:val="ListParagraph"/>
        <w:numPr>
          <w:ilvl w:val="1"/>
          <w:numId w:val="65"/>
        </w:numPr>
      </w:pPr>
      <w:r>
        <w:t xml:space="preserve">As the business establishes </w:t>
      </w:r>
      <w:r>
        <w:sym w:font="Wingdings" w:char="F0E0"/>
      </w:r>
      <w:r>
        <w:t xml:space="preserve"> external debt financing becomes more available as the company builds a credit history</w:t>
      </w:r>
    </w:p>
    <w:p w14:paraId="43D805ED" w14:textId="744662BC" w:rsidR="00DD6B1D" w:rsidRDefault="00DD6B1D" w:rsidP="00F73256">
      <w:pPr>
        <w:pStyle w:val="ListParagraph"/>
        <w:numPr>
          <w:ilvl w:val="1"/>
          <w:numId w:val="65"/>
        </w:numPr>
      </w:pPr>
      <w:r>
        <w:t xml:space="preserve">Corporate earnings are typically the main source of financing </w:t>
      </w:r>
    </w:p>
    <w:p w14:paraId="0E0F1933" w14:textId="5F6D0D67" w:rsidR="00DD6B1D" w:rsidRDefault="00F4774A" w:rsidP="00F73256">
      <w:pPr>
        <w:pStyle w:val="ListParagraph"/>
        <w:numPr>
          <w:ilvl w:val="0"/>
          <w:numId w:val="65"/>
        </w:numPr>
      </w:pPr>
      <w:r>
        <w:t xml:space="preserve">We will focus on equity financing </w:t>
      </w:r>
    </w:p>
    <w:p w14:paraId="78152D05" w14:textId="77777777" w:rsidR="00F4774A" w:rsidRDefault="00F4774A" w:rsidP="00F4774A"/>
    <w:p w14:paraId="42DFC179" w14:textId="414A36BD" w:rsidR="00F4774A" w:rsidRDefault="00F4774A" w:rsidP="00F4774A">
      <w:pPr>
        <w:pStyle w:val="Heading2"/>
      </w:pPr>
      <w:bookmarkStart w:id="79" w:name="_Toc480651417"/>
      <w:r>
        <w:t>Equity Financing</w:t>
      </w:r>
      <w:bookmarkEnd w:id="79"/>
      <w:r>
        <w:t xml:space="preserve"> </w:t>
      </w:r>
    </w:p>
    <w:p w14:paraId="1D0E1BB9" w14:textId="6B974F7D" w:rsidR="00F4774A" w:rsidRDefault="00F4774A" w:rsidP="00F4774A">
      <w:r>
        <w:t>Raising money by issuing shares of stock</w:t>
      </w:r>
    </w:p>
    <w:p w14:paraId="5722C2C8" w14:textId="00D08BCE" w:rsidR="00F4774A" w:rsidRPr="00F4774A" w:rsidRDefault="00F4774A" w:rsidP="00F73256">
      <w:pPr>
        <w:pStyle w:val="ListParagraph"/>
        <w:numPr>
          <w:ilvl w:val="0"/>
          <w:numId w:val="66"/>
        </w:numPr>
      </w:pPr>
      <w:r>
        <w:t xml:space="preserve">a share is not an isolated piece of property but a bundle of rights and liabilities created by the act </w:t>
      </w:r>
      <w:r>
        <w:rPr>
          <w:b/>
          <w:i/>
        </w:rPr>
        <w:t>Sparling v Quebec</w:t>
      </w:r>
    </w:p>
    <w:p w14:paraId="01AA6425" w14:textId="77777777" w:rsidR="00F4774A" w:rsidRDefault="00F4774A" w:rsidP="00D6271B"/>
    <w:p w14:paraId="1103D779" w14:textId="233D890B" w:rsidR="00D6271B" w:rsidRDefault="00D6271B" w:rsidP="00D6271B">
      <w:pPr>
        <w:pStyle w:val="Heading3"/>
      </w:pPr>
      <w:bookmarkStart w:id="80" w:name="_Toc480651418"/>
      <w:r>
        <w:lastRenderedPageBreak/>
        <w:t>Basic rights Attached to Shares</w:t>
      </w:r>
      <w:bookmarkEnd w:id="80"/>
    </w:p>
    <w:p w14:paraId="5B6DED82" w14:textId="62066DDC" w:rsidR="00D6271B" w:rsidRDefault="00D6271B" w:rsidP="00D6271B">
      <w:pPr>
        <w:rPr>
          <w:b/>
          <w:i/>
        </w:rPr>
      </w:pPr>
      <w:r w:rsidRPr="00702061">
        <w:rPr>
          <w:b/>
          <w:i/>
          <w:color w:val="0000FF"/>
        </w:rPr>
        <w:t>CBCA</w:t>
      </w:r>
      <w:r w:rsidRPr="00D6271B">
        <w:rPr>
          <w:b/>
          <w:i/>
          <w:highlight w:val="yellow"/>
        </w:rPr>
        <w:t xml:space="preserve"> s 24(3)</w:t>
      </w:r>
    </w:p>
    <w:p w14:paraId="0ABF254B" w14:textId="584E06A7" w:rsidR="00D6271B" w:rsidRDefault="00D6271B" w:rsidP="00F73256">
      <w:pPr>
        <w:pStyle w:val="ListParagraph"/>
        <w:numPr>
          <w:ilvl w:val="0"/>
          <w:numId w:val="66"/>
        </w:numPr>
      </w:pPr>
      <w:r>
        <w:t xml:space="preserve">rights to </w:t>
      </w:r>
      <w:r w:rsidRPr="0058400F">
        <w:rPr>
          <w:b/>
        </w:rPr>
        <w:t>vote</w:t>
      </w:r>
      <w:r>
        <w:t xml:space="preserve"> at any shareholder’s meeting (</w:t>
      </w:r>
      <w:r w:rsidRPr="007D3B01">
        <w:rPr>
          <w:color w:val="FF0000"/>
        </w:rPr>
        <w:t xml:space="preserve">voting rights) </w:t>
      </w:r>
    </w:p>
    <w:p w14:paraId="387E9351" w14:textId="662653F9" w:rsidR="00D6271B" w:rsidRDefault="00D6271B" w:rsidP="00F73256">
      <w:pPr>
        <w:pStyle w:val="ListParagraph"/>
        <w:numPr>
          <w:ilvl w:val="1"/>
          <w:numId w:val="66"/>
        </w:numPr>
      </w:pPr>
      <w:r>
        <w:t xml:space="preserve">right to elect directors </w:t>
      </w:r>
    </w:p>
    <w:p w14:paraId="220648DF" w14:textId="5DB1A256" w:rsidR="00D6271B" w:rsidRDefault="00D6271B" w:rsidP="00F73256">
      <w:pPr>
        <w:pStyle w:val="ListParagraph"/>
        <w:numPr>
          <w:ilvl w:val="1"/>
          <w:numId w:val="66"/>
        </w:numPr>
      </w:pPr>
      <w:r>
        <w:t>right to approve fundamental changes</w:t>
      </w:r>
    </w:p>
    <w:p w14:paraId="1F91D359" w14:textId="77777777" w:rsidR="00D6271B" w:rsidRDefault="00D6271B" w:rsidP="00F73256">
      <w:pPr>
        <w:pStyle w:val="ListParagraph"/>
        <w:numPr>
          <w:ilvl w:val="1"/>
          <w:numId w:val="66"/>
        </w:numPr>
      </w:pPr>
      <w:r>
        <w:t xml:space="preserve">right to submit shareholder proposals </w:t>
      </w:r>
    </w:p>
    <w:p w14:paraId="02ADA88B" w14:textId="3865B5C1" w:rsidR="00D6271B" w:rsidRDefault="00D6271B" w:rsidP="00F73256">
      <w:pPr>
        <w:pStyle w:val="ListParagraph"/>
        <w:numPr>
          <w:ilvl w:val="1"/>
          <w:numId w:val="66"/>
        </w:numPr>
      </w:pPr>
      <w:r>
        <w:t>right to make the bylaws and the articles of incorporation</w:t>
      </w:r>
    </w:p>
    <w:p w14:paraId="44622450" w14:textId="696E4095" w:rsidR="00D6271B" w:rsidRDefault="00D6271B" w:rsidP="00F73256">
      <w:pPr>
        <w:pStyle w:val="ListParagraph"/>
        <w:numPr>
          <w:ilvl w:val="0"/>
          <w:numId w:val="66"/>
        </w:numPr>
      </w:pPr>
      <w:r>
        <w:t xml:space="preserve">right to </w:t>
      </w:r>
      <w:r w:rsidRPr="0058400F">
        <w:rPr>
          <w:b/>
        </w:rPr>
        <w:t>receive dividend</w:t>
      </w:r>
      <w:r>
        <w:t xml:space="preserve"> declared by the corporation (</w:t>
      </w:r>
      <w:r w:rsidRPr="007D3B01">
        <w:rPr>
          <w:color w:val="FF0000"/>
        </w:rPr>
        <w:t>dividend right)</w:t>
      </w:r>
    </w:p>
    <w:p w14:paraId="0F507FE4" w14:textId="3D62DC87" w:rsidR="00D6271B" w:rsidRDefault="00D6271B" w:rsidP="00F73256">
      <w:pPr>
        <w:pStyle w:val="ListParagraph"/>
        <w:numPr>
          <w:ilvl w:val="1"/>
          <w:numId w:val="66"/>
        </w:numPr>
      </w:pPr>
      <w:r>
        <w:t>two major ways to gain profit</w:t>
      </w:r>
    </w:p>
    <w:p w14:paraId="26BECB5A" w14:textId="7A12A176" w:rsidR="00D6271B" w:rsidRDefault="00D6271B" w:rsidP="00F73256">
      <w:pPr>
        <w:pStyle w:val="ListParagraph"/>
        <w:numPr>
          <w:ilvl w:val="2"/>
          <w:numId w:val="66"/>
        </w:numPr>
      </w:pPr>
      <w:r>
        <w:t>sell shares to make capital gain</w:t>
      </w:r>
    </w:p>
    <w:p w14:paraId="172ED0F2" w14:textId="05172145" w:rsidR="00D6271B" w:rsidRDefault="00D6271B" w:rsidP="00F73256">
      <w:pPr>
        <w:pStyle w:val="ListParagraph"/>
        <w:numPr>
          <w:ilvl w:val="2"/>
          <w:numId w:val="66"/>
        </w:numPr>
      </w:pPr>
      <w:r>
        <w:t xml:space="preserve">dividends- entirely up to the board’s discretion to declare dividends </w:t>
      </w:r>
    </w:p>
    <w:p w14:paraId="5A090A3C" w14:textId="57438086" w:rsidR="00D6271B" w:rsidRDefault="00D6271B" w:rsidP="00F73256">
      <w:pPr>
        <w:pStyle w:val="ListParagraph"/>
        <w:numPr>
          <w:ilvl w:val="3"/>
          <w:numId w:val="66"/>
        </w:numPr>
      </w:pPr>
      <w:r>
        <w:t>shareholders cannot demand dividends – they have the right to receive payment after the BoD declares them</w:t>
      </w:r>
    </w:p>
    <w:p w14:paraId="53A66647" w14:textId="13AF81B1" w:rsidR="00D6271B" w:rsidRDefault="00D6271B" w:rsidP="00F73256">
      <w:pPr>
        <w:pStyle w:val="ListParagraph"/>
        <w:numPr>
          <w:ilvl w:val="0"/>
          <w:numId w:val="66"/>
        </w:numPr>
      </w:pPr>
      <w:r>
        <w:t xml:space="preserve">Right to </w:t>
      </w:r>
      <w:r w:rsidRPr="0058400F">
        <w:rPr>
          <w:b/>
        </w:rPr>
        <w:t>receive the remaining property</w:t>
      </w:r>
      <w:r>
        <w:t xml:space="preserve"> of the corporation on dissolution (</w:t>
      </w:r>
      <w:r w:rsidRPr="007D3B01">
        <w:rPr>
          <w:color w:val="FF0000"/>
        </w:rPr>
        <w:t>right to residual property)</w:t>
      </w:r>
    </w:p>
    <w:p w14:paraId="4F0F326D" w14:textId="77777777" w:rsidR="00D6271B" w:rsidRDefault="00D6271B" w:rsidP="00D6271B"/>
    <w:p w14:paraId="724CB55B" w14:textId="03D64698" w:rsidR="00D6271B" w:rsidRDefault="00D6271B" w:rsidP="00D6271B">
      <w:pPr>
        <w:pStyle w:val="Heading3"/>
      </w:pPr>
      <w:bookmarkStart w:id="81" w:name="_Toc480651419"/>
      <w:r>
        <w:t>Other Rights Commonly Attached to Shares</w:t>
      </w:r>
      <w:bookmarkEnd w:id="81"/>
    </w:p>
    <w:p w14:paraId="4E5EE34D" w14:textId="3A2BAE89" w:rsidR="00D6271B" w:rsidRDefault="00D6271B" w:rsidP="00F73256">
      <w:pPr>
        <w:pStyle w:val="ListParagraph"/>
        <w:numPr>
          <w:ilvl w:val="0"/>
          <w:numId w:val="67"/>
        </w:numPr>
      </w:pPr>
      <w:r w:rsidRPr="00B6417A">
        <w:rPr>
          <w:b/>
        </w:rPr>
        <w:t>Preemptive rights</w:t>
      </w:r>
      <w:r>
        <w:t xml:space="preserve"> </w:t>
      </w:r>
      <w:r w:rsidRPr="007D3B01">
        <w:rPr>
          <w:b/>
          <w:highlight w:val="yellow"/>
        </w:rPr>
        <w:t>(s 28(1))</w:t>
      </w:r>
    </w:p>
    <w:p w14:paraId="23421BA8" w14:textId="281FFDDF" w:rsidR="00D6271B" w:rsidRDefault="00D6271B" w:rsidP="00F73256">
      <w:pPr>
        <w:pStyle w:val="ListParagraph"/>
        <w:numPr>
          <w:ilvl w:val="1"/>
          <w:numId w:val="67"/>
        </w:numPr>
      </w:pPr>
      <w:r>
        <w:t xml:space="preserve">Right to acquire shares when the corporation issues new shares </w:t>
      </w:r>
      <w:r w:rsidR="005546B7">
        <w:t xml:space="preserve">– right to maintain your % of ownership </w:t>
      </w:r>
    </w:p>
    <w:p w14:paraId="415655A2" w14:textId="76AFFB90" w:rsidR="005546B7" w:rsidRDefault="00D57E91" w:rsidP="00F73256">
      <w:pPr>
        <w:pStyle w:val="ListParagraph"/>
        <w:numPr>
          <w:ilvl w:val="1"/>
          <w:numId w:val="67"/>
        </w:numPr>
      </w:pPr>
      <w:r>
        <w:t>Opt in approach – unless the articles of incorporation include preemptive rights, then no preemptive rights</w:t>
      </w:r>
    </w:p>
    <w:p w14:paraId="4E3C3452" w14:textId="54B09C50" w:rsidR="00D57E91" w:rsidRDefault="00D57E91" w:rsidP="00F73256">
      <w:pPr>
        <w:pStyle w:val="ListParagraph"/>
        <w:numPr>
          <w:ilvl w:val="1"/>
          <w:numId w:val="67"/>
        </w:numPr>
      </w:pPr>
      <w:r>
        <w:t xml:space="preserve">Preemptive rights make the issuance of new shares complex – </w:t>
      </w:r>
      <w:r w:rsidR="00B6417A">
        <w:t xml:space="preserve">that’s </w:t>
      </w:r>
      <w:r>
        <w:t xml:space="preserve">why the default rule is that there is no preemptive right </w:t>
      </w:r>
    </w:p>
    <w:p w14:paraId="0FB55FA0" w14:textId="7E382682" w:rsidR="00D57E91" w:rsidRDefault="00B6417A" w:rsidP="00F73256">
      <w:pPr>
        <w:pStyle w:val="ListParagraph"/>
        <w:numPr>
          <w:ilvl w:val="1"/>
          <w:numId w:val="67"/>
        </w:numPr>
      </w:pPr>
      <w:r>
        <w:t>No preemptive rights IF</w:t>
      </w:r>
      <w:r w:rsidR="00D57E91">
        <w:t xml:space="preserve"> </w:t>
      </w:r>
      <w:r w:rsidR="00D57E91" w:rsidRPr="007D3B01">
        <w:rPr>
          <w:b/>
          <w:highlight w:val="yellow"/>
        </w:rPr>
        <w:t>s</w:t>
      </w:r>
      <w:r w:rsidR="007D3B01" w:rsidRPr="007D3B01">
        <w:rPr>
          <w:b/>
          <w:highlight w:val="yellow"/>
        </w:rPr>
        <w:t xml:space="preserve"> </w:t>
      </w:r>
      <w:r w:rsidR="00D57E91" w:rsidRPr="007D3B01">
        <w:rPr>
          <w:b/>
          <w:highlight w:val="yellow"/>
        </w:rPr>
        <w:t>28(2)</w:t>
      </w:r>
    </w:p>
    <w:p w14:paraId="06951B8D" w14:textId="0707F64F" w:rsidR="00D57E91" w:rsidRDefault="00B6417A" w:rsidP="00F73256">
      <w:pPr>
        <w:pStyle w:val="ListParagraph"/>
        <w:numPr>
          <w:ilvl w:val="2"/>
          <w:numId w:val="67"/>
        </w:numPr>
      </w:pPr>
      <w:r>
        <w:t>Shares are issued fo</w:t>
      </w:r>
      <w:r w:rsidR="00D57E91">
        <w:t>r consideration other than money</w:t>
      </w:r>
      <w:r>
        <w:t>; or</w:t>
      </w:r>
    </w:p>
    <w:p w14:paraId="2DBF8C3E" w14:textId="3D842C18" w:rsidR="00D57E91" w:rsidRDefault="00B6417A" w:rsidP="00F73256">
      <w:pPr>
        <w:pStyle w:val="ListParagraph"/>
        <w:numPr>
          <w:ilvl w:val="2"/>
          <w:numId w:val="67"/>
        </w:numPr>
      </w:pPr>
      <w:r>
        <w:t>Issued a</w:t>
      </w:r>
      <w:r w:rsidR="00D57E91">
        <w:t xml:space="preserve">s a share dividend </w:t>
      </w:r>
    </w:p>
    <w:p w14:paraId="53007FC3" w14:textId="4D1661B1" w:rsidR="00D57E91" w:rsidRDefault="00D57E91" w:rsidP="00F73256">
      <w:pPr>
        <w:pStyle w:val="ListParagraph"/>
        <w:numPr>
          <w:ilvl w:val="2"/>
          <w:numId w:val="67"/>
        </w:numPr>
      </w:pPr>
      <w:r>
        <w:t xml:space="preserve">shares are issued pursuant to the exercise of conversion rights – gives shareholders the option to convert one type of security into another </w:t>
      </w:r>
    </w:p>
    <w:p w14:paraId="03269370" w14:textId="77777777" w:rsidR="00B6417A" w:rsidRDefault="00B6417A" w:rsidP="00B6417A">
      <w:pPr>
        <w:pStyle w:val="ListParagraph"/>
        <w:ind w:left="1919"/>
      </w:pPr>
    </w:p>
    <w:p w14:paraId="07D1D581" w14:textId="37E85870" w:rsidR="00D57E91" w:rsidRPr="00B6417A" w:rsidRDefault="007D3B01" w:rsidP="00F73256">
      <w:pPr>
        <w:pStyle w:val="ListParagraph"/>
        <w:numPr>
          <w:ilvl w:val="0"/>
          <w:numId w:val="67"/>
        </w:numPr>
      </w:pPr>
      <w:r w:rsidRPr="00B6417A">
        <w:rPr>
          <w:b/>
        </w:rPr>
        <w:t>Conversion rights</w:t>
      </w:r>
      <w:r>
        <w:t xml:space="preserve"> </w:t>
      </w:r>
      <w:r w:rsidRPr="007D3B01">
        <w:rPr>
          <w:b/>
          <w:highlight w:val="yellow"/>
        </w:rPr>
        <w:t>s 29</w:t>
      </w:r>
    </w:p>
    <w:p w14:paraId="129C61AC" w14:textId="66DB315C" w:rsidR="00B6417A" w:rsidRDefault="00B6417A" w:rsidP="00F73256">
      <w:pPr>
        <w:pStyle w:val="ListParagraph"/>
        <w:numPr>
          <w:ilvl w:val="1"/>
          <w:numId w:val="67"/>
        </w:numPr>
      </w:pPr>
      <w:r>
        <w:t xml:space="preserve">an option to convert the shares into another security of the corporation </w:t>
      </w:r>
    </w:p>
    <w:p w14:paraId="10DCD6BC" w14:textId="77777777" w:rsidR="00B6417A" w:rsidRDefault="00B6417A" w:rsidP="00B6417A">
      <w:pPr>
        <w:pStyle w:val="ListParagraph"/>
        <w:ind w:left="1080"/>
      </w:pPr>
    </w:p>
    <w:p w14:paraId="04D52687" w14:textId="7089E7E5" w:rsidR="007D3B01" w:rsidRDefault="007D3B01" w:rsidP="00F73256">
      <w:pPr>
        <w:pStyle w:val="ListParagraph"/>
        <w:numPr>
          <w:ilvl w:val="0"/>
          <w:numId w:val="67"/>
        </w:numPr>
      </w:pPr>
      <w:r w:rsidRPr="00B6417A">
        <w:rPr>
          <w:b/>
        </w:rPr>
        <w:t>Redemption rights</w:t>
      </w:r>
      <w:r>
        <w:t xml:space="preserve"> - an option to force the C to repurchase the shares</w:t>
      </w:r>
    </w:p>
    <w:p w14:paraId="02018F23" w14:textId="77777777" w:rsidR="00B6417A" w:rsidRDefault="00B6417A" w:rsidP="002B6130"/>
    <w:p w14:paraId="7EF08E0F" w14:textId="6D86C756" w:rsidR="002B6130" w:rsidRDefault="002B6130" w:rsidP="002B6130">
      <w:pPr>
        <w:pStyle w:val="Style2"/>
      </w:pPr>
      <w:bookmarkStart w:id="82" w:name="_Toc480651420"/>
      <w:r>
        <w:t>Classes of Shares</w:t>
      </w:r>
      <w:bookmarkEnd w:id="82"/>
    </w:p>
    <w:p w14:paraId="75922DA1" w14:textId="2F1DE8EE" w:rsidR="007D3B01" w:rsidRDefault="007D3B01" w:rsidP="00F73256">
      <w:pPr>
        <w:pStyle w:val="ListParagraph"/>
        <w:numPr>
          <w:ilvl w:val="0"/>
          <w:numId w:val="67"/>
        </w:numPr>
      </w:pPr>
      <w:r>
        <w:t>C can create different classes of shares – each company must have at least 1 class of shares</w:t>
      </w:r>
    </w:p>
    <w:p w14:paraId="4DCC3BC6" w14:textId="32BF11DB" w:rsidR="007D3B01" w:rsidRPr="007D3B01" w:rsidRDefault="007D3B01" w:rsidP="00F73256">
      <w:pPr>
        <w:pStyle w:val="ListParagraph"/>
        <w:numPr>
          <w:ilvl w:val="1"/>
          <w:numId w:val="67"/>
        </w:numPr>
        <w:rPr>
          <w:i/>
        </w:rPr>
      </w:pPr>
      <w:r>
        <w:t xml:space="preserve">If only 1 </w:t>
      </w:r>
      <w:r>
        <w:sym w:font="Wingdings" w:char="F0E0"/>
      </w:r>
      <w:r>
        <w:t xml:space="preserve"> shareholders in that class must have the </w:t>
      </w:r>
      <w:r w:rsidRPr="007D3B01">
        <w:rPr>
          <w:color w:val="FF0000"/>
        </w:rPr>
        <w:t>3 basic stat rights</w:t>
      </w:r>
      <w:r>
        <w:rPr>
          <w:color w:val="FF0000"/>
        </w:rPr>
        <w:t xml:space="preserve"> </w:t>
      </w:r>
      <w:r w:rsidRPr="007D3B01">
        <w:rPr>
          <w:b/>
          <w:color w:val="000000" w:themeColor="text1"/>
          <w:highlight w:val="yellow"/>
        </w:rPr>
        <w:t>S 24(3)</w:t>
      </w:r>
    </w:p>
    <w:p w14:paraId="5A846FE6" w14:textId="578FBF45" w:rsidR="007D3B01" w:rsidRPr="007D3B01" w:rsidRDefault="007D3B01" w:rsidP="00F73256">
      <w:pPr>
        <w:pStyle w:val="ListParagraph"/>
        <w:numPr>
          <w:ilvl w:val="1"/>
          <w:numId w:val="67"/>
        </w:numPr>
        <w:rPr>
          <w:color w:val="000000" w:themeColor="text1"/>
        </w:rPr>
      </w:pPr>
      <w:r w:rsidRPr="007D3B01">
        <w:rPr>
          <w:color w:val="000000" w:themeColor="text1"/>
        </w:rPr>
        <w:t>If &gt;1 class of shares</w:t>
      </w:r>
      <w:r>
        <w:rPr>
          <w:color w:val="000000" w:themeColor="text1"/>
        </w:rPr>
        <w:t xml:space="preserve"> </w:t>
      </w:r>
      <w:r w:rsidRPr="007D3B01">
        <w:rPr>
          <w:color w:val="000000" w:themeColor="text1"/>
        </w:rPr>
        <w:sym w:font="Wingdings" w:char="F0E0"/>
      </w:r>
      <w:r>
        <w:rPr>
          <w:color w:val="000000" w:themeColor="text1"/>
        </w:rPr>
        <w:t xml:space="preserve"> </w:t>
      </w:r>
      <w:r w:rsidRPr="002B6130">
        <w:rPr>
          <w:b/>
          <w:color w:val="000000" w:themeColor="text1"/>
          <w:highlight w:val="yellow"/>
        </w:rPr>
        <w:t>s 24(4)</w:t>
      </w:r>
    </w:p>
    <w:p w14:paraId="671CD121" w14:textId="7288412A" w:rsidR="007D3B01" w:rsidRDefault="007D3B01" w:rsidP="00F73256">
      <w:pPr>
        <w:pStyle w:val="ListParagraph"/>
        <w:numPr>
          <w:ilvl w:val="2"/>
          <w:numId w:val="68"/>
        </w:numPr>
        <w:rPr>
          <w:color w:val="000000" w:themeColor="text1"/>
        </w:rPr>
      </w:pPr>
      <w:r>
        <w:rPr>
          <w:color w:val="000000" w:themeColor="text1"/>
        </w:rPr>
        <w:t>The rights, privileges and restrictions must be in the articles of incorp</w:t>
      </w:r>
    </w:p>
    <w:p w14:paraId="282A1C31" w14:textId="16310623" w:rsidR="007D3B01" w:rsidRDefault="007D3B01" w:rsidP="00F73256">
      <w:pPr>
        <w:pStyle w:val="ListParagraph"/>
        <w:numPr>
          <w:ilvl w:val="2"/>
          <w:numId w:val="68"/>
        </w:numPr>
        <w:rPr>
          <w:color w:val="000000" w:themeColor="text1"/>
        </w:rPr>
      </w:pPr>
      <w:r>
        <w:rPr>
          <w:color w:val="000000" w:themeColor="text1"/>
        </w:rPr>
        <w:t xml:space="preserve">The 3 basic rights must be attached to at least 1 class of shares, but not all 3 rights are required to be attached to one class </w:t>
      </w:r>
    </w:p>
    <w:p w14:paraId="125A7534" w14:textId="15C68B51" w:rsidR="0065772F" w:rsidRDefault="0065772F" w:rsidP="00F73256">
      <w:pPr>
        <w:pStyle w:val="ListParagraph"/>
        <w:numPr>
          <w:ilvl w:val="2"/>
          <w:numId w:val="68"/>
        </w:numPr>
        <w:rPr>
          <w:color w:val="000000" w:themeColor="text1"/>
        </w:rPr>
      </w:pPr>
      <w:r>
        <w:rPr>
          <w:color w:val="000000" w:themeColor="text1"/>
        </w:rPr>
        <w:t xml:space="preserve">Shares of the same class must be treated equally </w:t>
      </w:r>
    </w:p>
    <w:p w14:paraId="1331C643" w14:textId="08AE98F6" w:rsidR="00695098" w:rsidRDefault="00C968E7" w:rsidP="00F73256">
      <w:pPr>
        <w:pStyle w:val="ListParagraph"/>
        <w:numPr>
          <w:ilvl w:val="2"/>
          <w:numId w:val="68"/>
        </w:numPr>
        <w:rPr>
          <w:color w:val="000000" w:themeColor="text1"/>
        </w:rPr>
      </w:pPr>
      <w:r w:rsidRPr="002B6130">
        <w:rPr>
          <w:b/>
          <w:color w:val="000000" w:themeColor="text1"/>
          <w:highlight w:val="yellow"/>
        </w:rPr>
        <w:t>27(3)</w:t>
      </w:r>
      <w:r>
        <w:rPr>
          <w:b/>
          <w:color w:val="000000" w:themeColor="text1"/>
        </w:rPr>
        <w:t xml:space="preserve"> </w:t>
      </w:r>
      <w:r>
        <w:rPr>
          <w:color w:val="000000" w:themeColor="text1"/>
        </w:rPr>
        <w:t xml:space="preserve">although corporations may grant distinctive rights to series within a class, such rights will not give a series priority in receiving dividends/return of capital within a class of shares </w:t>
      </w:r>
    </w:p>
    <w:p w14:paraId="5E9EAF0E" w14:textId="766BBD2E" w:rsidR="00C968E7" w:rsidRPr="008800C8" w:rsidRDefault="00C968E7" w:rsidP="00F73256">
      <w:pPr>
        <w:pStyle w:val="ListParagraph"/>
        <w:numPr>
          <w:ilvl w:val="3"/>
          <w:numId w:val="68"/>
        </w:numPr>
        <w:rPr>
          <w:color w:val="000000" w:themeColor="text1"/>
        </w:rPr>
      </w:pPr>
      <w:r>
        <w:rPr>
          <w:b/>
          <w:color w:val="000000" w:themeColor="text1"/>
        </w:rPr>
        <w:t>but different series can receive diff % dividends, distinctive series rights</w:t>
      </w:r>
    </w:p>
    <w:p w14:paraId="16AA88D6" w14:textId="77777777" w:rsidR="008800C8" w:rsidRPr="00C968E7" w:rsidRDefault="008800C8" w:rsidP="008800C8">
      <w:pPr>
        <w:pStyle w:val="ListParagraph"/>
        <w:ind w:left="2520"/>
        <w:rPr>
          <w:color w:val="000000" w:themeColor="text1"/>
        </w:rPr>
      </w:pPr>
    </w:p>
    <w:p w14:paraId="2D2EC5EC" w14:textId="647943F5" w:rsidR="00C968E7" w:rsidRDefault="008800C8" w:rsidP="008800C8">
      <w:pPr>
        <w:pStyle w:val="Heading3"/>
      </w:pPr>
      <w:bookmarkStart w:id="83" w:name="_Toc480651421"/>
      <w:r>
        <w:t>Common Shares v Preferred Shares</w:t>
      </w:r>
      <w:bookmarkEnd w:id="83"/>
    </w:p>
    <w:p w14:paraId="6B16CB11" w14:textId="5F467ADA" w:rsidR="008800C8" w:rsidRDefault="008800C8" w:rsidP="00F73256">
      <w:pPr>
        <w:pStyle w:val="ListParagraph"/>
        <w:numPr>
          <w:ilvl w:val="0"/>
          <w:numId w:val="69"/>
        </w:numPr>
      </w:pPr>
      <w:r>
        <w:t>the terms common/preferred shares is used by business convention – not a legal term</w:t>
      </w:r>
    </w:p>
    <w:p w14:paraId="3F663394" w14:textId="4ED57A99" w:rsidR="003F5E34" w:rsidRPr="003F5E34" w:rsidRDefault="003F5E34" w:rsidP="00F73256">
      <w:pPr>
        <w:pStyle w:val="ListParagraph"/>
        <w:numPr>
          <w:ilvl w:val="0"/>
          <w:numId w:val="69"/>
        </w:numPr>
      </w:pPr>
      <w:r>
        <w:t xml:space="preserve">If you only have one class of shares, those shares are called </w:t>
      </w:r>
      <w:r w:rsidRPr="003F5E34">
        <w:rPr>
          <w:i/>
        </w:rPr>
        <w:t>common shares</w:t>
      </w:r>
    </w:p>
    <w:p w14:paraId="6ECD2482" w14:textId="77777777" w:rsidR="003F5E34" w:rsidRDefault="003F5E34" w:rsidP="003F5E34"/>
    <w:p w14:paraId="1CDF0964" w14:textId="337815B3" w:rsidR="003F5E34" w:rsidRPr="003F5E34" w:rsidRDefault="003F5E34" w:rsidP="003F5E34">
      <w:pPr>
        <w:rPr>
          <w:b/>
        </w:rPr>
      </w:pPr>
      <w:r>
        <w:rPr>
          <w:b/>
        </w:rPr>
        <w:t>Preferred Shares</w:t>
      </w:r>
    </w:p>
    <w:p w14:paraId="6D346AA2" w14:textId="096DDB28" w:rsidR="008800C8" w:rsidRDefault="008800C8" w:rsidP="00F73256">
      <w:pPr>
        <w:pStyle w:val="ListParagraph"/>
        <w:numPr>
          <w:ilvl w:val="0"/>
          <w:numId w:val="69"/>
        </w:numPr>
      </w:pPr>
      <w:r>
        <w:t>Preferred shares – entitles holders to specific rights</w:t>
      </w:r>
    </w:p>
    <w:p w14:paraId="7B2D06E1" w14:textId="5DACE467" w:rsidR="008800C8" w:rsidRDefault="008800C8" w:rsidP="00F73256">
      <w:pPr>
        <w:pStyle w:val="ListParagraph"/>
        <w:numPr>
          <w:ilvl w:val="1"/>
          <w:numId w:val="69"/>
        </w:numPr>
      </w:pPr>
      <w:r>
        <w:t xml:space="preserve">Dividend preference </w:t>
      </w:r>
    </w:p>
    <w:p w14:paraId="5E2D45D6" w14:textId="78C47AEC" w:rsidR="00CF5179" w:rsidRDefault="00CF5179" w:rsidP="00F73256">
      <w:pPr>
        <w:pStyle w:val="ListParagraph"/>
        <w:numPr>
          <w:ilvl w:val="2"/>
          <w:numId w:val="69"/>
        </w:numPr>
      </w:pPr>
      <w:r>
        <w:t xml:space="preserve">Pay </w:t>
      </w:r>
      <w:r w:rsidRPr="00CF5179">
        <w:rPr>
          <w:u w:val="single"/>
        </w:rPr>
        <w:t>regular fixed</w:t>
      </w:r>
      <w:r>
        <w:t xml:space="preserve"> dividends that </w:t>
      </w:r>
      <w:r w:rsidRPr="00CF5179">
        <w:rPr>
          <w:u w:val="single"/>
        </w:rPr>
        <w:t>have priority</w:t>
      </w:r>
      <w:r>
        <w:t xml:space="preserve"> over common shares – preferred shareholders get paid first</w:t>
      </w:r>
    </w:p>
    <w:p w14:paraId="71517971" w14:textId="7B7ECDC7" w:rsidR="008800C8" w:rsidRDefault="008800C8" w:rsidP="00F73256">
      <w:pPr>
        <w:pStyle w:val="ListParagraph"/>
        <w:numPr>
          <w:ilvl w:val="1"/>
          <w:numId w:val="69"/>
        </w:numPr>
      </w:pPr>
      <w:r>
        <w:t xml:space="preserve">Liquidation preference </w:t>
      </w:r>
    </w:p>
    <w:p w14:paraId="20E53BBC" w14:textId="74919BA4" w:rsidR="003F5E34" w:rsidRDefault="003F5E34" w:rsidP="00F73256">
      <w:pPr>
        <w:pStyle w:val="ListParagraph"/>
        <w:numPr>
          <w:ilvl w:val="2"/>
          <w:numId w:val="69"/>
        </w:numPr>
      </w:pPr>
      <w:r>
        <w:t>If the company is liquidates, preferred shareholders have priority over common shareholders to receive return of their financial capital</w:t>
      </w:r>
    </w:p>
    <w:p w14:paraId="24ACAB25" w14:textId="282E355D" w:rsidR="00CF5179" w:rsidRDefault="00CF5179" w:rsidP="00F73256">
      <w:pPr>
        <w:pStyle w:val="ListParagraph"/>
        <w:numPr>
          <w:ilvl w:val="0"/>
          <w:numId w:val="69"/>
        </w:numPr>
      </w:pPr>
      <w:r>
        <w:t xml:space="preserve">Contractual in nature </w:t>
      </w:r>
      <w:r>
        <w:sym w:font="Wingdings" w:char="F0E0"/>
      </w:r>
      <w:r>
        <w:t xml:space="preserve"> in the articles of incorp </w:t>
      </w:r>
    </w:p>
    <w:p w14:paraId="0FC1F57F" w14:textId="0AD65F56" w:rsidR="00CF5179" w:rsidRDefault="00CF5179" w:rsidP="00F73256">
      <w:pPr>
        <w:pStyle w:val="ListParagraph"/>
        <w:numPr>
          <w:ilvl w:val="0"/>
          <w:numId w:val="69"/>
        </w:numPr>
      </w:pPr>
      <w:r>
        <w:t>Commonly used terms in contracts</w:t>
      </w:r>
    </w:p>
    <w:p w14:paraId="1EF3D245" w14:textId="46DDF037" w:rsidR="00CF5179" w:rsidRPr="002E3577" w:rsidRDefault="00CF5179" w:rsidP="00F73256">
      <w:pPr>
        <w:pStyle w:val="ListParagraph"/>
        <w:numPr>
          <w:ilvl w:val="1"/>
          <w:numId w:val="69"/>
        </w:numPr>
        <w:rPr>
          <w:b/>
        </w:rPr>
      </w:pPr>
      <w:r w:rsidRPr="002E3577">
        <w:rPr>
          <w:b/>
        </w:rPr>
        <w:lastRenderedPageBreak/>
        <w:t xml:space="preserve">Voting vs non-voting </w:t>
      </w:r>
    </w:p>
    <w:p w14:paraId="5C863CBE" w14:textId="665278FA" w:rsidR="00CF5179" w:rsidRDefault="00CF5179" w:rsidP="00F73256">
      <w:pPr>
        <w:pStyle w:val="ListParagraph"/>
        <w:numPr>
          <w:ilvl w:val="2"/>
          <w:numId w:val="69"/>
        </w:numPr>
      </w:pPr>
      <w:r>
        <w:t>Typically preferred shares do not have voting rights</w:t>
      </w:r>
      <w:r w:rsidR="001E2EFE">
        <w:t>, BUT</w:t>
      </w:r>
    </w:p>
    <w:p w14:paraId="12D12EC0" w14:textId="5E9D2D4E" w:rsidR="00CF5179" w:rsidRDefault="00CF5179" w:rsidP="00F73256">
      <w:pPr>
        <w:pStyle w:val="ListParagraph"/>
        <w:numPr>
          <w:ilvl w:val="3"/>
          <w:numId w:val="69"/>
        </w:numPr>
      </w:pPr>
      <w:r>
        <w:t>Usually allowed to elect a director under adverse financial conditions (ie. If they fail to pay dividends for numerous years)</w:t>
      </w:r>
    </w:p>
    <w:p w14:paraId="1972A7D4" w14:textId="5EBF2745" w:rsidR="00CF5179" w:rsidRDefault="00CF5179" w:rsidP="00F73256">
      <w:pPr>
        <w:pStyle w:val="ListParagraph"/>
        <w:numPr>
          <w:ilvl w:val="3"/>
          <w:numId w:val="69"/>
        </w:numPr>
      </w:pPr>
      <w:r>
        <w:t xml:space="preserve">Can </w:t>
      </w:r>
      <w:r w:rsidR="001E2EFE">
        <w:t>vote with respect to a</w:t>
      </w:r>
      <w:r>
        <w:t xml:space="preserve">mendments of the articles of incorp if the </w:t>
      </w:r>
      <w:r w:rsidR="001E2EFE">
        <w:t>amendment affects their rights</w:t>
      </w:r>
    </w:p>
    <w:p w14:paraId="77557F67" w14:textId="38DC089B" w:rsidR="001E2EFE" w:rsidRDefault="001E2EFE" w:rsidP="00F73256">
      <w:pPr>
        <w:pStyle w:val="ListParagraph"/>
        <w:numPr>
          <w:ilvl w:val="3"/>
          <w:numId w:val="69"/>
        </w:numPr>
      </w:pPr>
      <w:r>
        <w:t>Can vote on fundamental changes of the C</w:t>
      </w:r>
    </w:p>
    <w:p w14:paraId="04F7F2C7" w14:textId="4D77D5CE" w:rsidR="001E2EFE" w:rsidRPr="002E3577" w:rsidRDefault="001E2EFE" w:rsidP="00F73256">
      <w:pPr>
        <w:pStyle w:val="ListParagraph"/>
        <w:numPr>
          <w:ilvl w:val="1"/>
          <w:numId w:val="69"/>
        </w:numPr>
        <w:rPr>
          <w:b/>
        </w:rPr>
      </w:pPr>
      <w:r w:rsidRPr="002E3577">
        <w:rPr>
          <w:b/>
        </w:rPr>
        <w:t xml:space="preserve">Cumulative vs non-cumulative </w:t>
      </w:r>
    </w:p>
    <w:p w14:paraId="37297B9C" w14:textId="3365F07B" w:rsidR="001E2EFE" w:rsidRDefault="001E2EFE" w:rsidP="00F73256">
      <w:pPr>
        <w:pStyle w:val="ListParagraph"/>
        <w:numPr>
          <w:ilvl w:val="2"/>
          <w:numId w:val="69"/>
        </w:numPr>
      </w:pPr>
      <w:r>
        <w:t>Cumulative preferred – Board has an obligation to pay all overdue dividends before paying other shareholders</w:t>
      </w:r>
    </w:p>
    <w:p w14:paraId="68C763D7" w14:textId="3D5CCEE2" w:rsidR="001E2EFE" w:rsidRPr="002E3577" w:rsidRDefault="001E2EFE" w:rsidP="00F73256">
      <w:pPr>
        <w:pStyle w:val="ListParagraph"/>
        <w:numPr>
          <w:ilvl w:val="1"/>
          <w:numId w:val="69"/>
        </w:numPr>
        <w:rPr>
          <w:b/>
        </w:rPr>
      </w:pPr>
      <w:r w:rsidRPr="002E3577">
        <w:rPr>
          <w:b/>
        </w:rPr>
        <w:t>Convertible vs non-convertible</w:t>
      </w:r>
    </w:p>
    <w:p w14:paraId="2B036C41" w14:textId="74DA7A73" w:rsidR="001E2EFE" w:rsidRDefault="001E2EFE" w:rsidP="00F73256">
      <w:pPr>
        <w:pStyle w:val="ListParagraph"/>
        <w:numPr>
          <w:ilvl w:val="2"/>
          <w:numId w:val="69"/>
        </w:numPr>
      </w:pPr>
      <w:r>
        <w:t>Convertible: Preferred shares can convert to common shares – desirable when the company has strong earnings</w:t>
      </w:r>
      <w:r w:rsidR="00AE679B">
        <w:t xml:space="preserve"> (allows you to receive % of earnings instead of fixed amount)</w:t>
      </w:r>
    </w:p>
    <w:p w14:paraId="3DAC5EB2" w14:textId="12831E39" w:rsidR="0098142A" w:rsidRDefault="0098142A" w:rsidP="00F73256">
      <w:pPr>
        <w:pStyle w:val="ListParagraph"/>
        <w:numPr>
          <w:ilvl w:val="1"/>
          <w:numId w:val="69"/>
        </w:numPr>
        <w:rPr>
          <w:b/>
        </w:rPr>
      </w:pPr>
      <w:r w:rsidRPr="0098142A">
        <w:rPr>
          <w:b/>
        </w:rPr>
        <w:t xml:space="preserve">Redeemable vs non-redeemable </w:t>
      </w:r>
    </w:p>
    <w:p w14:paraId="6C7CD232" w14:textId="3B8C9E92" w:rsidR="00AE5BB8" w:rsidRPr="0098142A" w:rsidRDefault="00AE5BB8" w:rsidP="00F73256">
      <w:pPr>
        <w:pStyle w:val="ListParagraph"/>
        <w:numPr>
          <w:ilvl w:val="2"/>
          <w:numId w:val="69"/>
        </w:numPr>
        <w:rPr>
          <w:b/>
        </w:rPr>
      </w:pPr>
      <w:r>
        <w:t xml:space="preserve">Redeemable - </w:t>
      </w:r>
      <w:r w:rsidRPr="00AE5BB8">
        <w:t>allows the issuer to buy back the stock at a certain price and retire it</w:t>
      </w:r>
      <w:r>
        <w:t xml:space="preserve"> </w:t>
      </w:r>
    </w:p>
    <w:p w14:paraId="723C6888" w14:textId="5E047802" w:rsidR="0098142A" w:rsidRDefault="00AE5BB8" w:rsidP="00F73256">
      <w:pPr>
        <w:pStyle w:val="ListParagraph"/>
        <w:numPr>
          <w:ilvl w:val="1"/>
          <w:numId w:val="69"/>
        </w:numPr>
        <w:rPr>
          <w:b/>
        </w:rPr>
      </w:pPr>
      <w:r w:rsidRPr="00AE5BB8">
        <w:rPr>
          <w:b/>
        </w:rPr>
        <w:t>Participating vs non-participating</w:t>
      </w:r>
    </w:p>
    <w:p w14:paraId="3AD530F9" w14:textId="532491DD" w:rsidR="00AE5BB8" w:rsidRPr="00181798" w:rsidRDefault="00AE5BB8" w:rsidP="00F73256">
      <w:pPr>
        <w:pStyle w:val="ListParagraph"/>
        <w:numPr>
          <w:ilvl w:val="2"/>
          <w:numId w:val="69"/>
        </w:numPr>
        <w:rPr>
          <w:b/>
        </w:rPr>
      </w:pPr>
      <w:r w:rsidRPr="00AE5BB8">
        <w:t>Participating</w:t>
      </w:r>
      <w:r>
        <w:rPr>
          <w:b/>
        </w:rPr>
        <w:t xml:space="preserve">: </w:t>
      </w:r>
      <w:r>
        <w:t>in addition to receiving their initial capital and the unpaid dividends, upon dissolution, these shareholders can dip into common shareholder residual assets/proceeds (non-participating only receives initial capital and dividends, no residual asset distribution)</w:t>
      </w:r>
    </w:p>
    <w:p w14:paraId="4FFC5642" w14:textId="77777777" w:rsidR="00181798" w:rsidRPr="00E85B54" w:rsidRDefault="00181798" w:rsidP="00181798">
      <w:pPr>
        <w:pStyle w:val="ListParagraph"/>
        <w:ind w:left="1800"/>
        <w:rPr>
          <w:b/>
        </w:rPr>
      </w:pPr>
    </w:p>
    <w:p w14:paraId="65051D8A" w14:textId="23E980BB" w:rsidR="00E85B54" w:rsidRDefault="00181798" w:rsidP="00181798">
      <w:pPr>
        <w:jc w:val="center"/>
        <w:rPr>
          <w:b/>
        </w:rPr>
      </w:pPr>
      <w:r>
        <w:rPr>
          <w:b/>
        </w:rPr>
        <w:t>Hybrid Nature of Preferred Shares</w:t>
      </w:r>
    </w:p>
    <w:tbl>
      <w:tblPr>
        <w:tblStyle w:val="TableGrid"/>
        <w:tblW w:w="0" w:type="auto"/>
        <w:tblLook w:val="04A0" w:firstRow="1" w:lastRow="0" w:firstColumn="1" w:lastColumn="0" w:noHBand="0" w:noVBand="1"/>
      </w:tblPr>
      <w:tblGrid>
        <w:gridCol w:w="5395"/>
        <w:gridCol w:w="5395"/>
      </w:tblGrid>
      <w:tr w:rsidR="00E85B54" w14:paraId="7880B73C" w14:textId="77777777" w:rsidTr="00E85B54">
        <w:tc>
          <w:tcPr>
            <w:tcW w:w="5395" w:type="dxa"/>
          </w:tcPr>
          <w:p w14:paraId="2DA68AC3" w14:textId="64D69F71" w:rsidR="00E85B54" w:rsidRDefault="00E85B54" w:rsidP="00E85B54">
            <w:pPr>
              <w:rPr>
                <w:b/>
              </w:rPr>
            </w:pPr>
            <w:r>
              <w:rPr>
                <w:b/>
              </w:rPr>
              <w:t>Equity-like Characteristics</w:t>
            </w:r>
            <w:r w:rsidR="00181798">
              <w:rPr>
                <w:b/>
              </w:rPr>
              <w:t xml:space="preserve"> of Preferred Shares</w:t>
            </w:r>
          </w:p>
        </w:tc>
        <w:tc>
          <w:tcPr>
            <w:tcW w:w="5395" w:type="dxa"/>
          </w:tcPr>
          <w:p w14:paraId="69262C5C" w14:textId="18AF9B67" w:rsidR="00E85B54" w:rsidRDefault="00E85B54" w:rsidP="00E85B54">
            <w:pPr>
              <w:rPr>
                <w:b/>
              </w:rPr>
            </w:pPr>
            <w:r>
              <w:rPr>
                <w:b/>
              </w:rPr>
              <w:t>Debt-like Characteristics</w:t>
            </w:r>
            <w:r w:rsidR="00181798">
              <w:rPr>
                <w:b/>
              </w:rPr>
              <w:t xml:space="preserve"> of Preferred Shares</w:t>
            </w:r>
          </w:p>
        </w:tc>
      </w:tr>
      <w:tr w:rsidR="00E85B54" w14:paraId="34BFB09C" w14:textId="77777777" w:rsidTr="00E85B54">
        <w:tc>
          <w:tcPr>
            <w:tcW w:w="5395" w:type="dxa"/>
          </w:tcPr>
          <w:p w14:paraId="74CA0022" w14:textId="1F1AC3D3" w:rsidR="00E85B54" w:rsidRPr="00E85B54" w:rsidRDefault="00E85B54" w:rsidP="00F73256">
            <w:pPr>
              <w:pStyle w:val="ListParagraph"/>
              <w:numPr>
                <w:ilvl w:val="0"/>
                <w:numId w:val="70"/>
              </w:numPr>
              <w:rPr>
                <w:b/>
              </w:rPr>
            </w:pPr>
            <w:r>
              <w:t>Permanent capital; no fixed maturity date</w:t>
            </w:r>
          </w:p>
          <w:p w14:paraId="1A95C3F1" w14:textId="77777777" w:rsidR="00E85B54" w:rsidRPr="00E85B54" w:rsidRDefault="00E85B54" w:rsidP="00F73256">
            <w:pPr>
              <w:pStyle w:val="ListParagraph"/>
              <w:numPr>
                <w:ilvl w:val="0"/>
                <w:numId w:val="70"/>
              </w:numPr>
              <w:rPr>
                <w:b/>
              </w:rPr>
            </w:pPr>
            <w:r>
              <w:t>Dividends subject to board discretion</w:t>
            </w:r>
          </w:p>
          <w:p w14:paraId="02111284" w14:textId="77777777" w:rsidR="00E85B54" w:rsidRPr="00E85B54" w:rsidRDefault="00E85B54" w:rsidP="00F73256">
            <w:pPr>
              <w:pStyle w:val="ListParagraph"/>
              <w:numPr>
                <w:ilvl w:val="0"/>
                <w:numId w:val="70"/>
              </w:numPr>
              <w:rPr>
                <w:b/>
              </w:rPr>
            </w:pPr>
            <w:r>
              <w:t>Cannot throw the corp into bankruptcy for dividend arrearage</w:t>
            </w:r>
          </w:p>
          <w:p w14:paraId="08617D90" w14:textId="77777777" w:rsidR="00E85B54" w:rsidRPr="00E85B54" w:rsidRDefault="00E85B54" w:rsidP="00F73256">
            <w:pPr>
              <w:pStyle w:val="ListParagraph"/>
              <w:numPr>
                <w:ilvl w:val="0"/>
                <w:numId w:val="70"/>
              </w:numPr>
              <w:rPr>
                <w:b/>
              </w:rPr>
            </w:pPr>
            <w:r>
              <w:t>May have voting rights</w:t>
            </w:r>
          </w:p>
          <w:p w14:paraId="7D0275A0" w14:textId="44159956" w:rsidR="00E85B54" w:rsidRPr="00E85B54" w:rsidRDefault="00E85B54" w:rsidP="00F73256">
            <w:pPr>
              <w:pStyle w:val="ListParagraph"/>
              <w:numPr>
                <w:ilvl w:val="0"/>
                <w:numId w:val="70"/>
              </w:numPr>
              <w:rPr>
                <w:b/>
              </w:rPr>
            </w:pPr>
            <w:r>
              <w:t>Treated as equity for accounting and tax purposes</w:t>
            </w:r>
          </w:p>
        </w:tc>
        <w:tc>
          <w:tcPr>
            <w:tcW w:w="5395" w:type="dxa"/>
          </w:tcPr>
          <w:p w14:paraId="12B929FF" w14:textId="4FCF755F" w:rsidR="00E85B54" w:rsidRPr="00E85B54" w:rsidRDefault="00E85B54" w:rsidP="00F73256">
            <w:pPr>
              <w:pStyle w:val="ListParagraph"/>
              <w:numPr>
                <w:ilvl w:val="0"/>
                <w:numId w:val="70"/>
              </w:numPr>
              <w:rPr>
                <w:b/>
              </w:rPr>
            </w:pPr>
            <w:r>
              <w:t>Fixed</w:t>
            </w:r>
            <w:r w:rsidR="00181798">
              <w:t>, regular,</w:t>
            </w:r>
            <w:r>
              <w:t xml:space="preserve"> dividend payments </w:t>
            </w:r>
          </w:p>
          <w:p w14:paraId="648CDBEC" w14:textId="5AD88FB9" w:rsidR="00E85B54" w:rsidRPr="00E85B54" w:rsidRDefault="00E85B54" w:rsidP="00F73256">
            <w:pPr>
              <w:pStyle w:val="ListParagraph"/>
              <w:numPr>
                <w:ilvl w:val="0"/>
                <w:numId w:val="70"/>
              </w:numPr>
              <w:rPr>
                <w:b/>
              </w:rPr>
            </w:pPr>
            <w:r>
              <w:t>liquidation preference over common stockholders</w:t>
            </w:r>
          </w:p>
          <w:p w14:paraId="62676CA4" w14:textId="7DF74EF1" w:rsidR="00E85B54" w:rsidRPr="00E85B54" w:rsidRDefault="00E85B54" w:rsidP="00F73256">
            <w:pPr>
              <w:pStyle w:val="ListParagraph"/>
              <w:numPr>
                <w:ilvl w:val="0"/>
                <w:numId w:val="70"/>
              </w:numPr>
              <w:rPr>
                <w:b/>
              </w:rPr>
            </w:pPr>
            <w:r>
              <w:t>rights are contract based</w:t>
            </w:r>
          </w:p>
        </w:tc>
      </w:tr>
    </w:tbl>
    <w:p w14:paraId="538AFA2C" w14:textId="0ADDE719" w:rsidR="00E85B54" w:rsidRDefault="00E85B54" w:rsidP="00E85B54">
      <w:pPr>
        <w:rPr>
          <w:b/>
        </w:rPr>
      </w:pPr>
    </w:p>
    <w:p w14:paraId="5AE8DFC9" w14:textId="21232946" w:rsidR="004E6F1C" w:rsidRDefault="003D4C07" w:rsidP="00E85B54">
      <w:pPr>
        <w:rPr>
          <w:b/>
        </w:rPr>
      </w:pPr>
      <w:r>
        <w:rPr>
          <w:b/>
        </w:rPr>
        <w:t>Facebook Example</w:t>
      </w:r>
    </w:p>
    <w:p w14:paraId="79007205" w14:textId="776DA93C" w:rsidR="003D4C07" w:rsidRDefault="003D4C07" w:rsidP="00F73256">
      <w:pPr>
        <w:pStyle w:val="ListParagraph"/>
        <w:numPr>
          <w:ilvl w:val="0"/>
          <w:numId w:val="71"/>
        </w:numPr>
      </w:pPr>
      <w:r>
        <w:t xml:space="preserve">Facebook has a dual-class share structure </w:t>
      </w:r>
    </w:p>
    <w:p w14:paraId="3A234DD5" w14:textId="36263B7D" w:rsidR="003D4C07" w:rsidRDefault="003D4C07" w:rsidP="00F73256">
      <w:pPr>
        <w:pStyle w:val="ListParagraph"/>
        <w:numPr>
          <w:ilvl w:val="1"/>
          <w:numId w:val="71"/>
        </w:numPr>
      </w:pPr>
      <w:r>
        <w:t>Class A – publically traded, 1 share =1 vote</w:t>
      </w:r>
    </w:p>
    <w:p w14:paraId="0F4B7359" w14:textId="232017D4" w:rsidR="003D4C07" w:rsidRDefault="003D4C07" w:rsidP="00F73256">
      <w:pPr>
        <w:pStyle w:val="ListParagraph"/>
        <w:numPr>
          <w:ilvl w:val="1"/>
          <w:numId w:val="71"/>
        </w:numPr>
      </w:pPr>
      <w:r>
        <w:t>Class B – privately traded, 1 share =10 votes</w:t>
      </w:r>
    </w:p>
    <w:p w14:paraId="75AF6AAF" w14:textId="6D5DB859" w:rsidR="003D4C07" w:rsidRDefault="003D4C07" w:rsidP="00F73256">
      <w:pPr>
        <w:pStyle w:val="ListParagraph"/>
        <w:numPr>
          <w:ilvl w:val="0"/>
          <w:numId w:val="71"/>
        </w:numPr>
      </w:pPr>
      <w:r>
        <w:t xml:space="preserve">Zuckerberg has predominantly class B shares, that are convertible </w:t>
      </w:r>
    </w:p>
    <w:p w14:paraId="73C4FE8D" w14:textId="5E80B395" w:rsidR="003D4C07" w:rsidRDefault="003D4C07" w:rsidP="00F73256">
      <w:pPr>
        <w:pStyle w:val="ListParagraph"/>
        <w:numPr>
          <w:ilvl w:val="0"/>
          <w:numId w:val="71"/>
        </w:numPr>
      </w:pPr>
      <w:r>
        <w:t xml:space="preserve">Why? </w:t>
      </w:r>
    </w:p>
    <w:p w14:paraId="676666C0" w14:textId="0A76412F" w:rsidR="003D4C07" w:rsidRDefault="003D4C07" w:rsidP="00F73256">
      <w:pPr>
        <w:pStyle w:val="ListParagraph"/>
        <w:numPr>
          <w:ilvl w:val="1"/>
          <w:numId w:val="71"/>
        </w:numPr>
      </w:pPr>
      <w:r>
        <w:t>Zuckerberg maintains control (61.9% of voting power, with only 16.7% ownership)</w:t>
      </w:r>
    </w:p>
    <w:p w14:paraId="58396CE5" w14:textId="77777777" w:rsidR="00B337DD" w:rsidRDefault="00B337DD" w:rsidP="00B337DD"/>
    <w:p w14:paraId="5B9D72E4" w14:textId="3078BDD6" w:rsidR="00B337DD" w:rsidRDefault="00B337DD" w:rsidP="00B337DD">
      <w:pPr>
        <w:pStyle w:val="Style2"/>
      </w:pPr>
      <w:bookmarkStart w:id="84" w:name="_Toc480651422"/>
      <w:r>
        <w:t>Issuing Shares</w:t>
      </w:r>
      <w:bookmarkEnd w:id="84"/>
    </w:p>
    <w:p w14:paraId="424D7470" w14:textId="397EDA49" w:rsidR="00B337DD" w:rsidRPr="00B337DD" w:rsidRDefault="00B337DD" w:rsidP="00F73256">
      <w:pPr>
        <w:pStyle w:val="ListParagraph"/>
        <w:numPr>
          <w:ilvl w:val="0"/>
          <w:numId w:val="72"/>
        </w:numPr>
      </w:pPr>
      <w:r w:rsidRPr="00C71960">
        <w:rPr>
          <w:b/>
          <w:highlight w:val="yellow"/>
        </w:rPr>
        <w:t>S 25(1)</w:t>
      </w:r>
      <w:r>
        <w:rPr>
          <w:b/>
        </w:rPr>
        <w:t xml:space="preserve"> </w:t>
      </w:r>
      <w:r w:rsidRPr="00C71960">
        <w:rPr>
          <w:b/>
          <w:color w:val="0000FF"/>
        </w:rPr>
        <w:t>CBCA:</w:t>
      </w:r>
    </w:p>
    <w:p w14:paraId="3C34326A" w14:textId="081C21B7" w:rsidR="00B337DD" w:rsidRDefault="00B337DD" w:rsidP="00F73256">
      <w:pPr>
        <w:pStyle w:val="ListParagraph"/>
        <w:numPr>
          <w:ilvl w:val="1"/>
          <w:numId w:val="72"/>
        </w:numPr>
      </w:pPr>
      <w:r>
        <w:t>Subject to articles, bylaws and any unanimous shareholder agreement, shares are issued by the Board of Directors</w:t>
      </w:r>
    </w:p>
    <w:p w14:paraId="32B934F3" w14:textId="3B31FF4E" w:rsidR="00B337DD" w:rsidRDefault="00B337DD" w:rsidP="00F73256">
      <w:pPr>
        <w:pStyle w:val="ListParagraph"/>
        <w:numPr>
          <w:ilvl w:val="2"/>
          <w:numId w:val="72"/>
        </w:numPr>
      </w:pPr>
      <w:r>
        <w:t>Not delegable</w:t>
      </w:r>
    </w:p>
    <w:p w14:paraId="61805674" w14:textId="7F1B575A" w:rsidR="00B337DD" w:rsidRDefault="00B337DD" w:rsidP="00F73256">
      <w:pPr>
        <w:pStyle w:val="ListParagraph"/>
        <w:numPr>
          <w:ilvl w:val="2"/>
          <w:numId w:val="72"/>
        </w:numPr>
      </w:pPr>
      <w:r>
        <w:t>Issued in Form 1 – states the name and the max number the company is authorized to issue</w:t>
      </w:r>
    </w:p>
    <w:p w14:paraId="3A461CCF" w14:textId="7A604537" w:rsidR="00B337DD" w:rsidRDefault="00250887" w:rsidP="00F73256">
      <w:pPr>
        <w:pStyle w:val="ListParagraph"/>
        <w:numPr>
          <w:ilvl w:val="1"/>
          <w:numId w:val="72"/>
        </w:numPr>
      </w:pPr>
      <w:r>
        <w:t>How many shares can be issued</w:t>
      </w:r>
      <w:r w:rsidR="00B337DD">
        <w:t>?</w:t>
      </w:r>
    </w:p>
    <w:p w14:paraId="56F30850" w14:textId="182A52E5" w:rsidR="00B337DD" w:rsidRDefault="00B337DD" w:rsidP="00F73256">
      <w:pPr>
        <w:pStyle w:val="ListParagraph"/>
        <w:numPr>
          <w:ilvl w:val="2"/>
          <w:numId w:val="72"/>
        </w:numPr>
      </w:pPr>
      <w:r>
        <w:t>Theoretically unlimited – not limited by the CBCA</w:t>
      </w:r>
    </w:p>
    <w:p w14:paraId="61A1D30C" w14:textId="373CBE1C" w:rsidR="00B337DD" w:rsidRDefault="00B337DD" w:rsidP="00F73256">
      <w:pPr>
        <w:pStyle w:val="ListParagraph"/>
        <w:numPr>
          <w:ilvl w:val="2"/>
          <w:numId w:val="72"/>
        </w:numPr>
      </w:pPr>
      <w:r>
        <w:t xml:space="preserve">In practice, usually limited </w:t>
      </w:r>
    </w:p>
    <w:p w14:paraId="43B53285" w14:textId="14A92177" w:rsidR="00E943E4" w:rsidRDefault="00E943E4" w:rsidP="00F73256">
      <w:pPr>
        <w:pStyle w:val="ListParagraph"/>
        <w:numPr>
          <w:ilvl w:val="2"/>
          <w:numId w:val="72"/>
        </w:numPr>
      </w:pPr>
      <w:r>
        <w:t xml:space="preserve">No longer required to have share certificates to prove ownership </w:t>
      </w:r>
    </w:p>
    <w:p w14:paraId="7BC6CCBB" w14:textId="3C781326" w:rsidR="00E943E4" w:rsidRDefault="00E943E4" w:rsidP="00E943E4">
      <w:pPr>
        <w:pStyle w:val="ListParagraph"/>
        <w:ind w:left="2880"/>
      </w:pPr>
    </w:p>
    <w:p w14:paraId="5F8CCA60" w14:textId="706295BE" w:rsidR="00B337DD" w:rsidRPr="00250887" w:rsidRDefault="00B337DD" w:rsidP="00F73256">
      <w:pPr>
        <w:pStyle w:val="ListParagraph"/>
        <w:numPr>
          <w:ilvl w:val="0"/>
          <w:numId w:val="72"/>
        </w:numPr>
        <w:rPr>
          <w:b/>
        </w:rPr>
      </w:pPr>
      <w:r w:rsidRPr="00250887">
        <w:rPr>
          <w:b/>
        </w:rPr>
        <w:t>Process:</w:t>
      </w:r>
    </w:p>
    <w:p w14:paraId="30560DF7" w14:textId="40EF86A0" w:rsidR="00B337DD" w:rsidRDefault="00B337DD" w:rsidP="00F73256">
      <w:pPr>
        <w:pStyle w:val="ListParagraph"/>
        <w:numPr>
          <w:ilvl w:val="1"/>
          <w:numId w:val="72"/>
        </w:numPr>
      </w:pPr>
      <w:r>
        <w:t>Depends on the type of company – public v private</w:t>
      </w:r>
    </w:p>
    <w:p w14:paraId="38376A23" w14:textId="4E627926" w:rsidR="00B337DD" w:rsidRDefault="00B337DD" w:rsidP="00F73256">
      <w:pPr>
        <w:pStyle w:val="ListParagraph"/>
        <w:numPr>
          <w:ilvl w:val="1"/>
          <w:numId w:val="72"/>
        </w:numPr>
      </w:pPr>
      <w:r>
        <w:t xml:space="preserve">If publically traded – governed by securities regulations – complex disclosure requirements – prepare and file and deliver a prospectus </w:t>
      </w:r>
    </w:p>
    <w:p w14:paraId="14DBC6B3" w14:textId="1BDF550A" w:rsidR="00B337DD" w:rsidRDefault="00E85E24" w:rsidP="00F73256">
      <w:pPr>
        <w:pStyle w:val="ListParagraph"/>
        <w:numPr>
          <w:ilvl w:val="1"/>
          <w:numId w:val="72"/>
        </w:numPr>
      </w:pPr>
      <w:r>
        <w:t>Whether or not the shares will be offered to the public, the following steps apply:</w:t>
      </w:r>
    </w:p>
    <w:p w14:paraId="7E299098" w14:textId="5B19726F" w:rsidR="00E85E24" w:rsidRDefault="00E85E24" w:rsidP="00F73256">
      <w:pPr>
        <w:pStyle w:val="ListParagraph"/>
        <w:numPr>
          <w:ilvl w:val="2"/>
          <w:numId w:val="72"/>
        </w:numPr>
      </w:pPr>
      <w:r w:rsidRPr="00B715DE">
        <w:rPr>
          <w:i/>
        </w:rPr>
        <w:t xml:space="preserve">Subscription </w:t>
      </w:r>
      <w:r>
        <w:t xml:space="preserve">– offer to purchase a certain # of new shares </w:t>
      </w:r>
    </w:p>
    <w:p w14:paraId="255C4BC5" w14:textId="09B964A1" w:rsidR="00826B21" w:rsidRDefault="00826B21" w:rsidP="00F73256">
      <w:pPr>
        <w:pStyle w:val="ListParagraph"/>
        <w:numPr>
          <w:ilvl w:val="3"/>
          <w:numId w:val="72"/>
        </w:numPr>
      </w:pPr>
      <w:r>
        <w:t>A company cannot issue shares until the consideration has been paid in full</w:t>
      </w:r>
    </w:p>
    <w:p w14:paraId="61CE2710" w14:textId="290E29A0" w:rsidR="00E85E24" w:rsidRPr="00B715DE" w:rsidRDefault="00B715DE" w:rsidP="00F73256">
      <w:pPr>
        <w:pStyle w:val="ListParagraph"/>
        <w:numPr>
          <w:ilvl w:val="2"/>
          <w:numId w:val="72"/>
        </w:numPr>
        <w:rPr>
          <w:i/>
        </w:rPr>
      </w:pPr>
      <w:r>
        <w:rPr>
          <w:i/>
        </w:rPr>
        <w:t xml:space="preserve">Allotment: </w:t>
      </w:r>
      <w:r>
        <w:t>if accepting the subscription offer, shares are allotted to the buyer</w:t>
      </w:r>
    </w:p>
    <w:p w14:paraId="221ED5EA" w14:textId="33427031" w:rsidR="00E85E24" w:rsidRPr="00B715DE" w:rsidRDefault="00B715DE" w:rsidP="00F73256">
      <w:pPr>
        <w:pStyle w:val="ListParagraph"/>
        <w:numPr>
          <w:ilvl w:val="2"/>
          <w:numId w:val="72"/>
        </w:numPr>
        <w:rPr>
          <w:i/>
        </w:rPr>
      </w:pPr>
      <w:r>
        <w:rPr>
          <w:i/>
        </w:rPr>
        <w:t>Issuance:</w:t>
      </w:r>
    </w:p>
    <w:p w14:paraId="441A24A0" w14:textId="1E630498" w:rsidR="000163C8" w:rsidRPr="00C71960" w:rsidRDefault="000163C8" w:rsidP="00F73256">
      <w:pPr>
        <w:pStyle w:val="ListParagraph"/>
        <w:numPr>
          <w:ilvl w:val="3"/>
          <w:numId w:val="72"/>
        </w:numPr>
        <w:rPr>
          <w:highlight w:val="yellow"/>
        </w:rPr>
      </w:pPr>
      <w:r w:rsidRPr="00C71960">
        <w:rPr>
          <w:b/>
          <w:highlight w:val="yellow"/>
        </w:rPr>
        <w:t>25(3</w:t>
      </w:r>
      <w:r w:rsidR="00BE396A" w:rsidRPr="00C71960">
        <w:rPr>
          <w:b/>
          <w:highlight w:val="yellow"/>
        </w:rPr>
        <w:t xml:space="preserve">) </w:t>
      </w:r>
    </w:p>
    <w:p w14:paraId="4C15F744" w14:textId="7B7C5EEE" w:rsidR="00BE396A" w:rsidRDefault="00BE396A" w:rsidP="00F73256">
      <w:pPr>
        <w:pStyle w:val="ListParagraph"/>
        <w:numPr>
          <w:ilvl w:val="4"/>
          <w:numId w:val="72"/>
        </w:numPr>
      </w:pPr>
      <w:r>
        <w:t xml:space="preserve">corps </w:t>
      </w:r>
      <w:r w:rsidRPr="00B715DE">
        <w:rPr>
          <w:b/>
        </w:rPr>
        <w:t>cannot issue shares on an unpaid basis</w:t>
      </w:r>
      <w:r>
        <w:t xml:space="preserve"> – consideration needs to be paid in full</w:t>
      </w:r>
    </w:p>
    <w:p w14:paraId="67993468" w14:textId="57D4542B" w:rsidR="00BE396A" w:rsidRDefault="00BE396A" w:rsidP="00F73256">
      <w:pPr>
        <w:pStyle w:val="ListParagraph"/>
        <w:numPr>
          <w:ilvl w:val="5"/>
          <w:numId w:val="72"/>
        </w:numPr>
      </w:pPr>
      <w:r>
        <w:t>consideration can be money, property or services</w:t>
      </w:r>
    </w:p>
    <w:p w14:paraId="07ADE1BF" w14:textId="30544E4A" w:rsidR="00BE396A" w:rsidRDefault="00BE396A" w:rsidP="00F73256">
      <w:pPr>
        <w:pStyle w:val="ListParagraph"/>
        <w:numPr>
          <w:ilvl w:val="4"/>
          <w:numId w:val="72"/>
        </w:numPr>
      </w:pPr>
      <w:r w:rsidRPr="008E158C">
        <w:rPr>
          <w:b/>
          <w:highlight w:val="yellow"/>
        </w:rPr>
        <w:lastRenderedPageBreak/>
        <w:t>(4):</w:t>
      </w:r>
      <w:r>
        <w:rPr>
          <w:b/>
        </w:rPr>
        <w:t xml:space="preserve"> </w:t>
      </w:r>
      <w:r>
        <w:t>whether property or past services are the fair equivalent of a money consideration – Board’s responsibility to decide the fair value of the consideration paid in property or services</w:t>
      </w:r>
    </w:p>
    <w:p w14:paraId="211ED8FC" w14:textId="64FA15DC" w:rsidR="00DC041B" w:rsidRDefault="00BE396A" w:rsidP="00F73256">
      <w:pPr>
        <w:pStyle w:val="ListParagraph"/>
        <w:numPr>
          <w:ilvl w:val="4"/>
          <w:numId w:val="72"/>
        </w:numPr>
      </w:pPr>
      <w:r w:rsidRPr="008E158C">
        <w:rPr>
          <w:b/>
          <w:highlight w:val="yellow"/>
        </w:rPr>
        <w:t>(5):</w:t>
      </w:r>
      <w:r>
        <w:t xml:space="preserve"> property does not include promissory notes, two kinds of consideration are unacceptable </w:t>
      </w:r>
    </w:p>
    <w:p w14:paraId="42E7D72B" w14:textId="53365B4C" w:rsidR="008E158C" w:rsidRPr="00B715DE" w:rsidRDefault="008E158C" w:rsidP="00F73256">
      <w:pPr>
        <w:pStyle w:val="ListParagraph"/>
        <w:numPr>
          <w:ilvl w:val="4"/>
          <w:numId w:val="72"/>
        </w:numPr>
        <w:rPr>
          <w:rFonts w:ascii="Calibri" w:hAnsi="Calibri"/>
          <w:szCs w:val="20"/>
        </w:rPr>
      </w:pPr>
      <w:r w:rsidRPr="00B715DE">
        <w:rPr>
          <w:rFonts w:ascii="Calibri" w:hAnsi="Calibri"/>
          <w:szCs w:val="20"/>
        </w:rPr>
        <w:t>future services are not acceptable as consideration</w:t>
      </w:r>
    </w:p>
    <w:p w14:paraId="219C9859" w14:textId="77777777" w:rsidR="00B715DE" w:rsidRPr="00B715DE" w:rsidRDefault="00B715DE" w:rsidP="00F73256">
      <w:pPr>
        <w:pStyle w:val="ListParagraph"/>
        <w:numPr>
          <w:ilvl w:val="3"/>
          <w:numId w:val="72"/>
        </w:numPr>
        <w:spacing w:after="160" w:line="259" w:lineRule="auto"/>
        <w:rPr>
          <w:rFonts w:ascii="Calibri" w:hAnsi="Calibri" w:cs="Times New Roman"/>
          <w:szCs w:val="20"/>
        </w:rPr>
      </w:pPr>
      <w:r w:rsidRPr="00B715DE">
        <w:rPr>
          <w:rFonts w:ascii="Calibri" w:hAnsi="Calibri" w:cs="Times New Roman"/>
          <w:szCs w:val="20"/>
        </w:rPr>
        <w:t>Used to issue share certificates to prove ownership of shares—now this is not required, as the transactions are recorded electronically</w:t>
      </w:r>
    </w:p>
    <w:p w14:paraId="0F8D652D" w14:textId="77777777" w:rsidR="00B715DE" w:rsidRPr="00B715DE" w:rsidRDefault="00B715DE" w:rsidP="00F73256">
      <w:pPr>
        <w:pStyle w:val="ListParagraph"/>
        <w:numPr>
          <w:ilvl w:val="4"/>
          <w:numId w:val="72"/>
        </w:numPr>
        <w:spacing w:after="160" w:line="259" w:lineRule="auto"/>
        <w:rPr>
          <w:rFonts w:ascii="Calibri" w:hAnsi="Calibri" w:cs="Times New Roman"/>
          <w:szCs w:val="20"/>
        </w:rPr>
      </w:pPr>
      <w:r w:rsidRPr="00B715DE">
        <w:rPr>
          <w:rFonts w:ascii="Calibri" w:hAnsi="Calibri" w:cs="Times New Roman"/>
          <w:szCs w:val="20"/>
        </w:rPr>
        <w:t>Is expensive to produce and creates a lot of paperwork</w:t>
      </w:r>
    </w:p>
    <w:p w14:paraId="3E6F36D4" w14:textId="77777777" w:rsidR="00B715DE" w:rsidRPr="00B715DE" w:rsidRDefault="00B715DE" w:rsidP="00F73256">
      <w:pPr>
        <w:pStyle w:val="ListParagraph"/>
        <w:numPr>
          <w:ilvl w:val="4"/>
          <w:numId w:val="72"/>
        </w:numPr>
        <w:spacing w:after="160" w:line="259" w:lineRule="auto"/>
        <w:rPr>
          <w:rFonts w:ascii="Calibri" w:hAnsi="Calibri" w:cs="Times New Roman"/>
          <w:szCs w:val="20"/>
        </w:rPr>
      </w:pPr>
      <w:r w:rsidRPr="00B715DE">
        <w:rPr>
          <w:rFonts w:ascii="Calibri" w:hAnsi="Calibri" w:cs="Times New Roman"/>
          <w:szCs w:val="20"/>
        </w:rPr>
        <w:t xml:space="preserve">Have the right to obtain a share certificate at a fee </w:t>
      </w:r>
      <w:r w:rsidRPr="00B715DE">
        <w:rPr>
          <w:rFonts w:ascii="Calibri" w:hAnsi="Calibri" w:cs="Times New Roman"/>
          <w:b/>
          <w:szCs w:val="20"/>
          <w:highlight w:val="yellow"/>
        </w:rPr>
        <w:t>(s 49(1))</w:t>
      </w:r>
    </w:p>
    <w:p w14:paraId="4B9747CB" w14:textId="77777777" w:rsidR="00B715DE" w:rsidRPr="00B715DE" w:rsidRDefault="00B715DE" w:rsidP="00F73256">
      <w:pPr>
        <w:pStyle w:val="ListParagraph"/>
        <w:numPr>
          <w:ilvl w:val="2"/>
          <w:numId w:val="72"/>
        </w:numPr>
        <w:spacing w:after="160" w:line="259" w:lineRule="auto"/>
        <w:rPr>
          <w:rFonts w:ascii="Calibri" w:hAnsi="Calibri" w:cs="Times New Roman"/>
          <w:szCs w:val="20"/>
        </w:rPr>
      </w:pPr>
      <w:r w:rsidRPr="00B715DE">
        <w:rPr>
          <w:rFonts w:ascii="Calibri" w:hAnsi="Calibri" w:cs="Times New Roman"/>
          <w:szCs w:val="20"/>
        </w:rPr>
        <w:t>Par value: is the face value of the share</w:t>
      </w:r>
    </w:p>
    <w:p w14:paraId="05AA1C5A" w14:textId="77777777" w:rsidR="00B715DE" w:rsidRPr="00B715DE" w:rsidRDefault="00B715DE" w:rsidP="00F73256">
      <w:pPr>
        <w:pStyle w:val="ListParagraph"/>
        <w:numPr>
          <w:ilvl w:val="3"/>
          <w:numId w:val="72"/>
        </w:numPr>
        <w:spacing w:after="160" w:line="259" w:lineRule="auto"/>
        <w:rPr>
          <w:rFonts w:ascii="Calibri" w:hAnsi="Calibri" w:cs="Times New Roman"/>
          <w:szCs w:val="20"/>
        </w:rPr>
      </w:pPr>
      <w:r w:rsidRPr="00B715DE">
        <w:rPr>
          <w:rFonts w:ascii="Calibri" w:hAnsi="Calibri" w:cs="Times New Roman"/>
          <w:szCs w:val="20"/>
        </w:rPr>
        <w:t>Companies are not allowed to issue par value shares as of 2001 (CBCA)</w:t>
      </w:r>
    </w:p>
    <w:p w14:paraId="6A0E67DC" w14:textId="77777777" w:rsidR="00B715DE" w:rsidRPr="00B715DE" w:rsidRDefault="00B715DE" w:rsidP="00F73256">
      <w:pPr>
        <w:pStyle w:val="ListParagraph"/>
        <w:numPr>
          <w:ilvl w:val="3"/>
          <w:numId w:val="72"/>
        </w:numPr>
        <w:spacing w:after="160" w:line="259" w:lineRule="auto"/>
        <w:rPr>
          <w:rFonts w:ascii="Calibri" w:hAnsi="Calibri" w:cs="Times New Roman"/>
          <w:szCs w:val="20"/>
        </w:rPr>
      </w:pPr>
      <w:r w:rsidRPr="00B715DE">
        <w:rPr>
          <w:rFonts w:ascii="Calibri" w:hAnsi="Calibri" w:cs="Times New Roman"/>
          <w:szCs w:val="20"/>
        </w:rPr>
        <w:t>In some jurisdictions (BCBCA), still allowed to issue par value shares</w:t>
      </w:r>
    </w:p>
    <w:p w14:paraId="45B3417B" w14:textId="77777777" w:rsidR="00B715DE" w:rsidRPr="00B715DE" w:rsidRDefault="00B715DE" w:rsidP="00F73256">
      <w:pPr>
        <w:pStyle w:val="ListParagraph"/>
        <w:numPr>
          <w:ilvl w:val="3"/>
          <w:numId w:val="72"/>
        </w:numPr>
        <w:spacing w:after="160" w:line="259" w:lineRule="auto"/>
        <w:rPr>
          <w:rFonts w:ascii="Calibri" w:hAnsi="Calibri" w:cs="Times New Roman"/>
          <w:szCs w:val="20"/>
        </w:rPr>
      </w:pPr>
      <w:r w:rsidRPr="00B715DE">
        <w:rPr>
          <w:rFonts w:ascii="Calibri" w:hAnsi="Calibri" w:cs="Times New Roman"/>
          <w:szCs w:val="20"/>
        </w:rPr>
        <w:t xml:space="preserve">Market value is what is relevant </w:t>
      </w:r>
    </w:p>
    <w:p w14:paraId="08E3EE5E" w14:textId="77777777" w:rsidR="00B715DE" w:rsidRPr="00B715DE" w:rsidRDefault="00B715DE" w:rsidP="00F73256">
      <w:pPr>
        <w:pStyle w:val="ListParagraph"/>
        <w:numPr>
          <w:ilvl w:val="4"/>
          <w:numId w:val="72"/>
        </w:numPr>
        <w:spacing w:after="160" w:line="259" w:lineRule="auto"/>
        <w:rPr>
          <w:rFonts w:ascii="Calibri" w:hAnsi="Calibri" w:cs="Times New Roman"/>
          <w:szCs w:val="20"/>
        </w:rPr>
      </w:pPr>
      <w:r w:rsidRPr="00B715DE">
        <w:rPr>
          <w:rFonts w:ascii="Calibri" w:hAnsi="Calibri" w:cs="Times New Roman"/>
          <w:szCs w:val="20"/>
        </w:rPr>
        <w:t>Par value is often an arbitrary value assigned to the share</w:t>
      </w:r>
    </w:p>
    <w:p w14:paraId="2B3C4818" w14:textId="77777777" w:rsidR="00B715DE" w:rsidRPr="00B715DE" w:rsidRDefault="00B715DE" w:rsidP="00F73256">
      <w:pPr>
        <w:pStyle w:val="ListParagraph"/>
        <w:numPr>
          <w:ilvl w:val="1"/>
          <w:numId w:val="72"/>
        </w:numPr>
        <w:spacing w:after="160" w:line="259" w:lineRule="auto"/>
        <w:rPr>
          <w:rFonts w:ascii="Calibri" w:hAnsi="Calibri" w:cs="Times New Roman"/>
          <w:szCs w:val="20"/>
        </w:rPr>
      </w:pPr>
      <w:r w:rsidRPr="00B715DE">
        <w:rPr>
          <w:rFonts w:ascii="Calibri" w:hAnsi="Calibri" w:cs="Times New Roman"/>
          <w:szCs w:val="20"/>
        </w:rPr>
        <w:t xml:space="preserve">Must maintain a separate stated capital account for each class of shares </w:t>
      </w:r>
      <w:r w:rsidRPr="00B715DE">
        <w:rPr>
          <w:rFonts w:ascii="Calibri" w:hAnsi="Calibri" w:cs="Times New Roman"/>
          <w:b/>
          <w:szCs w:val="20"/>
          <w:highlight w:val="yellow"/>
        </w:rPr>
        <w:t>(s 26)</w:t>
      </w:r>
    </w:p>
    <w:p w14:paraId="42A6802F" w14:textId="77777777" w:rsidR="00B715DE" w:rsidRPr="00B715DE" w:rsidRDefault="00B715DE" w:rsidP="00F73256">
      <w:pPr>
        <w:pStyle w:val="ListParagraph"/>
        <w:numPr>
          <w:ilvl w:val="2"/>
          <w:numId w:val="72"/>
        </w:numPr>
        <w:spacing w:after="160" w:line="259" w:lineRule="auto"/>
        <w:rPr>
          <w:rFonts w:ascii="Calibri" w:hAnsi="Calibri" w:cs="Times New Roman"/>
          <w:szCs w:val="20"/>
        </w:rPr>
      </w:pPr>
      <w:r w:rsidRPr="00B715DE">
        <w:rPr>
          <w:rFonts w:ascii="Calibri" w:hAnsi="Calibri" w:cs="Times New Roman"/>
          <w:szCs w:val="20"/>
        </w:rPr>
        <w:t>Is the historical total of the value of consideration received for the issued shares</w:t>
      </w:r>
    </w:p>
    <w:p w14:paraId="08905F26" w14:textId="77777777" w:rsidR="00B715DE" w:rsidRPr="00B715DE" w:rsidRDefault="00B715DE" w:rsidP="00F73256">
      <w:pPr>
        <w:pStyle w:val="ListParagraph"/>
        <w:numPr>
          <w:ilvl w:val="2"/>
          <w:numId w:val="72"/>
        </w:numPr>
        <w:spacing w:after="160" w:line="259" w:lineRule="auto"/>
        <w:rPr>
          <w:rFonts w:ascii="Calibri" w:hAnsi="Calibri" w:cs="Times New Roman"/>
          <w:szCs w:val="20"/>
        </w:rPr>
      </w:pPr>
      <w:r w:rsidRPr="00B715DE">
        <w:rPr>
          <w:rFonts w:ascii="Calibri" w:hAnsi="Calibri" w:cs="Times New Roman"/>
          <w:szCs w:val="20"/>
        </w:rPr>
        <w:t>Is a bookkeeping record</w:t>
      </w:r>
    </w:p>
    <w:p w14:paraId="259EE0A4" w14:textId="77777777" w:rsidR="00B715DE" w:rsidRPr="00B715DE" w:rsidRDefault="00B715DE" w:rsidP="00F73256">
      <w:pPr>
        <w:pStyle w:val="ListParagraph"/>
        <w:numPr>
          <w:ilvl w:val="2"/>
          <w:numId w:val="72"/>
        </w:numPr>
        <w:spacing w:after="160" w:line="259" w:lineRule="auto"/>
        <w:rPr>
          <w:rFonts w:ascii="Calibri" w:hAnsi="Calibri" w:cs="Times New Roman"/>
          <w:szCs w:val="20"/>
        </w:rPr>
      </w:pPr>
      <w:r w:rsidRPr="00B715DE">
        <w:rPr>
          <w:rFonts w:ascii="Calibri" w:hAnsi="Calibri" w:cs="Times New Roman"/>
          <w:szCs w:val="20"/>
        </w:rPr>
        <w:t xml:space="preserve">E.g. </w:t>
      </w:r>
    </w:p>
    <w:tbl>
      <w:tblPr>
        <w:tblW w:w="0" w:type="auto"/>
        <w:tblInd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4"/>
        <w:gridCol w:w="2186"/>
        <w:gridCol w:w="2162"/>
        <w:gridCol w:w="2178"/>
      </w:tblGrid>
      <w:tr w:rsidR="00B715DE" w:rsidRPr="00B715DE" w14:paraId="3444F6F2" w14:textId="77777777" w:rsidTr="009C2CE2">
        <w:tc>
          <w:tcPr>
            <w:tcW w:w="2337" w:type="dxa"/>
          </w:tcPr>
          <w:p w14:paraId="5B1CB105" w14:textId="77777777" w:rsidR="00B715DE" w:rsidRPr="00B715DE" w:rsidRDefault="00B715DE" w:rsidP="009C2CE2">
            <w:pPr>
              <w:rPr>
                <w:rFonts w:ascii="Calibri" w:hAnsi="Calibri" w:cs="Times New Roman"/>
                <w:szCs w:val="20"/>
              </w:rPr>
            </w:pPr>
            <w:r w:rsidRPr="00B715DE">
              <w:rPr>
                <w:rFonts w:ascii="Calibri" w:hAnsi="Calibri" w:cs="Times New Roman"/>
                <w:szCs w:val="20"/>
              </w:rPr>
              <w:t>Date</w:t>
            </w:r>
          </w:p>
        </w:tc>
        <w:tc>
          <w:tcPr>
            <w:tcW w:w="2337" w:type="dxa"/>
          </w:tcPr>
          <w:p w14:paraId="76BFE48E" w14:textId="77777777" w:rsidR="00B715DE" w:rsidRPr="00B715DE" w:rsidRDefault="00B715DE" w:rsidP="009C2CE2">
            <w:pPr>
              <w:rPr>
                <w:rFonts w:ascii="Calibri" w:hAnsi="Calibri" w:cs="Times New Roman"/>
                <w:szCs w:val="20"/>
              </w:rPr>
            </w:pPr>
            <w:r w:rsidRPr="00B715DE">
              <w:rPr>
                <w:rFonts w:ascii="Calibri" w:hAnsi="Calibri" w:cs="Times New Roman"/>
                <w:szCs w:val="20"/>
              </w:rPr>
              <w:t>Corporate Action</w:t>
            </w:r>
          </w:p>
        </w:tc>
        <w:tc>
          <w:tcPr>
            <w:tcW w:w="2338" w:type="dxa"/>
          </w:tcPr>
          <w:p w14:paraId="3AB01053" w14:textId="77777777" w:rsidR="00B715DE" w:rsidRPr="00B715DE" w:rsidRDefault="00B715DE" w:rsidP="009C2CE2">
            <w:pPr>
              <w:rPr>
                <w:rFonts w:ascii="Calibri" w:hAnsi="Calibri" w:cs="Times New Roman"/>
                <w:szCs w:val="20"/>
              </w:rPr>
            </w:pPr>
            <w:r w:rsidRPr="00B715DE">
              <w:rPr>
                <w:rFonts w:ascii="Calibri" w:hAnsi="Calibri" w:cs="Times New Roman"/>
                <w:szCs w:val="20"/>
              </w:rPr>
              <w:t>Price</w:t>
            </w:r>
          </w:p>
        </w:tc>
        <w:tc>
          <w:tcPr>
            <w:tcW w:w="2338" w:type="dxa"/>
          </w:tcPr>
          <w:p w14:paraId="0F6F19FF" w14:textId="77777777" w:rsidR="00B715DE" w:rsidRPr="00B715DE" w:rsidRDefault="00B715DE" w:rsidP="009C2CE2">
            <w:pPr>
              <w:rPr>
                <w:rFonts w:ascii="Calibri" w:hAnsi="Calibri" w:cs="Times New Roman"/>
                <w:szCs w:val="20"/>
              </w:rPr>
            </w:pPr>
            <w:r w:rsidRPr="00B715DE">
              <w:rPr>
                <w:rFonts w:ascii="Calibri" w:hAnsi="Calibri" w:cs="Times New Roman"/>
                <w:szCs w:val="20"/>
              </w:rPr>
              <w:t>Stated Capital Adjustment</w:t>
            </w:r>
          </w:p>
        </w:tc>
      </w:tr>
      <w:tr w:rsidR="00B715DE" w:rsidRPr="00B715DE" w14:paraId="5BC0F233" w14:textId="77777777" w:rsidTr="009C2CE2">
        <w:tc>
          <w:tcPr>
            <w:tcW w:w="2337" w:type="dxa"/>
          </w:tcPr>
          <w:p w14:paraId="54C27B4D" w14:textId="77777777" w:rsidR="00B715DE" w:rsidRPr="00B715DE" w:rsidRDefault="00B715DE" w:rsidP="009C2CE2">
            <w:pPr>
              <w:rPr>
                <w:rFonts w:ascii="Calibri" w:hAnsi="Calibri" w:cs="Times New Roman"/>
                <w:szCs w:val="20"/>
              </w:rPr>
            </w:pPr>
            <w:r w:rsidRPr="00B715DE">
              <w:rPr>
                <w:rFonts w:ascii="Calibri" w:hAnsi="Calibri" w:cs="Times New Roman"/>
                <w:szCs w:val="20"/>
              </w:rPr>
              <w:t>Jan 1</w:t>
            </w:r>
            <w:r w:rsidRPr="00B715DE">
              <w:rPr>
                <w:rFonts w:ascii="Calibri" w:hAnsi="Calibri" w:cs="Times New Roman"/>
                <w:szCs w:val="20"/>
                <w:vertAlign w:val="superscript"/>
              </w:rPr>
              <w:t>st</w:t>
            </w:r>
            <w:r w:rsidRPr="00B715DE">
              <w:rPr>
                <w:rFonts w:ascii="Calibri" w:hAnsi="Calibri" w:cs="Times New Roman"/>
                <w:szCs w:val="20"/>
              </w:rPr>
              <w:t>, 2013</w:t>
            </w:r>
          </w:p>
        </w:tc>
        <w:tc>
          <w:tcPr>
            <w:tcW w:w="2337" w:type="dxa"/>
          </w:tcPr>
          <w:p w14:paraId="44012D90" w14:textId="77777777" w:rsidR="00B715DE" w:rsidRPr="00B715DE" w:rsidRDefault="00B715DE" w:rsidP="009C2CE2">
            <w:pPr>
              <w:rPr>
                <w:rFonts w:ascii="Calibri" w:hAnsi="Calibri" w:cs="Times New Roman"/>
                <w:szCs w:val="20"/>
              </w:rPr>
            </w:pPr>
            <w:r w:rsidRPr="00B715DE">
              <w:rPr>
                <w:rFonts w:ascii="Calibri" w:hAnsi="Calibri" w:cs="Times New Roman"/>
                <w:szCs w:val="20"/>
              </w:rPr>
              <w:t>100 shares issued</w:t>
            </w:r>
          </w:p>
        </w:tc>
        <w:tc>
          <w:tcPr>
            <w:tcW w:w="2338" w:type="dxa"/>
          </w:tcPr>
          <w:p w14:paraId="7C3DB910" w14:textId="77777777" w:rsidR="00B715DE" w:rsidRPr="00B715DE" w:rsidRDefault="00B715DE" w:rsidP="009C2CE2">
            <w:pPr>
              <w:rPr>
                <w:rFonts w:ascii="Calibri" w:hAnsi="Calibri" w:cs="Times New Roman"/>
                <w:szCs w:val="20"/>
              </w:rPr>
            </w:pPr>
            <w:r w:rsidRPr="00B715DE">
              <w:rPr>
                <w:rFonts w:ascii="Calibri" w:hAnsi="Calibri" w:cs="Times New Roman"/>
                <w:szCs w:val="20"/>
              </w:rPr>
              <w:t>$5/share</w:t>
            </w:r>
          </w:p>
        </w:tc>
        <w:tc>
          <w:tcPr>
            <w:tcW w:w="2338" w:type="dxa"/>
          </w:tcPr>
          <w:p w14:paraId="66F18D27" w14:textId="77777777" w:rsidR="00B715DE" w:rsidRPr="00B715DE" w:rsidRDefault="00B715DE" w:rsidP="009C2CE2">
            <w:pPr>
              <w:rPr>
                <w:rFonts w:ascii="Calibri" w:hAnsi="Calibri" w:cs="Times New Roman"/>
                <w:szCs w:val="20"/>
              </w:rPr>
            </w:pPr>
            <w:r w:rsidRPr="00B715DE">
              <w:rPr>
                <w:rFonts w:ascii="Calibri" w:hAnsi="Calibri" w:cs="Times New Roman"/>
                <w:szCs w:val="20"/>
              </w:rPr>
              <w:t>100x5 = $500</w:t>
            </w:r>
          </w:p>
        </w:tc>
      </w:tr>
      <w:tr w:rsidR="00B715DE" w:rsidRPr="00B715DE" w14:paraId="5F4014DF" w14:textId="77777777" w:rsidTr="009C2CE2">
        <w:tc>
          <w:tcPr>
            <w:tcW w:w="2337" w:type="dxa"/>
          </w:tcPr>
          <w:p w14:paraId="141870FC" w14:textId="77777777" w:rsidR="00B715DE" w:rsidRPr="00B715DE" w:rsidRDefault="00B715DE" w:rsidP="009C2CE2">
            <w:pPr>
              <w:rPr>
                <w:rFonts w:ascii="Calibri" w:hAnsi="Calibri" w:cs="Times New Roman"/>
                <w:szCs w:val="20"/>
              </w:rPr>
            </w:pPr>
            <w:r w:rsidRPr="00B715DE">
              <w:rPr>
                <w:rFonts w:ascii="Calibri" w:hAnsi="Calibri" w:cs="Times New Roman"/>
                <w:szCs w:val="20"/>
              </w:rPr>
              <w:t>July 23</w:t>
            </w:r>
            <w:r w:rsidRPr="00B715DE">
              <w:rPr>
                <w:rFonts w:ascii="Calibri" w:hAnsi="Calibri" w:cs="Times New Roman"/>
                <w:szCs w:val="20"/>
                <w:vertAlign w:val="superscript"/>
              </w:rPr>
              <w:t>rd</w:t>
            </w:r>
            <w:r w:rsidRPr="00B715DE">
              <w:rPr>
                <w:rFonts w:ascii="Calibri" w:hAnsi="Calibri" w:cs="Times New Roman"/>
                <w:szCs w:val="20"/>
              </w:rPr>
              <w:t>, 2013</w:t>
            </w:r>
          </w:p>
        </w:tc>
        <w:tc>
          <w:tcPr>
            <w:tcW w:w="2337" w:type="dxa"/>
          </w:tcPr>
          <w:p w14:paraId="08B340F4" w14:textId="77777777" w:rsidR="00B715DE" w:rsidRPr="00B715DE" w:rsidRDefault="00B715DE" w:rsidP="009C2CE2">
            <w:pPr>
              <w:rPr>
                <w:rFonts w:ascii="Calibri" w:hAnsi="Calibri" w:cs="Times New Roman"/>
                <w:szCs w:val="20"/>
              </w:rPr>
            </w:pPr>
            <w:r w:rsidRPr="00B715DE">
              <w:rPr>
                <w:rFonts w:ascii="Calibri" w:hAnsi="Calibri" w:cs="Times New Roman"/>
                <w:szCs w:val="20"/>
              </w:rPr>
              <w:t>100 shares issued</w:t>
            </w:r>
          </w:p>
        </w:tc>
        <w:tc>
          <w:tcPr>
            <w:tcW w:w="2338" w:type="dxa"/>
          </w:tcPr>
          <w:p w14:paraId="5FCF761A" w14:textId="77777777" w:rsidR="00B715DE" w:rsidRPr="00B715DE" w:rsidRDefault="00B715DE" w:rsidP="009C2CE2">
            <w:pPr>
              <w:rPr>
                <w:rFonts w:ascii="Calibri" w:hAnsi="Calibri" w:cs="Times New Roman"/>
                <w:szCs w:val="20"/>
              </w:rPr>
            </w:pPr>
            <w:r w:rsidRPr="00B715DE">
              <w:rPr>
                <w:rFonts w:ascii="Calibri" w:hAnsi="Calibri" w:cs="Times New Roman"/>
                <w:szCs w:val="20"/>
              </w:rPr>
              <w:t>$10/share</w:t>
            </w:r>
          </w:p>
        </w:tc>
        <w:tc>
          <w:tcPr>
            <w:tcW w:w="2338" w:type="dxa"/>
          </w:tcPr>
          <w:p w14:paraId="34F2BCC1" w14:textId="77777777" w:rsidR="00B715DE" w:rsidRPr="00B715DE" w:rsidRDefault="00B715DE" w:rsidP="009C2CE2">
            <w:pPr>
              <w:rPr>
                <w:rFonts w:ascii="Calibri" w:hAnsi="Calibri" w:cs="Times New Roman"/>
                <w:szCs w:val="20"/>
              </w:rPr>
            </w:pPr>
            <w:r w:rsidRPr="00B715DE">
              <w:rPr>
                <w:rFonts w:ascii="Calibri" w:hAnsi="Calibri" w:cs="Times New Roman"/>
                <w:szCs w:val="20"/>
              </w:rPr>
              <w:t>100x10 = $1000</w:t>
            </w:r>
          </w:p>
        </w:tc>
      </w:tr>
      <w:tr w:rsidR="00B715DE" w:rsidRPr="00B715DE" w14:paraId="4847F565" w14:textId="77777777" w:rsidTr="009C2CE2">
        <w:tc>
          <w:tcPr>
            <w:tcW w:w="2337" w:type="dxa"/>
          </w:tcPr>
          <w:p w14:paraId="386DAA45" w14:textId="77777777" w:rsidR="00B715DE" w:rsidRPr="00B715DE" w:rsidRDefault="00B715DE" w:rsidP="009C2CE2">
            <w:pPr>
              <w:rPr>
                <w:rFonts w:ascii="Calibri" w:hAnsi="Calibri" w:cs="Times New Roman"/>
                <w:szCs w:val="20"/>
              </w:rPr>
            </w:pPr>
            <w:r w:rsidRPr="00B715DE">
              <w:rPr>
                <w:rFonts w:ascii="Calibri" w:hAnsi="Calibri" w:cs="Times New Roman"/>
                <w:szCs w:val="20"/>
              </w:rPr>
              <w:t>July 1</w:t>
            </w:r>
            <w:r w:rsidRPr="00B715DE">
              <w:rPr>
                <w:rFonts w:ascii="Calibri" w:hAnsi="Calibri" w:cs="Times New Roman"/>
                <w:szCs w:val="20"/>
                <w:vertAlign w:val="superscript"/>
              </w:rPr>
              <w:t>st</w:t>
            </w:r>
            <w:r w:rsidRPr="00B715DE">
              <w:rPr>
                <w:rFonts w:ascii="Calibri" w:hAnsi="Calibri" w:cs="Times New Roman"/>
                <w:szCs w:val="20"/>
              </w:rPr>
              <w:t>, 2014</w:t>
            </w:r>
          </w:p>
        </w:tc>
        <w:tc>
          <w:tcPr>
            <w:tcW w:w="2337" w:type="dxa"/>
          </w:tcPr>
          <w:p w14:paraId="6229EB30" w14:textId="77777777" w:rsidR="00B715DE" w:rsidRPr="00B715DE" w:rsidRDefault="00B715DE" w:rsidP="009C2CE2">
            <w:pPr>
              <w:rPr>
                <w:rFonts w:ascii="Calibri" w:hAnsi="Calibri" w:cs="Times New Roman"/>
                <w:szCs w:val="20"/>
              </w:rPr>
            </w:pPr>
            <w:r w:rsidRPr="00B715DE">
              <w:rPr>
                <w:rFonts w:ascii="Calibri" w:hAnsi="Calibri" w:cs="Times New Roman"/>
                <w:szCs w:val="20"/>
              </w:rPr>
              <w:t>50 shares repurchased</w:t>
            </w:r>
          </w:p>
        </w:tc>
        <w:tc>
          <w:tcPr>
            <w:tcW w:w="2338" w:type="dxa"/>
          </w:tcPr>
          <w:p w14:paraId="7D306D45" w14:textId="77777777" w:rsidR="00B715DE" w:rsidRPr="00B715DE" w:rsidRDefault="00B715DE" w:rsidP="009C2CE2">
            <w:pPr>
              <w:rPr>
                <w:rFonts w:ascii="Calibri" w:hAnsi="Calibri" w:cs="Times New Roman"/>
                <w:szCs w:val="20"/>
              </w:rPr>
            </w:pPr>
            <w:r w:rsidRPr="00B715DE">
              <w:rPr>
                <w:rFonts w:ascii="Calibri" w:hAnsi="Calibri" w:cs="Times New Roman"/>
                <w:szCs w:val="20"/>
              </w:rPr>
              <w:t>$10/share</w:t>
            </w:r>
          </w:p>
        </w:tc>
        <w:tc>
          <w:tcPr>
            <w:tcW w:w="2338" w:type="dxa"/>
          </w:tcPr>
          <w:p w14:paraId="45DCF24B" w14:textId="77777777" w:rsidR="00B715DE" w:rsidRPr="00B715DE" w:rsidRDefault="00B715DE" w:rsidP="009C2CE2">
            <w:pPr>
              <w:rPr>
                <w:rFonts w:ascii="Calibri" w:hAnsi="Calibri" w:cs="Times New Roman"/>
                <w:szCs w:val="20"/>
              </w:rPr>
            </w:pPr>
            <w:r w:rsidRPr="00B715DE">
              <w:rPr>
                <w:rFonts w:ascii="Calibri" w:hAnsi="Calibri" w:cs="Times New Roman"/>
                <w:szCs w:val="20"/>
              </w:rPr>
              <w:t>50x10 = -$500</w:t>
            </w:r>
          </w:p>
        </w:tc>
      </w:tr>
      <w:tr w:rsidR="00B715DE" w:rsidRPr="00B715DE" w14:paraId="5D74590A" w14:textId="77777777" w:rsidTr="009C2CE2">
        <w:tc>
          <w:tcPr>
            <w:tcW w:w="2337" w:type="dxa"/>
          </w:tcPr>
          <w:p w14:paraId="0B9E0ED8" w14:textId="77777777" w:rsidR="00B715DE" w:rsidRPr="00B715DE" w:rsidRDefault="00B715DE" w:rsidP="009C2CE2">
            <w:pPr>
              <w:rPr>
                <w:rFonts w:ascii="Calibri" w:hAnsi="Calibri" w:cs="Times New Roman"/>
                <w:szCs w:val="20"/>
              </w:rPr>
            </w:pPr>
            <w:r w:rsidRPr="00B715DE">
              <w:rPr>
                <w:rFonts w:ascii="Calibri" w:hAnsi="Calibri" w:cs="Times New Roman"/>
                <w:szCs w:val="20"/>
              </w:rPr>
              <w:t>Total</w:t>
            </w:r>
          </w:p>
        </w:tc>
        <w:tc>
          <w:tcPr>
            <w:tcW w:w="2337" w:type="dxa"/>
          </w:tcPr>
          <w:p w14:paraId="49AC1E34" w14:textId="77777777" w:rsidR="00B715DE" w:rsidRPr="00B715DE" w:rsidRDefault="00B715DE" w:rsidP="009C2CE2">
            <w:pPr>
              <w:rPr>
                <w:rFonts w:ascii="Calibri" w:hAnsi="Calibri" w:cs="Times New Roman"/>
                <w:szCs w:val="20"/>
              </w:rPr>
            </w:pPr>
            <w:r w:rsidRPr="00B715DE">
              <w:rPr>
                <w:rFonts w:ascii="Calibri" w:hAnsi="Calibri" w:cs="Times New Roman"/>
                <w:szCs w:val="20"/>
              </w:rPr>
              <w:t>150 shares issued (100+100-50)</w:t>
            </w:r>
          </w:p>
        </w:tc>
        <w:tc>
          <w:tcPr>
            <w:tcW w:w="2338" w:type="dxa"/>
          </w:tcPr>
          <w:p w14:paraId="6B0F9165" w14:textId="77777777" w:rsidR="00B715DE" w:rsidRPr="00B715DE" w:rsidRDefault="00B715DE" w:rsidP="009C2CE2">
            <w:pPr>
              <w:rPr>
                <w:rFonts w:ascii="Calibri" w:hAnsi="Calibri" w:cs="Times New Roman"/>
                <w:szCs w:val="20"/>
              </w:rPr>
            </w:pPr>
          </w:p>
        </w:tc>
        <w:tc>
          <w:tcPr>
            <w:tcW w:w="2338" w:type="dxa"/>
          </w:tcPr>
          <w:p w14:paraId="4F49CE18" w14:textId="77777777" w:rsidR="00B715DE" w:rsidRPr="00B715DE" w:rsidRDefault="00B715DE" w:rsidP="009C2CE2">
            <w:pPr>
              <w:rPr>
                <w:rFonts w:ascii="Calibri" w:hAnsi="Calibri" w:cs="Times New Roman"/>
                <w:szCs w:val="20"/>
              </w:rPr>
            </w:pPr>
            <w:r w:rsidRPr="00B715DE">
              <w:rPr>
                <w:rFonts w:ascii="Calibri" w:hAnsi="Calibri" w:cs="Times New Roman"/>
                <w:szCs w:val="20"/>
              </w:rPr>
              <w:t>$1000 stated capital (500+1000-500)</w:t>
            </w:r>
          </w:p>
        </w:tc>
      </w:tr>
    </w:tbl>
    <w:p w14:paraId="5388CB2B" w14:textId="77777777" w:rsidR="00B715DE" w:rsidRPr="00B715DE" w:rsidRDefault="00B715DE" w:rsidP="00F73256">
      <w:pPr>
        <w:pStyle w:val="ListParagraph"/>
        <w:numPr>
          <w:ilvl w:val="2"/>
          <w:numId w:val="72"/>
        </w:numPr>
        <w:spacing w:after="160" w:line="259" w:lineRule="auto"/>
        <w:rPr>
          <w:rFonts w:ascii="Calibri" w:hAnsi="Calibri" w:cs="Times New Roman"/>
          <w:szCs w:val="20"/>
        </w:rPr>
      </w:pPr>
      <w:r w:rsidRPr="00B715DE">
        <w:rPr>
          <w:rFonts w:ascii="Calibri" w:hAnsi="Calibri" w:cs="Times New Roman"/>
          <w:szCs w:val="20"/>
        </w:rPr>
        <w:t>If consideration paid in services, board has to determine the fair value for services rendered and has to record the value per share in the stated capital adjustment</w:t>
      </w:r>
    </w:p>
    <w:p w14:paraId="6F977CD3" w14:textId="5F7EFFBD" w:rsidR="00B715DE" w:rsidRPr="00B715DE" w:rsidRDefault="00B715DE" w:rsidP="00F73256">
      <w:pPr>
        <w:pStyle w:val="ListParagraph"/>
        <w:numPr>
          <w:ilvl w:val="2"/>
          <w:numId w:val="72"/>
        </w:numPr>
        <w:spacing w:after="160" w:line="259" w:lineRule="auto"/>
        <w:rPr>
          <w:rFonts w:ascii="Calibri" w:hAnsi="Calibri" w:cs="Times New Roman"/>
          <w:szCs w:val="20"/>
        </w:rPr>
      </w:pPr>
      <w:r w:rsidRPr="00B715DE">
        <w:rPr>
          <w:rFonts w:ascii="Calibri" w:hAnsi="Calibri" w:cs="Times New Roman"/>
          <w:szCs w:val="20"/>
        </w:rPr>
        <w:t>CBCA uses the stated capital to determine if company is eligible to issue dividends to shareholders</w:t>
      </w:r>
    </w:p>
    <w:p w14:paraId="692580D8" w14:textId="77777777" w:rsidR="004A2B62" w:rsidRDefault="004A2B62" w:rsidP="004A2B62">
      <w:pPr>
        <w:pStyle w:val="ListParagraph"/>
        <w:ind w:left="3600"/>
      </w:pPr>
    </w:p>
    <w:p w14:paraId="60EB5695" w14:textId="77777777" w:rsidR="00DC041B" w:rsidRDefault="00DC041B" w:rsidP="00DC041B">
      <w:pPr>
        <w:pStyle w:val="Heading2"/>
      </w:pPr>
      <w:bookmarkStart w:id="85" w:name="_Toc480651423"/>
      <w:r>
        <w:t>Corporate Earnings</w:t>
      </w:r>
      <w:bookmarkEnd w:id="85"/>
      <w:r>
        <w:t xml:space="preserve"> </w:t>
      </w:r>
    </w:p>
    <w:p w14:paraId="10E32738" w14:textId="31A6B25C" w:rsidR="00DC041B" w:rsidRPr="001C610D" w:rsidRDefault="00DC041B" w:rsidP="00DC041B">
      <w:pPr>
        <w:rPr>
          <w:b/>
          <w:szCs w:val="20"/>
        </w:rPr>
      </w:pPr>
      <w:r w:rsidRPr="001C610D">
        <w:rPr>
          <w:b/>
          <w:szCs w:val="20"/>
        </w:rPr>
        <w:t xml:space="preserve">How Shareholders Realize Profit: </w:t>
      </w:r>
    </w:p>
    <w:p w14:paraId="75645087" w14:textId="169741D5" w:rsidR="00DC041B" w:rsidRPr="00DC041B" w:rsidRDefault="00DC041B" w:rsidP="00F73256">
      <w:pPr>
        <w:pStyle w:val="ListParagraph"/>
        <w:widowControl w:val="0"/>
        <w:numPr>
          <w:ilvl w:val="0"/>
          <w:numId w:val="74"/>
        </w:numPr>
        <w:tabs>
          <w:tab w:val="left" w:pos="220"/>
          <w:tab w:val="left" w:pos="720"/>
        </w:tabs>
        <w:autoSpaceDE w:val="0"/>
        <w:autoSpaceDN w:val="0"/>
        <w:adjustRightInd w:val="0"/>
        <w:spacing w:after="240"/>
        <w:rPr>
          <w:szCs w:val="20"/>
        </w:rPr>
      </w:pPr>
      <w:r w:rsidRPr="001710AE">
        <w:rPr>
          <w:b/>
          <w:szCs w:val="20"/>
        </w:rPr>
        <w:t>Capital gains</w:t>
      </w:r>
      <w:r w:rsidR="001C610D" w:rsidRPr="001710AE">
        <w:rPr>
          <w:b/>
          <w:szCs w:val="20"/>
        </w:rPr>
        <w:t>:</w:t>
      </w:r>
      <w:r w:rsidR="001C610D">
        <w:rPr>
          <w:szCs w:val="20"/>
        </w:rPr>
        <w:t xml:space="preserve"> selling the shares at a higher price than what the shareholder paid for them</w:t>
      </w:r>
    </w:p>
    <w:p w14:paraId="24724C4C" w14:textId="498673AE" w:rsidR="00DC041B" w:rsidRPr="00DC041B" w:rsidRDefault="00DC041B" w:rsidP="00F73256">
      <w:pPr>
        <w:pStyle w:val="ListParagraph"/>
        <w:widowControl w:val="0"/>
        <w:numPr>
          <w:ilvl w:val="0"/>
          <w:numId w:val="73"/>
        </w:numPr>
        <w:tabs>
          <w:tab w:val="left" w:pos="220"/>
          <w:tab w:val="left" w:pos="720"/>
        </w:tabs>
        <w:autoSpaceDE w:val="0"/>
        <w:autoSpaceDN w:val="0"/>
        <w:adjustRightInd w:val="0"/>
        <w:spacing w:after="240"/>
        <w:rPr>
          <w:szCs w:val="20"/>
        </w:rPr>
      </w:pPr>
      <w:r w:rsidRPr="001710AE">
        <w:rPr>
          <w:b/>
          <w:szCs w:val="20"/>
        </w:rPr>
        <w:t>Dividends</w:t>
      </w:r>
      <w:r w:rsidR="00F104EE" w:rsidRPr="001710AE">
        <w:rPr>
          <w:b/>
          <w:szCs w:val="20"/>
        </w:rPr>
        <w:t>:</w:t>
      </w:r>
      <w:r w:rsidR="00F104EE">
        <w:rPr>
          <w:szCs w:val="20"/>
        </w:rPr>
        <w:t xml:space="preserve"> money given back to shareholders per share </w:t>
      </w:r>
    </w:p>
    <w:p w14:paraId="4FE5BFD3" w14:textId="77777777" w:rsidR="00DC041B" w:rsidRDefault="00DC041B" w:rsidP="00F73256">
      <w:pPr>
        <w:pStyle w:val="ListParagraph"/>
        <w:widowControl w:val="0"/>
        <w:numPr>
          <w:ilvl w:val="1"/>
          <w:numId w:val="73"/>
        </w:numPr>
        <w:tabs>
          <w:tab w:val="left" w:pos="220"/>
          <w:tab w:val="left" w:pos="720"/>
        </w:tabs>
        <w:autoSpaceDE w:val="0"/>
        <w:autoSpaceDN w:val="0"/>
        <w:adjustRightInd w:val="0"/>
        <w:spacing w:after="240"/>
        <w:rPr>
          <w:szCs w:val="20"/>
        </w:rPr>
      </w:pPr>
      <w:r w:rsidRPr="00DC041B">
        <w:rPr>
          <w:szCs w:val="20"/>
        </w:rPr>
        <w:t>Board resolution</w:t>
      </w:r>
    </w:p>
    <w:p w14:paraId="42B44F73" w14:textId="3F4115EB" w:rsidR="008F7005" w:rsidRDefault="008F7005" w:rsidP="00F73256">
      <w:pPr>
        <w:pStyle w:val="ListParagraph"/>
        <w:widowControl w:val="0"/>
        <w:numPr>
          <w:ilvl w:val="2"/>
          <w:numId w:val="73"/>
        </w:numPr>
        <w:tabs>
          <w:tab w:val="left" w:pos="220"/>
          <w:tab w:val="left" w:pos="720"/>
        </w:tabs>
        <w:autoSpaceDE w:val="0"/>
        <w:autoSpaceDN w:val="0"/>
        <w:adjustRightInd w:val="0"/>
        <w:spacing w:after="240"/>
        <w:rPr>
          <w:szCs w:val="20"/>
        </w:rPr>
      </w:pPr>
      <w:r>
        <w:rPr>
          <w:szCs w:val="20"/>
        </w:rPr>
        <w:t>Specifying: amount to be paid, date they will be issued, records date (for determining who is eligible)</w:t>
      </w:r>
    </w:p>
    <w:p w14:paraId="437A3060" w14:textId="03B7F729" w:rsidR="004B30EA" w:rsidRPr="004B30EA" w:rsidRDefault="00773BF0" w:rsidP="00F73256">
      <w:pPr>
        <w:pStyle w:val="ListParagraph"/>
        <w:widowControl w:val="0"/>
        <w:numPr>
          <w:ilvl w:val="3"/>
          <w:numId w:val="73"/>
        </w:numPr>
        <w:tabs>
          <w:tab w:val="left" w:pos="220"/>
          <w:tab w:val="left" w:pos="720"/>
        </w:tabs>
        <w:autoSpaceDE w:val="0"/>
        <w:autoSpaceDN w:val="0"/>
        <w:adjustRightInd w:val="0"/>
        <w:spacing w:after="240"/>
        <w:rPr>
          <w:szCs w:val="20"/>
        </w:rPr>
      </w:pPr>
      <w:r>
        <w:rPr>
          <w:szCs w:val="20"/>
        </w:rPr>
        <w:t>To be eligible you must have your name on the company record as a shareholder on the record date</w:t>
      </w:r>
    </w:p>
    <w:p w14:paraId="3BFCCEAE" w14:textId="77777777" w:rsidR="00DC041B" w:rsidRDefault="00DC041B" w:rsidP="00F73256">
      <w:pPr>
        <w:pStyle w:val="ListParagraph"/>
        <w:widowControl w:val="0"/>
        <w:numPr>
          <w:ilvl w:val="1"/>
          <w:numId w:val="73"/>
        </w:numPr>
        <w:tabs>
          <w:tab w:val="left" w:pos="220"/>
          <w:tab w:val="left" w:pos="720"/>
        </w:tabs>
        <w:autoSpaceDE w:val="0"/>
        <w:autoSpaceDN w:val="0"/>
        <w:adjustRightInd w:val="0"/>
        <w:spacing w:after="240"/>
        <w:rPr>
          <w:szCs w:val="20"/>
        </w:rPr>
      </w:pPr>
      <w:r w:rsidRPr="00DC041B">
        <w:rPr>
          <w:szCs w:val="20"/>
        </w:rPr>
        <w:t>Cash vs. stock (</w:t>
      </w:r>
      <w:r w:rsidRPr="00DC041B">
        <w:rPr>
          <w:color w:val="FF0000"/>
          <w:szCs w:val="20"/>
        </w:rPr>
        <w:t>s.43(1)</w:t>
      </w:r>
      <w:r w:rsidRPr="00DC041B">
        <w:rPr>
          <w:szCs w:val="20"/>
        </w:rPr>
        <w:t>)</w:t>
      </w:r>
    </w:p>
    <w:p w14:paraId="4391867C" w14:textId="7C1CE998" w:rsidR="004B30EA" w:rsidRDefault="004B30EA" w:rsidP="00F73256">
      <w:pPr>
        <w:pStyle w:val="ListParagraph"/>
        <w:widowControl w:val="0"/>
        <w:numPr>
          <w:ilvl w:val="2"/>
          <w:numId w:val="73"/>
        </w:numPr>
        <w:tabs>
          <w:tab w:val="left" w:pos="220"/>
          <w:tab w:val="left" w:pos="720"/>
        </w:tabs>
        <w:autoSpaceDE w:val="0"/>
        <w:autoSpaceDN w:val="0"/>
        <w:adjustRightInd w:val="0"/>
        <w:spacing w:after="240"/>
        <w:rPr>
          <w:szCs w:val="20"/>
        </w:rPr>
      </w:pPr>
      <w:r>
        <w:rPr>
          <w:szCs w:val="20"/>
        </w:rPr>
        <w:t>Can pay dividends in cash or property – in practice cash and stocks are the two main kinds of dividends:</w:t>
      </w:r>
    </w:p>
    <w:p w14:paraId="4959263E" w14:textId="7CDFD7A3" w:rsidR="004B30EA" w:rsidRPr="004B30EA" w:rsidRDefault="004B30EA" w:rsidP="00F73256">
      <w:pPr>
        <w:pStyle w:val="ListParagraph"/>
        <w:widowControl w:val="0"/>
        <w:numPr>
          <w:ilvl w:val="3"/>
          <w:numId w:val="73"/>
        </w:numPr>
        <w:tabs>
          <w:tab w:val="left" w:pos="220"/>
          <w:tab w:val="left" w:pos="720"/>
        </w:tabs>
        <w:autoSpaceDE w:val="0"/>
        <w:autoSpaceDN w:val="0"/>
        <w:adjustRightInd w:val="0"/>
        <w:spacing w:after="240"/>
        <w:rPr>
          <w:szCs w:val="20"/>
          <w:u w:val="single"/>
        </w:rPr>
      </w:pPr>
      <w:r w:rsidRPr="004B30EA">
        <w:rPr>
          <w:szCs w:val="20"/>
          <w:u w:val="single"/>
        </w:rPr>
        <w:t>Cash:</w:t>
      </w:r>
    </w:p>
    <w:p w14:paraId="0F18A5A1" w14:textId="77777777" w:rsidR="004B30EA" w:rsidRPr="004B30EA" w:rsidRDefault="004B30EA" w:rsidP="00F73256">
      <w:pPr>
        <w:pStyle w:val="ListParagraph"/>
        <w:numPr>
          <w:ilvl w:val="4"/>
          <w:numId w:val="73"/>
        </w:numPr>
        <w:spacing w:after="160" w:line="259" w:lineRule="auto"/>
        <w:rPr>
          <w:rFonts w:ascii="Calibri" w:hAnsi="Calibri" w:cs="Times New Roman"/>
          <w:szCs w:val="20"/>
        </w:rPr>
      </w:pPr>
      <w:r w:rsidRPr="004B30EA">
        <w:rPr>
          <w:rFonts w:ascii="Calibri" w:hAnsi="Calibri" w:cs="Times New Roman"/>
          <w:szCs w:val="20"/>
        </w:rPr>
        <w:t xml:space="preserve">lowers the capital account/value of the company (reduces their assets) and this may upset the creditors; </w:t>
      </w:r>
    </w:p>
    <w:p w14:paraId="3F96DD8A" w14:textId="77777777" w:rsidR="004B30EA" w:rsidRPr="004B30EA" w:rsidRDefault="004B30EA" w:rsidP="00F73256">
      <w:pPr>
        <w:pStyle w:val="ListParagraph"/>
        <w:numPr>
          <w:ilvl w:val="4"/>
          <w:numId w:val="73"/>
        </w:numPr>
        <w:spacing w:after="160" w:line="259" w:lineRule="auto"/>
        <w:rPr>
          <w:rFonts w:ascii="Calibri" w:hAnsi="Calibri" w:cs="Times New Roman"/>
          <w:szCs w:val="20"/>
        </w:rPr>
      </w:pPr>
      <w:r w:rsidRPr="004B30EA">
        <w:rPr>
          <w:rFonts w:ascii="Calibri" w:hAnsi="Calibri" w:cs="Times New Roman"/>
          <w:szCs w:val="20"/>
        </w:rPr>
        <w:t xml:space="preserve">will also likely reduce the price of the shares by the amount of the cash dividend; </w:t>
      </w:r>
    </w:p>
    <w:p w14:paraId="19BDDEFC" w14:textId="77777777" w:rsidR="004B30EA" w:rsidRPr="004B30EA" w:rsidRDefault="004B30EA" w:rsidP="00F73256">
      <w:pPr>
        <w:pStyle w:val="ListParagraph"/>
        <w:numPr>
          <w:ilvl w:val="4"/>
          <w:numId w:val="73"/>
        </w:numPr>
        <w:spacing w:after="160" w:line="259" w:lineRule="auto"/>
        <w:rPr>
          <w:rFonts w:ascii="Calibri" w:hAnsi="Calibri" w:cs="Times New Roman"/>
          <w:szCs w:val="20"/>
        </w:rPr>
      </w:pPr>
      <w:r w:rsidRPr="004B30EA">
        <w:rPr>
          <w:rFonts w:ascii="Calibri" w:hAnsi="Calibri" w:cs="Times New Roman"/>
          <w:szCs w:val="20"/>
        </w:rPr>
        <w:t>have to pay personal income taxes on cash dividends</w:t>
      </w:r>
    </w:p>
    <w:p w14:paraId="0B77D450" w14:textId="035BCEF0" w:rsidR="004B30EA" w:rsidRPr="004B30EA" w:rsidRDefault="004B30EA" w:rsidP="00F73256">
      <w:pPr>
        <w:pStyle w:val="ListParagraph"/>
        <w:widowControl w:val="0"/>
        <w:numPr>
          <w:ilvl w:val="3"/>
          <w:numId w:val="73"/>
        </w:numPr>
        <w:tabs>
          <w:tab w:val="left" w:pos="220"/>
          <w:tab w:val="left" w:pos="720"/>
        </w:tabs>
        <w:autoSpaceDE w:val="0"/>
        <w:autoSpaceDN w:val="0"/>
        <w:adjustRightInd w:val="0"/>
        <w:spacing w:after="240"/>
        <w:rPr>
          <w:rFonts w:ascii="Calibri" w:hAnsi="Calibri"/>
          <w:szCs w:val="20"/>
          <w:u w:val="single"/>
        </w:rPr>
      </w:pPr>
      <w:r w:rsidRPr="004B30EA">
        <w:rPr>
          <w:rFonts w:ascii="Calibri" w:hAnsi="Calibri"/>
          <w:szCs w:val="20"/>
          <w:u w:val="single"/>
        </w:rPr>
        <w:t>Stock:</w:t>
      </w:r>
    </w:p>
    <w:p w14:paraId="4EB1DD30" w14:textId="77777777" w:rsidR="004B30EA" w:rsidRPr="004B30EA" w:rsidRDefault="004B30EA" w:rsidP="00F73256">
      <w:pPr>
        <w:pStyle w:val="ListParagraph"/>
        <w:numPr>
          <w:ilvl w:val="4"/>
          <w:numId w:val="73"/>
        </w:numPr>
        <w:spacing w:after="160" w:line="259" w:lineRule="auto"/>
        <w:rPr>
          <w:rFonts w:ascii="Calibri" w:hAnsi="Calibri" w:cs="Times New Roman"/>
          <w:szCs w:val="20"/>
        </w:rPr>
      </w:pPr>
      <w:r w:rsidRPr="004B30EA">
        <w:rPr>
          <w:rFonts w:ascii="Calibri" w:hAnsi="Calibri" w:cs="Times New Roman"/>
          <w:szCs w:val="20"/>
        </w:rPr>
        <w:t xml:space="preserve">have no effect on assets/value of the company; </w:t>
      </w:r>
    </w:p>
    <w:p w14:paraId="187F4D3C" w14:textId="77777777" w:rsidR="004B30EA" w:rsidRPr="004B30EA" w:rsidRDefault="004B30EA" w:rsidP="00F73256">
      <w:pPr>
        <w:pStyle w:val="ListParagraph"/>
        <w:numPr>
          <w:ilvl w:val="4"/>
          <w:numId w:val="73"/>
        </w:numPr>
        <w:spacing w:after="160" w:line="259" w:lineRule="auto"/>
        <w:rPr>
          <w:rFonts w:ascii="Calibri" w:hAnsi="Calibri" w:cs="Times New Roman"/>
          <w:szCs w:val="20"/>
        </w:rPr>
      </w:pPr>
      <w:r w:rsidRPr="004B30EA">
        <w:rPr>
          <w:rFonts w:ascii="Calibri" w:hAnsi="Calibri" w:cs="Times New Roman"/>
          <w:szCs w:val="20"/>
        </w:rPr>
        <w:t>increases the number of shares issued by the company, so it slightly decreases the price per stock, but each shareholder owns more stocks, so their overall holdings do not decrease</w:t>
      </w:r>
    </w:p>
    <w:p w14:paraId="66C2C59F" w14:textId="77777777" w:rsidR="004B30EA" w:rsidRPr="004B30EA" w:rsidRDefault="004B30EA" w:rsidP="00F73256">
      <w:pPr>
        <w:pStyle w:val="ListParagraph"/>
        <w:numPr>
          <w:ilvl w:val="4"/>
          <w:numId w:val="73"/>
        </w:numPr>
        <w:spacing w:after="160" w:line="259" w:lineRule="auto"/>
        <w:rPr>
          <w:rFonts w:ascii="Calibri" w:hAnsi="Calibri" w:cs="Times New Roman"/>
          <w:szCs w:val="20"/>
        </w:rPr>
      </w:pPr>
      <w:r w:rsidRPr="004B30EA">
        <w:rPr>
          <w:rFonts w:ascii="Calibri" w:hAnsi="Calibri" w:cs="Times New Roman"/>
          <w:szCs w:val="20"/>
        </w:rPr>
        <w:t>do not pay personal income taxes on the shares received</w:t>
      </w:r>
    </w:p>
    <w:p w14:paraId="242039F2" w14:textId="77777777" w:rsidR="004B30EA" w:rsidRPr="00DC041B" w:rsidRDefault="004B30EA" w:rsidP="004B30EA">
      <w:pPr>
        <w:pStyle w:val="ListParagraph"/>
        <w:widowControl w:val="0"/>
        <w:tabs>
          <w:tab w:val="left" w:pos="220"/>
          <w:tab w:val="left" w:pos="720"/>
        </w:tabs>
        <w:autoSpaceDE w:val="0"/>
        <w:autoSpaceDN w:val="0"/>
        <w:adjustRightInd w:val="0"/>
        <w:spacing w:after="240"/>
        <w:ind w:left="3600"/>
        <w:rPr>
          <w:szCs w:val="20"/>
        </w:rPr>
      </w:pPr>
    </w:p>
    <w:p w14:paraId="6C91B88F" w14:textId="2E937F2B" w:rsidR="00DC041B" w:rsidRPr="00DC041B" w:rsidRDefault="003021D1" w:rsidP="001710AE">
      <w:pPr>
        <w:pStyle w:val="ListParagraph"/>
        <w:widowControl w:val="0"/>
        <w:tabs>
          <w:tab w:val="left" w:pos="220"/>
          <w:tab w:val="left" w:pos="720"/>
        </w:tabs>
        <w:autoSpaceDE w:val="0"/>
        <w:autoSpaceDN w:val="0"/>
        <w:adjustRightInd w:val="0"/>
        <w:spacing w:after="240"/>
        <w:ind w:left="580"/>
        <w:rPr>
          <w:szCs w:val="20"/>
        </w:rPr>
      </w:pPr>
      <w:r>
        <w:rPr>
          <w:color w:val="FF0000"/>
          <w:szCs w:val="20"/>
        </w:rPr>
        <w:t xml:space="preserve">S 42: </w:t>
      </w:r>
      <w:r w:rsidR="00DC041B" w:rsidRPr="003021D1">
        <w:rPr>
          <w:b/>
          <w:szCs w:val="20"/>
        </w:rPr>
        <w:t>Restrictions on dividend payments</w:t>
      </w:r>
      <w:r w:rsidR="00013783">
        <w:rPr>
          <w:szCs w:val="20"/>
        </w:rPr>
        <w:t xml:space="preserve"> – corporations shall not declare or pay a dividend if </w:t>
      </w:r>
      <w:r w:rsidR="00013783" w:rsidRPr="003021D1">
        <w:rPr>
          <w:i/>
          <w:szCs w:val="20"/>
        </w:rPr>
        <w:t>there are reasonable grounds</w:t>
      </w:r>
      <w:r w:rsidR="00013783">
        <w:rPr>
          <w:szCs w:val="20"/>
        </w:rPr>
        <w:t xml:space="preserve"> for believing that:</w:t>
      </w:r>
      <w:r w:rsidR="00E73B07">
        <w:rPr>
          <w:szCs w:val="20"/>
        </w:rPr>
        <w:t xml:space="preserve"> [must meet both tests]</w:t>
      </w:r>
    </w:p>
    <w:p w14:paraId="2D622D80" w14:textId="076DBC92" w:rsidR="00DC041B" w:rsidRDefault="00DC041B" w:rsidP="00F73256">
      <w:pPr>
        <w:pStyle w:val="ListParagraph"/>
        <w:widowControl w:val="0"/>
        <w:numPr>
          <w:ilvl w:val="1"/>
          <w:numId w:val="73"/>
        </w:numPr>
        <w:tabs>
          <w:tab w:val="left" w:pos="220"/>
          <w:tab w:val="left" w:pos="720"/>
        </w:tabs>
        <w:autoSpaceDE w:val="0"/>
        <w:autoSpaceDN w:val="0"/>
        <w:adjustRightInd w:val="0"/>
        <w:spacing w:after="240"/>
        <w:ind w:left="1005"/>
        <w:rPr>
          <w:szCs w:val="20"/>
        </w:rPr>
      </w:pPr>
      <w:r w:rsidRPr="001710AE">
        <w:rPr>
          <w:szCs w:val="20"/>
          <w:u w:val="single"/>
        </w:rPr>
        <w:lastRenderedPageBreak/>
        <w:t>Cash-flow test</w:t>
      </w:r>
      <w:r w:rsidRPr="00DC041B">
        <w:rPr>
          <w:szCs w:val="20"/>
        </w:rPr>
        <w:t xml:space="preserve"> (</w:t>
      </w:r>
      <w:r w:rsidRPr="00DC041B">
        <w:rPr>
          <w:color w:val="FF0000"/>
          <w:szCs w:val="20"/>
        </w:rPr>
        <w:t>s.42(a)</w:t>
      </w:r>
      <w:r w:rsidRPr="00DC041B">
        <w:rPr>
          <w:szCs w:val="20"/>
        </w:rPr>
        <w:t>)</w:t>
      </w:r>
      <w:r w:rsidR="003021D1">
        <w:rPr>
          <w:szCs w:val="20"/>
        </w:rPr>
        <w:t xml:space="preserve">: </w:t>
      </w:r>
      <w:r w:rsidR="003021D1" w:rsidRPr="00BA2FDA">
        <w:rPr>
          <w:szCs w:val="20"/>
          <w:highlight w:val="yellow"/>
        </w:rPr>
        <w:t xml:space="preserve">the corporation is, or would after the payment be, unable to pay its liabilities </w:t>
      </w:r>
      <w:r w:rsidR="003021D1" w:rsidRPr="00BA2FDA">
        <w:rPr>
          <w:i/>
          <w:szCs w:val="20"/>
          <w:highlight w:val="yellow"/>
        </w:rPr>
        <w:t>as they become due</w:t>
      </w:r>
    </w:p>
    <w:p w14:paraId="67D78512" w14:textId="23D79DB3" w:rsidR="008F5415" w:rsidRDefault="008F5415" w:rsidP="00F73256">
      <w:pPr>
        <w:pStyle w:val="ListParagraph"/>
        <w:widowControl w:val="0"/>
        <w:numPr>
          <w:ilvl w:val="2"/>
          <w:numId w:val="73"/>
        </w:numPr>
        <w:tabs>
          <w:tab w:val="left" w:pos="220"/>
          <w:tab w:val="left" w:pos="720"/>
        </w:tabs>
        <w:autoSpaceDE w:val="0"/>
        <w:autoSpaceDN w:val="0"/>
        <w:adjustRightInd w:val="0"/>
        <w:spacing w:after="240"/>
        <w:ind w:left="2380"/>
        <w:rPr>
          <w:szCs w:val="20"/>
        </w:rPr>
      </w:pPr>
      <w:r>
        <w:rPr>
          <w:szCs w:val="20"/>
        </w:rPr>
        <w:t>This test is essentially about whether the company has enough assets readably convertible to cash to pay off its debts as they come due</w:t>
      </w:r>
    </w:p>
    <w:p w14:paraId="438E4CD6" w14:textId="22721DCD" w:rsidR="00044A3D" w:rsidRPr="00BA2FDA" w:rsidRDefault="00044A3D" w:rsidP="00F73256">
      <w:pPr>
        <w:pStyle w:val="ListParagraph"/>
        <w:widowControl w:val="0"/>
        <w:numPr>
          <w:ilvl w:val="2"/>
          <w:numId w:val="73"/>
        </w:numPr>
        <w:tabs>
          <w:tab w:val="left" w:pos="220"/>
          <w:tab w:val="left" w:pos="720"/>
        </w:tabs>
        <w:autoSpaceDE w:val="0"/>
        <w:autoSpaceDN w:val="0"/>
        <w:adjustRightInd w:val="0"/>
        <w:spacing w:after="240"/>
        <w:ind w:left="2380"/>
        <w:rPr>
          <w:b/>
          <w:szCs w:val="20"/>
        </w:rPr>
      </w:pPr>
      <w:r w:rsidRPr="00BA2FDA">
        <w:rPr>
          <w:b/>
          <w:szCs w:val="20"/>
        </w:rPr>
        <w:t>Test: after dividend payments, will the company be able to pay the debts as due?</w:t>
      </w:r>
    </w:p>
    <w:p w14:paraId="17E7D20E" w14:textId="5B3DBEFD" w:rsidR="003021D1" w:rsidRDefault="003021D1" w:rsidP="00F73256">
      <w:pPr>
        <w:pStyle w:val="ListParagraph"/>
        <w:widowControl w:val="0"/>
        <w:numPr>
          <w:ilvl w:val="2"/>
          <w:numId w:val="73"/>
        </w:numPr>
        <w:tabs>
          <w:tab w:val="left" w:pos="220"/>
          <w:tab w:val="left" w:pos="720"/>
        </w:tabs>
        <w:autoSpaceDE w:val="0"/>
        <w:autoSpaceDN w:val="0"/>
        <w:adjustRightInd w:val="0"/>
        <w:spacing w:after="240"/>
        <w:ind w:left="2380"/>
        <w:rPr>
          <w:szCs w:val="20"/>
        </w:rPr>
      </w:pPr>
      <w:r>
        <w:rPr>
          <w:szCs w:val="20"/>
        </w:rPr>
        <w:t xml:space="preserve">Directors could argue based on “as they become due” – adjust timeline, project future earnings, show that their assets will increase etc. </w:t>
      </w:r>
    </w:p>
    <w:p w14:paraId="6AB04B89" w14:textId="77777777" w:rsidR="00BA2FDA" w:rsidRPr="00DC041B" w:rsidRDefault="00BA2FDA" w:rsidP="001710AE">
      <w:pPr>
        <w:pStyle w:val="ListParagraph"/>
        <w:widowControl w:val="0"/>
        <w:tabs>
          <w:tab w:val="left" w:pos="220"/>
          <w:tab w:val="left" w:pos="720"/>
        </w:tabs>
        <w:autoSpaceDE w:val="0"/>
        <w:autoSpaceDN w:val="0"/>
        <w:adjustRightInd w:val="0"/>
        <w:spacing w:after="240"/>
        <w:ind w:left="2380"/>
        <w:rPr>
          <w:szCs w:val="20"/>
        </w:rPr>
      </w:pPr>
    </w:p>
    <w:p w14:paraId="2A78628A" w14:textId="77777777" w:rsidR="00DC041B" w:rsidRDefault="00DC041B" w:rsidP="00F73256">
      <w:pPr>
        <w:pStyle w:val="ListParagraph"/>
        <w:widowControl w:val="0"/>
        <w:numPr>
          <w:ilvl w:val="1"/>
          <w:numId w:val="73"/>
        </w:numPr>
        <w:tabs>
          <w:tab w:val="left" w:pos="220"/>
          <w:tab w:val="left" w:pos="720"/>
        </w:tabs>
        <w:autoSpaceDE w:val="0"/>
        <w:autoSpaceDN w:val="0"/>
        <w:adjustRightInd w:val="0"/>
        <w:spacing w:after="240"/>
        <w:ind w:left="1005"/>
        <w:rPr>
          <w:szCs w:val="20"/>
        </w:rPr>
      </w:pPr>
      <w:r w:rsidRPr="001710AE">
        <w:rPr>
          <w:szCs w:val="20"/>
          <w:u w:val="single"/>
        </w:rPr>
        <w:t>Capital impairment test</w:t>
      </w:r>
      <w:r w:rsidRPr="00DC041B">
        <w:rPr>
          <w:szCs w:val="20"/>
        </w:rPr>
        <w:t xml:space="preserve"> (</w:t>
      </w:r>
      <w:r w:rsidRPr="00DC041B">
        <w:rPr>
          <w:color w:val="FF0000"/>
          <w:szCs w:val="20"/>
        </w:rPr>
        <w:t>s.42(b)</w:t>
      </w:r>
      <w:r w:rsidRPr="00DC041B">
        <w:rPr>
          <w:szCs w:val="20"/>
        </w:rPr>
        <w:t>)</w:t>
      </w:r>
    </w:p>
    <w:p w14:paraId="21C9AFB9" w14:textId="2B06F8E8" w:rsidR="008F5415" w:rsidRDefault="008F5415" w:rsidP="00F73256">
      <w:pPr>
        <w:pStyle w:val="ListParagraph"/>
        <w:widowControl w:val="0"/>
        <w:numPr>
          <w:ilvl w:val="2"/>
          <w:numId w:val="73"/>
        </w:numPr>
        <w:tabs>
          <w:tab w:val="left" w:pos="220"/>
          <w:tab w:val="left" w:pos="720"/>
        </w:tabs>
        <w:autoSpaceDE w:val="0"/>
        <w:autoSpaceDN w:val="0"/>
        <w:adjustRightInd w:val="0"/>
        <w:spacing w:after="240"/>
        <w:ind w:left="2380"/>
        <w:rPr>
          <w:szCs w:val="20"/>
        </w:rPr>
      </w:pPr>
      <w:r>
        <w:rPr>
          <w:szCs w:val="20"/>
        </w:rPr>
        <w:t xml:space="preserve">Aka balance sheet test </w:t>
      </w:r>
    </w:p>
    <w:p w14:paraId="45879AB2" w14:textId="3D4E61BA" w:rsidR="008F5415" w:rsidRDefault="008F5415" w:rsidP="00F73256">
      <w:pPr>
        <w:pStyle w:val="ListParagraph"/>
        <w:widowControl w:val="0"/>
        <w:numPr>
          <w:ilvl w:val="2"/>
          <w:numId w:val="73"/>
        </w:numPr>
        <w:tabs>
          <w:tab w:val="left" w:pos="220"/>
          <w:tab w:val="left" w:pos="720"/>
        </w:tabs>
        <w:autoSpaceDE w:val="0"/>
        <w:autoSpaceDN w:val="0"/>
        <w:adjustRightInd w:val="0"/>
        <w:spacing w:after="240"/>
        <w:ind w:left="2380"/>
        <w:rPr>
          <w:szCs w:val="20"/>
        </w:rPr>
      </w:pPr>
      <w:r>
        <w:rPr>
          <w:szCs w:val="20"/>
        </w:rPr>
        <w:t xml:space="preserve">The company must be able to repay all of its liabilities </w:t>
      </w:r>
      <w:r w:rsidRPr="00BA2FDA">
        <w:rPr>
          <w:szCs w:val="20"/>
          <w:highlight w:val="yellow"/>
        </w:rPr>
        <w:t>and return its capital to its shareholders</w:t>
      </w:r>
      <w:r>
        <w:rPr>
          <w:szCs w:val="20"/>
        </w:rPr>
        <w:t xml:space="preserve"> </w:t>
      </w:r>
      <w:r w:rsidRPr="008F5415">
        <w:rPr>
          <w:szCs w:val="20"/>
        </w:rPr>
        <w:sym w:font="Wingdings" w:char="F0E0"/>
      </w:r>
      <w:r>
        <w:rPr>
          <w:szCs w:val="20"/>
        </w:rPr>
        <w:t xml:space="preserve"> the realizable value of the company’s assets must be greater than the companies liabilities plus stated capital (amount to return to shareholders)</w:t>
      </w:r>
    </w:p>
    <w:p w14:paraId="37FCF966" w14:textId="77777777" w:rsidR="00E73B07" w:rsidRPr="00E73B07" w:rsidRDefault="00E73B07" w:rsidP="00F73256">
      <w:pPr>
        <w:pStyle w:val="ListParagraph"/>
        <w:numPr>
          <w:ilvl w:val="1"/>
          <w:numId w:val="73"/>
        </w:numPr>
        <w:spacing w:after="160" w:line="259" w:lineRule="auto"/>
        <w:ind w:left="1005"/>
        <w:rPr>
          <w:rFonts w:ascii="Calibri" w:hAnsi="Calibri" w:cs="Times New Roman"/>
          <w:i/>
          <w:szCs w:val="20"/>
        </w:rPr>
      </w:pPr>
      <w:r w:rsidRPr="00E73B07">
        <w:rPr>
          <w:rFonts w:ascii="Calibri" w:hAnsi="Calibri" w:cs="Times New Roman"/>
          <w:i/>
          <w:szCs w:val="20"/>
        </w:rPr>
        <w:t>Do these restrictions apply for the issuance of stock dividends?</w:t>
      </w:r>
    </w:p>
    <w:p w14:paraId="3B57F273" w14:textId="360A0C72" w:rsidR="00E73B07" w:rsidRPr="00E73B07" w:rsidRDefault="00E73B07" w:rsidP="00F73256">
      <w:pPr>
        <w:pStyle w:val="ListParagraph"/>
        <w:numPr>
          <w:ilvl w:val="2"/>
          <w:numId w:val="73"/>
        </w:numPr>
        <w:spacing w:after="160" w:line="259" w:lineRule="auto"/>
        <w:ind w:left="2380"/>
        <w:rPr>
          <w:rFonts w:ascii="Calibri" w:hAnsi="Calibri" w:cs="Times New Roman"/>
          <w:i/>
          <w:szCs w:val="20"/>
        </w:rPr>
      </w:pPr>
      <w:r w:rsidRPr="00E73B07">
        <w:rPr>
          <w:rFonts w:ascii="Calibri" w:hAnsi="Calibri" w:cs="Times New Roman"/>
          <w:i/>
          <w:szCs w:val="20"/>
        </w:rPr>
        <w:t>Because stock dividends to not reduce the company’s assets, this does not affect the rights of creditors, so in theory, these restrictions may not apply to stock dividends, but it is not entirely clear—there are no court cases dealing with this point</w:t>
      </w:r>
    </w:p>
    <w:p w14:paraId="084EC8D9" w14:textId="1A64B7B1" w:rsidR="00BA2FDA" w:rsidRPr="001710AE" w:rsidRDefault="001710AE" w:rsidP="001710AE">
      <w:pPr>
        <w:widowControl w:val="0"/>
        <w:tabs>
          <w:tab w:val="left" w:pos="220"/>
          <w:tab w:val="left" w:pos="720"/>
        </w:tabs>
        <w:autoSpaceDE w:val="0"/>
        <w:autoSpaceDN w:val="0"/>
        <w:adjustRightInd w:val="0"/>
        <w:spacing w:after="240"/>
        <w:rPr>
          <w:b/>
          <w:szCs w:val="20"/>
          <w:u w:val="single"/>
        </w:rPr>
      </w:pPr>
      <w:r w:rsidRPr="001710AE">
        <w:rPr>
          <w:b/>
          <w:szCs w:val="20"/>
          <w:u w:val="single"/>
        </w:rPr>
        <w:t>Other ways to distribute money to shareholders:</w:t>
      </w:r>
    </w:p>
    <w:p w14:paraId="67691635" w14:textId="77777777" w:rsidR="00DC041B" w:rsidRPr="00DC041B" w:rsidRDefault="00DC041B" w:rsidP="00F73256">
      <w:pPr>
        <w:pStyle w:val="ListParagraph"/>
        <w:widowControl w:val="0"/>
        <w:numPr>
          <w:ilvl w:val="0"/>
          <w:numId w:val="73"/>
        </w:numPr>
        <w:tabs>
          <w:tab w:val="left" w:pos="220"/>
          <w:tab w:val="left" w:pos="720"/>
        </w:tabs>
        <w:autoSpaceDE w:val="0"/>
        <w:autoSpaceDN w:val="0"/>
        <w:adjustRightInd w:val="0"/>
        <w:spacing w:after="240"/>
        <w:rPr>
          <w:szCs w:val="20"/>
        </w:rPr>
      </w:pPr>
      <w:r w:rsidRPr="00DC041B">
        <w:rPr>
          <w:szCs w:val="20"/>
        </w:rPr>
        <w:t>Repurchase</w:t>
      </w:r>
    </w:p>
    <w:p w14:paraId="4585D36F" w14:textId="77777777" w:rsidR="00DC041B" w:rsidRPr="00DC041B" w:rsidRDefault="00DC041B" w:rsidP="00F73256">
      <w:pPr>
        <w:pStyle w:val="ListParagraph"/>
        <w:widowControl w:val="0"/>
        <w:numPr>
          <w:ilvl w:val="1"/>
          <w:numId w:val="73"/>
        </w:numPr>
        <w:tabs>
          <w:tab w:val="left" w:pos="220"/>
          <w:tab w:val="left" w:pos="720"/>
        </w:tabs>
        <w:autoSpaceDE w:val="0"/>
        <w:autoSpaceDN w:val="0"/>
        <w:adjustRightInd w:val="0"/>
        <w:spacing w:after="240"/>
        <w:rPr>
          <w:szCs w:val="20"/>
        </w:rPr>
      </w:pPr>
      <w:r w:rsidRPr="00DC041B">
        <w:rPr>
          <w:szCs w:val="20"/>
        </w:rPr>
        <w:t>Buying back outstanding shares</w:t>
      </w:r>
    </w:p>
    <w:p w14:paraId="3A0D1D8B" w14:textId="77777777" w:rsidR="00DC041B" w:rsidRDefault="00DC041B" w:rsidP="00F73256">
      <w:pPr>
        <w:pStyle w:val="ListParagraph"/>
        <w:widowControl w:val="0"/>
        <w:numPr>
          <w:ilvl w:val="1"/>
          <w:numId w:val="73"/>
        </w:numPr>
        <w:tabs>
          <w:tab w:val="left" w:pos="220"/>
          <w:tab w:val="left" w:pos="720"/>
        </w:tabs>
        <w:autoSpaceDE w:val="0"/>
        <w:autoSpaceDN w:val="0"/>
        <w:adjustRightInd w:val="0"/>
        <w:spacing w:after="240"/>
        <w:rPr>
          <w:szCs w:val="20"/>
        </w:rPr>
      </w:pPr>
      <w:r w:rsidRPr="00DC041B">
        <w:rPr>
          <w:szCs w:val="20"/>
        </w:rPr>
        <w:t xml:space="preserve">Reduce the number of shares outstanding </w:t>
      </w:r>
      <w:r w:rsidRPr="00DC041B">
        <w:rPr>
          <w:szCs w:val="20"/>
        </w:rPr>
        <w:sym w:font="Wingdings" w:char="F0E0"/>
      </w:r>
      <w:r w:rsidRPr="00DC041B">
        <w:rPr>
          <w:szCs w:val="20"/>
        </w:rPr>
        <w:t xml:space="preserve"> boost earnings per share</w:t>
      </w:r>
    </w:p>
    <w:p w14:paraId="517BECE5" w14:textId="77777777" w:rsidR="00BA2FDA" w:rsidRPr="00DC041B" w:rsidRDefault="00BA2FDA" w:rsidP="00BA2FDA">
      <w:pPr>
        <w:pStyle w:val="ListParagraph"/>
        <w:widowControl w:val="0"/>
        <w:tabs>
          <w:tab w:val="left" w:pos="220"/>
          <w:tab w:val="left" w:pos="720"/>
        </w:tabs>
        <w:autoSpaceDE w:val="0"/>
        <w:autoSpaceDN w:val="0"/>
        <w:adjustRightInd w:val="0"/>
        <w:spacing w:after="240"/>
        <w:ind w:left="785"/>
        <w:rPr>
          <w:szCs w:val="20"/>
        </w:rPr>
      </w:pPr>
    </w:p>
    <w:p w14:paraId="24333DA2" w14:textId="77777777" w:rsidR="00DC041B" w:rsidRPr="00DC041B" w:rsidRDefault="00DC041B" w:rsidP="00F73256">
      <w:pPr>
        <w:pStyle w:val="ListParagraph"/>
        <w:widowControl w:val="0"/>
        <w:numPr>
          <w:ilvl w:val="0"/>
          <w:numId w:val="73"/>
        </w:numPr>
        <w:tabs>
          <w:tab w:val="left" w:pos="220"/>
          <w:tab w:val="left" w:pos="720"/>
        </w:tabs>
        <w:autoSpaceDE w:val="0"/>
        <w:autoSpaceDN w:val="0"/>
        <w:adjustRightInd w:val="0"/>
        <w:spacing w:after="240"/>
        <w:rPr>
          <w:szCs w:val="20"/>
        </w:rPr>
      </w:pPr>
      <w:r w:rsidRPr="00DC041B">
        <w:rPr>
          <w:szCs w:val="20"/>
        </w:rPr>
        <w:t>Redemption</w:t>
      </w:r>
    </w:p>
    <w:p w14:paraId="5CD0250D" w14:textId="77777777" w:rsidR="00DC041B" w:rsidRDefault="00DC041B" w:rsidP="00F73256">
      <w:pPr>
        <w:pStyle w:val="ListParagraph"/>
        <w:widowControl w:val="0"/>
        <w:numPr>
          <w:ilvl w:val="1"/>
          <w:numId w:val="73"/>
        </w:numPr>
        <w:tabs>
          <w:tab w:val="left" w:pos="220"/>
          <w:tab w:val="left" w:pos="720"/>
        </w:tabs>
        <w:autoSpaceDE w:val="0"/>
        <w:autoSpaceDN w:val="0"/>
        <w:adjustRightInd w:val="0"/>
        <w:spacing w:after="240"/>
        <w:rPr>
          <w:szCs w:val="20"/>
        </w:rPr>
      </w:pPr>
      <w:r w:rsidRPr="00DC041B">
        <w:rPr>
          <w:szCs w:val="20"/>
        </w:rPr>
        <w:t>A forced sale initiated by the corporation, in accordance with the articles of incorporation</w:t>
      </w:r>
    </w:p>
    <w:p w14:paraId="1A3BF2A6" w14:textId="77777777" w:rsidR="00BA2FDA" w:rsidRPr="00DC041B" w:rsidRDefault="00BA2FDA" w:rsidP="00BA2FDA">
      <w:pPr>
        <w:pStyle w:val="ListParagraph"/>
        <w:widowControl w:val="0"/>
        <w:tabs>
          <w:tab w:val="left" w:pos="220"/>
          <w:tab w:val="left" w:pos="720"/>
        </w:tabs>
        <w:autoSpaceDE w:val="0"/>
        <w:autoSpaceDN w:val="0"/>
        <w:adjustRightInd w:val="0"/>
        <w:spacing w:after="240"/>
        <w:ind w:left="785"/>
        <w:rPr>
          <w:szCs w:val="20"/>
        </w:rPr>
      </w:pPr>
    </w:p>
    <w:p w14:paraId="382A3C37" w14:textId="77777777" w:rsidR="00DC041B" w:rsidRPr="00DC041B" w:rsidRDefault="00DC041B" w:rsidP="00F73256">
      <w:pPr>
        <w:pStyle w:val="ListParagraph"/>
        <w:widowControl w:val="0"/>
        <w:numPr>
          <w:ilvl w:val="0"/>
          <w:numId w:val="73"/>
        </w:numPr>
        <w:tabs>
          <w:tab w:val="left" w:pos="220"/>
          <w:tab w:val="left" w:pos="720"/>
        </w:tabs>
        <w:autoSpaceDE w:val="0"/>
        <w:autoSpaceDN w:val="0"/>
        <w:adjustRightInd w:val="0"/>
        <w:spacing w:after="240"/>
        <w:rPr>
          <w:szCs w:val="20"/>
        </w:rPr>
      </w:pPr>
      <w:r w:rsidRPr="00DC041B">
        <w:rPr>
          <w:szCs w:val="20"/>
        </w:rPr>
        <w:t>Statutory restrictions</w:t>
      </w:r>
    </w:p>
    <w:p w14:paraId="4754D150" w14:textId="2E2D12CF" w:rsidR="00DC041B" w:rsidRPr="00DC041B" w:rsidRDefault="001710AE" w:rsidP="00F73256">
      <w:pPr>
        <w:pStyle w:val="ListParagraph"/>
        <w:widowControl w:val="0"/>
        <w:numPr>
          <w:ilvl w:val="1"/>
          <w:numId w:val="73"/>
        </w:numPr>
        <w:tabs>
          <w:tab w:val="left" w:pos="220"/>
          <w:tab w:val="left" w:pos="720"/>
        </w:tabs>
        <w:autoSpaceDE w:val="0"/>
        <w:autoSpaceDN w:val="0"/>
        <w:adjustRightInd w:val="0"/>
        <w:spacing w:after="240"/>
        <w:rPr>
          <w:szCs w:val="20"/>
        </w:rPr>
      </w:pPr>
      <w:r>
        <w:rPr>
          <w:szCs w:val="20"/>
        </w:rPr>
        <w:t xml:space="preserve">Following a repurchase or redemption, companies acquire shares in their own company, traditionally this was not allowed, but it is now (subject to restrictions </w:t>
      </w:r>
      <w:r w:rsidR="00DC041B" w:rsidRPr="00DC041B">
        <w:rPr>
          <w:color w:val="FF0000"/>
          <w:szCs w:val="20"/>
        </w:rPr>
        <w:t>ss.34-36</w:t>
      </w:r>
      <w:r>
        <w:rPr>
          <w:szCs w:val="20"/>
        </w:rPr>
        <w:t>)</w:t>
      </w:r>
    </w:p>
    <w:p w14:paraId="2AC6694B" w14:textId="7F31A51C" w:rsidR="001750DB" w:rsidRPr="00A970B6" w:rsidRDefault="00DC041B" w:rsidP="00F73256">
      <w:pPr>
        <w:pStyle w:val="ListParagraph"/>
        <w:widowControl w:val="0"/>
        <w:numPr>
          <w:ilvl w:val="1"/>
          <w:numId w:val="73"/>
        </w:numPr>
        <w:tabs>
          <w:tab w:val="left" w:pos="220"/>
          <w:tab w:val="left" w:pos="720"/>
        </w:tabs>
        <w:autoSpaceDE w:val="0"/>
        <w:autoSpaceDN w:val="0"/>
        <w:adjustRightInd w:val="0"/>
        <w:spacing w:after="240"/>
        <w:rPr>
          <w:sz w:val="22"/>
        </w:rPr>
      </w:pPr>
      <w:r w:rsidRPr="00DC041B">
        <w:rPr>
          <w:color w:val="FF0000"/>
          <w:szCs w:val="20"/>
        </w:rPr>
        <w:t>s.39(6):</w:t>
      </w:r>
      <w:r w:rsidRPr="00DC041B">
        <w:rPr>
          <w:szCs w:val="20"/>
        </w:rPr>
        <w:t xml:space="preserve"> “Shares or fractions thereof of any </w:t>
      </w:r>
      <w:r w:rsidRPr="00CB32C6">
        <w:rPr>
          <w:szCs w:val="20"/>
        </w:rPr>
        <w:t>class or series of shares issued by a corporation and purchased, redeemed or otherwise acquired by it shall be cancelled or, if the articles limit the number of authorized shares, may be restored to the status of authorized but unissued shares of the class.</w:t>
      </w:r>
    </w:p>
    <w:p w14:paraId="6C997FE8" w14:textId="79F649A9" w:rsidR="001750DB" w:rsidRDefault="009C6BF9" w:rsidP="001750DB">
      <w:pPr>
        <w:pStyle w:val="Heading1"/>
      </w:pPr>
      <w:bookmarkStart w:id="86" w:name="_Toc480651424"/>
      <w:r>
        <w:t>Shareholders’ Rights</w:t>
      </w:r>
      <w:bookmarkEnd w:id="86"/>
    </w:p>
    <w:p w14:paraId="57CCD2F4" w14:textId="3A5D4188" w:rsidR="001750DB" w:rsidRDefault="009C6BF9" w:rsidP="00F73256">
      <w:pPr>
        <w:pStyle w:val="ListParagraph"/>
        <w:numPr>
          <w:ilvl w:val="0"/>
          <w:numId w:val="75"/>
        </w:numPr>
      </w:pPr>
      <w:r>
        <w:t xml:space="preserve">Financial rights </w:t>
      </w:r>
    </w:p>
    <w:p w14:paraId="1C32E179" w14:textId="7C781564" w:rsidR="009C6BF9" w:rsidRDefault="009C6BF9" w:rsidP="00F73256">
      <w:pPr>
        <w:pStyle w:val="ListParagraph"/>
        <w:numPr>
          <w:ilvl w:val="1"/>
          <w:numId w:val="75"/>
        </w:numPr>
      </w:pPr>
      <w:r>
        <w:t xml:space="preserve">Right to sell </w:t>
      </w:r>
    </w:p>
    <w:p w14:paraId="7A99E1CB" w14:textId="1F221A55" w:rsidR="009C6BF9" w:rsidRDefault="009C6BF9" w:rsidP="00F73256">
      <w:pPr>
        <w:pStyle w:val="ListParagraph"/>
        <w:numPr>
          <w:ilvl w:val="1"/>
          <w:numId w:val="75"/>
        </w:numPr>
      </w:pPr>
      <w:r>
        <w:t>Dividends if declared by the board</w:t>
      </w:r>
    </w:p>
    <w:p w14:paraId="29AAF913" w14:textId="435A5395" w:rsidR="009C6BF9" w:rsidRDefault="009C6BF9" w:rsidP="00F73256">
      <w:pPr>
        <w:pStyle w:val="ListParagraph"/>
        <w:numPr>
          <w:ilvl w:val="1"/>
          <w:numId w:val="75"/>
        </w:numPr>
      </w:pPr>
      <w:r>
        <w:t>Right to residual property on dissolution</w:t>
      </w:r>
    </w:p>
    <w:p w14:paraId="4D835B81" w14:textId="2CD9AB47" w:rsidR="009C6BF9" w:rsidRDefault="009C6BF9" w:rsidP="00F73256">
      <w:pPr>
        <w:pStyle w:val="ListParagraph"/>
        <w:numPr>
          <w:ilvl w:val="0"/>
          <w:numId w:val="75"/>
        </w:numPr>
      </w:pPr>
      <w:r>
        <w:t>Voting rights</w:t>
      </w:r>
    </w:p>
    <w:p w14:paraId="7B454E4C" w14:textId="0BE6BDF6" w:rsidR="009C6BF9" w:rsidRDefault="009C6BF9" w:rsidP="00F73256">
      <w:pPr>
        <w:pStyle w:val="ListParagraph"/>
        <w:numPr>
          <w:ilvl w:val="0"/>
          <w:numId w:val="75"/>
        </w:numPr>
      </w:pPr>
      <w:r>
        <w:t xml:space="preserve">Information rights </w:t>
      </w:r>
    </w:p>
    <w:p w14:paraId="7740CC33" w14:textId="6819B953" w:rsidR="009C6BF9" w:rsidRDefault="009C6BF9" w:rsidP="00F73256">
      <w:pPr>
        <w:pStyle w:val="ListParagraph"/>
        <w:numPr>
          <w:ilvl w:val="1"/>
          <w:numId w:val="75"/>
        </w:numPr>
      </w:pPr>
      <w:r>
        <w:t>Access to certain corporate records</w:t>
      </w:r>
    </w:p>
    <w:p w14:paraId="3DE78A9B" w14:textId="577B94D1" w:rsidR="009C6BF9" w:rsidRDefault="009C6BF9" w:rsidP="00F73256">
      <w:pPr>
        <w:pStyle w:val="ListParagraph"/>
        <w:numPr>
          <w:ilvl w:val="0"/>
          <w:numId w:val="75"/>
        </w:numPr>
      </w:pPr>
      <w:r>
        <w:t xml:space="preserve">Litigation rights </w:t>
      </w:r>
    </w:p>
    <w:p w14:paraId="008D9443" w14:textId="3C70D3CE" w:rsidR="009C6BF9" w:rsidRDefault="009C6BF9" w:rsidP="00F73256">
      <w:pPr>
        <w:pStyle w:val="ListParagraph"/>
        <w:numPr>
          <w:ilvl w:val="1"/>
          <w:numId w:val="75"/>
        </w:numPr>
      </w:pPr>
      <w:r>
        <w:t>Direct suit</w:t>
      </w:r>
    </w:p>
    <w:p w14:paraId="4863EC66" w14:textId="5003303C" w:rsidR="009C6BF9" w:rsidRDefault="009C6BF9" w:rsidP="00F73256">
      <w:pPr>
        <w:pStyle w:val="ListParagraph"/>
        <w:numPr>
          <w:ilvl w:val="1"/>
          <w:numId w:val="75"/>
        </w:numPr>
      </w:pPr>
      <w:r>
        <w:t>Derivative litigation</w:t>
      </w:r>
    </w:p>
    <w:p w14:paraId="5E6B28A5" w14:textId="619120B7" w:rsidR="009C6BF9" w:rsidRDefault="009C6BF9" w:rsidP="00F73256">
      <w:pPr>
        <w:pStyle w:val="ListParagraph"/>
        <w:numPr>
          <w:ilvl w:val="1"/>
          <w:numId w:val="75"/>
        </w:numPr>
      </w:pPr>
      <w:r>
        <w:t>Oppression remedy</w:t>
      </w:r>
    </w:p>
    <w:p w14:paraId="0954FA72" w14:textId="77777777" w:rsidR="00EF4E1A" w:rsidRDefault="00EF4E1A" w:rsidP="00EF4E1A"/>
    <w:p w14:paraId="599549D3" w14:textId="1894580D" w:rsidR="00EF4E1A" w:rsidRDefault="00EF4E1A" w:rsidP="00EF4E1A">
      <w:pPr>
        <w:pStyle w:val="Heading2"/>
      </w:pPr>
      <w:bookmarkStart w:id="87" w:name="_Toc480651425"/>
      <w:r>
        <w:t>Voting Rights</w:t>
      </w:r>
      <w:bookmarkEnd w:id="87"/>
    </w:p>
    <w:p w14:paraId="4F3E000A" w14:textId="78750F16" w:rsidR="00EF4E1A" w:rsidRPr="00CD3B23" w:rsidRDefault="00EF4E1A" w:rsidP="00F73256">
      <w:pPr>
        <w:pStyle w:val="ListParagraph"/>
        <w:numPr>
          <w:ilvl w:val="0"/>
          <w:numId w:val="76"/>
        </w:numPr>
        <w:rPr>
          <w:rFonts w:ascii="Calibri" w:hAnsi="Calibri"/>
          <w:szCs w:val="20"/>
          <w:u w:val="single"/>
        </w:rPr>
      </w:pPr>
      <w:r w:rsidRPr="00CD3B23">
        <w:rPr>
          <w:rFonts w:ascii="Calibri" w:hAnsi="Calibri"/>
          <w:szCs w:val="20"/>
          <w:u w:val="single"/>
        </w:rPr>
        <w:t>Purpose?</w:t>
      </w:r>
    </w:p>
    <w:p w14:paraId="3DD0BE98" w14:textId="55D09F9B" w:rsidR="00EF4E1A" w:rsidRPr="00CD3B23" w:rsidRDefault="00EF4E1A" w:rsidP="00F73256">
      <w:pPr>
        <w:pStyle w:val="ListParagraph"/>
        <w:numPr>
          <w:ilvl w:val="1"/>
          <w:numId w:val="76"/>
        </w:numPr>
        <w:rPr>
          <w:rFonts w:ascii="Calibri" w:hAnsi="Calibri"/>
          <w:szCs w:val="20"/>
        </w:rPr>
      </w:pPr>
      <w:r w:rsidRPr="00CD3B23">
        <w:rPr>
          <w:rFonts w:ascii="Calibri" w:hAnsi="Calibri"/>
          <w:szCs w:val="20"/>
        </w:rPr>
        <w:t>Hold management accountable to shareholders – mechanism to protect shareholders’ interests</w:t>
      </w:r>
    </w:p>
    <w:p w14:paraId="013B2A41" w14:textId="42FD19C8" w:rsidR="00EF4E1A" w:rsidRPr="00CD3B23" w:rsidRDefault="00EF4E1A" w:rsidP="00F73256">
      <w:pPr>
        <w:pStyle w:val="ListParagraph"/>
        <w:numPr>
          <w:ilvl w:val="1"/>
          <w:numId w:val="76"/>
        </w:numPr>
        <w:rPr>
          <w:rFonts w:ascii="Calibri" w:hAnsi="Calibri"/>
          <w:szCs w:val="20"/>
        </w:rPr>
      </w:pPr>
      <w:r w:rsidRPr="00CD3B23">
        <w:rPr>
          <w:rFonts w:ascii="Calibri" w:hAnsi="Calibri"/>
          <w:szCs w:val="20"/>
        </w:rPr>
        <w:t xml:space="preserve">A shareholder has 3 choices when they are </w:t>
      </w:r>
      <w:r w:rsidR="00A64F4E" w:rsidRPr="00CD3B23">
        <w:rPr>
          <w:rFonts w:ascii="Calibri" w:hAnsi="Calibri"/>
          <w:szCs w:val="20"/>
        </w:rPr>
        <w:t>dissatisfied</w:t>
      </w:r>
      <w:r w:rsidRPr="00CD3B23">
        <w:rPr>
          <w:rFonts w:ascii="Calibri" w:hAnsi="Calibri"/>
          <w:szCs w:val="20"/>
        </w:rPr>
        <w:t xml:space="preserve"> with the company</w:t>
      </w:r>
      <w:r w:rsidR="00A64F4E" w:rsidRPr="00CD3B23">
        <w:rPr>
          <w:rFonts w:ascii="Calibri" w:hAnsi="Calibri"/>
          <w:szCs w:val="20"/>
        </w:rPr>
        <w:t>:</w:t>
      </w:r>
    </w:p>
    <w:p w14:paraId="22C6E2F2" w14:textId="20951C46" w:rsidR="00A64F4E" w:rsidRPr="00CD3B23" w:rsidRDefault="00A64F4E" w:rsidP="00F73256">
      <w:pPr>
        <w:pStyle w:val="ListParagraph"/>
        <w:numPr>
          <w:ilvl w:val="2"/>
          <w:numId w:val="76"/>
        </w:numPr>
        <w:rPr>
          <w:rFonts w:ascii="Calibri" w:hAnsi="Calibri"/>
          <w:szCs w:val="20"/>
        </w:rPr>
      </w:pPr>
      <w:r w:rsidRPr="00CD3B23">
        <w:rPr>
          <w:rFonts w:ascii="Calibri" w:hAnsi="Calibri"/>
          <w:szCs w:val="20"/>
        </w:rPr>
        <w:t>Sell shares</w:t>
      </w:r>
    </w:p>
    <w:p w14:paraId="1941183F" w14:textId="5287F630" w:rsidR="00266607" w:rsidRPr="00CD3B23" w:rsidRDefault="00A64F4E" w:rsidP="00F73256">
      <w:pPr>
        <w:pStyle w:val="ListParagraph"/>
        <w:numPr>
          <w:ilvl w:val="3"/>
          <w:numId w:val="76"/>
        </w:numPr>
        <w:rPr>
          <w:rFonts w:ascii="Calibri" w:hAnsi="Calibri"/>
          <w:szCs w:val="20"/>
        </w:rPr>
      </w:pPr>
      <w:r w:rsidRPr="00CD3B23">
        <w:rPr>
          <w:rFonts w:ascii="Calibri" w:hAnsi="Calibri"/>
          <w:szCs w:val="20"/>
        </w:rPr>
        <w:t>More available to public shareholders</w:t>
      </w:r>
      <w:r w:rsidR="00266607" w:rsidRPr="00CD3B23">
        <w:rPr>
          <w:rFonts w:ascii="Calibri" w:hAnsi="Calibri"/>
          <w:szCs w:val="20"/>
        </w:rPr>
        <w:t xml:space="preserve"> – can simply sell shares on the stock market</w:t>
      </w:r>
    </w:p>
    <w:p w14:paraId="47CD0DBE" w14:textId="5FCABB52" w:rsidR="00A64F4E" w:rsidRPr="00CD3B23" w:rsidRDefault="00A64F4E" w:rsidP="00F73256">
      <w:pPr>
        <w:pStyle w:val="ListParagraph"/>
        <w:numPr>
          <w:ilvl w:val="2"/>
          <w:numId w:val="76"/>
        </w:numPr>
        <w:rPr>
          <w:rFonts w:ascii="Calibri" w:hAnsi="Calibri"/>
          <w:szCs w:val="20"/>
        </w:rPr>
      </w:pPr>
      <w:r w:rsidRPr="00CD3B23">
        <w:rPr>
          <w:rFonts w:ascii="Calibri" w:hAnsi="Calibri"/>
          <w:szCs w:val="20"/>
        </w:rPr>
        <w:t xml:space="preserve">Sue </w:t>
      </w:r>
    </w:p>
    <w:p w14:paraId="7F812701" w14:textId="120E57A4" w:rsidR="00A64F4E" w:rsidRPr="00CD3B23" w:rsidRDefault="00A64F4E" w:rsidP="00F73256">
      <w:pPr>
        <w:pStyle w:val="ListParagraph"/>
        <w:numPr>
          <w:ilvl w:val="2"/>
          <w:numId w:val="76"/>
        </w:numPr>
        <w:rPr>
          <w:rFonts w:ascii="Calibri" w:hAnsi="Calibri"/>
          <w:szCs w:val="20"/>
        </w:rPr>
      </w:pPr>
      <w:r w:rsidRPr="00CD3B23">
        <w:rPr>
          <w:rFonts w:ascii="Calibri" w:hAnsi="Calibri"/>
          <w:szCs w:val="20"/>
        </w:rPr>
        <w:t xml:space="preserve">Vote </w:t>
      </w:r>
    </w:p>
    <w:p w14:paraId="13354D80" w14:textId="77777777" w:rsidR="00020936" w:rsidRPr="00CD3B23" w:rsidRDefault="00020936" w:rsidP="00020936">
      <w:pPr>
        <w:pStyle w:val="ListParagraph"/>
        <w:ind w:left="1800"/>
        <w:rPr>
          <w:rFonts w:ascii="Calibri" w:hAnsi="Calibri"/>
          <w:szCs w:val="20"/>
        </w:rPr>
      </w:pPr>
    </w:p>
    <w:p w14:paraId="2A21C824" w14:textId="77777777" w:rsidR="00266607" w:rsidRPr="00CD3B23" w:rsidRDefault="00266607" w:rsidP="00F73256">
      <w:pPr>
        <w:pStyle w:val="ListParagraph"/>
        <w:widowControl w:val="0"/>
        <w:numPr>
          <w:ilvl w:val="0"/>
          <w:numId w:val="76"/>
        </w:numPr>
        <w:tabs>
          <w:tab w:val="left" w:pos="220"/>
          <w:tab w:val="left" w:pos="720"/>
        </w:tabs>
        <w:autoSpaceDE w:val="0"/>
        <w:autoSpaceDN w:val="0"/>
        <w:adjustRightInd w:val="0"/>
        <w:spacing w:after="240"/>
        <w:rPr>
          <w:rFonts w:ascii="Calibri" w:hAnsi="Calibri"/>
          <w:szCs w:val="20"/>
          <w:u w:val="single"/>
        </w:rPr>
      </w:pPr>
      <w:r w:rsidRPr="00CD3B23">
        <w:rPr>
          <w:rFonts w:ascii="Calibri" w:hAnsi="Calibri"/>
          <w:szCs w:val="20"/>
          <w:u w:val="single"/>
        </w:rPr>
        <w:t>On what matters can shareholders vote?</w:t>
      </w:r>
    </w:p>
    <w:p w14:paraId="6D07D29C" w14:textId="6C82DC50" w:rsidR="00266607" w:rsidRPr="00CD3B23" w:rsidRDefault="00266607" w:rsidP="00F73256">
      <w:pPr>
        <w:pStyle w:val="ListParagraph"/>
        <w:widowControl w:val="0"/>
        <w:numPr>
          <w:ilvl w:val="1"/>
          <w:numId w:val="76"/>
        </w:numPr>
        <w:tabs>
          <w:tab w:val="left" w:pos="220"/>
          <w:tab w:val="left" w:pos="720"/>
        </w:tabs>
        <w:autoSpaceDE w:val="0"/>
        <w:autoSpaceDN w:val="0"/>
        <w:adjustRightInd w:val="0"/>
        <w:spacing w:after="240"/>
        <w:rPr>
          <w:rFonts w:ascii="Calibri" w:hAnsi="Calibri"/>
          <w:szCs w:val="20"/>
        </w:rPr>
      </w:pPr>
      <w:r w:rsidRPr="00CD3B23">
        <w:rPr>
          <w:rFonts w:ascii="Calibri" w:hAnsi="Calibri"/>
          <w:b/>
          <w:szCs w:val="20"/>
        </w:rPr>
        <w:lastRenderedPageBreak/>
        <w:t>Election of directors</w:t>
      </w:r>
      <w:r w:rsidRPr="00CD3B23">
        <w:rPr>
          <w:rFonts w:ascii="Calibri" w:hAnsi="Calibri"/>
          <w:szCs w:val="20"/>
        </w:rPr>
        <w:t xml:space="preserve"> (Anglo-Saxon Model</w:t>
      </w:r>
      <w:r w:rsidR="00196A11" w:rsidRPr="00CD3B23">
        <w:rPr>
          <w:rFonts w:ascii="Calibri" w:hAnsi="Calibri"/>
          <w:szCs w:val="20"/>
        </w:rPr>
        <w:t>/1 tier board model</w:t>
      </w:r>
      <w:r w:rsidRPr="00CD3B23">
        <w:rPr>
          <w:rFonts w:ascii="Calibri" w:hAnsi="Calibri"/>
          <w:szCs w:val="20"/>
        </w:rPr>
        <w:t xml:space="preserve">) </w:t>
      </w:r>
    </w:p>
    <w:p w14:paraId="3D1A4E97" w14:textId="32564533" w:rsidR="00695A8A" w:rsidRPr="00CD3B23" w:rsidRDefault="00695A8A" w:rsidP="00F73256">
      <w:pPr>
        <w:pStyle w:val="ListParagraph"/>
        <w:widowControl w:val="0"/>
        <w:numPr>
          <w:ilvl w:val="2"/>
          <w:numId w:val="76"/>
        </w:numPr>
        <w:tabs>
          <w:tab w:val="left" w:pos="220"/>
          <w:tab w:val="left" w:pos="720"/>
        </w:tabs>
        <w:autoSpaceDE w:val="0"/>
        <w:autoSpaceDN w:val="0"/>
        <w:adjustRightInd w:val="0"/>
        <w:spacing w:after="240"/>
        <w:rPr>
          <w:rFonts w:ascii="Calibri" w:hAnsi="Calibri"/>
          <w:szCs w:val="20"/>
        </w:rPr>
      </w:pPr>
      <w:r w:rsidRPr="00CD3B23">
        <w:rPr>
          <w:rFonts w:ascii="Calibri" w:hAnsi="Calibri"/>
          <w:szCs w:val="20"/>
        </w:rPr>
        <w:t>Term of office is normally 1 year, but articles of incorp can be changed up to 3 years</w:t>
      </w:r>
    </w:p>
    <w:p w14:paraId="60279A17" w14:textId="77777777" w:rsidR="00266607" w:rsidRPr="00CD3B23" w:rsidRDefault="00266607" w:rsidP="00F73256">
      <w:pPr>
        <w:pStyle w:val="ListParagraph"/>
        <w:widowControl w:val="0"/>
        <w:numPr>
          <w:ilvl w:val="2"/>
          <w:numId w:val="76"/>
        </w:numPr>
        <w:tabs>
          <w:tab w:val="left" w:pos="220"/>
          <w:tab w:val="left" w:pos="720"/>
        </w:tabs>
        <w:autoSpaceDE w:val="0"/>
        <w:autoSpaceDN w:val="0"/>
        <w:adjustRightInd w:val="0"/>
        <w:spacing w:after="240"/>
        <w:rPr>
          <w:rFonts w:ascii="Calibri" w:hAnsi="Calibri"/>
          <w:szCs w:val="20"/>
        </w:rPr>
      </w:pPr>
      <w:r w:rsidRPr="00CD3B23">
        <w:rPr>
          <w:rFonts w:ascii="Calibri" w:hAnsi="Calibri"/>
          <w:szCs w:val="20"/>
        </w:rPr>
        <w:t>When to vote:</w:t>
      </w:r>
    </w:p>
    <w:p w14:paraId="6A4F4217" w14:textId="77777777" w:rsidR="00266607" w:rsidRPr="00CD3B23" w:rsidRDefault="00266607" w:rsidP="00F73256">
      <w:pPr>
        <w:pStyle w:val="ListParagraph"/>
        <w:widowControl w:val="0"/>
        <w:numPr>
          <w:ilvl w:val="3"/>
          <w:numId w:val="76"/>
        </w:numPr>
        <w:tabs>
          <w:tab w:val="left" w:pos="220"/>
          <w:tab w:val="left" w:pos="720"/>
        </w:tabs>
        <w:autoSpaceDE w:val="0"/>
        <w:autoSpaceDN w:val="0"/>
        <w:adjustRightInd w:val="0"/>
        <w:spacing w:after="240"/>
        <w:rPr>
          <w:rFonts w:ascii="Calibri" w:hAnsi="Calibri"/>
          <w:szCs w:val="20"/>
        </w:rPr>
      </w:pPr>
      <w:r w:rsidRPr="00CD3B23">
        <w:rPr>
          <w:rFonts w:ascii="Calibri" w:hAnsi="Calibri"/>
          <w:szCs w:val="20"/>
        </w:rPr>
        <w:t>Vote at annual shareholders’ meetings (</w:t>
      </w:r>
      <w:r w:rsidRPr="00CD3B23">
        <w:rPr>
          <w:rFonts w:ascii="Calibri" w:hAnsi="Calibri"/>
          <w:color w:val="FF0000"/>
          <w:szCs w:val="20"/>
        </w:rPr>
        <w:t>s.106(3)</w:t>
      </w:r>
      <w:r w:rsidRPr="00CD3B23">
        <w:rPr>
          <w:rFonts w:ascii="Calibri" w:hAnsi="Calibri"/>
          <w:szCs w:val="20"/>
        </w:rPr>
        <w:t>)</w:t>
      </w:r>
    </w:p>
    <w:p w14:paraId="7DA74F1C" w14:textId="77777777" w:rsidR="00266607" w:rsidRPr="00CD3B23" w:rsidRDefault="00266607" w:rsidP="00F73256">
      <w:pPr>
        <w:pStyle w:val="ListParagraph"/>
        <w:widowControl w:val="0"/>
        <w:numPr>
          <w:ilvl w:val="2"/>
          <w:numId w:val="76"/>
        </w:numPr>
        <w:tabs>
          <w:tab w:val="left" w:pos="220"/>
          <w:tab w:val="left" w:pos="720"/>
        </w:tabs>
        <w:autoSpaceDE w:val="0"/>
        <w:autoSpaceDN w:val="0"/>
        <w:adjustRightInd w:val="0"/>
        <w:spacing w:after="240"/>
        <w:rPr>
          <w:rFonts w:ascii="Calibri" w:hAnsi="Calibri"/>
          <w:szCs w:val="20"/>
        </w:rPr>
      </w:pPr>
      <w:r w:rsidRPr="00CD3B23">
        <w:rPr>
          <w:rFonts w:ascii="Calibri" w:hAnsi="Calibri"/>
          <w:szCs w:val="20"/>
        </w:rPr>
        <w:t>Number of directors elected determined by:</w:t>
      </w:r>
    </w:p>
    <w:p w14:paraId="1692CE73" w14:textId="77777777" w:rsidR="00266607" w:rsidRPr="00CD3B23" w:rsidRDefault="00266607" w:rsidP="00F73256">
      <w:pPr>
        <w:pStyle w:val="ListParagraph"/>
        <w:widowControl w:val="0"/>
        <w:numPr>
          <w:ilvl w:val="3"/>
          <w:numId w:val="76"/>
        </w:numPr>
        <w:tabs>
          <w:tab w:val="left" w:pos="220"/>
          <w:tab w:val="left" w:pos="720"/>
        </w:tabs>
        <w:autoSpaceDE w:val="0"/>
        <w:autoSpaceDN w:val="0"/>
        <w:adjustRightInd w:val="0"/>
        <w:spacing w:after="240"/>
        <w:rPr>
          <w:rFonts w:ascii="Calibri" w:hAnsi="Calibri"/>
          <w:szCs w:val="20"/>
        </w:rPr>
      </w:pPr>
      <w:r w:rsidRPr="00CD3B23">
        <w:rPr>
          <w:rFonts w:ascii="Calibri" w:hAnsi="Calibri"/>
          <w:szCs w:val="20"/>
        </w:rPr>
        <w:t>Staggered board (</w:t>
      </w:r>
      <w:r w:rsidRPr="00CD3B23">
        <w:rPr>
          <w:rFonts w:ascii="Calibri" w:hAnsi="Calibri"/>
          <w:color w:val="FF0000"/>
          <w:szCs w:val="20"/>
        </w:rPr>
        <w:t>s.106(4)</w:t>
      </w:r>
      <w:r w:rsidRPr="00CD3B23">
        <w:rPr>
          <w:rFonts w:ascii="Calibri" w:hAnsi="Calibri"/>
          <w:szCs w:val="20"/>
        </w:rPr>
        <w:t xml:space="preserve">) </w:t>
      </w:r>
    </w:p>
    <w:p w14:paraId="32A97764" w14:textId="0844E428" w:rsidR="00695A8A" w:rsidRPr="00CD3B23" w:rsidRDefault="00695A8A" w:rsidP="00F73256">
      <w:pPr>
        <w:pStyle w:val="ListParagraph"/>
        <w:widowControl w:val="0"/>
        <w:numPr>
          <w:ilvl w:val="4"/>
          <w:numId w:val="76"/>
        </w:numPr>
        <w:tabs>
          <w:tab w:val="left" w:pos="220"/>
          <w:tab w:val="left" w:pos="720"/>
        </w:tabs>
        <w:autoSpaceDE w:val="0"/>
        <w:autoSpaceDN w:val="0"/>
        <w:adjustRightInd w:val="0"/>
        <w:spacing w:after="240"/>
        <w:rPr>
          <w:rFonts w:ascii="Calibri" w:hAnsi="Calibri"/>
          <w:szCs w:val="20"/>
        </w:rPr>
      </w:pPr>
      <w:r w:rsidRPr="00CD3B23">
        <w:rPr>
          <w:rFonts w:ascii="Calibri" w:hAnsi="Calibri"/>
          <w:szCs w:val="20"/>
        </w:rPr>
        <w:t>Director positions are classified into groups and each year only one class of group is up for election</w:t>
      </w:r>
      <w:r w:rsidR="000E1E20" w:rsidRPr="00CD3B23">
        <w:rPr>
          <w:rFonts w:ascii="Calibri" w:hAnsi="Calibri"/>
          <w:szCs w:val="20"/>
        </w:rPr>
        <w:t xml:space="preserve"> – discourages hostile takeovers</w:t>
      </w:r>
    </w:p>
    <w:p w14:paraId="1906CD33" w14:textId="77777777" w:rsidR="00266607" w:rsidRPr="00CD3B23" w:rsidRDefault="00266607" w:rsidP="00F73256">
      <w:pPr>
        <w:pStyle w:val="ListParagraph"/>
        <w:widowControl w:val="0"/>
        <w:numPr>
          <w:ilvl w:val="2"/>
          <w:numId w:val="76"/>
        </w:numPr>
        <w:tabs>
          <w:tab w:val="left" w:pos="220"/>
          <w:tab w:val="left" w:pos="720"/>
        </w:tabs>
        <w:autoSpaceDE w:val="0"/>
        <w:autoSpaceDN w:val="0"/>
        <w:adjustRightInd w:val="0"/>
        <w:spacing w:after="240"/>
        <w:rPr>
          <w:rFonts w:ascii="Calibri" w:hAnsi="Calibri"/>
          <w:szCs w:val="20"/>
        </w:rPr>
      </w:pPr>
      <w:r w:rsidRPr="00CD3B23">
        <w:rPr>
          <w:rFonts w:ascii="Calibri" w:hAnsi="Calibri"/>
          <w:szCs w:val="20"/>
        </w:rPr>
        <w:t>Number of votes required determined by:</w:t>
      </w:r>
    </w:p>
    <w:p w14:paraId="34FAD294" w14:textId="77777777" w:rsidR="00266607" w:rsidRPr="00CD3B23" w:rsidRDefault="00266607" w:rsidP="00F73256">
      <w:pPr>
        <w:pStyle w:val="ListParagraph"/>
        <w:widowControl w:val="0"/>
        <w:numPr>
          <w:ilvl w:val="3"/>
          <w:numId w:val="76"/>
        </w:numPr>
        <w:tabs>
          <w:tab w:val="left" w:pos="220"/>
          <w:tab w:val="left" w:pos="720"/>
        </w:tabs>
        <w:autoSpaceDE w:val="0"/>
        <w:autoSpaceDN w:val="0"/>
        <w:adjustRightInd w:val="0"/>
        <w:spacing w:after="240"/>
        <w:rPr>
          <w:rFonts w:ascii="Calibri" w:hAnsi="Calibri"/>
          <w:szCs w:val="20"/>
        </w:rPr>
      </w:pPr>
      <w:r w:rsidRPr="00CD3B23">
        <w:rPr>
          <w:rFonts w:ascii="Calibri" w:hAnsi="Calibri"/>
          <w:szCs w:val="20"/>
        </w:rPr>
        <w:t>Ordinary resolution (</w:t>
      </w:r>
      <w:r w:rsidRPr="00CD3B23">
        <w:rPr>
          <w:rFonts w:ascii="Calibri" w:hAnsi="Calibri"/>
          <w:color w:val="FF0000"/>
          <w:szCs w:val="20"/>
        </w:rPr>
        <w:t>s.106(3); s.6(3)</w:t>
      </w:r>
      <w:r w:rsidRPr="00CD3B23">
        <w:rPr>
          <w:rFonts w:ascii="Calibri" w:hAnsi="Calibri"/>
          <w:szCs w:val="20"/>
        </w:rPr>
        <w:t>)</w:t>
      </w:r>
    </w:p>
    <w:p w14:paraId="0084C10F" w14:textId="00407ED2" w:rsidR="003866FB" w:rsidRPr="00CD3B23" w:rsidRDefault="003B41CE" w:rsidP="00F73256">
      <w:pPr>
        <w:pStyle w:val="ListParagraph"/>
        <w:widowControl w:val="0"/>
        <w:numPr>
          <w:ilvl w:val="4"/>
          <w:numId w:val="76"/>
        </w:numPr>
        <w:tabs>
          <w:tab w:val="left" w:pos="220"/>
          <w:tab w:val="left" w:pos="720"/>
        </w:tabs>
        <w:autoSpaceDE w:val="0"/>
        <w:autoSpaceDN w:val="0"/>
        <w:adjustRightInd w:val="0"/>
        <w:spacing w:after="240"/>
        <w:rPr>
          <w:rFonts w:ascii="Calibri" w:hAnsi="Calibri"/>
          <w:szCs w:val="20"/>
        </w:rPr>
      </w:pPr>
      <w:r w:rsidRPr="00CD3B23">
        <w:rPr>
          <w:rFonts w:ascii="Calibri" w:hAnsi="Calibri"/>
          <w:szCs w:val="20"/>
        </w:rPr>
        <w:t xml:space="preserve">Majority of votes cast by the shareholders in that resolution (not all of those eligible to vote, only the ones who actually vote) </w:t>
      </w:r>
    </w:p>
    <w:p w14:paraId="156D4252" w14:textId="77777777" w:rsidR="00266607" w:rsidRPr="00CD3B23" w:rsidRDefault="00266607" w:rsidP="00F73256">
      <w:pPr>
        <w:pStyle w:val="ListParagraph"/>
        <w:widowControl w:val="0"/>
        <w:numPr>
          <w:ilvl w:val="3"/>
          <w:numId w:val="76"/>
        </w:numPr>
        <w:tabs>
          <w:tab w:val="left" w:pos="220"/>
          <w:tab w:val="left" w:pos="720"/>
        </w:tabs>
        <w:autoSpaceDE w:val="0"/>
        <w:autoSpaceDN w:val="0"/>
        <w:adjustRightInd w:val="0"/>
        <w:spacing w:after="240"/>
        <w:rPr>
          <w:rFonts w:ascii="Calibri" w:hAnsi="Calibri"/>
          <w:szCs w:val="20"/>
          <w:u w:val="single"/>
        </w:rPr>
      </w:pPr>
      <w:r w:rsidRPr="00CD3B23">
        <w:rPr>
          <w:rFonts w:ascii="Calibri" w:hAnsi="Calibri"/>
          <w:szCs w:val="20"/>
          <w:u w:val="single"/>
        </w:rPr>
        <w:t>Plurality voting v. majority voting</w:t>
      </w:r>
    </w:p>
    <w:p w14:paraId="64240B77" w14:textId="24C20B6E" w:rsidR="001A385F" w:rsidRPr="00CD3B23" w:rsidRDefault="001A385F" w:rsidP="00F73256">
      <w:pPr>
        <w:pStyle w:val="ListParagraph"/>
        <w:widowControl w:val="0"/>
        <w:numPr>
          <w:ilvl w:val="4"/>
          <w:numId w:val="76"/>
        </w:numPr>
        <w:tabs>
          <w:tab w:val="left" w:pos="220"/>
          <w:tab w:val="left" w:pos="720"/>
        </w:tabs>
        <w:autoSpaceDE w:val="0"/>
        <w:autoSpaceDN w:val="0"/>
        <w:adjustRightInd w:val="0"/>
        <w:spacing w:after="240"/>
        <w:rPr>
          <w:rFonts w:ascii="Calibri" w:hAnsi="Calibri"/>
          <w:szCs w:val="20"/>
        </w:rPr>
      </w:pPr>
      <w:r w:rsidRPr="00CD3B23">
        <w:rPr>
          <w:rFonts w:ascii="Calibri" w:hAnsi="Calibri"/>
          <w:szCs w:val="20"/>
        </w:rPr>
        <w:t>Usually shareholders only have 2 options when voting: “for” or “withhold”</w:t>
      </w:r>
    </w:p>
    <w:p w14:paraId="675A6718" w14:textId="09631C22" w:rsidR="001A385F" w:rsidRPr="00CD3B23" w:rsidRDefault="001A385F" w:rsidP="00F73256">
      <w:pPr>
        <w:pStyle w:val="ListParagraph"/>
        <w:widowControl w:val="0"/>
        <w:numPr>
          <w:ilvl w:val="5"/>
          <w:numId w:val="76"/>
        </w:numPr>
        <w:tabs>
          <w:tab w:val="left" w:pos="220"/>
          <w:tab w:val="left" w:pos="720"/>
        </w:tabs>
        <w:autoSpaceDE w:val="0"/>
        <w:autoSpaceDN w:val="0"/>
        <w:adjustRightInd w:val="0"/>
        <w:spacing w:after="240"/>
        <w:rPr>
          <w:rFonts w:ascii="Calibri" w:hAnsi="Calibri"/>
          <w:szCs w:val="20"/>
        </w:rPr>
      </w:pPr>
      <w:r w:rsidRPr="00CD3B23">
        <w:rPr>
          <w:rFonts w:ascii="Calibri" w:hAnsi="Calibri"/>
          <w:szCs w:val="20"/>
        </w:rPr>
        <w:t>If withheld votes are not counted – plurality voting</w:t>
      </w:r>
    </w:p>
    <w:p w14:paraId="0A2004C1" w14:textId="7066BAF1" w:rsidR="001A385F" w:rsidRPr="00CD3B23" w:rsidRDefault="001A385F" w:rsidP="00F73256">
      <w:pPr>
        <w:pStyle w:val="ListParagraph"/>
        <w:widowControl w:val="0"/>
        <w:numPr>
          <w:ilvl w:val="6"/>
          <w:numId w:val="76"/>
        </w:numPr>
        <w:tabs>
          <w:tab w:val="left" w:pos="220"/>
          <w:tab w:val="left" w:pos="720"/>
        </w:tabs>
        <w:autoSpaceDE w:val="0"/>
        <w:autoSpaceDN w:val="0"/>
        <w:adjustRightInd w:val="0"/>
        <w:spacing w:after="240"/>
        <w:rPr>
          <w:rFonts w:ascii="Calibri" w:hAnsi="Calibri"/>
          <w:szCs w:val="20"/>
        </w:rPr>
      </w:pPr>
      <w:r w:rsidRPr="00CD3B23">
        <w:rPr>
          <w:rFonts w:ascii="Calibri" w:hAnsi="Calibri"/>
          <w:szCs w:val="20"/>
        </w:rPr>
        <w:t xml:space="preserve">Director is elected in plurality voting if they receive the most votes </w:t>
      </w:r>
    </w:p>
    <w:p w14:paraId="1B96135E" w14:textId="77777777" w:rsidR="00266607" w:rsidRPr="00CD3B23" w:rsidRDefault="00266607" w:rsidP="00F73256">
      <w:pPr>
        <w:pStyle w:val="ListParagraph"/>
        <w:widowControl w:val="0"/>
        <w:numPr>
          <w:ilvl w:val="3"/>
          <w:numId w:val="76"/>
        </w:numPr>
        <w:tabs>
          <w:tab w:val="left" w:pos="220"/>
          <w:tab w:val="left" w:pos="720"/>
        </w:tabs>
        <w:autoSpaceDE w:val="0"/>
        <w:autoSpaceDN w:val="0"/>
        <w:adjustRightInd w:val="0"/>
        <w:spacing w:after="240"/>
        <w:rPr>
          <w:rFonts w:ascii="Calibri" w:hAnsi="Calibri"/>
          <w:szCs w:val="20"/>
          <w:u w:val="single"/>
        </w:rPr>
      </w:pPr>
      <w:r w:rsidRPr="00CD3B23">
        <w:rPr>
          <w:rFonts w:ascii="Calibri" w:hAnsi="Calibri"/>
          <w:szCs w:val="20"/>
          <w:u w:val="single"/>
        </w:rPr>
        <w:t>Uncontested election</w:t>
      </w:r>
    </w:p>
    <w:p w14:paraId="0AA13BEF" w14:textId="77786791" w:rsidR="0034381A" w:rsidRPr="00CD3B23" w:rsidRDefault="0034381A" w:rsidP="00F73256">
      <w:pPr>
        <w:pStyle w:val="ListParagraph"/>
        <w:widowControl w:val="0"/>
        <w:numPr>
          <w:ilvl w:val="4"/>
          <w:numId w:val="76"/>
        </w:numPr>
        <w:tabs>
          <w:tab w:val="left" w:pos="220"/>
          <w:tab w:val="left" w:pos="720"/>
        </w:tabs>
        <w:autoSpaceDE w:val="0"/>
        <w:autoSpaceDN w:val="0"/>
        <w:adjustRightInd w:val="0"/>
        <w:spacing w:after="240"/>
        <w:rPr>
          <w:rFonts w:ascii="Calibri" w:hAnsi="Calibri"/>
          <w:szCs w:val="20"/>
        </w:rPr>
      </w:pPr>
      <w:r w:rsidRPr="00CD3B23">
        <w:rPr>
          <w:rFonts w:ascii="Calibri" w:hAnsi="Calibri"/>
          <w:szCs w:val="20"/>
        </w:rPr>
        <w:t xml:space="preserve">Uncontested elections with plurality voting – you only need 1 vote to get elected </w:t>
      </w:r>
      <w:r w:rsidR="00D50EDB" w:rsidRPr="00CD3B23">
        <w:rPr>
          <w:rFonts w:ascii="Calibri" w:hAnsi="Calibri"/>
          <w:szCs w:val="20"/>
        </w:rPr>
        <w:t>– absurd result</w:t>
      </w:r>
    </w:p>
    <w:p w14:paraId="6BA4838D" w14:textId="15A660B8" w:rsidR="0034381A" w:rsidRPr="00CD3B23" w:rsidRDefault="0034381A" w:rsidP="00F73256">
      <w:pPr>
        <w:pStyle w:val="ListParagraph"/>
        <w:widowControl w:val="0"/>
        <w:numPr>
          <w:ilvl w:val="5"/>
          <w:numId w:val="76"/>
        </w:numPr>
        <w:tabs>
          <w:tab w:val="left" w:pos="220"/>
          <w:tab w:val="left" w:pos="720"/>
        </w:tabs>
        <w:autoSpaceDE w:val="0"/>
        <w:autoSpaceDN w:val="0"/>
        <w:adjustRightInd w:val="0"/>
        <w:spacing w:after="240"/>
        <w:rPr>
          <w:rFonts w:ascii="Calibri" w:hAnsi="Calibri"/>
          <w:szCs w:val="20"/>
        </w:rPr>
      </w:pPr>
      <w:r w:rsidRPr="00CD3B23">
        <w:rPr>
          <w:rFonts w:ascii="Calibri" w:hAnsi="Calibri"/>
          <w:szCs w:val="20"/>
        </w:rPr>
        <w:t>TSX changed its listing rules to require majority voting in uncontested elections</w:t>
      </w:r>
    </w:p>
    <w:p w14:paraId="6771ACE0" w14:textId="77777777" w:rsidR="00266607" w:rsidRPr="00CD3B23" w:rsidRDefault="00266607" w:rsidP="00F73256">
      <w:pPr>
        <w:pStyle w:val="ListParagraph"/>
        <w:widowControl w:val="0"/>
        <w:numPr>
          <w:ilvl w:val="3"/>
          <w:numId w:val="76"/>
        </w:numPr>
        <w:tabs>
          <w:tab w:val="left" w:pos="220"/>
          <w:tab w:val="left" w:pos="720"/>
        </w:tabs>
        <w:autoSpaceDE w:val="0"/>
        <w:autoSpaceDN w:val="0"/>
        <w:adjustRightInd w:val="0"/>
        <w:spacing w:after="240"/>
        <w:rPr>
          <w:rFonts w:ascii="Calibri" w:hAnsi="Calibri"/>
          <w:szCs w:val="20"/>
          <w:u w:val="single"/>
        </w:rPr>
      </w:pPr>
      <w:r w:rsidRPr="00CD3B23">
        <w:rPr>
          <w:rFonts w:ascii="Calibri" w:hAnsi="Calibri"/>
          <w:szCs w:val="20"/>
          <w:u w:val="single"/>
        </w:rPr>
        <w:t>Slate voting v. individual voting</w:t>
      </w:r>
    </w:p>
    <w:p w14:paraId="3BE5824E" w14:textId="6EC4B137" w:rsidR="005456C6" w:rsidRPr="00CD3B23" w:rsidRDefault="005456C6" w:rsidP="00F73256">
      <w:pPr>
        <w:pStyle w:val="ListParagraph"/>
        <w:widowControl w:val="0"/>
        <w:numPr>
          <w:ilvl w:val="4"/>
          <w:numId w:val="76"/>
        </w:numPr>
        <w:tabs>
          <w:tab w:val="left" w:pos="220"/>
          <w:tab w:val="left" w:pos="720"/>
        </w:tabs>
        <w:autoSpaceDE w:val="0"/>
        <w:autoSpaceDN w:val="0"/>
        <w:adjustRightInd w:val="0"/>
        <w:spacing w:after="240"/>
        <w:rPr>
          <w:rFonts w:ascii="Calibri" w:hAnsi="Calibri"/>
          <w:szCs w:val="20"/>
        </w:rPr>
      </w:pPr>
      <w:r w:rsidRPr="00CD3B23">
        <w:rPr>
          <w:rFonts w:ascii="Calibri" w:hAnsi="Calibri"/>
          <w:szCs w:val="20"/>
        </w:rPr>
        <w:t xml:space="preserve">TSX has eliminated slate voting </w:t>
      </w:r>
    </w:p>
    <w:p w14:paraId="0F020244" w14:textId="77777777" w:rsidR="00266607" w:rsidRPr="00CD3B23" w:rsidRDefault="00266607" w:rsidP="00F73256">
      <w:pPr>
        <w:pStyle w:val="ListParagraph"/>
        <w:widowControl w:val="0"/>
        <w:numPr>
          <w:ilvl w:val="3"/>
          <w:numId w:val="76"/>
        </w:numPr>
        <w:tabs>
          <w:tab w:val="left" w:pos="220"/>
          <w:tab w:val="left" w:pos="720"/>
        </w:tabs>
        <w:autoSpaceDE w:val="0"/>
        <w:autoSpaceDN w:val="0"/>
        <w:adjustRightInd w:val="0"/>
        <w:spacing w:after="240"/>
        <w:rPr>
          <w:rFonts w:ascii="Calibri" w:hAnsi="Calibri"/>
          <w:szCs w:val="20"/>
          <w:u w:val="single"/>
        </w:rPr>
      </w:pPr>
      <w:r w:rsidRPr="00CD3B23">
        <w:rPr>
          <w:rFonts w:ascii="Calibri" w:hAnsi="Calibri"/>
          <w:szCs w:val="20"/>
          <w:u w:val="single"/>
        </w:rPr>
        <w:t>Straight voting v. cumulative voting (</w:t>
      </w:r>
      <w:r w:rsidRPr="00CD3B23">
        <w:rPr>
          <w:rFonts w:ascii="Calibri" w:hAnsi="Calibri"/>
          <w:color w:val="FF0000"/>
          <w:szCs w:val="20"/>
          <w:u w:val="single"/>
        </w:rPr>
        <w:t>s.107</w:t>
      </w:r>
      <w:r w:rsidRPr="00CD3B23">
        <w:rPr>
          <w:rFonts w:ascii="Calibri" w:hAnsi="Calibri"/>
          <w:szCs w:val="20"/>
          <w:u w:val="single"/>
        </w:rPr>
        <w:t xml:space="preserve">) </w:t>
      </w:r>
    </w:p>
    <w:p w14:paraId="5B1DABF7" w14:textId="5852EA92" w:rsidR="00266607" w:rsidRPr="00CD3B23" w:rsidRDefault="00AB6458" w:rsidP="00F73256">
      <w:pPr>
        <w:pStyle w:val="ListParagraph"/>
        <w:widowControl w:val="0"/>
        <w:numPr>
          <w:ilvl w:val="4"/>
          <w:numId w:val="76"/>
        </w:numPr>
        <w:tabs>
          <w:tab w:val="left" w:pos="220"/>
          <w:tab w:val="left" w:pos="720"/>
        </w:tabs>
        <w:autoSpaceDE w:val="0"/>
        <w:autoSpaceDN w:val="0"/>
        <w:adjustRightInd w:val="0"/>
        <w:spacing w:after="240"/>
        <w:rPr>
          <w:rFonts w:ascii="Calibri" w:hAnsi="Calibri"/>
          <w:szCs w:val="20"/>
        </w:rPr>
      </w:pPr>
      <w:r w:rsidRPr="00CD3B23">
        <w:rPr>
          <w:rFonts w:ascii="Calibri" w:hAnsi="Calibri"/>
          <w:color w:val="FF0000"/>
          <w:szCs w:val="20"/>
        </w:rPr>
        <w:t xml:space="preserve">S 107 (b) </w:t>
      </w:r>
      <w:r w:rsidR="00266607" w:rsidRPr="00CD3B23">
        <w:rPr>
          <w:rFonts w:ascii="Calibri" w:hAnsi="Calibri"/>
          <w:szCs w:val="20"/>
        </w:rPr>
        <w:t xml:space="preserve">Cumulative voting = each shareholder entitled to vote at an election of directors has the </w:t>
      </w:r>
      <w:r w:rsidR="00266607" w:rsidRPr="00CD3B23">
        <w:rPr>
          <w:rFonts w:ascii="Calibri" w:hAnsi="Calibri"/>
          <w:b/>
          <w:szCs w:val="20"/>
        </w:rPr>
        <w:t>right to cast a number of votes equal to the number of votes attached to the shares held by the shareholder multiplied by the number of directors to be elected</w:t>
      </w:r>
      <w:r w:rsidR="00266607" w:rsidRPr="00CD3B23">
        <w:rPr>
          <w:rFonts w:ascii="Calibri" w:hAnsi="Calibri"/>
          <w:szCs w:val="20"/>
        </w:rPr>
        <w:t>, and may cast all of those votes in favour of one candidate or distribute them among the candidates in any manner;</w:t>
      </w:r>
    </w:p>
    <w:p w14:paraId="61652850" w14:textId="69D9528E" w:rsidR="00633A2F" w:rsidRPr="00CD3B23" w:rsidRDefault="00633A2F" w:rsidP="00F73256">
      <w:pPr>
        <w:pStyle w:val="ListParagraph"/>
        <w:widowControl w:val="0"/>
        <w:numPr>
          <w:ilvl w:val="4"/>
          <w:numId w:val="76"/>
        </w:numPr>
        <w:tabs>
          <w:tab w:val="left" w:pos="220"/>
          <w:tab w:val="left" w:pos="720"/>
        </w:tabs>
        <w:autoSpaceDE w:val="0"/>
        <w:autoSpaceDN w:val="0"/>
        <w:adjustRightInd w:val="0"/>
        <w:spacing w:after="240"/>
        <w:rPr>
          <w:rFonts w:ascii="Calibri" w:hAnsi="Calibri"/>
          <w:color w:val="0000FF"/>
          <w:szCs w:val="20"/>
        </w:rPr>
      </w:pPr>
      <w:r w:rsidRPr="00CD3B23">
        <w:rPr>
          <w:rFonts w:ascii="Calibri" w:hAnsi="Calibri"/>
          <w:color w:val="0000FF"/>
          <w:szCs w:val="20"/>
        </w:rPr>
        <w:t>Cumulative voting formula</w:t>
      </w:r>
      <w:r w:rsidR="00A95DF6" w:rsidRPr="00CD3B23">
        <w:rPr>
          <w:rFonts w:ascii="Calibri" w:hAnsi="Calibri"/>
          <w:color w:val="0000FF"/>
          <w:szCs w:val="20"/>
        </w:rPr>
        <w:t>:</w:t>
      </w:r>
      <w:r w:rsidRPr="00CD3B23">
        <w:rPr>
          <w:rFonts w:ascii="Calibri" w:hAnsi="Calibri"/>
          <w:color w:val="0000FF"/>
          <w:szCs w:val="20"/>
        </w:rPr>
        <w:t xml:space="preserve"> 1 x n (where n=number of total shares)</w:t>
      </w:r>
    </w:p>
    <w:p w14:paraId="750220F7" w14:textId="0234FF9D" w:rsidR="00633A2F" w:rsidRPr="00CD3B23" w:rsidRDefault="00633A2F" w:rsidP="00633A2F">
      <w:pPr>
        <w:pStyle w:val="ListParagraph"/>
        <w:widowControl w:val="0"/>
        <w:tabs>
          <w:tab w:val="left" w:pos="220"/>
          <w:tab w:val="left" w:pos="720"/>
        </w:tabs>
        <w:autoSpaceDE w:val="0"/>
        <w:autoSpaceDN w:val="0"/>
        <w:adjustRightInd w:val="0"/>
        <w:spacing w:after="240"/>
        <w:ind w:left="360"/>
        <w:rPr>
          <w:rFonts w:ascii="Calibri" w:hAnsi="Calibri"/>
          <w:color w:val="0000FF"/>
          <w:szCs w:val="20"/>
        </w:rPr>
      </w:pPr>
      <w:r w:rsidRPr="00CD3B23">
        <w:rPr>
          <w:rFonts w:ascii="Calibri" w:hAnsi="Calibri"/>
          <w:color w:val="0000FF"/>
          <w:szCs w:val="20"/>
        </w:rPr>
        <w:tab/>
      </w:r>
      <w:r w:rsidRPr="00CD3B23">
        <w:rPr>
          <w:rFonts w:ascii="Calibri" w:hAnsi="Calibri"/>
          <w:color w:val="0000FF"/>
          <w:szCs w:val="20"/>
        </w:rPr>
        <w:tab/>
      </w:r>
      <w:r w:rsidRPr="00CD3B23">
        <w:rPr>
          <w:rFonts w:ascii="Calibri" w:hAnsi="Calibri"/>
          <w:color w:val="0000FF"/>
          <w:szCs w:val="20"/>
        </w:rPr>
        <w:tab/>
      </w:r>
      <w:r w:rsidRPr="00CD3B23">
        <w:rPr>
          <w:rFonts w:ascii="Calibri" w:hAnsi="Calibri"/>
          <w:color w:val="0000FF"/>
          <w:szCs w:val="20"/>
        </w:rPr>
        <w:tab/>
      </w:r>
      <w:r w:rsidRPr="00CD3B23">
        <w:rPr>
          <w:rFonts w:ascii="Calibri" w:hAnsi="Calibri"/>
          <w:color w:val="0000FF"/>
          <w:szCs w:val="20"/>
        </w:rPr>
        <w:tab/>
      </w:r>
      <w:r w:rsidRPr="00CD3B23">
        <w:rPr>
          <w:rFonts w:ascii="Calibri" w:hAnsi="Calibri"/>
          <w:color w:val="0000FF"/>
          <w:szCs w:val="20"/>
        </w:rPr>
        <w:tab/>
      </w:r>
      <w:r w:rsidRPr="00CD3B23">
        <w:rPr>
          <w:rFonts w:ascii="Calibri" w:hAnsi="Calibri"/>
          <w:color w:val="0000FF"/>
          <w:szCs w:val="20"/>
        </w:rPr>
        <w:tab/>
      </w:r>
      <w:r w:rsidRPr="00CD3B23">
        <w:rPr>
          <w:rFonts w:ascii="Calibri" w:hAnsi="Calibri"/>
          <w:color w:val="0000FF"/>
          <w:szCs w:val="20"/>
        </w:rPr>
        <w:tab/>
        <w:t>---------</w:t>
      </w:r>
      <w:r w:rsidR="003E7FBD" w:rsidRPr="00CD3B23">
        <w:rPr>
          <w:rFonts w:ascii="Calibri" w:hAnsi="Calibri"/>
          <w:color w:val="0000FF"/>
          <w:szCs w:val="20"/>
        </w:rPr>
        <w:t>------------------------------------------= num shares req</w:t>
      </w:r>
    </w:p>
    <w:p w14:paraId="38D6BC79" w14:textId="52FF330F" w:rsidR="00633A2F" w:rsidRPr="00CD3B23" w:rsidRDefault="00633A2F" w:rsidP="00633A2F">
      <w:pPr>
        <w:pStyle w:val="ListParagraph"/>
        <w:widowControl w:val="0"/>
        <w:tabs>
          <w:tab w:val="left" w:pos="220"/>
          <w:tab w:val="left" w:pos="720"/>
        </w:tabs>
        <w:autoSpaceDE w:val="0"/>
        <w:autoSpaceDN w:val="0"/>
        <w:adjustRightInd w:val="0"/>
        <w:spacing w:after="240"/>
        <w:ind w:left="360"/>
        <w:rPr>
          <w:rFonts w:ascii="Calibri" w:hAnsi="Calibri"/>
          <w:color w:val="0000FF"/>
          <w:szCs w:val="20"/>
        </w:rPr>
      </w:pPr>
      <w:r w:rsidRPr="00CD3B23">
        <w:rPr>
          <w:rFonts w:ascii="Calibri" w:hAnsi="Calibri"/>
          <w:color w:val="0000FF"/>
          <w:szCs w:val="20"/>
        </w:rPr>
        <w:tab/>
      </w:r>
      <w:r w:rsidRPr="00CD3B23">
        <w:rPr>
          <w:rFonts w:ascii="Calibri" w:hAnsi="Calibri"/>
          <w:color w:val="0000FF"/>
          <w:szCs w:val="20"/>
        </w:rPr>
        <w:tab/>
      </w:r>
      <w:r w:rsidRPr="00CD3B23">
        <w:rPr>
          <w:rFonts w:ascii="Calibri" w:hAnsi="Calibri"/>
          <w:color w:val="0000FF"/>
          <w:szCs w:val="20"/>
        </w:rPr>
        <w:tab/>
      </w:r>
      <w:r w:rsidRPr="00CD3B23">
        <w:rPr>
          <w:rFonts w:ascii="Calibri" w:hAnsi="Calibri"/>
          <w:color w:val="0000FF"/>
          <w:szCs w:val="20"/>
        </w:rPr>
        <w:tab/>
      </w:r>
      <w:r w:rsidRPr="00CD3B23">
        <w:rPr>
          <w:rFonts w:ascii="Calibri" w:hAnsi="Calibri"/>
          <w:color w:val="0000FF"/>
          <w:szCs w:val="20"/>
        </w:rPr>
        <w:tab/>
      </w:r>
      <w:r w:rsidRPr="00CD3B23">
        <w:rPr>
          <w:rFonts w:ascii="Calibri" w:hAnsi="Calibri"/>
          <w:color w:val="0000FF"/>
          <w:szCs w:val="20"/>
        </w:rPr>
        <w:tab/>
      </w:r>
      <w:r w:rsidRPr="00CD3B23">
        <w:rPr>
          <w:rFonts w:ascii="Calibri" w:hAnsi="Calibri"/>
          <w:color w:val="0000FF"/>
          <w:szCs w:val="20"/>
        </w:rPr>
        <w:tab/>
      </w:r>
      <w:r w:rsidRPr="00CD3B23">
        <w:rPr>
          <w:rFonts w:ascii="Calibri" w:hAnsi="Calibri"/>
          <w:color w:val="0000FF"/>
          <w:szCs w:val="20"/>
        </w:rPr>
        <w:tab/>
      </w:r>
      <w:r w:rsidR="003E7FBD" w:rsidRPr="00CD3B23">
        <w:rPr>
          <w:rFonts w:ascii="Calibri" w:hAnsi="Calibri"/>
          <w:color w:val="0000FF"/>
          <w:szCs w:val="20"/>
        </w:rPr>
        <w:t>x (where x=number of positions) + 1</w:t>
      </w:r>
    </w:p>
    <w:p w14:paraId="1C5B0497" w14:textId="734AD58E" w:rsidR="00266607" w:rsidRPr="00CD3B23" w:rsidRDefault="00266607" w:rsidP="00F73256">
      <w:pPr>
        <w:pStyle w:val="ListParagraph"/>
        <w:widowControl w:val="0"/>
        <w:numPr>
          <w:ilvl w:val="1"/>
          <w:numId w:val="76"/>
        </w:numPr>
        <w:tabs>
          <w:tab w:val="left" w:pos="220"/>
          <w:tab w:val="left" w:pos="720"/>
        </w:tabs>
        <w:autoSpaceDE w:val="0"/>
        <w:autoSpaceDN w:val="0"/>
        <w:adjustRightInd w:val="0"/>
        <w:spacing w:after="240"/>
        <w:rPr>
          <w:rFonts w:ascii="Calibri" w:hAnsi="Calibri"/>
          <w:szCs w:val="20"/>
        </w:rPr>
      </w:pPr>
      <w:r w:rsidRPr="00CD3B23">
        <w:rPr>
          <w:rFonts w:ascii="Calibri" w:hAnsi="Calibri"/>
          <w:szCs w:val="20"/>
        </w:rPr>
        <w:t>Why do only the shareholders get the right to elect a Board of Directors in the Anglo-Saxon model? (and not employees too as in the Continental European Model</w:t>
      </w:r>
      <w:r w:rsidR="00196A11" w:rsidRPr="00CD3B23">
        <w:rPr>
          <w:rFonts w:ascii="Calibri" w:hAnsi="Calibri"/>
          <w:szCs w:val="20"/>
        </w:rPr>
        <w:t>/2 tier board structure</w:t>
      </w:r>
      <w:r w:rsidRPr="00CD3B23">
        <w:rPr>
          <w:rFonts w:ascii="Calibri" w:hAnsi="Calibri"/>
          <w:szCs w:val="20"/>
        </w:rPr>
        <w:t>)</w:t>
      </w:r>
    </w:p>
    <w:p w14:paraId="560C7CCE" w14:textId="2ED89416" w:rsidR="00266607" w:rsidRPr="00CD3B23" w:rsidRDefault="00266607" w:rsidP="00F73256">
      <w:pPr>
        <w:pStyle w:val="ListParagraph"/>
        <w:widowControl w:val="0"/>
        <w:numPr>
          <w:ilvl w:val="2"/>
          <w:numId w:val="76"/>
        </w:numPr>
        <w:tabs>
          <w:tab w:val="left" w:pos="220"/>
          <w:tab w:val="left" w:pos="720"/>
        </w:tabs>
        <w:autoSpaceDE w:val="0"/>
        <w:autoSpaceDN w:val="0"/>
        <w:adjustRightInd w:val="0"/>
        <w:spacing w:after="240"/>
        <w:rPr>
          <w:rFonts w:ascii="Calibri" w:hAnsi="Calibri"/>
          <w:szCs w:val="20"/>
        </w:rPr>
      </w:pPr>
      <w:r w:rsidRPr="00CD3B23">
        <w:rPr>
          <w:rFonts w:ascii="Calibri" w:hAnsi="Calibri"/>
          <w:szCs w:val="20"/>
        </w:rPr>
        <w:t xml:space="preserve">Historical reasons </w:t>
      </w:r>
    </w:p>
    <w:p w14:paraId="5E81C025" w14:textId="4734D0FD" w:rsidR="00266607" w:rsidRPr="00CD3B23" w:rsidRDefault="00A95DF6" w:rsidP="00F73256">
      <w:pPr>
        <w:pStyle w:val="ListParagraph"/>
        <w:widowControl w:val="0"/>
        <w:numPr>
          <w:ilvl w:val="2"/>
          <w:numId w:val="76"/>
        </w:numPr>
        <w:tabs>
          <w:tab w:val="left" w:pos="220"/>
          <w:tab w:val="left" w:pos="720"/>
        </w:tabs>
        <w:autoSpaceDE w:val="0"/>
        <w:autoSpaceDN w:val="0"/>
        <w:adjustRightInd w:val="0"/>
        <w:spacing w:after="240"/>
        <w:rPr>
          <w:rFonts w:ascii="Calibri" w:hAnsi="Calibri"/>
          <w:szCs w:val="20"/>
        </w:rPr>
      </w:pPr>
      <w:r w:rsidRPr="00CD3B23">
        <w:rPr>
          <w:rFonts w:ascii="Calibri" w:hAnsi="Calibri"/>
          <w:szCs w:val="20"/>
        </w:rPr>
        <w:t xml:space="preserve">Logistical issues: </w:t>
      </w:r>
      <w:r w:rsidR="00266607" w:rsidRPr="00CD3B23">
        <w:rPr>
          <w:rFonts w:ascii="Calibri" w:hAnsi="Calibri"/>
          <w:szCs w:val="20"/>
        </w:rPr>
        <w:t xml:space="preserve">politics in the boardroom – board cannot fxn like parliament </w:t>
      </w:r>
    </w:p>
    <w:p w14:paraId="50424969" w14:textId="77777777" w:rsidR="00A95DF6" w:rsidRPr="00CD3B23" w:rsidRDefault="00A95DF6" w:rsidP="00A95DF6">
      <w:pPr>
        <w:pStyle w:val="ListParagraph"/>
        <w:widowControl w:val="0"/>
        <w:tabs>
          <w:tab w:val="left" w:pos="220"/>
          <w:tab w:val="left" w:pos="720"/>
        </w:tabs>
        <w:autoSpaceDE w:val="0"/>
        <w:autoSpaceDN w:val="0"/>
        <w:adjustRightInd w:val="0"/>
        <w:spacing w:after="240"/>
        <w:ind w:left="1800"/>
        <w:rPr>
          <w:rFonts w:ascii="Calibri" w:hAnsi="Calibri"/>
          <w:szCs w:val="20"/>
        </w:rPr>
      </w:pPr>
    </w:p>
    <w:p w14:paraId="4D30A423" w14:textId="77777777" w:rsidR="00E80CC5" w:rsidRPr="00CD3B23" w:rsidRDefault="00E80CC5" w:rsidP="00F73256">
      <w:pPr>
        <w:pStyle w:val="ListParagraph"/>
        <w:widowControl w:val="0"/>
        <w:numPr>
          <w:ilvl w:val="1"/>
          <w:numId w:val="76"/>
        </w:numPr>
        <w:tabs>
          <w:tab w:val="left" w:pos="220"/>
          <w:tab w:val="left" w:pos="720"/>
        </w:tabs>
        <w:autoSpaceDE w:val="0"/>
        <w:autoSpaceDN w:val="0"/>
        <w:adjustRightInd w:val="0"/>
        <w:spacing w:after="240"/>
        <w:rPr>
          <w:rFonts w:ascii="Calibri" w:hAnsi="Calibri"/>
          <w:b/>
          <w:szCs w:val="20"/>
        </w:rPr>
      </w:pPr>
      <w:r w:rsidRPr="00CD3B23">
        <w:rPr>
          <w:rFonts w:ascii="Calibri" w:hAnsi="Calibri"/>
          <w:b/>
          <w:szCs w:val="20"/>
        </w:rPr>
        <w:t>Removal of directors</w:t>
      </w:r>
    </w:p>
    <w:p w14:paraId="5E15B279" w14:textId="77777777" w:rsidR="00E80CC5" w:rsidRPr="00CD3B23" w:rsidRDefault="00E80CC5" w:rsidP="00F73256">
      <w:pPr>
        <w:pStyle w:val="ListParagraph"/>
        <w:widowControl w:val="0"/>
        <w:numPr>
          <w:ilvl w:val="2"/>
          <w:numId w:val="76"/>
        </w:numPr>
        <w:tabs>
          <w:tab w:val="left" w:pos="220"/>
          <w:tab w:val="left" w:pos="720"/>
        </w:tabs>
        <w:autoSpaceDE w:val="0"/>
        <w:autoSpaceDN w:val="0"/>
        <w:adjustRightInd w:val="0"/>
        <w:spacing w:after="240"/>
        <w:rPr>
          <w:rFonts w:ascii="Calibri" w:hAnsi="Calibri"/>
          <w:szCs w:val="20"/>
        </w:rPr>
      </w:pPr>
      <w:r w:rsidRPr="00CD3B23">
        <w:rPr>
          <w:rFonts w:ascii="Calibri" w:hAnsi="Calibri"/>
          <w:szCs w:val="20"/>
        </w:rPr>
        <w:t>When to remove:</w:t>
      </w:r>
    </w:p>
    <w:p w14:paraId="016CAB0C" w14:textId="77777777" w:rsidR="00E80CC5" w:rsidRPr="00CD3B23" w:rsidRDefault="00E80CC5" w:rsidP="00F73256">
      <w:pPr>
        <w:pStyle w:val="ListParagraph"/>
        <w:widowControl w:val="0"/>
        <w:numPr>
          <w:ilvl w:val="3"/>
          <w:numId w:val="76"/>
        </w:numPr>
        <w:tabs>
          <w:tab w:val="left" w:pos="220"/>
          <w:tab w:val="left" w:pos="720"/>
        </w:tabs>
        <w:autoSpaceDE w:val="0"/>
        <w:autoSpaceDN w:val="0"/>
        <w:adjustRightInd w:val="0"/>
        <w:spacing w:after="240"/>
        <w:rPr>
          <w:rFonts w:ascii="Calibri" w:hAnsi="Calibri"/>
          <w:szCs w:val="20"/>
        </w:rPr>
      </w:pPr>
      <w:r w:rsidRPr="00CD3B23">
        <w:rPr>
          <w:rFonts w:ascii="Calibri" w:hAnsi="Calibri"/>
          <w:szCs w:val="20"/>
        </w:rPr>
        <w:t>With or without cause, at any time</w:t>
      </w:r>
    </w:p>
    <w:p w14:paraId="40EA8BBB" w14:textId="77777777" w:rsidR="00E80CC5" w:rsidRPr="00CD3B23" w:rsidRDefault="00E80CC5" w:rsidP="00F73256">
      <w:pPr>
        <w:pStyle w:val="ListParagraph"/>
        <w:widowControl w:val="0"/>
        <w:numPr>
          <w:ilvl w:val="3"/>
          <w:numId w:val="76"/>
        </w:numPr>
        <w:tabs>
          <w:tab w:val="left" w:pos="220"/>
          <w:tab w:val="left" w:pos="720"/>
        </w:tabs>
        <w:autoSpaceDE w:val="0"/>
        <w:autoSpaceDN w:val="0"/>
        <w:adjustRightInd w:val="0"/>
        <w:spacing w:after="240"/>
        <w:rPr>
          <w:rFonts w:ascii="Calibri" w:hAnsi="Calibri"/>
          <w:szCs w:val="20"/>
        </w:rPr>
      </w:pPr>
      <w:r w:rsidRPr="00CD3B23">
        <w:rPr>
          <w:rFonts w:ascii="Calibri" w:hAnsi="Calibri"/>
          <w:szCs w:val="20"/>
        </w:rPr>
        <w:t>Shareholder meeting</w:t>
      </w:r>
    </w:p>
    <w:p w14:paraId="00FF4A66" w14:textId="77777777" w:rsidR="00E80CC5" w:rsidRPr="00CD3B23" w:rsidRDefault="00E80CC5" w:rsidP="00F73256">
      <w:pPr>
        <w:pStyle w:val="ListParagraph"/>
        <w:widowControl w:val="0"/>
        <w:numPr>
          <w:ilvl w:val="2"/>
          <w:numId w:val="76"/>
        </w:numPr>
        <w:tabs>
          <w:tab w:val="left" w:pos="220"/>
          <w:tab w:val="left" w:pos="720"/>
        </w:tabs>
        <w:autoSpaceDE w:val="0"/>
        <w:autoSpaceDN w:val="0"/>
        <w:adjustRightInd w:val="0"/>
        <w:spacing w:after="240"/>
        <w:rPr>
          <w:rFonts w:ascii="Calibri" w:hAnsi="Calibri"/>
          <w:szCs w:val="20"/>
        </w:rPr>
      </w:pPr>
      <w:r w:rsidRPr="00CD3B23">
        <w:rPr>
          <w:rFonts w:ascii="Calibri" w:hAnsi="Calibri"/>
          <w:szCs w:val="20"/>
        </w:rPr>
        <w:t>How many votes required:</w:t>
      </w:r>
    </w:p>
    <w:p w14:paraId="5CD5D23E" w14:textId="1A071045" w:rsidR="00E80CC5" w:rsidRPr="00CD3B23" w:rsidRDefault="00E80CC5" w:rsidP="00F73256">
      <w:pPr>
        <w:pStyle w:val="ListParagraph"/>
        <w:widowControl w:val="0"/>
        <w:numPr>
          <w:ilvl w:val="3"/>
          <w:numId w:val="76"/>
        </w:numPr>
        <w:tabs>
          <w:tab w:val="left" w:pos="220"/>
          <w:tab w:val="left" w:pos="720"/>
        </w:tabs>
        <w:autoSpaceDE w:val="0"/>
        <w:autoSpaceDN w:val="0"/>
        <w:adjustRightInd w:val="0"/>
        <w:spacing w:after="240"/>
        <w:rPr>
          <w:rFonts w:ascii="Calibri" w:hAnsi="Calibri"/>
          <w:szCs w:val="20"/>
        </w:rPr>
      </w:pPr>
      <w:r w:rsidRPr="00CD3B23">
        <w:rPr>
          <w:rFonts w:ascii="Calibri" w:hAnsi="Calibri"/>
          <w:szCs w:val="20"/>
        </w:rPr>
        <w:t>Ordinary resolution</w:t>
      </w:r>
      <w:r w:rsidR="00A95DF6" w:rsidRPr="00CD3B23">
        <w:rPr>
          <w:rFonts w:ascii="Calibri" w:hAnsi="Calibri"/>
          <w:szCs w:val="20"/>
        </w:rPr>
        <w:t xml:space="preserve"> is the default rule</w:t>
      </w:r>
      <w:r w:rsidRPr="00CD3B23">
        <w:rPr>
          <w:rFonts w:ascii="Calibri" w:hAnsi="Calibri"/>
          <w:szCs w:val="20"/>
        </w:rPr>
        <w:t xml:space="preserve"> (</w:t>
      </w:r>
      <w:r w:rsidRPr="00CD3B23">
        <w:rPr>
          <w:rFonts w:ascii="Calibri" w:hAnsi="Calibri"/>
          <w:color w:val="FF0000"/>
          <w:szCs w:val="20"/>
        </w:rPr>
        <w:t>s.109</w:t>
      </w:r>
      <w:r w:rsidRPr="00CD3B23">
        <w:rPr>
          <w:rFonts w:ascii="Calibri" w:hAnsi="Calibri"/>
          <w:szCs w:val="20"/>
        </w:rPr>
        <w:t>)</w:t>
      </w:r>
    </w:p>
    <w:p w14:paraId="11EF6E4B" w14:textId="05A46CBF" w:rsidR="00E80CC5" w:rsidRPr="00CD3B23" w:rsidRDefault="00E80CC5" w:rsidP="00F73256">
      <w:pPr>
        <w:pStyle w:val="ListParagraph"/>
        <w:widowControl w:val="0"/>
        <w:numPr>
          <w:ilvl w:val="3"/>
          <w:numId w:val="76"/>
        </w:numPr>
        <w:tabs>
          <w:tab w:val="left" w:pos="220"/>
          <w:tab w:val="left" w:pos="720"/>
        </w:tabs>
        <w:autoSpaceDE w:val="0"/>
        <w:autoSpaceDN w:val="0"/>
        <w:adjustRightInd w:val="0"/>
        <w:spacing w:after="240"/>
        <w:rPr>
          <w:rFonts w:ascii="Calibri" w:hAnsi="Calibri"/>
          <w:szCs w:val="20"/>
        </w:rPr>
      </w:pPr>
      <w:r w:rsidRPr="00CD3B23">
        <w:rPr>
          <w:rFonts w:ascii="Calibri" w:hAnsi="Calibri"/>
          <w:szCs w:val="20"/>
        </w:rPr>
        <w:t>Cannot raise the bar</w:t>
      </w:r>
      <w:r w:rsidR="00A95DF6" w:rsidRPr="00CD3B23">
        <w:rPr>
          <w:rFonts w:ascii="Calibri" w:hAnsi="Calibri"/>
          <w:szCs w:val="20"/>
        </w:rPr>
        <w:t xml:space="preserve"> – cannot require more votes than are required by s 109 </w:t>
      </w:r>
      <w:r w:rsidRPr="00CD3B23">
        <w:rPr>
          <w:rFonts w:ascii="Calibri" w:hAnsi="Calibri"/>
          <w:szCs w:val="20"/>
        </w:rPr>
        <w:t xml:space="preserve"> (</w:t>
      </w:r>
      <w:r w:rsidRPr="00CD3B23">
        <w:rPr>
          <w:rFonts w:ascii="Calibri" w:hAnsi="Calibri"/>
          <w:color w:val="FF0000"/>
          <w:szCs w:val="20"/>
        </w:rPr>
        <w:t>s.6(4)</w:t>
      </w:r>
      <w:r w:rsidRPr="00CD3B23">
        <w:rPr>
          <w:rFonts w:ascii="Calibri" w:hAnsi="Calibri"/>
          <w:szCs w:val="20"/>
        </w:rPr>
        <w:t>)</w:t>
      </w:r>
    </w:p>
    <w:p w14:paraId="2966E30D" w14:textId="1B9FD757" w:rsidR="00E80CC5" w:rsidRPr="00CD3B23" w:rsidRDefault="00E80CC5" w:rsidP="00F73256">
      <w:pPr>
        <w:pStyle w:val="ListParagraph"/>
        <w:widowControl w:val="0"/>
        <w:numPr>
          <w:ilvl w:val="3"/>
          <w:numId w:val="76"/>
        </w:numPr>
        <w:tabs>
          <w:tab w:val="left" w:pos="220"/>
          <w:tab w:val="left" w:pos="720"/>
        </w:tabs>
        <w:autoSpaceDE w:val="0"/>
        <w:autoSpaceDN w:val="0"/>
        <w:adjustRightInd w:val="0"/>
        <w:spacing w:after="240"/>
        <w:rPr>
          <w:rFonts w:ascii="Calibri" w:hAnsi="Calibri"/>
          <w:szCs w:val="20"/>
        </w:rPr>
      </w:pPr>
      <w:r w:rsidRPr="00CD3B23">
        <w:rPr>
          <w:rFonts w:ascii="Calibri" w:hAnsi="Calibri"/>
          <w:szCs w:val="20"/>
        </w:rPr>
        <w:t>Cumulative voting</w:t>
      </w:r>
      <w:r w:rsidR="00A95DF6" w:rsidRPr="00CD3B23">
        <w:rPr>
          <w:rFonts w:ascii="Calibri" w:hAnsi="Calibri"/>
          <w:szCs w:val="20"/>
        </w:rPr>
        <w:t xml:space="preserve"> – if cumulative voting is provided for then you need a higher threshold than ordinary resolution</w:t>
      </w:r>
      <w:r w:rsidRPr="00CD3B23">
        <w:rPr>
          <w:rFonts w:ascii="Calibri" w:hAnsi="Calibri"/>
          <w:szCs w:val="20"/>
        </w:rPr>
        <w:t xml:space="preserve"> (</w:t>
      </w:r>
      <w:r w:rsidRPr="00CD3B23">
        <w:rPr>
          <w:rFonts w:ascii="Calibri" w:hAnsi="Calibri"/>
          <w:color w:val="FF0000"/>
          <w:szCs w:val="20"/>
        </w:rPr>
        <w:t>s.107(g)</w:t>
      </w:r>
      <w:r w:rsidRPr="00CD3B23">
        <w:rPr>
          <w:rFonts w:ascii="Calibri" w:hAnsi="Calibri"/>
          <w:szCs w:val="20"/>
        </w:rPr>
        <w:t xml:space="preserve">) </w:t>
      </w:r>
    </w:p>
    <w:p w14:paraId="5E9084BD" w14:textId="77777777" w:rsidR="00792F0F" w:rsidRPr="00CD3B23" w:rsidRDefault="00792F0F" w:rsidP="00F73256">
      <w:pPr>
        <w:pStyle w:val="ListParagraph"/>
        <w:widowControl w:val="0"/>
        <w:numPr>
          <w:ilvl w:val="1"/>
          <w:numId w:val="76"/>
        </w:numPr>
        <w:tabs>
          <w:tab w:val="left" w:pos="220"/>
          <w:tab w:val="left" w:pos="720"/>
        </w:tabs>
        <w:autoSpaceDE w:val="0"/>
        <w:autoSpaceDN w:val="0"/>
        <w:adjustRightInd w:val="0"/>
        <w:spacing w:after="240"/>
        <w:rPr>
          <w:rFonts w:ascii="Calibri" w:hAnsi="Calibri"/>
          <w:szCs w:val="20"/>
        </w:rPr>
      </w:pPr>
      <w:r w:rsidRPr="00CD3B23">
        <w:rPr>
          <w:rFonts w:ascii="Calibri" w:hAnsi="Calibri"/>
          <w:b/>
          <w:szCs w:val="20"/>
        </w:rPr>
        <w:t>Amendment of the articles of incorporation</w:t>
      </w:r>
      <w:r w:rsidRPr="00CD3B23">
        <w:rPr>
          <w:rFonts w:ascii="Calibri" w:hAnsi="Calibri"/>
          <w:szCs w:val="20"/>
        </w:rPr>
        <w:t xml:space="preserve"> (</w:t>
      </w:r>
      <w:r w:rsidRPr="00CD3B23">
        <w:rPr>
          <w:rFonts w:ascii="Calibri" w:hAnsi="Calibri"/>
          <w:color w:val="FF0000"/>
          <w:szCs w:val="20"/>
        </w:rPr>
        <w:t>s.173</w:t>
      </w:r>
      <w:r w:rsidRPr="00CD3B23">
        <w:rPr>
          <w:rFonts w:ascii="Calibri" w:hAnsi="Calibri"/>
          <w:szCs w:val="20"/>
        </w:rPr>
        <w:t>)</w:t>
      </w:r>
    </w:p>
    <w:p w14:paraId="5E14EC63" w14:textId="60B8C07E" w:rsidR="00A95DF6" w:rsidRPr="00CD3B23" w:rsidRDefault="00A95DF6" w:rsidP="00F73256">
      <w:pPr>
        <w:pStyle w:val="ListParagraph"/>
        <w:widowControl w:val="0"/>
        <w:numPr>
          <w:ilvl w:val="2"/>
          <w:numId w:val="76"/>
        </w:numPr>
        <w:tabs>
          <w:tab w:val="left" w:pos="220"/>
          <w:tab w:val="left" w:pos="720"/>
        </w:tabs>
        <w:autoSpaceDE w:val="0"/>
        <w:autoSpaceDN w:val="0"/>
        <w:adjustRightInd w:val="0"/>
        <w:spacing w:after="240"/>
        <w:rPr>
          <w:rFonts w:ascii="Calibri" w:hAnsi="Calibri"/>
          <w:szCs w:val="20"/>
        </w:rPr>
      </w:pPr>
      <w:r w:rsidRPr="00CD3B23">
        <w:rPr>
          <w:rFonts w:ascii="Calibri" w:hAnsi="Calibri"/>
          <w:szCs w:val="20"/>
        </w:rPr>
        <w:t>Need a special resolution (2/3 of votes cast; or unanimous written approval from all shareholders)</w:t>
      </w:r>
    </w:p>
    <w:p w14:paraId="69412A50" w14:textId="77777777" w:rsidR="00792F0F" w:rsidRPr="00CD3B23" w:rsidRDefault="00792F0F" w:rsidP="00F73256">
      <w:pPr>
        <w:pStyle w:val="ListParagraph"/>
        <w:widowControl w:val="0"/>
        <w:numPr>
          <w:ilvl w:val="1"/>
          <w:numId w:val="76"/>
        </w:numPr>
        <w:tabs>
          <w:tab w:val="left" w:pos="220"/>
          <w:tab w:val="left" w:pos="720"/>
        </w:tabs>
        <w:autoSpaceDE w:val="0"/>
        <w:autoSpaceDN w:val="0"/>
        <w:adjustRightInd w:val="0"/>
        <w:spacing w:after="240"/>
        <w:rPr>
          <w:rFonts w:ascii="Calibri" w:hAnsi="Calibri"/>
          <w:szCs w:val="20"/>
        </w:rPr>
      </w:pPr>
      <w:r w:rsidRPr="00CD3B23">
        <w:rPr>
          <w:rFonts w:ascii="Calibri" w:hAnsi="Calibri"/>
          <w:b/>
          <w:szCs w:val="20"/>
        </w:rPr>
        <w:t>Amendment of bylaws</w:t>
      </w:r>
      <w:r w:rsidRPr="00CD3B23">
        <w:rPr>
          <w:rFonts w:ascii="Calibri" w:hAnsi="Calibri"/>
          <w:szCs w:val="20"/>
        </w:rPr>
        <w:t xml:space="preserve"> (</w:t>
      </w:r>
      <w:r w:rsidRPr="00CD3B23">
        <w:rPr>
          <w:rFonts w:ascii="Calibri" w:hAnsi="Calibri"/>
          <w:color w:val="FF0000"/>
          <w:szCs w:val="20"/>
        </w:rPr>
        <w:t>s.103</w:t>
      </w:r>
      <w:r w:rsidRPr="00CD3B23">
        <w:rPr>
          <w:rFonts w:ascii="Calibri" w:hAnsi="Calibri"/>
          <w:szCs w:val="20"/>
        </w:rPr>
        <w:t xml:space="preserve">) </w:t>
      </w:r>
    </w:p>
    <w:p w14:paraId="2ABD7C37" w14:textId="6BD7D5E1" w:rsidR="00A95DF6" w:rsidRPr="00CD3B23" w:rsidRDefault="00A95DF6" w:rsidP="00F73256">
      <w:pPr>
        <w:pStyle w:val="ListParagraph"/>
        <w:widowControl w:val="0"/>
        <w:numPr>
          <w:ilvl w:val="2"/>
          <w:numId w:val="76"/>
        </w:numPr>
        <w:tabs>
          <w:tab w:val="left" w:pos="220"/>
          <w:tab w:val="left" w:pos="720"/>
        </w:tabs>
        <w:autoSpaceDE w:val="0"/>
        <w:autoSpaceDN w:val="0"/>
        <w:adjustRightInd w:val="0"/>
        <w:spacing w:after="240"/>
        <w:rPr>
          <w:rFonts w:ascii="Calibri" w:hAnsi="Calibri"/>
          <w:szCs w:val="20"/>
        </w:rPr>
      </w:pPr>
      <w:r w:rsidRPr="00CD3B23">
        <w:rPr>
          <w:rFonts w:ascii="Calibri" w:hAnsi="Calibri"/>
          <w:szCs w:val="20"/>
        </w:rPr>
        <w:t>Directors can make, amend, or repeal – changes take effect immediately but shareholders must approve this at their next meeting (</w:t>
      </w:r>
      <w:r w:rsidR="007366F4" w:rsidRPr="00CD3B23">
        <w:rPr>
          <w:rFonts w:ascii="Calibri" w:hAnsi="Calibri"/>
          <w:szCs w:val="20"/>
        </w:rPr>
        <w:t xml:space="preserve">by </w:t>
      </w:r>
      <w:r w:rsidRPr="00CD3B23">
        <w:rPr>
          <w:rFonts w:ascii="Calibri" w:hAnsi="Calibri"/>
          <w:szCs w:val="20"/>
        </w:rPr>
        <w:t>ordinary resolution)</w:t>
      </w:r>
    </w:p>
    <w:p w14:paraId="04012F3C" w14:textId="77777777" w:rsidR="00792F0F" w:rsidRPr="00CD3B23" w:rsidRDefault="00792F0F" w:rsidP="00F73256">
      <w:pPr>
        <w:pStyle w:val="ListParagraph"/>
        <w:widowControl w:val="0"/>
        <w:numPr>
          <w:ilvl w:val="1"/>
          <w:numId w:val="76"/>
        </w:numPr>
        <w:tabs>
          <w:tab w:val="left" w:pos="220"/>
          <w:tab w:val="left" w:pos="720"/>
        </w:tabs>
        <w:autoSpaceDE w:val="0"/>
        <w:autoSpaceDN w:val="0"/>
        <w:adjustRightInd w:val="0"/>
        <w:spacing w:after="240"/>
        <w:rPr>
          <w:rFonts w:ascii="Calibri" w:hAnsi="Calibri"/>
          <w:szCs w:val="20"/>
        </w:rPr>
      </w:pPr>
      <w:r w:rsidRPr="00CD3B23">
        <w:rPr>
          <w:rFonts w:ascii="Calibri" w:hAnsi="Calibri"/>
          <w:b/>
          <w:szCs w:val="20"/>
        </w:rPr>
        <w:t>Shareholder proposals</w:t>
      </w:r>
      <w:r w:rsidRPr="00CD3B23">
        <w:rPr>
          <w:rFonts w:ascii="Calibri" w:hAnsi="Calibri"/>
          <w:szCs w:val="20"/>
        </w:rPr>
        <w:t xml:space="preserve"> (</w:t>
      </w:r>
      <w:r w:rsidRPr="00CD3B23">
        <w:rPr>
          <w:rFonts w:ascii="Calibri" w:hAnsi="Calibri"/>
          <w:color w:val="FF0000"/>
          <w:szCs w:val="20"/>
        </w:rPr>
        <w:t>s.137, s.103(5)</w:t>
      </w:r>
      <w:r w:rsidRPr="00CD3B23">
        <w:rPr>
          <w:rFonts w:ascii="Calibri" w:hAnsi="Calibri"/>
          <w:szCs w:val="20"/>
        </w:rPr>
        <w:t>)</w:t>
      </w:r>
    </w:p>
    <w:p w14:paraId="6D435779" w14:textId="406EDF14" w:rsidR="007F54EA" w:rsidRPr="00CD3B23" w:rsidRDefault="007F54EA" w:rsidP="00F73256">
      <w:pPr>
        <w:pStyle w:val="ListParagraph"/>
        <w:widowControl w:val="0"/>
        <w:numPr>
          <w:ilvl w:val="2"/>
          <w:numId w:val="76"/>
        </w:numPr>
        <w:tabs>
          <w:tab w:val="left" w:pos="220"/>
          <w:tab w:val="left" w:pos="720"/>
        </w:tabs>
        <w:autoSpaceDE w:val="0"/>
        <w:autoSpaceDN w:val="0"/>
        <w:adjustRightInd w:val="0"/>
        <w:spacing w:after="240"/>
        <w:rPr>
          <w:rFonts w:ascii="Calibri" w:hAnsi="Calibri"/>
          <w:szCs w:val="20"/>
        </w:rPr>
      </w:pPr>
      <w:r w:rsidRPr="00CD3B23">
        <w:rPr>
          <w:rFonts w:ascii="Calibri" w:hAnsi="Calibri"/>
          <w:szCs w:val="20"/>
        </w:rPr>
        <w:t>Shareholders entitled to vote at an AGM make make proposals to amend, make or repeal a by-law.</w:t>
      </w:r>
    </w:p>
    <w:p w14:paraId="3C7DC10D" w14:textId="7AE50B2F" w:rsidR="00792F0F" w:rsidRPr="00CD3B23" w:rsidRDefault="00792F0F" w:rsidP="00F73256">
      <w:pPr>
        <w:pStyle w:val="ListParagraph"/>
        <w:widowControl w:val="0"/>
        <w:numPr>
          <w:ilvl w:val="1"/>
          <w:numId w:val="76"/>
        </w:numPr>
        <w:tabs>
          <w:tab w:val="left" w:pos="220"/>
          <w:tab w:val="left" w:pos="720"/>
        </w:tabs>
        <w:autoSpaceDE w:val="0"/>
        <w:autoSpaceDN w:val="0"/>
        <w:adjustRightInd w:val="0"/>
        <w:spacing w:after="240"/>
        <w:rPr>
          <w:rFonts w:ascii="Calibri" w:hAnsi="Calibri"/>
          <w:szCs w:val="20"/>
        </w:rPr>
      </w:pPr>
      <w:r w:rsidRPr="00CD3B23">
        <w:rPr>
          <w:rFonts w:ascii="Calibri" w:hAnsi="Calibri"/>
          <w:b/>
          <w:szCs w:val="20"/>
        </w:rPr>
        <w:t>Fundamental changes</w:t>
      </w:r>
      <w:r w:rsidRPr="00CD3B23">
        <w:rPr>
          <w:rFonts w:ascii="Calibri" w:hAnsi="Calibri"/>
          <w:szCs w:val="20"/>
        </w:rPr>
        <w:t>, i.e.:</w:t>
      </w:r>
      <w:r w:rsidR="00A95DF6" w:rsidRPr="00CD3B23">
        <w:rPr>
          <w:rFonts w:ascii="Calibri" w:hAnsi="Calibri"/>
          <w:szCs w:val="20"/>
        </w:rPr>
        <w:t xml:space="preserve"> (need special resolution (2/3 votes cast or unanimous written agreement)</w:t>
      </w:r>
    </w:p>
    <w:p w14:paraId="3F63E8AA" w14:textId="77777777" w:rsidR="00792F0F" w:rsidRPr="00CD3B23" w:rsidRDefault="00792F0F" w:rsidP="00F73256">
      <w:pPr>
        <w:pStyle w:val="ListParagraph"/>
        <w:widowControl w:val="0"/>
        <w:numPr>
          <w:ilvl w:val="2"/>
          <w:numId w:val="76"/>
        </w:numPr>
        <w:tabs>
          <w:tab w:val="left" w:pos="220"/>
          <w:tab w:val="left" w:pos="720"/>
        </w:tabs>
        <w:autoSpaceDE w:val="0"/>
        <w:autoSpaceDN w:val="0"/>
        <w:adjustRightInd w:val="0"/>
        <w:spacing w:after="240"/>
        <w:rPr>
          <w:rFonts w:ascii="Calibri" w:hAnsi="Calibri"/>
          <w:szCs w:val="20"/>
        </w:rPr>
      </w:pPr>
      <w:r w:rsidRPr="00CD3B23">
        <w:rPr>
          <w:rFonts w:ascii="Calibri" w:hAnsi="Calibri"/>
          <w:szCs w:val="20"/>
        </w:rPr>
        <w:t>Amalgamation with another company (</w:t>
      </w:r>
      <w:r w:rsidRPr="00CD3B23">
        <w:rPr>
          <w:rFonts w:ascii="Calibri" w:hAnsi="Calibri"/>
          <w:color w:val="FF0000"/>
          <w:szCs w:val="20"/>
        </w:rPr>
        <w:t>s.183(5)</w:t>
      </w:r>
      <w:r w:rsidRPr="00CD3B23">
        <w:rPr>
          <w:rFonts w:ascii="Calibri" w:hAnsi="Calibri"/>
          <w:szCs w:val="20"/>
        </w:rPr>
        <w:t>)</w:t>
      </w:r>
    </w:p>
    <w:p w14:paraId="76E18C89" w14:textId="77777777" w:rsidR="00792F0F" w:rsidRPr="00CD3B23" w:rsidRDefault="00792F0F" w:rsidP="00F73256">
      <w:pPr>
        <w:pStyle w:val="ListParagraph"/>
        <w:widowControl w:val="0"/>
        <w:numPr>
          <w:ilvl w:val="2"/>
          <w:numId w:val="76"/>
        </w:numPr>
        <w:tabs>
          <w:tab w:val="left" w:pos="220"/>
          <w:tab w:val="left" w:pos="720"/>
        </w:tabs>
        <w:autoSpaceDE w:val="0"/>
        <w:autoSpaceDN w:val="0"/>
        <w:adjustRightInd w:val="0"/>
        <w:spacing w:after="240"/>
        <w:rPr>
          <w:rFonts w:ascii="Calibri" w:hAnsi="Calibri"/>
          <w:szCs w:val="20"/>
        </w:rPr>
      </w:pPr>
      <w:r w:rsidRPr="00CD3B23">
        <w:rPr>
          <w:rFonts w:ascii="Calibri" w:hAnsi="Calibri"/>
          <w:szCs w:val="20"/>
        </w:rPr>
        <w:t>Sale or lease of all or substantially all of the company’s assets (</w:t>
      </w:r>
      <w:r w:rsidRPr="00CD3B23">
        <w:rPr>
          <w:rFonts w:ascii="Calibri" w:hAnsi="Calibri"/>
          <w:color w:val="FF0000"/>
          <w:szCs w:val="20"/>
        </w:rPr>
        <w:t>s.189(3), s.189(8)</w:t>
      </w:r>
      <w:r w:rsidRPr="00CD3B23">
        <w:rPr>
          <w:rFonts w:ascii="Calibri" w:hAnsi="Calibri"/>
          <w:szCs w:val="20"/>
        </w:rPr>
        <w:t>)</w:t>
      </w:r>
    </w:p>
    <w:p w14:paraId="45D94840" w14:textId="77777777" w:rsidR="00792F0F" w:rsidRPr="00CD3B23" w:rsidRDefault="00792F0F" w:rsidP="00F73256">
      <w:pPr>
        <w:pStyle w:val="ListParagraph"/>
        <w:widowControl w:val="0"/>
        <w:numPr>
          <w:ilvl w:val="2"/>
          <w:numId w:val="76"/>
        </w:numPr>
        <w:tabs>
          <w:tab w:val="left" w:pos="220"/>
          <w:tab w:val="left" w:pos="720"/>
        </w:tabs>
        <w:autoSpaceDE w:val="0"/>
        <w:autoSpaceDN w:val="0"/>
        <w:adjustRightInd w:val="0"/>
        <w:spacing w:after="240"/>
        <w:rPr>
          <w:rFonts w:ascii="Calibri" w:hAnsi="Calibri"/>
          <w:szCs w:val="20"/>
        </w:rPr>
      </w:pPr>
      <w:r w:rsidRPr="00CD3B23">
        <w:rPr>
          <w:rFonts w:ascii="Calibri" w:hAnsi="Calibri"/>
          <w:szCs w:val="20"/>
        </w:rPr>
        <w:t>Liquidation or dissolution of the company (</w:t>
      </w:r>
      <w:r w:rsidRPr="00CD3B23">
        <w:rPr>
          <w:rFonts w:ascii="Calibri" w:hAnsi="Calibri"/>
          <w:color w:val="FF0000"/>
          <w:szCs w:val="20"/>
        </w:rPr>
        <w:t>s.211</w:t>
      </w:r>
      <w:r w:rsidRPr="00CD3B23">
        <w:rPr>
          <w:rFonts w:ascii="Calibri" w:hAnsi="Calibri"/>
          <w:szCs w:val="20"/>
        </w:rPr>
        <w:t>)</w:t>
      </w:r>
    </w:p>
    <w:p w14:paraId="3BB5890E" w14:textId="77777777" w:rsidR="00792F0F" w:rsidRPr="00CD3B23" w:rsidRDefault="00792F0F" w:rsidP="00F73256">
      <w:pPr>
        <w:pStyle w:val="ListParagraph"/>
        <w:widowControl w:val="0"/>
        <w:numPr>
          <w:ilvl w:val="2"/>
          <w:numId w:val="76"/>
        </w:numPr>
        <w:tabs>
          <w:tab w:val="left" w:pos="220"/>
          <w:tab w:val="left" w:pos="720"/>
        </w:tabs>
        <w:autoSpaceDE w:val="0"/>
        <w:autoSpaceDN w:val="0"/>
        <w:adjustRightInd w:val="0"/>
        <w:spacing w:after="240"/>
        <w:rPr>
          <w:rFonts w:ascii="Calibri" w:hAnsi="Calibri"/>
          <w:szCs w:val="20"/>
        </w:rPr>
      </w:pPr>
      <w:r w:rsidRPr="00CD3B23">
        <w:rPr>
          <w:rFonts w:ascii="Calibri" w:hAnsi="Calibri"/>
          <w:szCs w:val="20"/>
        </w:rPr>
        <w:t>Continuance of the corporation under the laws of another jurisdiction (</w:t>
      </w:r>
      <w:r w:rsidRPr="00CD3B23">
        <w:rPr>
          <w:rFonts w:ascii="Calibri" w:hAnsi="Calibri"/>
          <w:color w:val="FF0000"/>
          <w:szCs w:val="20"/>
        </w:rPr>
        <w:t>s.188</w:t>
      </w:r>
      <w:r w:rsidRPr="00CD3B23">
        <w:rPr>
          <w:rFonts w:ascii="Calibri" w:hAnsi="Calibri"/>
          <w:szCs w:val="20"/>
        </w:rPr>
        <w:t xml:space="preserve">) </w:t>
      </w:r>
    </w:p>
    <w:p w14:paraId="7870E205" w14:textId="77777777" w:rsidR="007F54EA" w:rsidRPr="00CD3B23" w:rsidRDefault="007F54EA" w:rsidP="007F54EA">
      <w:pPr>
        <w:pStyle w:val="ListParagraph"/>
        <w:widowControl w:val="0"/>
        <w:tabs>
          <w:tab w:val="left" w:pos="220"/>
          <w:tab w:val="left" w:pos="720"/>
        </w:tabs>
        <w:autoSpaceDE w:val="0"/>
        <w:autoSpaceDN w:val="0"/>
        <w:adjustRightInd w:val="0"/>
        <w:spacing w:after="240"/>
        <w:ind w:left="1800"/>
        <w:rPr>
          <w:rFonts w:ascii="Calibri" w:hAnsi="Calibri"/>
          <w:szCs w:val="20"/>
        </w:rPr>
      </w:pPr>
    </w:p>
    <w:p w14:paraId="42D0C8CC" w14:textId="77777777" w:rsidR="00792F0F" w:rsidRPr="00CD3B23" w:rsidRDefault="00792F0F" w:rsidP="00F73256">
      <w:pPr>
        <w:pStyle w:val="ListParagraph"/>
        <w:widowControl w:val="0"/>
        <w:numPr>
          <w:ilvl w:val="0"/>
          <w:numId w:val="76"/>
        </w:numPr>
        <w:tabs>
          <w:tab w:val="left" w:pos="220"/>
          <w:tab w:val="left" w:pos="720"/>
        </w:tabs>
        <w:autoSpaceDE w:val="0"/>
        <w:autoSpaceDN w:val="0"/>
        <w:adjustRightInd w:val="0"/>
        <w:spacing w:after="240"/>
        <w:rPr>
          <w:rFonts w:ascii="Calibri" w:hAnsi="Calibri"/>
          <w:szCs w:val="20"/>
          <w:u w:val="single"/>
        </w:rPr>
      </w:pPr>
      <w:r w:rsidRPr="00CD3B23">
        <w:rPr>
          <w:rFonts w:ascii="Calibri" w:hAnsi="Calibri"/>
          <w:szCs w:val="20"/>
          <w:u w:val="single"/>
        </w:rPr>
        <w:t>Which shareholders can vote?</w:t>
      </w:r>
    </w:p>
    <w:p w14:paraId="5EB4204F" w14:textId="77777777" w:rsidR="00792F0F" w:rsidRPr="00CD3B23" w:rsidRDefault="00792F0F" w:rsidP="00F73256">
      <w:pPr>
        <w:pStyle w:val="ListParagraph"/>
        <w:widowControl w:val="0"/>
        <w:numPr>
          <w:ilvl w:val="1"/>
          <w:numId w:val="76"/>
        </w:numPr>
        <w:tabs>
          <w:tab w:val="left" w:pos="220"/>
          <w:tab w:val="left" w:pos="720"/>
        </w:tabs>
        <w:autoSpaceDE w:val="0"/>
        <w:autoSpaceDN w:val="0"/>
        <w:adjustRightInd w:val="0"/>
        <w:spacing w:after="240"/>
        <w:rPr>
          <w:rFonts w:ascii="Calibri" w:hAnsi="Calibri"/>
          <w:szCs w:val="20"/>
        </w:rPr>
      </w:pPr>
      <w:r w:rsidRPr="00CD3B23">
        <w:rPr>
          <w:rFonts w:ascii="Calibri" w:hAnsi="Calibri"/>
          <w:szCs w:val="20"/>
        </w:rPr>
        <w:t>Preferred shares usually do NOT have voting rights</w:t>
      </w:r>
    </w:p>
    <w:p w14:paraId="3F486D9C" w14:textId="77777777" w:rsidR="00792F0F" w:rsidRPr="00CD3B23" w:rsidRDefault="00792F0F" w:rsidP="00F73256">
      <w:pPr>
        <w:pStyle w:val="ListParagraph"/>
        <w:widowControl w:val="0"/>
        <w:numPr>
          <w:ilvl w:val="1"/>
          <w:numId w:val="76"/>
        </w:numPr>
        <w:tabs>
          <w:tab w:val="left" w:pos="220"/>
          <w:tab w:val="left" w:pos="720"/>
        </w:tabs>
        <w:autoSpaceDE w:val="0"/>
        <w:autoSpaceDN w:val="0"/>
        <w:adjustRightInd w:val="0"/>
        <w:spacing w:after="240"/>
        <w:rPr>
          <w:rFonts w:ascii="Calibri" w:hAnsi="Calibri"/>
          <w:szCs w:val="20"/>
        </w:rPr>
      </w:pPr>
      <w:r w:rsidRPr="00CD3B23">
        <w:rPr>
          <w:rFonts w:ascii="Calibri" w:hAnsi="Calibri"/>
          <w:szCs w:val="20"/>
        </w:rPr>
        <w:t xml:space="preserve">Common shares usually have voting rights </w:t>
      </w:r>
    </w:p>
    <w:p w14:paraId="58A1DDA0" w14:textId="77777777" w:rsidR="00792F0F" w:rsidRPr="00CD3B23" w:rsidRDefault="00792F0F" w:rsidP="00F73256">
      <w:pPr>
        <w:pStyle w:val="ListParagraph"/>
        <w:widowControl w:val="0"/>
        <w:numPr>
          <w:ilvl w:val="1"/>
          <w:numId w:val="76"/>
        </w:numPr>
        <w:tabs>
          <w:tab w:val="left" w:pos="220"/>
          <w:tab w:val="left" w:pos="720"/>
        </w:tabs>
        <w:autoSpaceDE w:val="0"/>
        <w:autoSpaceDN w:val="0"/>
        <w:adjustRightInd w:val="0"/>
        <w:spacing w:after="240"/>
        <w:rPr>
          <w:rFonts w:ascii="Calibri" w:hAnsi="Calibri"/>
          <w:szCs w:val="20"/>
        </w:rPr>
      </w:pPr>
      <w:r w:rsidRPr="00CD3B23">
        <w:rPr>
          <w:rFonts w:ascii="Calibri" w:hAnsi="Calibri"/>
          <w:szCs w:val="20"/>
        </w:rPr>
        <w:t xml:space="preserve">Non-voting shareholders normally do not vote, but they can vote when there are </w:t>
      </w:r>
      <w:r w:rsidRPr="00CD3B23">
        <w:rPr>
          <w:rFonts w:ascii="Calibri" w:hAnsi="Calibri"/>
          <w:b/>
          <w:szCs w:val="20"/>
        </w:rPr>
        <w:t>fundamental</w:t>
      </w:r>
      <w:r w:rsidRPr="00CD3B23">
        <w:rPr>
          <w:rFonts w:ascii="Calibri" w:hAnsi="Calibri"/>
          <w:szCs w:val="20"/>
        </w:rPr>
        <w:t xml:space="preserve"> </w:t>
      </w:r>
      <w:r w:rsidRPr="00CD3B23">
        <w:rPr>
          <w:rFonts w:ascii="Calibri" w:hAnsi="Calibri"/>
          <w:b/>
          <w:szCs w:val="20"/>
        </w:rPr>
        <w:t>changes</w:t>
      </w:r>
      <w:r w:rsidRPr="00CD3B23">
        <w:rPr>
          <w:rFonts w:ascii="Calibri" w:hAnsi="Calibri"/>
          <w:szCs w:val="20"/>
        </w:rPr>
        <w:t xml:space="preserve"> in the company: </w:t>
      </w:r>
    </w:p>
    <w:p w14:paraId="54C028CD" w14:textId="77777777" w:rsidR="00792F0F" w:rsidRPr="00CD3B23" w:rsidRDefault="00792F0F" w:rsidP="00F73256">
      <w:pPr>
        <w:pStyle w:val="ListParagraph"/>
        <w:widowControl w:val="0"/>
        <w:numPr>
          <w:ilvl w:val="2"/>
          <w:numId w:val="76"/>
        </w:numPr>
        <w:tabs>
          <w:tab w:val="left" w:pos="220"/>
          <w:tab w:val="left" w:pos="720"/>
        </w:tabs>
        <w:autoSpaceDE w:val="0"/>
        <w:autoSpaceDN w:val="0"/>
        <w:adjustRightInd w:val="0"/>
        <w:spacing w:after="240"/>
        <w:rPr>
          <w:rFonts w:ascii="Calibri" w:hAnsi="Calibri"/>
          <w:szCs w:val="20"/>
        </w:rPr>
      </w:pPr>
      <w:r w:rsidRPr="00CD3B23">
        <w:rPr>
          <w:rFonts w:ascii="Calibri" w:hAnsi="Calibri"/>
          <w:color w:val="FF0000"/>
          <w:szCs w:val="20"/>
        </w:rPr>
        <w:t xml:space="preserve">s.183(6) </w:t>
      </w:r>
      <w:r w:rsidRPr="00CD3B23">
        <w:rPr>
          <w:rFonts w:ascii="Calibri" w:hAnsi="Calibri"/>
          <w:szCs w:val="20"/>
        </w:rPr>
        <w:t xml:space="preserve">– company merges with another </w:t>
      </w:r>
    </w:p>
    <w:p w14:paraId="6AEA2CF7" w14:textId="77777777" w:rsidR="00792F0F" w:rsidRPr="00CD3B23" w:rsidRDefault="00792F0F" w:rsidP="00F73256">
      <w:pPr>
        <w:pStyle w:val="ListParagraph"/>
        <w:widowControl w:val="0"/>
        <w:numPr>
          <w:ilvl w:val="2"/>
          <w:numId w:val="76"/>
        </w:numPr>
        <w:tabs>
          <w:tab w:val="left" w:pos="220"/>
          <w:tab w:val="left" w:pos="720"/>
        </w:tabs>
        <w:autoSpaceDE w:val="0"/>
        <w:autoSpaceDN w:val="0"/>
        <w:adjustRightInd w:val="0"/>
        <w:spacing w:after="240"/>
        <w:rPr>
          <w:rFonts w:ascii="Calibri" w:hAnsi="Calibri"/>
          <w:szCs w:val="20"/>
        </w:rPr>
      </w:pPr>
      <w:r w:rsidRPr="00CD3B23">
        <w:rPr>
          <w:rFonts w:ascii="Calibri" w:hAnsi="Calibri"/>
          <w:color w:val="FF0000"/>
          <w:szCs w:val="20"/>
        </w:rPr>
        <w:t xml:space="preserve">s.189(6) </w:t>
      </w:r>
      <w:r w:rsidRPr="00CD3B23">
        <w:rPr>
          <w:rFonts w:ascii="Calibri" w:hAnsi="Calibri"/>
          <w:szCs w:val="20"/>
        </w:rPr>
        <w:t>– company sells or leases all or substantially all of the company’s assets</w:t>
      </w:r>
    </w:p>
    <w:p w14:paraId="34CC0089" w14:textId="77777777" w:rsidR="00792F0F" w:rsidRPr="00CD3B23" w:rsidRDefault="00792F0F" w:rsidP="00F73256">
      <w:pPr>
        <w:pStyle w:val="ListParagraph"/>
        <w:widowControl w:val="0"/>
        <w:numPr>
          <w:ilvl w:val="2"/>
          <w:numId w:val="76"/>
        </w:numPr>
        <w:tabs>
          <w:tab w:val="left" w:pos="220"/>
          <w:tab w:val="left" w:pos="720"/>
        </w:tabs>
        <w:autoSpaceDE w:val="0"/>
        <w:autoSpaceDN w:val="0"/>
        <w:adjustRightInd w:val="0"/>
        <w:spacing w:after="240"/>
        <w:rPr>
          <w:rFonts w:ascii="Calibri" w:hAnsi="Calibri"/>
          <w:szCs w:val="20"/>
        </w:rPr>
      </w:pPr>
      <w:r w:rsidRPr="00CD3B23">
        <w:rPr>
          <w:rFonts w:ascii="Calibri" w:hAnsi="Calibri"/>
          <w:color w:val="FF0000"/>
          <w:szCs w:val="20"/>
        </w:rPr>
        <w:t xml:space="preserve">s.211 (3) </w:t>
      </w:r>
      <w:r w:rsidRPr="00CD3B23">
        <w:rPr>
          <w:rFonts w:ascii="Calibri" w:hAnsi="Calibri"/>
          <w:szCs w:val="20"/>
        </w:rPr>
        <w:t>- Liquidation or dissolution of the company</w:t>
      </w:r>
    </w:p>
    <w:p w14:paraId="113D448A" w14:textId="77777777" w:rsidR="00792F0F" w:rsidRPr="00CD3B23" w:rsidRDefault="00792F0F" w:rsidP="00F73256">
      <w:pPr>
        <w:pStyle w:val="ListParagraph"/>
        <w:widowControl w:val="0"/>
        <w:numPr>
          <w:ilvl w:val="2"/>
          <w:numId w:val="76"/>
        </w:numPr>
        <w:tabs>
          <w:tab w:val="left" w:pos="220"/>
          <w:tab w:val="left" w:pos="720"/>
        </w:tabs>
        <w:autoSpaceDE w:val="0"/>
        <w:autoSpaceDN w:val="0"/>
        <w:adjustRightInd w:val="0"/>
        <w:spacing w:after="240"/>
        <w:rPr>
          <w:rFonts w:ascii="Calibri" w:hAnsi="Calibri"/>
          <w:szCs w:val="20"/>
        </w:rPr>
      </w:pPr>
      <w:r w:rsidRPr="00CD3B23">
        <w:rPr>
          <w:rFonts w:ascii="Calibri" w:hAnsi="Calibri"/>
          <w:color w:val="FF0000"/>
          <w:szCs w:val="20"/>
        </w:rPr>
        <w:t xml:space="preserve">s.188(4) </w:t>
      </w:r>
      <w:r w:rsidRPr="00CD3B23">
        <w:rPr>
          <w:rFonts w:ascii="Calibri" w:hAnsi="Calibri"/>
          <w:szCs w:val="20"/>
        </w:rPr>
        <w:t>- Continuance of the corporation under the laws of another jurisdiction</w:t>
      </w:r>
    </w:p>
    <w:p w14:paraId="767B2185" w14:textId="77777777" w:rsidR="00792F0F" w:rsidRPr="00CD3B23" w:rsidRDefault="00792F0F" w:rsidP="00F73256">
      <w:pPr>
        <w:pStyle w:val="ListParagraph"/>
        <w:widowControl w:val="0"/>
        <w:numPr>
          <w:ilvl w:val="2"/>
          <w:numId w:val="76"/>
        </w:numPr>
        <w:tabs>
          <w:tab w:val="left" w:pos="220"/>
          <w:tab w:val="left" w:pos="720"/>
        </w:tabs>
        <w:autoSpaceDE w:val="0"/>
        <w:autoSpaceDN w:val="0"/>
        <w:adjustRightInd w:val="0"/>
        <w:spacing w:after="240"/>
        <w:rPr>
          <w:rFonts w:ascii="Calibri" w:hAnsi="Calibri"/>
          <w:szCs w:val="20"/>
        </w:rPr>
      </w:pPr>
      <w:r w:rsidRPr="00CD3B23">
        <w:rPr>
          <w:rFonts w:ascii="Calibri" w:hAnsi="Calibri"/>
          <w:szCs w:val="20"/>
        </w:rPr>
        <w:t xml:space="preserve">ALL shareholders can vote on such fundamental matters </w:t>
      </w:r>
    </w:p>
    <w:p w14:paraId="6CC1DEC7" w14:textId="77777777" w:rsidR="00792F0F" w:rsidRPr="00CD3B23" w:rsidRDefault="00792F0F" w:rsidP="00F73256">
      <w:pPr>
        <w:pStyle w:val="ListParagraph"/>
        <w:widowControl w:val="0"/>
        <w:numPr>
          <w:ilvl w:val="1"/>
          <w:numId w:val="76"/>
        </w:numPr>
        <w:tabs>
          <w:tab w:val="left" w:pos="220"/>
          <w:tab w:val="left" w:pos="720"/>
        </w:tabs>
        <w:autoSpaceDE w:val="0"/>
        <w:autoSpaceDN w:val="0"/>
        <w:adjustRightInd w:val="0"/>
        <w:spacing w:after="240"/>
        <w:rPr>
          <w:rFonts w:ascii="Calibri" w:hAnsi="Calibri"/>
          <w:b/>
          <w:szCs w:val="20"/>
        </w:rPr>
      </w:pPr>
      <w:r w:rsidRPr="00CD3B23">
        <w:rPr>
          <w:rFonts w:ascii="Calibri" w:hAnsi="Calibri"/>
          <w:b/>
          <w:szCs w:val="20"/>
        </w:rPr>
        <w:t>Separate class voting rights</w:t>
      </w:r>
    </w:p>
    <w:p w14:paraId="648C750C" w14:textId="77777777" w:rsidR="00792F0F" w:rsidRPr="00CD3B23" w:rsidRDefault="00792F0F" w:rsidP="00F73256">
      <w:pPr>
        <w:pStyle w:val="ListParagraph"/>
        <w:widowControl w:val="0"/>
        <w:numPr>
          <w:ilvl w:val="2"/>
          <w:numId w:val="76"/>
        </w:numPr>
        <w:tabs>
          <w:tab w:val="left" w:pos="220"/>
          <w:tab w:val="left" w:pos="720"/>
        </w:tabs>
        <w:autoSpaceDE w:val="0"/>
        <w:autoSpaceDN w:val="0"/>
        <w:adjustRightInd w:val="0"/>
        <w:spacing w:after="240"/>
        <w:rPr>
          <w:rFonts w:ascii="Calibri" w:hAnsi="Calibri"/>
          <w:szCs w:val="20"/>
        </w:rPr>
      </w:pPr>
      <w:r w:rsidRPr="00CD3B23">
        <w:rPr>
          <w:rFonts w:ascii="Calibri" w:hAnsi="Calibri"/>
          <w:szCs w:val="20"/>
          <w:u w:val="single"/>
        </w:rPr>
        <w:t>Changes in class structure and rights (</w:t>
      </w:r>
      <w:r w:rsidRPr="00CD3B23">
        <w:rPr>
          <w:rFonts w:ascii="Calibri" w:hAnsi="Calibri"/>
          <w:color w:val="FF0000"/>
          <w:szCs w:val="20"/>
        </w:rPr>
        <w:t>s.176(1), s.176(5)</w:t>
      </w:r>
      <w:r w:rsidRPr="00CD3B23">
        <w:rPr>
          <w:rFonts w:ascii="Calibri" w:hAnsi="Calibri"/>
          <w:szCs w:val="20"/>
        </w:rPr>
        <w:t>)</w:t>
      </w:r>
    </w:p>
    <w:p w14:paraId="06E2F71F" w14:textId="1E4F0BC8" w:rsidR="00792F0F" w:rsidRPr="00CD3B23" w:rsidRDefault="00792F0F" w:rsidP="00F73256">
      <w:pPr>
        <w:pStyle w:val="ListParagraph"/>
        <w:widowControl w:val="0"/>
        <w:numPr>
          <w:ilvl w:val="3"/>
          <w:numId w:val="76"/>
        </w:numPr>
        <w:tabs>
          <w:tab w:val="left" w:pos="220"/>
          <w:tab w:val="left" w:pos="720"/>
        </w:tabs>
        <w:autoSpaceDE w:val="0"/>
        <w:autoSpaceDN w:val="0"/>
        <w:adjustRightInd w:val="0"/>
        <w:spacing w:after="240"/>
        <w:rPr>
          <w:rFonts w:ascii="Calibri" w:hAnsi="Calibri"/>
          <w:szCs w:val="20"/>
        </w:rPr>
      </w:pPr>
      <w:r w:rsidRPr="00CD3B23">
        <w:rPr>
          <w:rFonts w:ascii="Calibri" w:hAnsi="Calibri"/>
          <w:szCs w:val="20"/>
        </w:rPr>
        <w:t>If there is any change to a class structure</w:t>
      </w:r>
      <w:r w:rsidR="00320101" w:rsidRPr="00CD3B23">
        <w:rPr>
          <w:rFonts w:ascii="Calibri" w:hAnsi="Calibri"/>
          <w:szCs w:val="20"/>
        </w:rPr>
        <w:t xml:space="preserve"> leading to a change to the rights of a particular class</w:t>
      </w:r>
      <w:r w:rsidRPr="00CD3B23">
        <w:rPr>
          <w:rFonts w:ascii="Calibri" w:hAnsi="Calibri"/>
          <w:szCs w:val="20"/>
        </w:rPr>
        <w:t xml:space="preserve"> – then that particular class is entitled to vote separately as a class </w:t>
      </w:r>
    </w:p>
    <w:p w14:paraId="7B7337D4" w14:textId="24DDF382" w:rsidR="00792F0F" w:rsidRPr="00CD3B23" w:rsidRDefault="00792F0F" w:rsidP="00F73256">
      <w:pPr>
        <w:pStyle w:val="ListParagraph"/>
        <w:widowControl w:val="0"/>
        <w:numPr>
          <w:ilvl w:val="2"/>
          <w:numId w:val="76"/>
        </w:numPr>
        <w:tabs>
          <w:tab w:val="left" w:pos="220"/>
          <w:tab w:val="left" w:pos="720"/>
        </w:tabs>
        <w:autoSpaceDE w:val="0"/>
        <w:autoSpaceDN w:val="0"/>
        <w:adjustRightInd w:val="0"/>
        <w:spacing w:after="240"/>
        <w:rPr>
          <w:rFonts w:ascii="Calibri" w:hAnsi="Calibri"/>
          <w:szCs w:val="20"/>
        </w:rPr>
      </w:pPr>
      <w:r w:rsidRPr="00CD3B23">
        <w:rPr>
          <w:rFonts w:ascii="Calibri" w:hAnsi="Calibri"/>
          <w:szCs w:val="20"/>
        </w:rPr>
        <w:t>Fundamental changes in the company (</w:t>
      </w:r>
      <w:r w:rsidRPr="00CD3B23">
        <w:rPr>
          <w:rFonts w:ascii="Calibri" w:hAnsi="Calibri"/>
          <w:color w:val="FF0000"/>
          <w:szCs w:val="20"/>
        </w:rPr>
        <w:t>s.183(4), s.189(7)</w:t>
      </w:r>
      <w:r w:rsidR="00320101" w:rsidRPr="00CD3B23">
        <w:rPr>
          <w:rFonts w:ascii="Calibri" w:hAnsi="Calibri"/>
          <w:color w:val="FF0000"/>
          <w:szCs w:val="20"/>
        </w:rPr>
        <w:t xml:space="preserve"> </w:t>
      </w:r>
      <w:r w:rsidR="00320101" w:rsidRPr="00CD3B23">
        <w:rPr>
          <w:rFonts w:ascii="Calibri" w:hAnsi="Calibri"/>
          <w:color w:val="000000" w:themeColor="text1"/>
          <w:szCs w:val="20"/>
        </w:rPr>
        <w:t>– if</w:t>
      </w:r>
      <w:r w:rsidR="00320101" w:rsidRPr="00CD3B23">
        <w:rPr>
          <w:rFonts w:ascii="Calibri" w:hAnsi="Calibri"/>
          <w:color w:val="000000" w:themeColor="text1"/>
          <w:szCs w:val="20"/>
          <w:u w:val="single"/>
        </w:rPr>
        <w:t xml:space="preserve"> a class of shares is affected in a different manner </w:t>
      </w:r>
      <w:r w:rsidR="00320101" w:rsidRPr="00CD3B23">
        <w:rPr>
          <w:rFonts w:ascii="Calibri" w:hAnsi="Calibri"/>
          <w:color w:val="000000" w:themeColor="text1"/>
          <w:szCs w:val="20"/>
        </w:rPr>
        <w:t>than others</w:t>
      </w:r>
      <w:r w:rsidRPr="00CD3B23">
        <w:rPr>
          <w:rFonts w:ascii="Calibri" w:hAnsi="Calibri"/>
          <w:szCs w:val="20"/>
        </w:rPr>
        <w:t>)</w:t>
      </w:r>
    </w:p>
    <w:p w14:paraId="57CB127C" w14:textId="77777777" w:rsidR="00CD3B23" w:rsidRPr="00CD3B23" w:rsidRDefault="00CD3B23" w:rsidP="00F73256">
      <w:pPr>
        <w:pStyle w:val="ListParagraph"/>
        <w:numPr>
          <w:ilvl w:val="3"/>
          <w:numId w:val="76"/>
        </w:numPr>
        <w:spacing w:after="160" w:line="259" w:lineRule="auto"/>
        <w:rPr>
          <w:rFonts w:ascii="Calibri" w:hAnsi="Calibri" w:cs="Times New Roman"/>
          <w:szCs w:val="20"/>
        </w:rPr>
      </w:pPr>
      <w:r w:rsidRPr="00CD3B23">
        <w:rPr>
          <w:rFonts w:ascii="Calibri" w:hAnsi="Calibri" w:cs="Times New Roman"/>
          <w:szCs w:val="20"/>
        </w:rPr>
        <w:t xml:space="preserve">Merger agreement would change structure or rights of class that requires amendments to the articles—can vote separately </w:t>
      </w:r>
      <w:r w:rsidRPr="00CD3B23">
        <w:rPr>
          <w:rFonts w:ascii="Calibri" w:hAnsi="Calibri" w:cs="Times New Roman"/>
          <w:color w:val="FF0000"/>
          <w:szCs w:val="20"/>
        </w:rPr>
        <w:t>(s 183(4))</w:t>
      </w:r>
    </w:p>
    <w:p w14:paraId="6DE3D0B8" w14:textId="124B087F" w:rsidR="00CD3B23" w:rsidRPr="00CD3B23" w:rsidRDefault="00CD3B23" w:rsidP="00F73256">
      <w:pPr>
        <w:pStyle w:val="ListParagraph"/>
        <w:numPr>
          <w:ilvl w:val="3"/>
          <w:numId w:val="76"/>
        </w:numPr>
        <w:spacing w:after="160" w:line="259" w:lineRule="auto"/>
        <w:rPr>
          <w:rFonts w:ascii="Calibri" w:hAnsi="Calibri" w:cs="Times New Roman"/>
          <w:szCs w:val="20"/>
        </w:rPr>
      </w:pPr>
      <w:r w:rsidRPr="00CD3B23">
        <w:rPr>
          <w:rFonts w:ascii="Calibri" w:hAnsi="Calibri" w:cs="Times New Roman"/>
          <w:szCs w:val="20"/>
        </w:rPr>
        <w:t xml:space="preserve">Can vote separately in the event a class is differentially effected by the sale, lease or exchange of assets </w:t>
      </w:r>
      <w:r w:rsidRPr="00CD3B23">
        <w:rPr>
          <w:rFonts w:ascii="Calibri" w:hAnsi="Calibri" w:cs="Times New Roman"/>
          <w:color w:val="FF0000"/>
          <w:szCs w:val="20"/>
        </w:rPr>
        <w:t>(s 189(7))</w:t>
      </w:r>
    </w:p>
    <w:p w14:paraId="45A7829B" w14:textId="77777777" w:rsidR="00CD3B23" w:rsidRPr="00CD3B23" w:rsidRDefault="00CD3B23" w:rsidP="00F73256">
      <w:pPr>
        <w:pStyle w:val="ListParagraph"/>
        <w:numPr>
          <w:ilvl w:val="3"/>
          <w:numId w:val="76"/>
        </w:numPr>
        <w:spacing w:after="160" w:line="259" w:lineRule="auto"/>
        <w:rPr>
          <w:rFonts w:ascii="Calibri" w:hAnsi="Calibri" w:cs="Times New Roman"/>
          <w:szCs w:val="20"/>
        </w:rPr>
      </w:pPr>
      <w:r w:rsidRPr="00CD3B23">
        <w:rPr>
          <w:rFonts w:ascii="Calibri" w:hAnsi="Calibri" w:cs="Times New Roman"/>
          <w:szCs w:val="20"/>
        </w:rPr>
        <w:t>E.g. merger between corporation A &amp; corp B that seek to abolish preferred shares; common shareholders are voting, preferred shareholders are non-voting</w:t>
      </w:r>
    </w:p>
    <w:p w14:paraId="464A509F" w14:textId="77777777" w:rsidR="00CD3B23" w:rsidRPr="00CD3B23" w:rsidRDefault="00CD3B23" w:rsidP="00F73256">
      <w:pPr>
        <w:pStyle w:val="ListParagraph"/>
        <w:numPr>
          <w:ilvl w:val="4"/>
          <w:numId w:val="76"/>
        </w:numPr>
        <w:spacing w:after="160" w:line="259" w:lineRule="auto"/>
        <w:rPr>
          <w:rFonts w:ascii="Calibri" w:hAnsi="Calibri" w:cs="Times New Roman"/>
          <w:szCs w:val="20"/>
        </w:rPr>
      </w:pPr>
      <w:r w:rsidRPr="00CD3B23">
        <w:rPr>
          <w:rFonts w:ascii="Calibri" w:hAnsi="Calibri" w:cs="Times New Roman"/>
          <w:szCs w:val="20"/>
        </w:rPr>
        <w:t>Merger = Fundamental change of company—everyone votes together (s 183(3))</w:t>
      </w:r>
    </w:p>
    <w:p w14:paraId="2B3C5C23" w14:textId="7D460B73" w:rsidR="00CD3B23" w:rsidRPr="00CD3B23" w:rsidRDefault="00CD3B23" w:rsidP="00F73256">
      <w:pPr>
        <w:pStyle w:val="ListParagraph"/>
        <w:numPr>
          <w:ilvl w:val="4"/>
          <w:numId w:val="76"/>
        </w:numPr>
        <w:spacing w:after="160" w:line="259" w:lineRule="auto"/>
        <w:rPr>
          <w:rFonts w:ascii="Times New Roman" w:hAnsi="Times New Roman" w:cs="Times New Roman"/>
          <w:sz w:val="24"/>
        </w:rPr>
      </w:pPr>
      <w:r w:rsidRPr="00CD3B23">
        <w:rPr>
          <w:rFonts w:ascii="Calibri" w:hAnsi="Calibri" w:cs="Times New Roman"/>
          <w:szCs w:val="20"/>
        </w:rPr>
        <w:t>Abolishment of Preferred shares—preferred shareholders vote separately as a class because they are affected in a way that is different than the other shareholders (s 183(4))</w:t>
      </w:r>
    </w:p>
    <w:p w14:paraId="0E31C47E" w14:textId="77777777" w:rsidR="00792F0F" w:rsidRPr="00CD3B23" w:rsidRDefault="00792F0F" w:rsidP="00F73256">
      <w:pPr>
        <w:pStyle w:val="ListParagraph"/>
        <w:widowControl w:val="0"/>
        <w:numPr>
          <w:ilvl w:val="1"/>
          <w:numId w:val="76"/>
        </w:numPr>
        <w:tabs>
          <w:tab w:val="left" w:pos="220"/>
          <w:tab w:val="left" w:pos="720"/>
        </w:tabs>
        <w:autoSpaceDE w:val="0"/>
        <w:autoSpaceDN w:val="0"/>
        <w:adjustRightInd w:val="0"/>
        <w:spacing w:after="240"/>
        <w:rPr>
          <w:rFonts w:ascii="Calibri" w:hAnsi="Calibri"/>
          <w:b/>
          <w:szCs w:val="20"/>
        </w:rPr>
      </w:pPr>
      <w:r w:rsidRPr="00CD3B23">
        <w:rPr>
          <w:rFonts w:ascii="Calibri" w:hAnsi="Calibri"/>
          <w:b/>
          <w:szCs w:val="20"/>
        </w:rPr>
        <w:t>Equal treatment and voting restrictions</w:t>
      </w:r>
    </w:p>
    <w:p w14:paraId="264BCEA5" w14:textId="3EB67BA1" w:rsidR="00792F0F" w:rsidRPr="00CD3B23" w:rsidRDefault="005B6385" w:rsidP="00F73256">
      <w:pPr>
        <w:pStyle w:val="ListParagraph"/>
        <w:widowControl w:val="0"/>
        <w:numPr>
          <w:ilvl w:val="2"/>
          <w:numId w:val="76"/>
        </w:numPr>
        <w:tabs>
          <w:tab w:val="left" w:pos="220"/>
          <w:tab w:val="left" w:pos="720"/>
        </w:tabs>
        <w:autoSpaceDE w:val="0"/>
        <w:autoSpaceDN w:val="0"/>
        <w:adjustRightInd w:val="0"/>
        <w:spacing w:after="240"/>
        <w:rPr>
          <w:rFonts w:ascii="Calibri" w:hAnsi="Calibri"/>
          <w:szCs w:val="20"/>
        </w:rPr>
      </w:pPr>
      <w:r w:rsidRPr="00CD3B23">
        <w:rPr>
          <w:rFonts w:ascii="Calibri" w:hAnsi="Calibri"/>
          <w:szCs w:val="20"/>
        </w:rPr>
        <w:t xml:space="preserve">Default rule: </w:t>
      </w:r>
      <w:r w:rsidR="00792F0F" w:rsidRPr="00CD3B23">
        <w:rPr>
          <w:rFonts w:ascii="Calibri" w:hAnsi="Calibri"/>
          <w:szCs w:val="20"/>
        </w:rPr>
        <w:t>“One share one vote” (</w:t>
      </w:r>
      <w:r w:rsidR="00792F0F" w:rsidRPr="00CD3B23">
        <w:rPr>
          <w:rFonts w:ascii="Calibri" w:hAnsi="Calibri"/>
          <w:color w:val="FF0000"/>
          <w:szCs w:val="20"/>
        </w:rPr>
        <w:t>s.140</w:t>
      </w:r>
      <w:r w:rsidR="00792F0F" w:rsidRPr="00CD3B23">
        <w:rPr>
          <w:rFonts w:ascii="Calibri" w:hAnsi="Calibri"/>
          <w:szCs w:val="20"/>
        </w:rPr>
        <w:t>)</w:t>
      </w:r>
    </w:p>
    <w:p w14:paraId="4543649C" w14:textId="1DA04058" w:rsidR="00792F0F" w:rsidRPr="00CD3B23" w:rsidRDefault="005B6385" w:rsidP="00F73256">
      <w:pPr>
        <w:pStyle w:val="ListParagraph"/>
        <w:widowControl w:val="0"/>
        <w:numPr>
          <w:ilvl w:val="2"/>
          <w:numId w:val="76"/>
        </w:numPr>
        <w:tabs>
          <w:tab w:val="left" w:pos="220"/>
          <w:tab w:val="left" w:pos="720"/>
        </w:tabs>
        <w:autoSpaceDE w:val="0"/>
        <w:autoSpaceDN w:val="0"/>
        <w:adjustRightInd w:val="0"/>
        <w:spacing w:after="240"/>
        <w:rPr>
          <w:rFonts w:ascii="Calibri" w:hAnsi="Calibri"/>
          <w:szCs w:val="20"/>
        </w:rPr>
      </w:pPr>
      <w:r w:rsidRPr="00CD3B23">
        <w:rPr>
          <w:rFonts w:ascii="Calibri" w:hAnsi="Calibri"/>
          <w:szCs w:val="20"/>
        </w:rPr>
        <w:t>In practice many Cs offer s</w:t>
      </w:r>
      <w:r w:rsidR="00792F0F" w:rsidRPr="00CD3B23">
        <w:rPr>
          <w:rFonts w:ascii="Calibri" w:hAnsi="Calibri"/>
          <w:szCs w:val="20"/>
        </w:rPr>
        <w:t>uper voting rights (i.e. Facebook)</w:t>
      </w:r>
    </w:p>
    <w:p w14:paraId="45779840" w14:textId="77777777" w:rsidR="00792F0F" w:rsidRDefault="00792F0F" w:rsidP="00F73256">
      <w:pPr>
        <w:pStyle w:val="ListParagraph"/>
        <w:widowControl w:val="0"/>
        <w:numPr>
          <w:ilvl w:val="2"/>
          <w:numId w:val="76"/>
        </w:numPr>
        <w:tabs>
          <w:tab w:val="left" w:pos="220"/>
          <w:tab w:val="left" w:pos="720"/>
        </w:tabs>
        <w:autoSpaceDE w:val="0"/>
        <w:autoSpaceDN w:val="0"/>
        <w:adjustRightInd w:val="0"/>
        <w:spacing w:after="240"/>
        <w:rPr>
          <w:rFonts w:ascii="Calibri" w:hAnsi="Calibri"/>
          <w:szCs w:val="20"/>
        </w:rPr>
      </w:pPr>
      <w:r w:rsidRPr="00CD3B23">
        <w:rPr>
          <w:rFonts w:ascii="Calibri" w:hAnsi="Calibri"/>
          <w:szCs w:val="20"/>
        </w:rPr>
        <w:t xml:space="preserve">Capped voting rights </w:t>
      </w:r>
    </w:p>
    <w:p w14:paraId="03322A93" w14:textId="77777777" w:rsidR="00CD3B23" w:rsidRPr="00CD3B23" w:rsidRDefault="00CD3B23" w:rsidP="00CD3B23">
      <w:pPr>
        <w:pStyle w:val="ListParagraph"/>
        <w:widowControl w:val="0"/>
        <w:tabs>
          <w:tab w:val="left" w:pos="220"/>
          <w:tab w:val="left" w:pos="720"/>
        </w:tabs>
        <w:autoSpaceDE w:val="0"/>
        <w:autoSpaceDN w:val="0"/>
        <w:adjustRightInd w:val="0"/>
        <w:spacing w:after="240"/>
        <w:ind w:left="1800"/>
        <w:rPr>
          <w:rFonts w:ascii="Calibri" w:hAnsi="Calibri"/>
          <w:szCs w:val="20"/>
        </w:rPr>
      </w:pPr>
    </w:p>
    <w:p w14:paraId="1818B874" w14:textId="77777777" w:rsidR="00792F0F" w:rsidRPr="00CD3B23" w:rsidRDefault="00792F0F" w:rsidP="00F73256">
      <w:pPr>
        <w:pStyle w:val="ListParagraph"/>
        <w:widowControl w:val="0"/>
        <w:numPr>
          <w:ilvl w:val="0"/>
          <w:numId w:val="76"/>
        </w:numPr>
        <w:tabs>
          <w:tab w:val="left" w:pos="220"/>
          <w:tab w:val="left" w:pos="720"/>
        </w:tabs>
        <w:autoSpaceDE w:val="0"/>
        <w:autoSpaceDN w:val="0"/>
        <w:adjustRightInd w:val="0"/>
        <w:spacing w:after="240"/>
        <w:rPr>
          <w:rFonts w:ascii="Calibri" w:hAnsi="Calibri"/>
          <w:szCs w:val="20"/>
        </w:rPr>
      </w:pPr>
      <w:r w:rsidRPr="00CD3B23">
        <w:rPr>
          <w:rFonts w:ascii="Calibri" w:hAnsi="Calibri"/>
          <w:szCs w:val="20"/>
          <w:u w:val="single"/>
        </w:rPr>
        <w:t>What is the effect of a shareholder vote</w:t>
      </w:r>
      <w:r w:rsidRPr="00CD3B23">
        <w:rPr>
          <w:rFonts w:ascii="Calibri" w:hAnsi="Calibri"/>
          <w:szCs w:val="20"/>
        </w:rPr>
        <w:t>?</w:t>
      </w:r>
    </w:p>
    <w:p w14:paraId="0768EE85" w14:textId="27D1332E" w:rsidR="00792F0F" w:rsidRPr="00CD3B23" w:rsidRDefault="00792F0F" w:rsidP="00F73256">
      <w:pPr>
        <w:pStyle w:val="ListParagraph"/>
        <w:widowControl w:val="0"/>
        <w:numPr>
          <w:ilvl w:val="1"/>
          <w:numId w:val="76"/>
        </w:numPr>
        <w:tabs>
          <w:tab w:val="left" w:pos="220"/>
          <w:tab w:val="left" w:pos="720"/>
        </w:tabs>
        <w:autoSpaceDE w:val="0"/>
        <w:autoSpaceDN w:val="0"/>
        <w:adjustRightInd w:val="0"/>
        <w:spacing w:after="240"/>
        <w:rPr>
          <w:rFonts w:ascii="Calibri" w:hAnsi="Calibri"/>
          <w:szCs w:val="20"/>
        </w:rPr>
      </w:pPr>
      <w:r w:rsidRPr="00CD3B23">
        <w:rPr>
          <w:rFonts w:ascii="Calibri" w:hAnsi="Calibri"/>
          <w:szCs w:val="20"/>
        </w:rPr>
        <w:t>Is the shareholder vote binding or non-binding on the board?</w:t>
      </w:r>
      <w:r w:rsidR="005B6385" w:rsidRPr="00CD3B23">
        <w:rPr>
          <w:rFonts w:ascii="Calibri" w:hAnsi="Calibri"/>
          <w:szCs w:val="20"/>
        </w:rPr>
        <w:t xml:space="preserve"> Depends on whether the matter requires shareholder approval. </w:t>
      </w:r>
    </w:p>
    <w:p w14:paraId="5F931684" w14:textId="77777777" w:rsidR="00792F0F" w:rsidRPr="00CD3B23" w:rsidRDefault="00792F0F" w:rsidP="00F73256">
      <w:pPr>
        <w:pStyle w:val="ListParagraph"/>
        <w:widowControl w:val="0"/>
        <w:numPr>
          <w:ilvl w:val="1"/>
          <w:numId w:val="76"/>
        </w:numPr>
        <w:tabs>
          <w:tab w:val="left" w:pos="220"/>
          <w:tab w:val="left" w:pos="720"/>
        </w:tabs>
        <w:autoSpaceDE w:val="0"/>
        <w:autoSpaceDN w:val="0"/>
        <w:adjustRightInd w:val="0"/>
        <w:spacing w:after="240"/>
        <w:rPr>
          <w:rFonts w:ascii="Calibri" w:hAnsi="Calibri"/>
          <w:szCs w:val="20"/>
        </w:rPr>
      </w:pPr>
      <w:r w:rsidRPr="00CD3B23">
        <w:rPr>
          <w:rFonts w:ascii="Calibri" w:hAnsi="Calibri"/>
          <w:szCs w:val="20"/>
        </w:rPr>
        <w:t>Directors’ management powers (</w:t>
      </w:r>
      <w:r w:rsidRPr="00CD3B23">
        <w:rPr>
          <w:rFonts w:ascii="Calibri" w:hAnsi="Calibri"/>
          <w:color w:val="FF0000"/>
          <w:szCs w:val="20"/>
        </w:rPr>
        <w:t>s.102(1)</w:t>
      </w:r>
      <w:r w:rsidRPr="00CD3B23">
        <w:rPr>
          <w:rFonts w:ascii="Calibri" w:hAnsi="Calibri"/>
          <w:szCs w:val="20"/>
        </w:rPr>
        <w:t>) vs. shareholders’ voting right</w:t>
      </w:r>
    </w:p>
    <w:p w14:paraId="28D3BA9E" w14:textId="77777777" w:rsidR="00792F0F" w:rsidRPr="00CD3B23" w:rsidRDefault="00792F0F" w:rsidP="00F73256">
      <w:pPr>
        <w:pStyle w:val="ListParagraph"/>
        <w:widowControl w:val="0"/>
        <w:numPr>
          <w:ilvl w:val="2"/>
          <w:numId w:val="76"/>
        </w:numPr>
        <w:tabs>
          <w:tab w:val="left" w:pos="220"/>
          <w:tab w:val="left" w:pos="720"/>
        </w:tabs>
        <w:autoSpaceDE w:val="0"/>
        <w:autoSpaceDN w:val="0"/>
        <w:adjustRightInd w:val="0"/>
        <w:spacing w:after="240"/>
        <w:rPr>
          <w:rFonts w:ascii="Calibri" w:hAnsi="Calibri"/>
          <w:szCs w:val="20"/>
        </w:rPr>
      </w:pPr>
      <w:r w:rsidRPr="00CD3B23">
        <w:rPr>
          <w:rFonts w:ascii="Calibri" w:hAnsi="Calibri"/>
          <w:szCs w:val="20"/>
        </w:rPr>
        <w:t xml:space="preserve">It depends whether the subject matter requires shareholder approval </w:t>
      </w:r>
    </w:p>
    <w:p w14:paraId="0502FC2A" w14:textId="4F9CB99D" w:rsidR="00792F0F" w:rsidRPr="00CD3B23" w:rsidRDefault="00792F0F" w:rsidP="00F73256">
      <w:pPr>
        <w:pStyle w:val="ListParagraph"/>
        <w:widowControl w:val="0"/>
        <w:numPr>
          <w:ilvl w:val="2"/>
          <w:numId w:val="76"/>
        </w:numPr>
        <w:tabs>
          <w:tab w:val="left" w:pos="220"/>
          <w:tab w:val="left" w:pos="720"/>
        </w:tabs>
        <w:autoSpaceDE w:val="0"/>
        <w:autoSpaceDN w:val="0"/>
        <w:adjustRightInd w:val="0"/>
        <w:rPr>
          <w:rFonts w:ascii="Calibri" w:hAnsi="Calibri"/>
          <w:i/>
          <w:szCs w:val="20"/>
        </w:rPr>
      </w:pPr>
      <w:r w:rsidRPr="00CD3B23">
        <w:rPr>
          <w:rFonts w:ascii="Calibri" w:hAnsi="Calibri"/>
          <w:i/>
          <w:szCs w:val="20"/>
          <w:highlight w:val="yellow"/>
        </w:rPr>
        <w:t>Automatic Self-Cleaning Filter Syndicate Co. Ltd</w:t>
      </w:r>
      <w:r w:rsidRPr="00CD3B23">
        <w:rPr>
          <w:rFonts w:ascii="Calibri" w:hAnsi="Calibri"/>
          <w:i/>
          <w:szCs w:val="20"/>
        </w:rPr>
        <w:t xml:space="preserve">: </w:t>
      </w:r>
      <w:r w:rsidRPr="00CD3B23">
        <w:rPr>
          <w:rFonts w:ascii="Calibri" w:hAnsi="Calibri"/>
          <w:szCs w:val="20"/>
        </w:rPr>
        <w:t>Board’s power can only be overturned by extraordinary resolution</w:t>
      </w:r>
      <w:r w:rsidR="002D16F6">
        <w:rPr>
          <w:rFonts w:ascii="Calibri" w:hAnsi="Calibri"/>
          <w:szCs w:val="20"/>
        </w:rPr>
        <w:t xml:space="preserve"> (&gt; ¾ of the votes cast)</w:t>
      </w:r>
    </w:p>
    <w:p w14:paraId="5837EEFA" w14:textId="77777777" w:rsidR="008D3A57" w:rsidRDefault="008D3A57" w:rsidP="00B9115F">
      <w:pPr>
        <w:widowControl w:val="0"/>
        <w:tabs>
          <w:tab w:val="left" w:pos="220"/>
          <w:tab w:val="left" w:pos="720"/>
        </w:tabs>
        <w:autoSpaceDE w:val="0"/>
        <w:autoSpaceDN w:val="0"/>
        <w:adjustRightInd w:val="0"/>
        <w:rPr>
          <w:rFonts w:ascii="Calibri" w:hAnsi="Calibri"/>
          <w:i/>
          <w:szCs w:val="20"/>
        </w:rPr>
      </w:pPr>
    </w:p>
    <w:p w14:paraId="367E3ED8" w14:textId="77777777" w:rsidR="00E615B8" w:rsidRDefault="00E615B8" w:rsidP="00B9115F">
      <w:pPr>
        <w:widowControl w:val="0"/>
        <w:tabs>
          <w:tab w:val="left" w:pos="220"/>
          <w:tab w:val="left" w:pos="720"/>
        </w:tabs>
        <w:autoSpaceDE w:val="0"/>
        <w:autoSpaceDN w:val="0"/>
        <w:adjustRightInd w:val="0"/>
        <w:rPr>
          <w:rFonts w:ascii="Calibri" w:hAnsi="Calibri"/>
          <w:i/>
          <w:szCs w:val="20"/>
        </w:rPr>
      </w:pPr>
    </w:p>
    <w:p w14:paraId="243DBFF5" w14:textId="77777777" w:rsidR="00E615B8" w:rsidRDefault="00E615B8" w:rsidP="00B9115F">
      <w:pPr>
        <w:widowControl w:val="0"/>
        <w:tabs>
          <w:tab w:val="left" w:pos="220"/>
          <w:tab w:val="left" w:pos="720"/>
        </w:tabs>
        <w:autoSpaceDE w:val="0"/>
        <w:autoSpaceDN w:val="0"/>
        <w:adjustRightInd w:val="0"/>
        <w:rPr>
          <w:rFonts w:ascii="Calibri" w:hAnsi="Calibri"/>
          <w:i/>
          <w:szCs w:val="20"/>
        </w:rPr>
      </w:pPr>
    </w:p>
    <w:tbl>
      <w:tblPr>
        <w:tblStyle w:val="TableGrid"/>
        <w:tblW w:w="0" w:type="auto"/>
        <w:tblLook w:val="04A0" w:firstRow="1" w:lastRow="0" w:firstColumn="1" w:lastColumn="0" w:noHBand="0" w:noVBand="1"/>
      </w:tblPr>
      <w:tblGrid>
        <w:gridCol w:w="704"/>
        <w:gridCol w:w="10086"/>
      </w:tblGrid>
      <w:tr w:rsidR="00B9115F" w14:paraId="27AC8470" w14:textId="77777777" w:rsidTr="009C2CE2">
        <w:trPr>
          <w:trHeight w:val="318"/>
        </w:trPr>
        <w:tc>
          <w:tcPr>
            <w:tcW w:w="10790" w:type="dxa"/>
            <w:gridSpan w:val="2"/>
          </w:tcPr>
          <w:p w14:paraId="69CE3AA4" w14:textId="4A898A7C" w:rsidR="00B9115F" w:rsidRPr="00B9115F" w:rsidRDefault="00B9115F" w:rsidP="00DA7FE2">
            <w:pPr>
              <w:rPr>
                <w:rFonts w:ascii="Calibri" w:hAnsi="Calibri"/>
                <w:color w:val="FF0000"/>
                <w:szCs w:val="20"/>
              </w:rPr>
            </w:pPr>
            <w:r w:rsidRPr="00B9115F">
              <w:rPr>
                <w:rFonts w:ascii="Calibri" w:hAnsi="Calibri"/>
                <w:b/>
                <w:color w:val="0000FF"/>
                <w:szCs w:val="20"/>
              </w:rPr>
              <w:t xml:space="preserve">Automatic Self-Cleaning Filter Syndicate </w:t>
            </w:r>
            <w:r w:rsidRPr="00B9115F">
              <w:rPr>
                <w:rFonts w:ascii="Calibri" w:hAnsi="Calibri"/>
                <w:color w:val="0000FF"/>
                <w:szCs w:val="20"/>
              </w:rPr>
              <w:t xml:space="preserve"> 1906 UK </w:t>
            </w:r>
            <w:r w:rsidRPr="00B9115F">
              <w:rPr>
                <w:rFonts w:ascii="Calibri" w:hAnsi="Calibri"/>
                <w:color w:val="FF0000"/>
                <w:szCs w:val="20"/>
              </w:rPr>
              <w:sym w:font="Wingdings" w:char="F0E0"/>
            </w:r>
            <w:r w:rsidRPr="00B9115F">
              <w:rPr>
                <w:rFonts w:ascii="Calibri" w:hAnsi="Calibri"/>
                <w:color w:val="FF0000"/>
                <w:szCs w:val="20"/>
              </w:rPr>
              <w:t xml:space="preserve"> </w:t>
            </w:r>
            <w:r w:rsidR="003B49D4">
              <w:rPr>
                <w:rFonts w:ascii="Calibri" w:hAnsi="Calibri"/>
                <w:color w:val="FF0000"/>
                <w:szCs w:val="20"/>
              </w:rPr>
              <w:t xml:space="preserve">where AoI provide </w:t>
            </w:r>
            <w:r w:rsidR="00513161">
              <w:rPr>
                <w:rFonts w:ascii="Calibri" w:hAnsi="Calibri"/>
                <w:color w:val="FF0000"/>
                <w:szCs w:val="20"/>
              </w:rPr>
              <w:t>for it, the SHs can compel Board to do something if they pass an</w:t>
            </w:r>
            <w:r w:rsidR="003B49D4">
              <w:rPr>
                <w:rFonts w:ascii="Calibri" w:hAnsi="Calibri"/>
                <w:color w:val="FF0000"/>
                <w:szCs w:val="20"/>
              </w:rPr>
              <w:t xml:space="preserve"> extraordinary resolution</w:t>
            </w:r>
            <w:r w:rsidR="002D16F6">
              <w:rPr>
                <w:rFonts w:ascii="Calibri" w:hAnsi="Calibri"/>
                <w:color w:val="FF0000"/>
                <w:szCs w:val="20"/>
              </w:rPr>
              <w:t xml:space="preserve"> (&gt;3/4 of votes cast)</w:t>
            </w:r>
          </w:p>
        </w:tc>
      </w:tr>
      <w:tr w:rsidR="00B9115F" w14:paraId="6037B40B" w14:textId="77777777" w:rsidTr="00B9115F">
        <w:trPr>
          <w:trHeight w:val="445"/>
        </w:trPr>
        <w:tc>
          <w:tcPr>
            <w:tcW w:w="10790" w:type="dxa"/>
            <w:gridSpan w:val="2"/>
          </w:tcPr>
          <w:p w14:paraId="30E983C3" w14:textId="097090E2" w:rsidR="00B9115F" w:rsidRDefault="00B9115F" w:rsidP="00F73256">
            <w:pPr>
              <w:pStyle w:val="ListParagraph"/>
              <w:numPr>
                <w:ilvl w:val="0"/>
                <w:numId w:val="156"/>
              </w:numPr>
              <w:spacing w:line="259" w:lineRule="auto"/>
              <w:rPr>
                <w:rFonts w:ascii="Calibri" w:hAnsi="Calibri" w:cs="Times New Roman"/>
                <w:szCs w:val="20"/>
              </w:rPr>
            </w:pPr>
            <w:r w:rsidRPr="00B9115F">
              <w:rPr>
                <w:rFonts w:ascii="Calibri" w:hAnsi="Calibri" w:cs="Times New Roman"/>
                <w:szCs w:val="20"/>
              </w:rPr>
              <w:t xml:space="preserve">Shareholders voted </w:t>
            </w:r>
            <w:r>
              <w:rPr>
                <w:rFonts w:ascii="Calibri" w:hAnsi="Calibri" w:cs="Times New Roman"/>
                <w:szCs w:val="20"/>
              </w:rPr>
              <w:t>in favour of a resolution – board refused to carry it out  so the SHs sued</w:t>
            </w:r>
          </w:p>
          <w:p w14:paraId="7E1E01CB" w14:textId="086DD3EC" w:rsidR="00B9115F" w:rsidRPr="00B9115F" w:rsidRDefault="00B9115F" w:rsidP="00F73256">
            <w:pPr>
              <w:pStyle w:val="ListParagraph"/>
              <w:numPr>
                <w:ilvl w:val="0"/>
                <w:numId w:val="156"/>
              </w:numPr>
              <w:spacing w:line="259" w:lineRule="auto"/>
              <w:rPr>
                <w:rFonts w:ascii="Calibri" w:hAnsi="Calibri" w:cs="Times New Roman"/>
                <w:szCs w:val="20"/>
              </w:rPr>
            </w:pPr>
            <w:r>
              <w:rPr>
                <w:rFonts w:ascii="Calibri" w:hAnsi="Calibri" w:cs="Times New Roman"/>
                <w:szCs w:val="20"/>
              </w:rPr>
              <w:t>A decision to sell assets is usually within the BoD’s management authority but here the AoI stated th</w:t>
            </w:r>
            <w:r w:rsidR="00DA7FE2">
              <w:rPr>
                <w:rFonts w:ascii="Calibri" w:hAnsi="Calibri" w:cs="Times New Roman"/>
                <w:szCs w:val="20"/>
              </w:rPr>
              <w:t>e SH</w:t>
            </w:r>
            <w:r>
              <w:rPr>
                <w:rFonts w:ascii="Calibri" w:hAnsi="Calibri" w:cs="Times New Roman"/>
                <w:szCs w:val="20"/>
              </w:rPr>
              <w:t>s could compel the board to do something using extraordinary resolution</w:t>
            </w:r>
          </w:p>
        </w:tc>
      </w:tr>
      <w:tr w:rsidR="00B9115F" w14:paraId="0E8C532D" w14:textId="77777777" w:rsidTr="009C2CE2">
        <w:trPr>
          <w:trHeight w:val="360"/>
        </w:trPr>
        <w:tc>
          <w:tcPr>
            <w:tcW w:w="10790" w:type="dxa"/>
            <w:gridSpan w:val="2"/>
          </w:tcPr>
          <w:p w14:paraId="5402E808" w14:textId="1757FBD4" w:rsidR="00B9115F" w:rsidRPr="00B9115F" w:rsidRDefault="00B9115F" w:rsidP="00DA7FE2">
            <w:pPr>
              <w:rPr>
                <w:rFonts w:ascii="Calibri" w:hAnsi="Calibri"/>
                <w:szCs w:val="20"/>
              </w:rPr>
            </w:pPr>
            <w:r>
              <w:rPr>
                <w:rFonts w:ascii="Calibri" w:hAnsi="Calibri"/>
                <w:szCs w:val="20"/>
              </w:rPr>
              <w:t>Is the board bound to carry out the resolution? Can SHs tell board what to do? Yes but not in this case</w:t>
            </w:r>
            <w:r w:rsidR="00530EE2">
              <w:rPr>
                <w:rFonts w:ascii="Calibri" w:hAnsi="Calibri"/>
                <w:szCs w:val="20"/>
              </w:rPr>
              <w:t xml:space="preserve"> – needs extraordinary resolution because the articles of incorporation provided so.</w:t>
            </w:r>
          </w:p>
        </w:tc>
      </w:tr>
      <w:tr w:rsidR="00B9115F" w14:paraId="646257F4" w14:textId="77777777" w:rsidTr="00B9115F">
        <w:trPr>
          <w:cantSplit/>
          <w:trHeight w:val="1422"/>
        </w:trPr>
        <w:tc>
          <w:tcPr>
            <w:tcW w:w="704" w:type="dxa"/>
            <w:textDirection w:val="btLr"/>
          </w:tcPr>
          <w:p w14:paraId="385F97C6" w14:textId="77777777" w:rsidR="00B9115F" w:rsidRPr="00B9115F" w:rsidRDefault="00B9115F" w:rsidP="00DA7FE2">
            <w:pPr>
              <w:ind w:left="113" w:right="113"/>
              <w:jc w:val="center"/>
              <w:rPr>
                <w:rFonts w:ascii="Calibri" w:hAnsi="Calibri"/>
                <w:b/>
                <w:szCs w:val="20"/>
              </w:rPr>
            </w:pPr>
            <w:r w:rsidRPr="00B9115F">
              <w:rPr>
                <w:rFonts w:ascii="Calibri" w:hAnsi="Calibri"/>
                <w:b/>
                <w:szCs w:val="20"/>
              </w:rPr>
              <w:t>Reasons</w:t>
            </w:r>
          </w:p>
        </w:tc>
        <w:tc>
          <w:tcPr>
            <w:tcW w:w="10086" w:type="dxa"/>
          </w:tcPr>
          <w:p w14:paraId="7CE51C81" w14:textId="6A9BF987" w:rsidR="00B9115F" w:rsidRPr="00B9115F" w:rsidRDefault="00B9115F" w:rsidP="00DA7FE2">
            <w:pPr>
              <w:rPr>
                <w:rFonts w:ascii="Calibri" w:hAnsi="Calibri" w:cs="Times New Roman"/>
                <w:szCs w:val="20"/>
              </w:rPr>
            </w:pPr>
            <w:r w:rsidRPr="00B9115F">
              <w:rPr>
                <w:rFonts w:ascii="Calibri" w:hAnsi="Calibri" w:cs="Times New Roman"/>
                <w:szCs w:val="20"/>
              </w:rPr>
              <w:t>Article 96</w:t>
            </w:r>
            <w:r w:rsidR="002811E3">
              <w:rPr>
                <w:rFonts w:ascii="Calibri" w:hAnsi="Calibri" w:cs="Times New Roman"/>
                <w:szCs w:val="20"/>
              </w:rPr>
              <w:t xml:space="preserve"> of AoI</w:t>
            </w:r>
            <w:r w:rsidRPr="00B9115F">
              <w:rPr>
                <w:rFonts w:ascii="Calibri" w:hAnsi="Calibri" w:cs="Times New Roman"/>
                <w:szCs w:val="20"/>
              </w:rPr>
              <w:t xml:space="preserve">: general power of management is vested in Directors unless the regulation is made by </w:t>
            </w:r>
            <w:r w:rsidRPr="003B49D4">
              <w:rPr>
                <w:rFonts w:ascii="Calibri" w:hAnsi="Calibri" w:cs="Times New Roman"/>
                <w:b/>
                <w:szCs w:val="20"/>
              </w:rPr>
              <w:t>extraordinary resolution</w:t>
            </w:r>
            <w:r w:rsidR="003B49D4">
              <w:rPr>
                <w:rFonts w:ascii="Calibri" w:hAnsi="Calibri" w:cs="Times New Roman"/>
                <w:szCs w:val="20"/>
              </w:rPr>
              <w:t xml:space="preserve"> </w:t>
            </w:r>
            <w:r w:rsidRPr="00B9115F">
              <w:rPr>
                <w:rFonts w:ascii="Calibri" w:hAnsi="Calibri" w:cs="Times New Roman"/>
                <w:szCs w:val="20"/>
              </w:rPr>
              <w:t>(more than ¾ of the votes cast)</w:t>
            </w:r>
          </w:p>
          <w:p w14:paraId="7C837260" w14:textId="77777777" w:rsidR="00B9115F" w:rsidRPr="00B9115F" w:rsidRDefault="00B9115F" w:rsidP="00F73256">
            <w:pPr>
              <w:pStyle w:val="ListParagraph"/>
              <w:numPr>
                <w:ilvl w:val="1"/>
                <w:numId w:val="155"/>
              </w:numPr>
              <w:spacing w:line="259" w:lineRule="auto"/>
              <w:rPr>
                <w:rFonts w:ascii="Calibri" w:hAnsi="Calibri" w:cs="Times New Roman"/>
                <w:szCs w:val="20"/>
              </w:rPr>
            </w:pPr>
            <w:r w:rsidRPr="00B9115F">
              <w:rPr>
                <w:rFonts w:ascii="Calibri" w:hAnsi="Calibri" w:cs="Times New Roman"/>
                <w:szCs w:val="20"/>
              </w:rPr>
              <w:t>in this case, resolution was only passed by ordinary resolution</w:t>
            </w:r>
          </w:p>
          <w:p w14:paraId="59C7D445" w14:textId="7D7E6984" w:rsidR="00B9115F" w:rsidRPr="00B9115F" w:rsidRDefault="003B49D4" w:rsidP="00DA7FE2">
            <w:pPr>
              <w:rPr>
                <w:rFonts w:ascii="Calibri" w:hAnsi="Calibri" w:cs="Times New Roman"/>
                <w:szCs w:val="20"/>
              </w:rPr>
            </w:pPr>
            <w:r>
              <w:rPr>
                <w:rFonts w:ascii="Calibri" w:hAnsi="Calibri" w:cs="Times New Roman"/>
                <w:szCs w:val="20"/>
              </w:rPr>
              <w:t>Court concludes that the</w:t>
            </w:r>
            <w:r w:rsidR="00B9115F" w:rsidRPr="00B9115F">
              <w:rPr>
                <w:rFonts w:ascii="Calibri" w:hAnsi="Calibri" w:cs="Times New Roman"/>
                <w:szCs w:val="20"/>
              </w:rPr>
              <w:t xml:space="preserve"> board is not bound </w:t>
            </w:r>
          </w:p>
          <w:p w14:paraId="13955ECB" w14:textId="1672EAF4" w:rsidR="00B9115F" w:rsidRPr="00B9115F" w:rsidRDefault="00B9115F" w:rsidP="00DA7FE2">
            <w:pPr>
              <w:rPr>
                <w:rFonts w:ascii="Times New Roman" w:hAnsi="Times New Roman" w:cs="Times New Roman"/>
                <w:sz w:val="24"/>
              </w:rPr>
            </w:pPr>
            <w:r w:rsidRPr="00B9115F">
              <w:rPr>
                <w:rFonts w:ascii="Calibri" w:hAnsi="Calibri" w:cs="Times New Roman"/>
                <w:szCs w:val="20"/>
              </w:rPr>
              <w:t>Note: if the third party had approached the board with the offer to purchase some of the assets, there is no obligation to pass this on to the board for shareholder approval; different if it was an offer to purchase all assets of the company</w:t>
            </w:r>
          </w:p>
        </w:tc>
      </w:tr>
    </w:tbl>
    <w:p w14:paraId="28E31177" w14:textId="77777777" w:rsidR="00266607" w:rsidRPr="00CD3B23" w:rsidRDefault="00266607" w:rsidP="008D3A57">
      <w:pPr>
        <w:rPr>
          <w:rFonts w:ascii="Calibri" w:hAnsi="Calibri"/>
          <w:szCs w:val="20"/>
        </w:rPr>
      </w:pPr>
    </w:p>
    <w:p w14:paraId="68C14E5F" w14:textId="77777777" w:rsidR="00BA43AB" w:rsidRPr="00CD3B23" w:rsidRDefault="00BA43AB" w:rsidP="00F73256">
      <w:pPr>
        <w:numPr>
          <w:ilvl w:val="0"/>
          <w:numId w:val="77"/>
        </w:numPr>
        <w:rPr>
          <w:rFonts w:ascii="Calibri" w:hAnsi="Calibri"/>
          <w:szCs w:val="20"/>
          <w:u w:val="single"/>
        </w:rPr>
      </w:pPr>
      <w:r w:rsidRPr="00CD3B23">
        <w:rPr>
          <w:rFonts w:ascii="Calibri" w:hAnsi="Calibri"/>
          <w:szCs w:val="20"/>
          <w:u w:val="single"/>
        </w:rPr>
        <w:t>How to increase voting power?</w:t>
      </w:r>
    </w:p>
    <w:p w14:paraId="5AE875F1" w14:textId="77777777" w:rsidR="00BA43AB" w:rsidRPr="00CD3B23" w:rsidRDefault="00BA43AB" w:rsidP="00F73256">
      <w:pPr>
        <w:numPr>
          <w:ilvl w:val="1"/>
          <w:numId w:val="77"/>
        </w:numPr>
        <w:rPr>
          <w:rFonts w:ascii="Calibri" w:hAnsi="Calibri"/>
          <w:b/>
          <w:szCs w:val="20"/>
        </w:rPr>
      </w:pPr>
      <w:r w:rsidRPr="00CD3B23">
        <w:rPr>
          <w:rFonts w:ascii="Calibri" w:hAnsi="Calibri"/>
          <w:b/>
          <w:szCs w:val="20"/>
        </w:rPr>
        <w:lastRenderedPageBreak/>
        <w:t xml:space="preserve">Vote-Pooling Agreements </w:t>
      </w:r>
    </w:p>
    <w:p w14:paraId="230179D1" w14:textId="3F213D7D" w:rsidR="00BA43AB" w:rsidRPr="00CD3B23" w:rsidRDefault="00BA43AB" w:rsidP="00F73256">
      <w:pPr>
        <w:numPr>
          <w:ilvl w:val="2"/>
          <w:numId w:val="77"/>
        </w:numPr>
        <w:rPr>
          <w:rFonts w:ascii="Calibri" w:hAnsi="Calibri"/>
          <w:szCs w:val="20"/>
        </w:rPr>
      </w:pPr>
      <w:r w:rsidRPr="00CD3B23">
        <w:rPr>
          <w:rFonts w:ascii="Calibri" w:hAnsi="Calibri"/>
          <w:color w:val="FF0000"/>
          <w:szCs w:val="20"/>
        </w:rPr>
        <w:t xml:space="preserve">s.145.1: </w:t>
      </w:r>
      <w:r w:rsidRPr="00CD3B23">
        <w:rPr>
          <w:rFonts w:ascii="Calibri" w:hAnsi="Calibri"/>
          <w:szCs w:val="20"/>
        </w:rPr>
        <w:t>“A</w:t>
      </w:r>
      <w:r w:rsidRPr="00CD3B23">
        <w:rPr>
          <w:rFonts w:ascii="Calibri" w:hAnsi="Calibri"/>
          <w:szCs w:val="20"/>
          <w:u w:val="single"/>
        </w:rPr>
        <w:t xml:space="preserve"> written</w:t>
      </w:r>
      <w:r w:rsidRPr="00CD3B23">
        <w:rPr>
          <w:rFonts w:ascii="Calibri" w:hAnsi="Calibri"/>
          <w:szCs w:val="20"/>
        </w:rPr>
        <w:t xml:space="preserve"> agreement between two or more shareholders may provide that in exercising voting rights the shares held by them shall be voted as provided in the agreement.” </w:t>
      </w:r>
    </w:p>
    <w:p w14:paraId="0AAB038C" w14:textId="77777777" w:rsidR="00BA43AB" w:rsidRPr="00CD3B23" w:rsidRDefault="00BA43AB" w:rsidP="00F73256">
      <w:pPr>
        <w:numPr>
          <w:ilvl w:val="2"/>
          <w:numId w:val="77"/>
        </w:numPr>
        <w:rPr>
          <w:rFonts w:ascii="Calibri" w:hAnsi="Calibri"/>
          <w:szCs w:val="20"/>
        </w:rPr>
      </w:pPr>
      <w:r w:rsidRPr="00CD3B23">
        <w:rPr>
          <w:rFonts w:ascii="Calibri" w:hAnsi="Calibri"/>
          <w:szCs w:val="20"/>
        </w:rPr>
        <w:t xml:space="preserve">Important, and primarily used in electing directors </w:t>
      </w:r>
    </w:p>
    <w:p w14:paraId="5DB3C350" w14:textId="77777777" w:rsidR="00BA43AB" w:rsidRPr="00CD3B23" w:rsidRDefault="00BA43AB" w:rsidP="00F73256">
      <w:pPr>
        <w:numPr>
          <w:ilvl w:val="2"/>
          <w:numId w:val="77"/>
        </w:numPr>
        <w:rPr>
          <w:rFonts w:ascii="Calibri" w:hAnsi="Calibri"/>
          <w:i/>
          <w:szCs w:val="20"/>
        </w:rPr>
      </w:pPr>
      <w:r w:rsidRPr="00CD3B23">
        <w:rPr>
          <w:rFonts w:ascii="Calibri" w:hAnsi="Calibri"/>
          <w:i/>
          <w:szCs w:val="20"/>
          <w:highlight w:val="yellow"/>
        </w:rPr>
        <w:t>Ringuet v. Bergeron</w:t>
      </w:r>
      <w:r w:rsidRPr="00CD3B23">
        <w:rPr>
          <w:rFonts w:ascii="Calibri" w:hAnsi="Calibri"/>
          <w:szCs w:val="20"/>
          <w:highlight w:val="yellow"/>
        </w:rPr>
        <w:t>:</w:t>
      </w:r>
      <w:r w:rsidRPr="00CD3B23">
        <w:rPr>
          <w:rFonts w:ascii="Calibri" w:hAnsi="Calibri"/>
          <w:szCs w:val="20"/>
        </w:rPr>
        <w:t xml:space="preserve"> While majority shareholders may agree to vote their shares for certain purposes, they cannot by this agreement tie the hands of directors and compel them to exercise the power of management of the company in a particular way.</w:t>
      </w:r>
    </w:p>
    <w:p w14:paraId="5458A968" w14:textId="77777777" w:rsidR="00BA43AB" w:rsidRPr="00CD3B23" w:rsidRDefault="00BA43AB" w:rsidP="00F73256">
      <w:pPr>
        <w:numPr>
          <w:ilvl w:val="1"/>
          <w:numId w:val="77"/>
        </w:numPr>
        <w:rPr>
          <w:rFonts w:ascii="Calibri" w:hAnsi="Calibri"/>
          <w:b/>
          <w:i/>
          <w:szCs w:val="20"/>
        </w:rPr>
      </w:pPr>
      <w:r w:rsidRPr="00CD3B23">
        <w:rPr>
          <w:rFonts w:ascii="Calibri" w:hAnsi="Calibri"/>
          <w:b/>
          <w:szCs w:val="20"/>
        </w:rPr>
        <w:t>Voting Trusts</w:t>
      </w:r>
    </w:p>
    <w:p w14:paraId="6867D059" w14:textId="77777777" w:rsidR="00BA43AB" w:rsidRPr="00CD3B23" w:rsidRDefault="00BA43AB" w:rsidP="00F73256">
      <w:pPr>
        <w:numPr>
          <w:ilvl w:val="2"/>
          <w:numId w:val="77"/>
        </w:numPr>
        <w:rPr>
          <w:rFonts w:ascii="Calibri" w:hAnsi="Calibri"/>
          <w:b/>
          <w:i/>
          <w:szCs w:val="20"/>
        </w:rPr>
      </w:pPr>
      <w:r w:rsidRPr="00CD3B23">
        <w:rPr>
          <w:rFonts w:ascii="Calibri" w:hAnsi="Calibri"/>
          <w:szCs w:val="20"/>
        </w:rPr>
        <w:t>Shareholders transfer legal title to their shares to a voting trustee; the trustee, for a defined period and according to specified instructions, has the exclusive voting power over the transferred shares</w:t>
      </w:r>
    </w:p>
    <w:p w14:paraId="71B0D0CD" w14:textId="77777777" w:rsidR="00BA43AB" w:rsidRPr="00A55724" w:rsidRDefault="00BA43AB" w:rsidP="00F73256">
      <w:pPr>
        <w:numPr>
          <w:ilvl w:val="2"/>
          <w:numId w:val="77"/>
        </w:numPr>
        <w:rPr>
          <w:rFonts w:ascii="Calibri" w:hAnsi="Calibri"/>
          <w:b/>
          <w:i/>
          <w:szCs w:val="20"/>
        </w:rPr>
      </w:pPr>
      <w:r w:rsidRPr="00CD3B23">
        <w:rPr>
          <w:rFonts w:ascii="Calibri" w:hAnsi="Calibri"/>
          <w:szCs w:val="20"/>
        </w:rPr>
        <w:t xml:space="preserve">Advantages: self-enforcing, separation of ownership and voting power </w:t>
      </w:r>
    </w:p>
    <w:p w14:paraId="7940BCBF" w14:textId="77777777" w:rsidR="00A55724" w:rsidRPr="00CD3B23" w:rsidRDefault="00A55724" w:rsidP="00A55724">
      <w:pPr>
        <w:ind w:left="2160"/>
        <w:rPr>
          <w:rFonts w:ascii="Calibri" w:hAnsi="Calibri"/>
          <w:b/>
          <w:i/>
          <w:szCs w:val="20"/>
        </w:rPr>
      </w:pPr>
    </w:p>
    <w:p w14:paraId="27474CF3" w14:textId="77777777" w:rsidR="00BA43AB" w:rsidRPr="00CD3B23" w:rsidRDefault="00BA43AB" w:rsidP="00F73256">
      <w:pPr>
        <w:numPr>
          <w:ilvl w:val="0"/>
          <w:numId w:val="77"/>
        </w:numPr>
        <w:rPr>
          <w:rFonts w:ascii="Calibri" w:hAnsi="Calibri"/>
          <w:szCs w:val="20"/>
          <w:u w:val="single"/>
        </w:rPr>
      </w:pPr>
      <w:r w:rsidRPr="00CD3B23">
        <w:rPr>
          <w:rFonts w:ascii="Calibri" w:hAnsi="Calibri"/>
          <w:szCs w:val="20"/>
          <w:u w:val="single"/>
        </w:rPr>
        <w:t xml:space="preserve">Do shareholders have incentives to vote? </w:t>
      </w:r>
    </w:p>
    <w:p w14:paraId="755FBF25" w14:textId="77777777" w:rsidR="00BA43AB" w:rsidRDefault="00BA43AB" w:rsidP="00F73256">
      <w:pPr>
        <w:numPr>
          <w:ilvl w:val="1"/>
          <w:numId w:val="77"/>
        </w:numPr>
        <w:rPr>
          <w:rFonts w:ascii="Calibri" w:hAnsi="Calibri"/>
          <w:szCs w:val="20"/>
        </w:rPr>
      </w:pPr>
      <w:r w:rsidRPr="00CD3B23">
        <w:rPr>
          <w:rFonts w:ascii="Calibri" w:hAnsi="Calibri"/>
          <w:szCs w:val="20"/>
        </w:rPr>
        <w:t>Shareholder passivity (traditional)</w:t>
      </w:r>
    </w:p>
    <w:p w14:paraId="4395F182" w14:textId="6A5EE775" w:rsidR="00A55724" w:rsidRPr="00CD3B23" w:rsidRDefault="00A55724" w:rsidP="00F73256">
      <w:pPr>
        <w:numPr>
          <w:ilvl w:val="2"/>
          <w:numId w:val="77"/>
        </w:numPr>
        <w:rPr>
          <w:rFonts w:ascii="Calibri" w:hAnsi="Calibri"/>
          <w:szCs w:val="20"/>
        </w:rPr>
      </w:pPr>
      <w:r>
        <w:rPr>
          <w:rFonts w:ascii="Calibri" w:hAnsi="Calibri"/>
          <w:szCs w:val="20"/>
        </w:rPr>
        <w:t>SHs felt voice did not count for much, strong controlling interests meant that their votes had little power</w:t>
      </w:r>
    </w:p>
    <w:p w14:paraId="7534E979" w14:textId="77777777" w:rsidR="00BA43AB" w:rsidRDefault="00BA43AB" w:rsidP="00F73256">
      <w:pPr>
        <w:numPr>
          <w:ilvl w:val="1"/>
          <w:numId w:val="77"/>
        </w:numPr>
        <w:rPr>
          <w:rFonts w:ascii="Calibri" w:hAnsi="Calibri"/>
          <w:szCs w:val="20"/>
        </w:rPr>
      </w:pPr>
      <w:r w:rsidRPr="00CD3B23">
        <w:rPr>
          <w:rFonts w:ascii="Calibri" w:hAnsi="Calibri"/>
          <w:szCs w:val="20"/>
        </w:rPr>
        <w:t xml:space="preserve">Shareholder activism (modern) </w:t>
      </w:r>
    </w:p>
    <w:p w14:paraId="55E26E89" w14:textId="436FF707" w:rsidR="00A55724" w:rsidRDefault="00A55724" w:rsidP="00F73256">
      <w:pPr>
        <w:numPr>
          <w:ilvl w:val="2"/>
          <w:numId w:val="77"/>
        </w:numPr>
        <w:rPr>
          <w:rFonts w:ascii="Calibri" w:hAnsi="Calibri"/>
          <w:szCs w:val="20"/>
        </w:rPr>
      </w:pPr>
      <w:r>
        <w:rPr>
          <w:rFonts w:ascii="Calibri" w:hAnsi="Calibri"/>
          <w:szCs w:val="20"/>
        </w:rPr>
        <w:t xml:space="preserve">Increase in # of SH proposals </w:t>
      </w:r>
    </w:p>
    <w:p w14:paraId="5A888C01" w14:textId="77777777" w:rsidR="00A55724" w:rsidRDefault="00A55724" w:rsidP="00A55724">
      <w:pPr>
        <w:rPr>
          <w:rFonts w:ascii="Calibri" w:hAnsi="Calibri"/>
          <w:szCs w:val="20"/>
        </w:rPr>
      </w:pPr>
    </w:p>
    <w:tbl>
      <w:tblPr>
        <w:tblStyle w:val="TableGrid"/>
        <w:tblW w:w="0" w:type="auto"/>
        <w:tblLook w:val="04A0" w:firstRow="1" w:lastRow="0" w:firstColumn="1" w:lastColumn="0" w:noHBand="0" w:noVBand="1"/>
      </w:tblPr>
      <w:tblGrid>
        <w:gridCol w:w="704"/>
        <w:gridCol w:w="10086"/>
      </w:tblGrid>
      <w:tr w:rsidR="00A55724" w14:paraId="16F95135" w14:textId="77777777" w:rsidTr="009C2CE2">
        <w:trPr>
          <w:trHeight w:val="318"/>
        </w:trPr>
        <w:tc>
          <w:tcPr>
            <w:tcW w:w="10790" w:type="dxa"/>
            <w:gridSpan w:val="2"/>
          </w:tcPr>
          <w:p w14:paraId="637EEA8F" w14:textId="05A556B0" w:rsidR="00A55724" w:rsidRPr="00B9115F" w:rsidRDefault="00FF156E" w:rsidP="00A55724">
            <w:pPr>
              <w:rPr>
                <w:rFonts w:ascii="Calibri" w:hAnsi="Calibri"/>
                <w:color w:val="FF0000"/>
                <w:szCs w:val="20"/>
              </w:rPr>
            </w:pPr>
            <w:r>
              <w:rPr>
                <w:rFonts w:ascii="Calibri" w:hAnsi="Calibri"/>
                <w:b/>
                <w:color w:val="0000FF"/>
                <w:szCs w:val="20"/>
              </w:rPr>
              <w:t>Ring</w:t>
            </w:r>
            <w:r w:rsidR="00A55724">
              <w:rPr>
                <w:rFonts w:ascii="Calibri" w:hAnsi="Calibri"/>
                <w:b/>
                <w:color w:val="0000FF"/>
                <w:szCs w:val="20"/>
              </w:rPr>
              <w:t>uet v Bergeron</w:t>
            </w:r>
            <w:r w:rsidR="00A55724" w:rsidRPr="00B9115F">
              <w:rPr>
                <w:rFonts w:ascii="Calibri" w:hAnsi="Calibri"/>
                <w:b/>
                <w:color w:val="0000FF"/>
                <w:szCs w:val="20"/>
              </w:rPr>
              <w:t xml:space="preserve"> </w:t>
            </w:r>
            <w:r w:rsidR="00A55724">
              <w:rPr>
                <w:rFonts w:ascii="Calibri" w:hAnsi="Calibri"/>
                <w:color w:val="0000FF"/>
                <w:szCs w:val="20"/>
              </w:rPr>
              <w:t xml:space="preserve"> 1960 SCC</w:t>
            </w:r>
            <w:r w:rsidR="00A55724" w:rsidRPr="00B9115F">
              <w:rPr>
                <w:rFonts w:ascii="Calibri" w:hAnsi="Calibri"/>
                <w:color w:val="0000FF"/>
                <w:szCs w:val="20"/>
              </w:rPr>
              <w:t xml:space="preserve"> </w:t>
            </w:r>
            <w:r w:rsidR="00A55724" w:rsidRPr="00B9115F">
              <w:rPr>
                <w:rFonts w:ascii="Calibri" w:hAnsi="Calibri"/>
                <w:color w:val="FF0000"/>
                <w:szCs w:val="20"/>
              </w:rPr>
              <w:sym w:font="Wingdings" w:char="F0E0"/>
            </w:r>
            <w:r w:rsidR="00A55724" w:rsidRPr="00B9115F">
              <w:rPr>
                <w:rFonts w:ascii="Calibri" w:hAnsi="Calibri"/>
                <w:color w:val="FF0000"/>
                <w:szCs w:val="20"/>
              </w:rPr>
              <w:t xml:space="preserve"> </w:t>
            </w:r>
            <w:r>
              <w:rPr>
                <w:rFonts w:ascii="Calibri" w:hAnsi="Calibri"/>
                <w:color w:val="FF0000"/>
                <w:szCs w:val="20"/>
              </w:rPr>
              <w:t xml:space="preserve">cannot make voting agreements that tie the hands of directors and compel them to exercise management power in a particular way </w:t>
            </w:r>
          </w:p>
        </w:tc>
      </w:tr>
      <w:tr w:rsidR="00A55724" w14:paraId="1AB2809F" w14:textId="77777777" w:rsidTr="009C2CE2">
        <w:trPr>
          <w:trHeight w:val="445"/>
        </w:trPr>
        <w:tc>
          <w:tcPr>
            <w:tcW w:w="10790" w:type="dxa"/>
            <w:gridSpan w:val="2"/>
          </w:tcPr>
          <w:p w14:paraId="7C1D4A0E" w14:textId="77777777" w:rsidR="00A55724" w:rsidRPr="00CD3B23" w:rsidRDefault="00A55724" w:rsidP="00F73256">
            <w:pPr>
              <w:pStyle w:val="ListParagraph"/>
              <w:numPr>
                <w:ilvl w:val="0"/>
                <w:numId w:val="156"/>
              </w:numPr>
              <w:rPr>
                <w:rFonts w:ascii="Calibri" w:hAnsi="Calibri"/>
                <w:szCs w:val="20"/>
              </w:rPr>
            </w:pPr>
            <w:r w:rsidRPr="00CD3B23">
              <w:rPr>
                <w:rFonts w:ascii="Calibri" w:hAnsi="Calibri"/>
                <w:szCs w:val="20"/>
              </w:rPr>
              <w:t xml:space="preserve">The company had 6 shareholders, 3 (R,P,B) reached an agreement to elect eachother as directors and positions/salaries and to </w:t>
            </w:r>
            <w:r w:rsidRPr="00CD3B23">
              <w:rPr>
                <w:rFonts w:ascii="Calibri" w:hAnsi="Calibri"/>
                <w:szCs w:val="20"/>
                <w:u w:val="single"/>
              </w:rPr>
              <w:t>vote unanimously in all meetings</w:t>
            </w:r>
            <w:r w:rsidRPr="00CD3B23">
              <w:rPr>
                <w:rFonts w:ascii="Calibri" w:hAnsi="Calibri"/>
                <w:szCs w:val="20"/>
              </w:rPr>
              <w:t xml:space="preserve"> </w:t>
            </w:r>
          </w:p>
          <w:p w14:paraId="0FFA91A8" w14:textId="0400B955" w:rsidR="00A55724" w:rsidRPr="00A55724" w:rsidRDefault="00A55724" w:rsidP="00F73256">
            <w:pPr>
              <w:pStyle w:val="ListParagraph"/>
              <w:numPr>
                <w:ilvl w:val="0"/>
                <w:numId w:val="156"/>
              </w:numPr>
              <w:rPr>
                <w:rFonts w:ascii="Calibri" w:hAnsi="Calibri"/>
                <w:szCs w:val="20"/>
              </w:rPr>
            </w:pPr>
            <w:r w:rsidRPr="00CD3B23">
              <w:rPr>
                <w:rFonts w:ascii="Calibri" w:hAnsi="Calibri"/>
                <w:szCs w:val="20"/>
              </w:rPr>
              <w:t xml:space="preserve">Later B sued R, P for not following through with their agreement </w:t>
            </w:r>
          </w:p>
        </w:tc>
      </w:tr>
      <w:tr w:rsidR="00A55724" w14:paraId="252D7CC1" w14:textId="77777777" w:rsidTr="009C2CE2">
        <w:trPr>
          <w:trHeight w:val="360"/>
        </w:trPr>
        <w:tc>
          <w:tcPr>
            <w:tcW w:w="10790" w:type="dxa"/>
            <w:gridSpan w:val="2"/>
          </w:tcPr>
          <w:p w14:paraId="4CFD1C24" w14:textId="5AB5B8BA" w:rsidR="00A55724" w:rsidRPr="00B9115F" w:rsidRDefault="00FF156E" w:rsidP="00FF156E">
            <w:pPr>
              <w:rPr>
                <w:rFonts w:ascii="Calibri" w:hAnsi="Calibri"/>
                <w:szCs w:val="20"/>
              </w:rPr>
            </w:pPr>
            <w:r>
              <w:rPr>
                <w:rFonts w:ascii="Calibri" w:hAnsi="Calibri"/>
                <w:szCs w:val="20"/>
              </w:rPr>
              <w:t>Was the voting agreement enforceable? YES</w:t>
            </w:r>
          </w:p>
        </w:tc>
      </w:tr>
      <w:tr w:rsidR="00A55724" w14:paraId="4E0FE1BD" w14:textId="77777777" w:rsidTr="009C2CE2">
        <w:trPr>
          <w:cantSplit/>
          <w:trHeight w:val="1422"/>
        </w:trPr>
        <w:tc>
          <w:tcPr>
            <w:tcW w:w="704" w:type="dxa"/>
            <w:textDirection w:val="btLr"/>
          </w:tcPr>
          <w:p w14:paraId="5D17AC43" w14:textId="42444485" w:rsidR="00A55724" w:rsidRPr="00B9115F" w:rsidRDefault="00FF156E" w:rsidP="009C2CE2">
            <w:pPr>
              <w:ind w:left="113" w:right="113"/>
              <w:jc w:val="center"/>
              <w:rPr>
                <w:rFonts w:ascii="Calibri" w:hAnsi="Calibri"/>
                <w:b/>
                <w:szCs w:val="20"/>
              </w:rPr>
            </w:pPr>
            <w:r w:rsidRPr="00FF156E">
              <w:rPr>
                <w:rFonts w:ascii="Calibri" w:hAnsi="Calibri"/>
                <w:b/>
                <w:szCs w:val="20"/>
                <w:highlight w:val="yellow"/>
              </w:rPr>
              <w:t>Judson J (majority)</w:t>
            </w:r>
          </w:p>
        </w:tc>
        <w:tc>
          <w:tcPr>
            <w:tcW w:w="10086" w:type="dxa"/>
          </w:tcPr>
          <w:p w14:paraId="63BD87CA" w14:textId="77777777" w:rsidR="00FF156E" w:rsidRPr="00CD3B23" w:rsidRDefault="00FF156E" w:rsidP="00F73256">
            <w:pPr>
              <w:pStyle w:val="ListParagraph"/>
              <w:numPr>
                <w:ilvl w:val="0"/>
                <w:numId w:val="78"/>
              </w:numPr>
              <w:rPr>
                <w:rFonts w:ascii="Calibri" w:hAnsi="Calibri"/>
                <w:szCs w:val="20"/>
              </w:rPr>
            </w:pPr>
            <w:r w:rsidRPr="00CD3B23">
              <w:rPr>
                <w:rFonts w:ascii="Calibri" w:hAnsi="Calibri"/>
                <w:szCs w:val="20"/>
              </w:rPr>
              <w:t>Does the shareholder agreement interfere with the board’s discretion?</w:t>
            </w:r>
          </w:p>
          <w:p w14:paraId="790F4BDD" w14:textId="77777777" w:rsidR="00FF156E" w:rsidRPr="00CD3B23" w:rsidRDefault="00FF156E" w:rsidP="00F73256">
            <w:pPr>
              <w:pStyle w:val="ListParagraph"/>
              <w:numPr>
                <w:ilvl w:val="0"/>
                <w:numId w:val="78"/>
              </w:numPr>
              <w:rPr>
                <w:rFonts w:ascii="Calibri" w:hAnsi="Calibri"/>
                <w:szCs w:val="20"/>
              </w:rPr>
            </w:pPr>
            <w:r w:rsidRPr="00FF156E">
              <w:rPr>
                <w:rFonts w:ascii="Calibri" w:hAnsi="Calibri"/>
                <w:szCs w:val="20"/>
                <w:highlight w:val="yellow"/>
              </w:rPr>
              <w:t>Judson J.</w:t>
            </w:r>
            <w:r w:rsidRPr="00CD3B23">
              <w:rPr>
                <w:rFonts w:ascii="Calibri" w:hAnsi="Calibri"/>
                <w:szCs w:val="20"/>
              </w:rPr>
              <w:t xml:space="preserve"> “while the majority shareholders may agree to vote their shares for certain purposes, they cannot by this agreement tie the hands of directors and compel them to exercise the power of management of the company in a particular way” (l judgment)</w:t>
            </w:r>
          </w:p>
          <w:p w14:paraId="5ADE444F" w14:textId="77777777" w:rsidR="00FF156E" w:rsidRPr="00CD3B23" w:rsidRDefault="00FF156E" w:rsidP="00F73256">
            <w:pPr>
              <w:pStyle w:val="ListParagraph"/>
              <w:numPr>
                <w:ilvl w:val="0"/>
                <w:numId w:val="78"/>
              </w:numPr>
              <w:rPr>
                <w:rFonts w:ascii="Calibri" w:hAnsi="Calibri"/>
                <w:szCs w:val="20"/>
              </w:rPr>
            </w:pPr>
            <w:r w:rsidRPr="00FF156E">
              <w:rPr>
                <w:rFonts w:ascii="Calibri" w:hAnsi="Calibri"/>
                <w:b/>
                <w:szCs w:val="20"/>
              </w:rPr>
              <w:t>Majority:</w:t>
            </w:r>
            <w:r w:rsidRPr="00CD3B23">
              <w:rPr>
                <w:rFonts w:ascii="Calibri" w:hAnsi="Calibri"/>
                <w:szCs w:val="20"/>
              </w:rPr>
              <w:t xml:space="preserve"> The clause specifying unanimity in voting did not mention “director’s meetings” – therefore the contract was not against public order – contract was valid</w:t>
            </w:r>
          </w:p>
          <w:p w14:paraId="1BEF819D" w14:textId="77777777" w:rsidR="00FF156E" w:rsidRPr="00CD3B23" w:rsidRDefault="00FF156E" w:rsidP="00F73256">
            <w:pPr>
              <w:pStyle w:val="ListParagraph"/>
              <w:numPr>
                <w:ilvl w:val="0"/>
                <w:numId w:val="78"/>
              </w:numPr>
              <w:rPr>
                <w:rFonts w:ascii="Calibri" w:hAnsi="Calibri"/>
                <w:szCs w:val="20"/>
              </w:rPr>
            </w:pPr>
            <w:r w:rsidRPr="00FF156E">
              <w:rPr>
                <w:rFonts w:ascii="Calibri" w:hAnsi="Calibri"/>
                <w:b/>
                <w:szCs w:val="20"/>
              </w:rPr>
              <w:t>Dissent:</w:t>
            </w:r>
            <w:r w:rsidRPr="00CD3B23">
              <w:rPr>
                <w:rFonts w:ascii="Calibri" w:hAnsi="Calibri"/>
                <w:szCs w:val="20"/>
              </w:rPr>
              <w:t xml:space="preserve"> the requirement of the agreement to vote unanimously applied to directors’ meetings as well – which is contrary to the fiduciary relationship which directors have towards a company </w:t>
            </w:r>
          </w:p>
          <w:p w14:paraId="502454B9" w14:textId="77777777" w:rsidR="00A55724" w:rsidRPr="00FF156E" w:rsidRDefault="00FF156E" w:rsidP="00F73256">
            <w:pPr>
              <w:pStyle w:val="ListParagraph"/>
              <w:numPr>
                <w:ilvl w:val="0"/>
                <w:numId w:val="78"/>
              </w:numPr>
              <w:rPr>
                <w:rFonts w:ascii="Calibri" w:hAnsi="Calibri"/>
                <w:szCs w:val="20"/>
                <w:highlight w:val="yellow"/>
              </w:rPr>
            </w:pPr>
            <w:r w:rsidRPr="00FF156E">
              <w:rPr>
                <w:rFonts w:ascii="Calibri" w:hAnsi="Calibri"/>
                <w:szCs w:val="20"/>
                <w:highlight w:val="yellow"/>
              </w:rPr>
              <w:t>Case was before the enactment of the CBCA</w:t>
            </w:r>
          </w:p>
          <w:p w14:paraId="1CD310E8" w14:textId="77777777" w:rsidR="00FF156E" w:rsidRPr="00FF156E" w:rsidRDefault="00FF156E" w:rsidP="00F73256">
            <w:pPr>
              <w:pStyle w:val="ListParagraph"/>
              <w:numPr>
                <w:ilvl w:val="0"/>
                <w:numId w:val="78"/>
              </w:numPr>
              <w:rPr>
                <w:rFonts w:ascii="Calibri" w:hAnsi="Calibri"/>
                <w:szCs w:val="20"/>
                <w:highlight w:val="yellow"/>
              </w:rPr>
            </w:pPr>
            <w:r w:rsidRPr="00FF156E">
              <w:rPr>
                <w:rFonts w:ascii="Calibri" w:hAnsi="Calibri"/>
                <w:szCs w:val="20"/>
                <w:highlight w:val="yellow"/>
              </w:rPr>
              <w:t>Would it still be valid under the CBCA?</w:t>
            </w:r>
          </w:p>
          <w:p w14:paraId="48BE780A" w14:textId="36773A95" w:rsidR="00FF156E" w:rsidRPr="00FF156E" w:rsidRDefault="00FF156E" w:rsidP="00F73256">
            <w:pPr>
              <w:pStyle w:val="ListParagraph"/>
              <w:numPr>
                <w:ilvl w:val="1"/>
                <w:numId w:val="78"/>
              </w:numPr>
              <w:rPr>
                <w:rFonts w:ascii="Calibri" w:hAnsi="Calibri"/>
                <w:szCs w:val="20"/>
              </w:rPr>
            </w:pPr>
            <w:r w:rsidRPr="00FF156E">
              <w:rPr>
                <w:rFonts w:ascii="Calibri" w:hAnsi="Calibri"/>
                <w:szCs w:val="20"/>
                <w:highlight w:val="yellow"/>
              </w:rPr>
              <w:t>No – directors have the power to appoint management positions or choose salaries – not shareholders</w:t>
            </w:r>
            <w:r w:rsidRPr="00CD3B23">
              <w:rPr>
                <w:rFonts w:ascii="Calibri" w:hAnsi="Calibri"/>
                <w:szCs w:val="20"/>
              </w:rPr>
              <w:t xml:space="preserve"> </w:t>
            </w:r>
          </w:p>
        </w:tc>
      </w:tr>
    </w:tbl>
    <w:p w14:paraId="786C5B12" w14:textId="77777777" w:rsidR="00CC1B0D" w:rsidRDefault="00CC1B0D" w:rsidP="00CC1B0D"/>
    <w:p w14:paraId="6C71B4F4" w14:textId="377179FB" w:rsidR="00CC1B0D" w:rsidRDefault="00CC1B0D" w:rsidP="009B22FB">
      <w:pPr>
        <w:pStyle w:val="Style2"/>
      </w:pPr>
      <w:bookmarkStart w:id="88" w:name="_Toc480651426"/>
      <w:r>
        <w:t>Proxy Voting</w:t>
      </w:r>
      <w:bookmarkEnd w:id="88"/>
      <w:r>
        <w:t xml:space="preserve"> </w:t>
      </w:r>
    </w:p>
    <w:p w14:paraId="6137DEF6" w14:textId="2313B0CA" w:rsidR="00CC1B0D" w:rsidRPr="001C30BE" w:rsidRDefault="001C30BE" w:rsidP="00F73256">
      <w:pPr>
        <w:pStyle w:val="ListParagraph"/>
        <w:numPr>
          <w:ilvl w:val="0"/>
          <w:numId w:val="79"/>
        </w:numPr>
        <w:rPr>
          <w:szCs w:val="20"/>
        </w:rPr>
      </w:pPr>
      <w:r w:rsidRPr="001C30BE">
        <w:rPr>
          <w:szCs w:val="20"/>
        </w:rPr>
        <w:t xml:space="preserve">Shareholder authorizes someone to attend the meeting on his behalf to exercise voting rights </w:t>
      </w:r>
    </w:p>
    <w:p w14:paraId="55AF9CC0" w14:textId="07EF4392" w:rsidR="001C30BE" w:rsidRDefault="001C30BE" w:rsidP="00F73256">
      <w:pPr>
        <w:pStyle w:val="ListParagraph"/>
        <w:numPr>
          <w:ilvl w:val="0"/>
          <w:numId w:val="79"/>
        </w:numPr>
        <w:rPr>
          <w:szCs w:val="20"/>
        </w:rPr>
      </w:pPr>
      <w:r w:rsidRPr="001C30BE">
        <w:rPr>
          <w:szCs w:val="20"/>
        </w:rPr>
        <w:t>Most important mechanism for shareholders to</w:t>
      </w:r>
      <w:r w:rsidR="009641C5">
        <w:rPr>
          <w:szCs w:val="20"/>
        </w:rPr>
        <w:t xml:space="preserve"> exercise their voting rights, es</w:t>
      </w:r>
      <w:r w:rsidRPr="001C30BE">
        <w:rPr>
          <w:szCs w:val="20"/>
        </w:rPr>
        <w:t>pecially for large public companies where not all shareholders can attend the meetings in person</w:t>
      </w:r>
    </w:p>
    <w:p w14:paraId="59C4DC05" w14:textId="7AB38B4E" w:rsidR="001C30BE" w:rsidRDefault="001C30BE" w:rsidP="00F73256">
      <w:pPr>
        <w:pStyle w:val="ListParagraph"/>
        <w:numPr>
          <w:ilvl w:val="0"/>
          <w:numId w:val="79"/>
        </w:numPr>
        <w:rPr>
          <w:szCs w:val="20"/>
        </w:rPr>
      </w:pPr>
      <w:r w:rsidRPr="001C30BE">
        <w:rPr>
          <w:szCs w:val="20"/>
        </w:rPr>
        <w:t>Heavily regulated by statute and securities regulations</w:t>
      </w:r>
      <w:r>
        <w:rPr>
          <w:szCs w:val="20"/>
        </w:rPr>
        <w:t xml:space="preserve"> because the outcome is so central to corporate governance </w:t>
      </w:r>
    </w:p>
    <w:p w14:paraId="58FF9AB2" w14:textId="05290E60" w:rsidR="00DC3696" w:rsidRDefault="00DC3696" w:rsidP="00F73256">
      <w:pPr>
        <w:pStyle w:val="ListParagraph"/>
        <w:numPr>
          <w:ilvl w:val="0"/>
          <w:numId w:val="79"/>
        </w:numPr>
        <w:rPr>
          <w:szCs w:val="20"/>
        </w:rPr>
      </w:pPr>
      <w:r>
        <w:rPr>
          <w:szCs w:val="20"/>
        </w:rPr>
        <w:t xml:space="preserve">Important for public companies – thousands of SHs and it can be tough to get everyone to a meeting </w:t>
      </w:r>
    </w:p>
    <w:p w14:paraId="13193F50" w14:textId="4D8FA14D" w:rsidR="00DC3696" w:rsidRDefault="00DC3696" w:rsidP="00F73256">
      <w:pPr>
        <w:pStyle w:val="ListParagraph"/>
        <w:numPr>
          <w:ilvl w:val="0"/>
          <w:numId w:val="79"/>
        </w:numPr>
        <w:rPr>
          <w:szCs w:val="20"/>
        </w:rPr>
      </w:pPr>
      <w:r>
        <w:rPr>
          <w:szCs w:val="20"/>
        </w:rPr>
        <w:t xml:space="preserve">Key concept is a solicitation – if a given communication is a solicitation, unless there is an exception available, it will trigger proxy solicitation protocols </w:t>
      </w:r>
    </w:p>
    <w:p w14:paraId="49952B08" w14:textId="77777777" w:rsidR="0082483B" w:rsidRDefault="0082483B" w:rsidP="0082483B">
      <w:pPr>
        <w:pStyle w:val="ListParagraph"/>
        <w:ind w:left="360"/>
        <w:rPr>
          <w:szCs w:val="20"/>
        </w:rPr>
      </w:pPr>
    </w:p>
    <w:p w14:paraId="3DF62A08" w14:textId="77777777" w:rsidR="00847567" w:rsidRPr="006E1EE9" w:rsidRDefault="00847567" w:rsidP="009B22FB">
      <w:pPr>
        <w:pStyle w:val="Heading3"/>
      </w:pPr>
      <w:bookmarkStart w:id="89" w:name="_Toc480651427"/>
      <w:r>
        <w:t>P</w:t>
      </w:r>
      <w:r w:rsidRPr="006E1EE9">
        <w:t>roxy soli</w:t>
      </w:r>
      <w:r>
        <w:t>citation:</w:t>
      </w:r>
      <w:bookmarkEnd w:id="89"/>
    </w:p>
    <w:p w14:paraId="27B73AF7" w14:textId="0EB663A0" w:rsidR="00847567" w:rsidRPr="00292A5B" w:rsidRDefault="00EC5903" w:rsidP="00F73256">
      <w:pPr>
        <w:pStyle w:val="ListParagraph"/>
        <w:widowControl w:val="0"/>
        <w:numPr>
          <w:ilvl w:val="0"/>
          <w:numId w:val="77"/>
        </w:numPr>
        <w:tabs>
          <w:tab w:val="left" w:pos="220"/>
        </w:tabs>
        <w:autoSpaceDE w:val="0"/>
        <w:autoSpaceDN w:val="0"/>
        <w:adjustRightInd w:val="0"/>
        <w:spacing w:after="240"/>
        <w:ind w:left="720"/>
        <w:rPr>
          <w:szCs w:val="20"/>
        </w:rPr>
      </w:pPr>
      <w:r w:rsidRPr="00292A5B">
        <w:rPr>
          <w:szCs w:val="20"/>
        </w:rPr>
        <w:t>First d</w:t>
      </w:r>
      <w:r w:rsidR="00847567" w:rsidRPr="00292A5B">
        <w:rPr>
          <w:szCs w:val="20"/>
        </w:rPr>
        <w:t xml:space="preserve">etermine if a given communication is a proxy solicitation </w:t>
      </w:r>
      <w:r w:rsidR="00DC3696" w:rsidRPr="00292A5B">
        <w:rPr>
          <w:szCs w:val="20"/>
        </w:rPr>
        <w:t>– if yes, then stat requirements kick in</w:t>
      </w:r>
    </w:p>
    <w:p w14:paraId="3B5DE934" w14:textId="42724766" w:rsidR="00847567" w:rsidRPr="00292A5B" w:rsidRDefault="00847567" w:rsidP="00F73256">
      <w:pPr>
        <w:pStyle w:val="ListParagraph"/>
        <w:widowControl w:val="0"/>
        <w:numPr>
          <w:ilvl w:val="1"/>
          <w:numId w:val="77"/>
        </w:numPr>
        <w:tabs>
          <w:tab w:val="left" w:pos="220"/>
          <w:tab w:val="left" w:pos="720"/>
        </w:tabs>
        <w:autoSpaceDE w:val="0"/>
        <w:autoSpaceDN w:val="0"/>
        <w:adjustRightInd w:val="0"/>
        <w:spacing w:after="240"/>
        <w:rPr>
          <w:szCs w:val="20"/>
        </w:rPr>
      </w:pPr>
      <w:r w:rsidRPr="00292A5B">
        <w:rPr>
          <w:color w:val="FF0000"/>
          <w:szCs w:val="20"/>
        </w:rPr>
        <w:t xml:space="preserve"> s.147:</w:t>
      </w:r>
      <w:r w:rsidRPr="00292A5B">
        <w:rPr>
          <w:szCs w:val="20"/>
        </w:rPr>
        <w:t xml:space="preserve"> ““proxy” means a completed and executed or, in Quebec, signed form of proxy by means of which a shareholder appoints a proxyholder to attend and act on the shareholder’s behalf at a meeting of shareholders”</w:t>
      </w:r>
    </w:p>
    <w:p w14:paraId="1CC830B5" w14:textId="2C8BE735" w:rsidR="00847567" w:rsidRPr="00292A5B" w:rsidRDefault="00847567" w:rsidP="00F73256">
      <w:pPr>
        <w:pStyle w:val="ListParagraph"/>
        <w:widowControl w:val="0"/>
        <w:numPr>
          <w:ilvl w:val="1"/>
          <w:numId w:val="77"/>
        </w:numPr>
        <w:tabs>
          <w:tab w:val="left" w:pos="220"/>
          <w:tab w:val="left" w:pos="720"/>
        </w:tabs>
        <w:autoSpaceDE w:val="0"/>
        <w:autoSpaceDN w:val="0"/>
        <w:adjustRightInd w:val="0"/>
        <w:spacing w:after="240"/>
        <w:rPr>
          <w:szCs w:val="20"/>
        </w:rPr>
      </w:pPr>
      <w:r w:rsidRPr="00292A5B">
        <w:rPr>
          <w:szCs w:val="20"/>
        </w:rPr>
        <w:t>Solicit / solicitation includes</w:t>
      </w:r>
      <w:r w:rsidR="00F737BF" w:rsidRPr="00292A5B">
        <w:rPr>
          <w:szCs w:val="20"/>
        </w:rPr>
        <w:t xml:space="preserve"> </w:t>
      </w:r>
      <w:r w:rsidR="00F737BF" w:rsidRPr="00292A5B">
        <w:rPr>
          <w:color w:val="FF0000"/>
          <w:szCs w:val="20"/>
        </w:rPr>
        <w:t>(a)</w:t>
      </w:r>
      <w:r w:rsidRPr="00292A5B">
        <w:rPr>
          <w:color w:val="FF0000"/>
          <w:szCs w:val="20"/>
        </w:rPr>
        <w:t xml:space="preserve"> </w:t>
      </w:r>
      <w:r w:rsidRPr="00292A5B">
        <w:rPr>
          <w:szCs w:val="20"/>
        </w:rPr>
        <w:t xml:space="preserve">/ does not include: </w:t>
      </w:r>
      <w:r w:rsidRPr="00292A5B">
        <w:rPr>
          <w:color w:val="FF0000"/>
          <w:szCs w:val="20"/>
        </w:rPr>
        <w:t xml:space="preserve">(b) </w:t>
      </w:r>
    </w:p>
    <w:p w14:paraId="7EAC1ACD" w14:textId="3671AC43" w:rsidR="00B9372D" w:rsidRPr="00292A5B" w:rsidRDefault="00B9372D" w:rsidP="00F73256">
      <w:pPr>
        <w:pStyle w:val="ListParagraph"/>
        <w:widowControl w:val="0"/>
        <w:numPr>
          <w:ilvl w:val="1"/>
          <w:numId w:val="77"/>
        </w:numPr>
        <w:tabs>
          <w:tab w:val="left" w:pos="220"/>
          <w:tab w:val="left" w:pos="720"/>
        </w:tabs>
        <w:autoSpaceDE w:val="0"/>
        <w:autoSpaceDN w:val="0"/>
        <w:adjustRightInd w:val="0"/>
        <w:spacing w:after="240"/>
        <w:rPr>
          <w:szCs w:val="20"/>
        </w:rPr>
      </w:pPr>
      <w:r w:rsidRPr="00292A5B">
        <w:rPr>
          <w:color w:val="FF0000"/>
          <w:szCs w:val="20"/>
        </w:rPr>
        <w:t xml:space="preserve">(a) includes: </w:t>
      </w:r>
      <w:r w:rsidRPr="00292A5B">
        <w:rPr>
          <w:color w:val="000000" w:themeColor="text1"/>
          <w:szCs w:val="20"/>
        </w:rPr>
        <w:t xml:space="preserve">request for a proxy, request to execute or not execute, sending of a form of proxy or other communication to a SH reasonable calculated </w:t>
      </w:r>
      <w:r w:rsidR="00162C64" w:rsidRPr="00292A5B">
        <w:rPr>
          <w:color w:val="000000" w:themeColor="text1"/>
          <w:szCs w:val="20"/>
        </w:rPr>
        <w:t>to procure a proxy</w:t>
      </w:r>
    </w:p>
    <w:p w14:paraId="5ED6B80A" w14:textId="54483B1C" w:rsidR="00F737BF" w:rsidRPr="00292A5B" w:rsidRDefault="00F737BF" w:rsidP="00F73256">
      <w:pPr>
        <w:pStyle w:val="ListParagraph"/>
        <w:widowControl w:val="0"/>
        <w:numPr>
          <w:ilvl w:val="1"/>
          <w:numId w:val="77"/>
        </w:numPr>
        <w:tabs>
          <w:tab w:val="left" w:pos="220"/>
          <w:tab w:val="left" w:pos="720"/>
        </w:tabs>
        <w:autoSpaceDE w:val="0"/>
        <w:autoSpaceDN w:val="0"/>
        <w:adjustRightInd w:val="0"/>
        <w:spacing w:after="240"/>
        <w:rPr>
          <w:szCs w:val="20"/>
        </w:rPr>
      </w:pPr>
      <w:r w:rsidRPr="00292A5B">
        <w:rPr>
          <w:color w:val="FF0000"/>
          <w:szCs w:val="20"/>
        </w:rPr>
        <w:t xml:space="preserve">(b) Important ones: </w:t>
      </w:r>
      <w:r w:rsidRPr="00292A5B">
        <w:rPr>
          <w:color w:val="000000" w:themeColor="text1"/>
          <w:szCs w:val="20"/>
        </w:rPr>
        <w:t>sending by an intermediary of the documents referred to in s 153 – requests sent by intermediaries to a shareholder – not solicitation</w:t>
      </w:r>
      <w:r w:rsidR="00146558" w:rsidRPr="00292A5B">
        <w:rPr>
          <w:color w:val="000000" w:themeColor="text1"/>
          <w:szCs w:val="20"/>
        </w:rPr>
        <w:t xml:space="preserve"> // a public announceme</w:t>
      </w:r>
      <w:r w:rsidR="00162C64" w:rsidRPr="00292A5B">
        <w:rPr>
          <w:color w:val="000000" w:themeColor="text1"/>
          <w:szCs w:val="20"/>
        </w:rPr>
        <w:t>nt of how the shareholder intend</w:t>
      </w:r>
      <w:r w:rsidR="00146558" w:rsidRPr="00292A5B">
        <w:rPr>
          <w:color w:val="000000" w:themeColor="text1"/>
          <w:szCs w:val="20"/>
        </w:rPr>
        <w:t xml:space="preserve">s to vote </w:t>
      </w:r>
      <w:r w:rsidR="00146558" w:rsidRPr="00292A5B">
        <w:rPr>
          <w:b/>
          <w:color w:val="000000" w:themeColor="text1"/>
          <w:szCs w:val="20"/>
        </w:rPr>
        <w:t>// a communication for the purposes of obtaining the number of shares required for a shareholder proposal under s 137(1.1)</w:t>
      </w:r>
    </w:p>
    <w:p w14:paraId="470147CD" w14:textId="77777777" w:rsidR="00847567" w:rsidRPr="00292A5B" w:rsidRDefault="00847567" w:rsidP="00F73256">
      <w:pPr>
        <w:pStyle w:val="ListParagraph"/>
        <w:widowControl w:val="0"/>
        <w:numPr>
          <w:ilvl w:val="1"/>
          <w:numId w:val="77"/>
        </w:numPr>
        <w:tabs>
          <w:tab w:val="left" w:pos="220"/>
          <w:tab w:val="left" w:pos="720"/>
        </w:tabs>
        <w:autoSpaceDE w:val="0"/>
        <w:autoSpaceDN w:val="0"/>
        <w:adjustRightInd w:val="0"/>
        <w:spacing w:after="240"/>
        <w:rPr>
          <w:szCs w:val="20"/>
        </w:rPr>
      </w:pPr>
      <w:r w:rsidRPr="00292A5B">
        <w:rPr>
          <w:szCs w:val="20"/>
        </w:rPr>
        <w:lastRenderedPageBreak/>
        <w:t>If the communication IS a solicitation, may trigger regulatory requirements including circulating proxy circulars</w:t>
      </w:r>
    </w:p>
    <w:p w14:paraId="172C5838" w14:textId="77777777" w:rsidR="00847567" w:rsidRPr="00292A5B" w:rsidRDefault="00847567" w:rsidP="00F73256">
      <w:pPr>
        <w:pStyle w:val="ListParagraph"/>
        <w:widowControl w:val="0"/>
        <w:numPr>
          <w:ilvl w:val="1"/>
          <w:numId w:val="77"/>
        </w:numPr>
        <w:tabs>
          <w:tab w:val="left" w:pos="220"/>
          <w:tab w:val="left" w:pos="720"/>
        </w:tabs>
        <w:autoSpaceDE w:val="0"/>
        <w:autoSpaceDN w:val="0"/>
        <w:adjustRightInd w:val="0"/>
        <w:spacing w:after="240"/>
        <w:rPr>
          <w:szCs w:val="20"/>
        </w:rPr>
      </w:pPr>
      <w:r w:rsidRPr="00292A5B">
        <w:rPr>
          <w:szCs w:val="20"/>
        </w:rPr>
        <w:t>If NOT, then the communication should be fine, will not trigger regulatory requirements</w:t>
      </w:r>
    </w:p>
    <w:p w14:paraId="639578D5" w14:textId="77777777" w:rsidR="008761CB" w:rsidRPr="00292A5B" w:rsidRDefault="008761CB" w:rsidP="008761CB">
      <w:pPr>
        <w:pStyle w:val="ListParagraph"/>
        <w:widowControl w:val="0"/>
        <w:tabs>
          <w:tab w:val="left" w:pos="220"/>
          <w:tab w:val="left" w:pos="720"/>
        </w:tabs>
        <w:autoSpaceDE w:val="0"/>
        <w:autoSpaceDN w:val="0"/>
        <w:adjustRightInd w:val="0"/>
        <w:spacing w:after="240"/>
        <w:ind w:left="1440"/>
        <w:rPr>
          <w:szCs w:val="20"/>
        </w:rPr>
      </w:pPr>
    </w:p>
    <w:p w14:paraId="1B412088" w14:textId="77777777" w:rsidR="00847567" w:rsidRPr="00292A5B" w:rsidRDefault="00847567" w:rsidP="00F73256">
      <w:pPr>
        <w:pStyle w:val="ListParagraph"/>
        <w:widowControl w:val="0"/>
        <w:numPr>
          <w:ilvl w:val="0"/>
          <w:numId w:val="77"/>
        </w:numPr>
        <w:tabs>
          <w:tab w:val="left" w:pos="220"/>
          <w:tab w:val="left" w:pos="720"/>
        </w:tabs>
        <w:autoSpaceDE w:val="0"/>
        <w:autoSpaceDN w:val="0"/>
        <w:adjustRightInd w:val="0"/>
        <w:spacing w:after="240"/>
        <w:ind w:left="720"/>
        <w:rPr>
          <w:szCs w:val="20"/>
        </w:rPr>
      </w:pPr>
      <w:r w:rsidRPr="00292A5B">
        <w:rPr>
          <w:szCs w:val="20"/>
        </w:rPr>
        <w:t xml:space="preserve"> Determine who is the solicitor</w:t>
      </w:r>
    </w:p>
    <w:p w14:paraId="09D6CE37" w14:textId="77777777" w:rsidR="00487FEE" w:rsidRPr="00292A5B" w:rsidRDefault="00847567" w:rsidP="00F73256">
      <w:pPr>
        <w:pStyle w:val="ListParagraph"/>
        <w:widowControl w:val="0"/>
        <w:numPr>
          <w:ilvl w:val="1"/>
          <w:numId w:val="77"/>
        </w:numPr>
        <w:tabs>
          <w:tab w:val="left" w:pos="220"/>
          <w:tab w:val="left" w:pos="720"/>
        </w:tabs>
        <w:autoSpaceDE w:val="0"/>
        <w:autoSpaceDN w:val="0"/>
        <w:adjustRightInd w:val="0"/>
        <w:spacing w:after="240"/>
        <w:rPr>
          <w:rFonts w:ascii="Calibri" w:hAnsi="Calibri"/>
          <w:szCs w:val="20"/>
        </w:rPr>
      </w:pPr>
      <w:r w:rsidRPr="00292A5B">
        <w:rPr>
          <w:rFonts w:ascii="Calibri" w:hAnsi="Calibri"/>
          <w:szCs w:val="20"/>
        </w:rPr>
        <w:t>Management: mandatory (</w:t>
      </w:r>
      <w:r w:rsidRPr="00292A5B">
        <w:rPr>
          <w:rFonts w:ascii="Calibri" w:hAnsi="Calibri"/>
          <w:color w:val="FF0000"/>
          <w:szCs w:val="20"/>
        </w:rPr>
        <w:t>s.149(1)</w:t>
      </w:r>
      <w:r w:rsidRPr="00292A5B">
        <w:rPr>
          <w:rFonts w:ascii="Calibri" w:hAnsi="Calibri"/>
          <w:szCs w:val="20"/>
        </w:rPr>
        <w:t>)</w:t>
      </w:r>
    </w:p>
    <w:p w14:paraId="1DE15151" w14:textId="77777777" w:rsidR="00487FEE" w:rsidRPr="00292A5B" w:rsidRDefault="00487FEE" w:rsidP="00F73256">
      <w:pPr>
        <w:pStyle w:val="ListParagraph"/>
        <w:widowControl w:val="0"/>
        <w:numPr>
          <w:ilvl w:val="2"/>
          <w:numId w:val="77"/>
        </w:numPr>
        <w:tabs>
          <w:tab w:val="left" w:pos="220"/>
          <w:tab w:val="left" w:pos="720"/>
        </w:tabs>
        <w:autoSpaceDE w:val="0"/>
        <w:autoSpaceDN w:val="0"/>
        <w:adjustRightInd w:val="0"/>
        <w:spacing w:after="240"/>
        <w:rPr>
          <w:rFonts w:ascii="Calibri" w:hAnsi="Calibri"/>
          <w:szCs w:val="20"/>
        </w:rPr>
      </w:pPr>
      <w:r w:rsidRPr="00292A5B">
        <w:rPr>
          <w:rFonts w:ascii="Calibri" w:hAnsi="Calibri"/>
          <w:color w:val="000000"/>
          <w:szCs w:val="20"/>
        </w:rPr>
        <w:t>Management required to solicit proxies at each shareholder meeting from each shareholder who is entitled to receive notice of the meeting</w:t>
      </w:r>
    </w:p>
    <w:p w14:paraId="4062A78C" w14:textId="67F95E46" w:rsidR="00487FEE" w:rsidRPr="00292A5B" w:rsidRDefault="00487FEE" w:rsidP="00F73256">
      <w:pPr>
        <w:pStyle w:val="ListParagraph"/>
        <w:widowControl w:val="0"/>
        <w:numPr>
          <w:ilvl w:val="3"/>
          <w:numId w:val="77"/>
        </w:numPr>
        <w:tabs>
          <w:tab w:val="left" w:pos="220"/>
          <w:tab w:val="left" w:pos="720"/>
        </w:tabs>
        <w:autoSpaceDE w:val="0"/>
        <w:autoSpaceDN w:val="0"/>
        <w:adjustRightInd w:val="0"/>
        <w:spacing w:after="240"/>
        <w:rPr>
          <w:rFonts w:ascii="Calibri" w:hAnsi="Calibri"/>
          <w:szCs w:val="20"/>
        </w:rPr>
      </w:pPr>
      <w:r w:rsidRPr="00292A5B">
        <w:rPr>
          <w:rFonts w:ascii="Calibri" w:hAnsi="Calibri"/>
          <w:color w:val="000000"/>
          <w:szCs w:val="20"/>
        </w:rPr>
        <w:t>This way the management cannot cherry pick shareholders to form a proxy</w:t>
      </w:r>
    </w:p>
    <w:p w14:paraId="56C7A9C2" w14:textId="0631661B" w:rsidR="00E828ED" w:rsidRPr="00292A5B" w:rsidRDefault="00847567" w:rsidP="00F73256">
      <w:pPr>
        <w:pStyle w:val="ListParagraph"/>
        <w:widowControl w:val="0"/>
        <w:numPr>
          <w:ilvl w:val="1"/>
          <w:numId w:val="77"/>
        </w:numPr>
        <w:tabs>
          <w:tab w:val="left" w:pos="220"/>
          <w:tab w:val="left" w:pos="720"/>
        </w:tabs>
        <w:autoSpaceDE w:val="0"/>
        <w:autoSpaceDN w:val="0"/>
        <w:adjustRightInd w:val="0"/>
        <w:spacing w:after="240"/>
        <w:rPr>
          <w:rFonts w:ascii="Calibri" w:hAnsi="Calibri"/>
          <w:szCs w:val="20"/>
        </w:rPr>
      </w:pPr>
      <w:r w:rsidRPr="00292A5B">
        <w:rPr>
          <w:rFonts w:ascii="Calibri" w:hAnsi="Calibri"/>
          <w:szCs w:val="20"/>
        </w:rPr>
        <w:t>Dissident shareholders</w:t>
      </w:r>
    </w:p>
    <w:p w14:paraId="193ABCD9" w14:textId="4B671B9D" w:rsidR="00EC5903" w:rsidRPr="00292A5B" w:rsidRDefault="00EC5903" w:rsidP="00F73256">
      <w:pPr>
        <w:pStyle w:val="ListParagraph"/>
        <w:widowControl w:val="0"/>
        <w:numPr>
          <w:ilvl w:val="2"/>
          <w:numId w:val="77"/>
        </w:numPr>
        <w:tabs>
          <w:tab w:val="left" w:pos="220"/>
          <w:tab w:val="left" w:pos="720"/>
        </w:tabs>
        <w:autoSpaceDE w:val="0"/>
        <w:autoSpaceDN w:val="0"/>
        <w:adjustRightInd w:val="0"/>
        <w:spacing w:after="240"/>
        <w:rPr>
          <w:szCs w:val="20"/>
        </w:rPr>
      </w:pPr>
      <w:r w:rsidRPr="00292A5B">
        <w:rPr>
          <w:szCs w:val="20"/>
        </w:rPr>
        <w:t>Can solicit proxies from some of the shareholders but not each shareholder entitled to vote</w:t>
      </w:r>
    </w:p>
    <w:p w14:paraId="78497FD5" w14:textId="77777777" w:rsidR="008761CB" w:rsidRPr="00292A5B" w:rsidRDefault="008761CB" w:rsidP="008761CB">
      <w:pPr>
        <w:pStyle w:val="ListParagraph"/>
        <w:widowControl w:val="0"/>
        <w:tabs>
          <w:tab w:val="left" w:pos="220"/>
          <w:tab w:val="left" w:pos="720"/>
        </w:tabs>
        <w:autoSpaceDE w:val="0"/>
        <w:autoSpaceDN w:val="0"/>
        <w:adjustRightInd w:val="0"/>
        <w:spacing w:after="240"/>
        <w:ind w:left="2160"/>
        <w:rPr>
          <w:szCs w:val="20"/>
        </w:rPr>
      </w:pPr>
    </w:p>
    <w:p w14:paraId="745E77EA" w14:textId="77777777" w:rsidR="00847567" w:rsidRPr="00292A5B" w:rsidRDefault="00847567" w:rsidP="00F73256">
      <w:pPr>
        <w:pStyle w:val="ListParagraph"/>
        <w:widowControl w:val="0"/>
        <w:numPr>
          <w:ilvl w:val="0"/>
          <w:numId w:val="77"/>
        </w:numPr>
        <w:tabs>
          <w:tab w:val="left" w:pos="220"/>
          <w:tab w:val="left" w:pos="720"/>
        </w:tabs>
        <w:autoSpaceDE w:val="0"/>
        <w:autoSpaceDN w:val="0"/>
        <w:adjustRightInd w:val="0"/>
        <w:spacing w:after="240"/>
        <w:ind w:left="720"/>
        <w:rPr>
          <w:szCs w:val="20"/>
        </w:rPr>
      </w:pPr>
      <w:r w:rsidRPr="00292A5B">
        <w:rPr>
          <w:szCs w:val="20"/>
        </w:rPr>
        <w:t>Determine if there are any exemptions</w:t>
      </w:r>
    </w:p>
    <w:p w14:paraId="672B526D" w14:textId="77777777" w:rsidR="00847567" w:rsidRPr="00292A5B" w:rsidRDefault="00847567" w:rsidP="00F73256">
      <w:pPr>
        <w:pStyle w:val="ListParagraph"/>
        <w:widowControl w:val="0"/>
        <w:numPr>
          <w:ilvl w:val="1"/>
          <w:numId w:val="77"/>
        </w:numPr>
        <w:tabs>
          <w:tab w:val="left" w:pos="220"/>
          <w:tab w:val="left" w:pos="720"/>
        </w:tabs>
        <w:autoSpaceDE w:val="0"/>
        <w:autoSpaceDN w:val="0"/>
        <w:adjustRightInd w:val="0"/>
        <w:spacing w:after="240"/>
        <w:rPr>
          <w:szCs w:val="20"/>
        </w:rPr>
      </w:pPr>
      <w:r w:rsidRPr="00292A5B">
        <w:rPr>
          <w:szCs w:val="20"/>
        </w:rPr>
        <w:t>Management exemption (</w:t>
      </w:r>
      <w:r w:rsidRPr="00292A5B">
        <w:rPr>
          <w:color w:val="FF0000"/>
          <w:szCs w:val="20"/>
        </w:rPr>
        <w:t>s.149(2)</w:t>
      </w:r>
      <w:r w:rsidRPr="00292A5B">
        <w:rPr>
          <w:szCs w:val="20"/>
        </w:rPr>
        <w:t xml:space="preserve">) </w:t>
      </w:r>
    </w:p>
    <w:p w14:paraId="4DB805A4" w14:textId="582BFA0E" w:rsidR="00226134" w:rsidRPr="00292A5B" w:rsidRDefault="00226134" w:rsidP="00F73256">
      <w:pPr>
        <w:pStyle w:val="ListParagraph"/>
        <w:widowControl w:val="0"/>
        <w:numPr>
          <w:ilvl w:val="2"/>
          <w:numId w:val="77"/>
        </w:numPr>
        <w:tabs>
          <w:tab w:val="left" w:pos="220"/>
          <w:tab w:val="left" w:pos="720"/>
        </w:tabs>
        <w:autoSpaceDE w:val="0"/>
        <w:autoSpaceDN w:val="0"/>
        <w:adjustRightInd w:val="0"/>
        <w:spacing w:after="240"/>
        <w:rPr>
          <w:szCs w:val="20"/>
        </w:rPr>
      </w:pPr>
      <w:r w:rsidRPr="00292A5B">
        <w:rPr>
          <w:szCs w:val="20"/>
        </w:rPr>
        <w:t xml:space="preserve">Management is not required to send a proxy if the company is not a distributing company and has fifty or fewer shareholders entitled to vote at a meeting </w:t>
      </w:r>
    </w:p>
    <w:p w14:paraId="04061AB5" w14:textId="77777777" w:rsidR="00847567" w:rsidRPr="00292A5B" w:rsidRDefault="00847567" w:rsidP="00F73256">
      <w:pPr>
        <w:pStyle w:val="ListParagraph"/>
        <w:widowControl w:val="0"/>
        <w:numPr>
          <w:ilvl w:val="1"/>
          <w:numId w:val="77"/>
        </w:numPr>
        <w:tabs>
          <w:tab w:val="left" w:pos="220"/>
          <w:tab w:val="left" w:pos="720"/>
        </w:tabs>
        <w:autoSpaceDE w:val="0"/>
        <w:autoSpaceDN w:val="0"/>
        <w:adjustRightInd w:val="0"/>
        <w:spacing w:after="240"/>
        <w:rPr>
          <w:szCs w:val="20"/>
        </w:rPr>
      </w:pPr>
      <w:r w:rsidRPr="00292A5B">
        <w:rPr>
          <w:szCs w:val="20"/>
        </w:rPr>
        <w:t>Dissident shareholder exemption (</w:t>
      </w:r>
      <w:r w:rsidRPr="00292A5B">
        <w:rPr>
          <w:color w:val="FF0000"/>
          <w:szCs w:val="20"/>
        </w:rPr>
        <w:t>s.150</w:t>
      </w:r>
      <w:r w:rsidRPr="00292A5B">
        <w:rPr>
          <w:szCs w:val="20"/>
        </w:rPr>
        <w:t xml:space="preserve">) </w:t>
      </w:r>
    </w:p>
    <w:p w14:paraId="2A24C72D" w14:textId="2457122B" w:rsidR="00226134" w:rsidRPr="00292A5B" w:rsidRDefault="00226134" w:rsidP="00F73256">
      <w:pPr>
        <w:pStyle w:val="ListParagraph"/>
        <w:widowControl w:val="0"/>
        <w:numPr>
          <w:ilvl w:val="2"/>
          <w:numId w:val="77"/>
        </w:numPr>
        <w:tabs>
          <w:tab w:val="left" w:pos="220"/>
          <w:tab w:val="left" w:pos="720"/>
        </w:tabs>
        <w:autoSpaceDE w:val="0"/>
        <w:autoSpaceDN w:val="0"/>
        <w:adjustRightInd w:val="0"/>
        <w:spacing w:after="240"/>
        <w:rPr>
          <w:szCs w:val="20"/>
        </w:rPr>
      </w:pPr>
      <w:r w:rsidRPr="00292A5B">
        <w:rPr>
          <w:szCs w:val="20"/>
        </w:rPr>
        <w:t>Very important exemption – a dissident sh</w:t>
      </w:r>
      <w:r w:rsidR="00EC5903" w:rsidRPr="00292A5B">
        <w:rPr>
          <w:szCs w:val="20"/>
        </w:rPr>
        <w:t>areholder can solicit up to 15 shareholders without distributing an information circular</w:t>
      </w:r>
    </w:p>
    <w:p w14:paraId="793B55EF" w14:textId="77777777" w:rsidR="00847567" w:rsidRPr="00292A5B" w:rsidRDefault="00847567" w:rsidP="00F73256">
      <w:pPr>
        <w:pStyle w:val="ListParagraph"/>
        <w:widowControl w:val="0"/>
        <w:numPr>
          <w:ilvl w:val="1"/>
          <w:numId w:val="77"/>
        </w:numPr>
        <w:tabs>
          <w:tab w:val="left" w:pos="220"/>
          <w:tab w:val="left" w:pos="720"/>
        </w:tabs>
        <w:autoSpaceDE w:val="0"/>
        <w:autoSpaceDN w:val="0"/>
        <w:adjustRightInd w:val="0"/>
        <w:spacing w:after="240"/>
        <w:rPr>
          <w:szCs w:val="20"/>
        </w:rPr>
      </w:pPr>
      <w:r w:rsidRPr="00292A5B">
        <w:rPr>
          <w:szCs w:val="20"/>
        </w:rPr>
        <w:t>Either may apply to CBCA Director for exemption (</w:t>
      </w:r>
      <w:r w:rsidRPr="00292A5B">
        <w:rPr>
          <w:color w:val="FF0000"/>
          <w:szCs w:val="20"/>
        </w:rPr>
        <w:t>s.151(1)</w:t>
      </w:r>
      <w:r w:rsidRPr="00292A5B">
        <w:rPr>
          <w:szCs w:val="20"/>
        </w:rPr>
        <w:t>)</w:t>
      </w:r>
    </w:p>
    <w:p w14:paraId="3B60C64E" w14:textId="29004200" w:rsidR="00EC5903" w:rsidRPr="00292A5B" w:rsidRDefault="00EC5903" w:rsidP="00F73256">
      <w:pPr>
        <w:pStyle w:val="ListParagraph"/>
        <w:widowControl w:val="0"/>
        <w:numPr>
          <w:ilvl w:val="1"/>
          <w:numId w:val="77"/>
        </w:numPr>
        <w:tabs>
          <w:tab w:val="left" w:pos="220"/>
          <w:tab w:val="left" w:pos="720"/>
        </w:tabs>
        <w:autoSpaceDE w:val="0"/>
        <w:autoSpaceDN w:val="0"/>
        <w:adjustRightInd w:val="0"/>
        <w:spacing w:after="240"/>
        <w:rPr>
          <w:szCs w:val="20"/>
        </w:rPr>
      </w:pPr>
      <w:r w:rsidRPr="00292A5B">
        <w:rPr>
          <w:szCs w:val="20"/>
        </w:rPr>
        <w:t xml:space="preserve">Public broadcasting </w:t>
      </w:r>
    </w:p>
    <w:p w14:paraId="36BA0345" w14:textId="77777777" w:rsidR="008761CB" w:rsidRPr="00292A5B" w:rsidRDefault="008761CB" w:rsidP="008761CB">
      <w:pPr>
        <w:pStyle w:val="ListParagraph"/>
        <w:widowControl w:val="0"/>
        <w:tabs>
          <w:tab w:val="left" w:pos="220"/>
          <w:tab w:val="left" w:pos="720"/>
        </w:tabs>
        <w:autoSpaceDE w:val="0"/>
        <w:autoSpaceDN w:val="0"/>
        <w:adjustRightInd w:val="0"/>
        <w:spacing w:after="240"/>
        <w:ind w:left="1440"/>
        <w:rPr>
          <w:szCs w:val="20"/>
        </w:rPr>
      </w:pPr>
    </w:p>
    <w:p w14:paraId="0B70694D" w14:textId="77777777" w:rsidR="00BC5D3B" w:rsidRDefault="00847567" w:rsidP="00F73256">
      <w:pPr>
        <w:pStyle w:val="ListParagraph"/>
        <w:widowControl w:val="0"/>
        <w:numPr>
          <w:ilvl w:val="0"/>
          <w:numId w:val="77"/>
        </w:numPr>
        <w:tabs>
          <w:tab w:val="left" w:pos="220"/>
          <w:tab w:val="left" w:pos="720"/>
        </w:tabs>
        <w:autoSpaceDE w:val="0"/>
        <w:autoSpaceDN w:val="0"/>
        <w:adjustRightInd w:val="0"/>
        <w:spacing w:after="240"/>
        <w:ind w:left="720"/>
        <w:rPr>
          <w:rFonts w:ascii="Calibri" w:hAnsi="Calibri"/>
          <w:szCs w:val="20"/>
        </w:rPr>
      </w:pPr>
      <w:r w:rsidRPr="00292A5B">
        <w:rPr>
          <w:szCs w:val="20"/>
        </w:rPr>
        <w:t xml:space="preserve">Use of </w:t>
      </w:r>
      <w:r w:rsidRPr="00BC5D3B">
        <w:rPr>
          <w:rFonts w:ascii="Calibri" w:hAnsi="Calibri"/>
          <w:szCs w:val="20"/>
        </w:rPr>
        <w:t>proxy circular (</w:t>
      </w:r>
      <w:r w:rsidRPr="00BC5D3B">
        <w:rPr>
          <w:rFonts w:ascii="Calibri" w:hAnsi="Calibri"/>
          <w:color w:val="FF0000"/>
          <w:szCs w:val="20"/>
        </w:rPr>
        <w:t>s.150(1)</w:t>
      </w:r>
      <w:r w:rsidRPr="00BC5D3B">
        <w:rPr>
          <w:rFonts w:ascii="Calibri" w:hAnsi="Calibri"/>
          <w:szCs w:val="20"/>
        </w:rPr>
        <w:t>)</w:t>
      </w:r>
    </w:p>
    <w:p w14:paraId="1A05D788" w14:textId="77777777" w:rsidR="00BC5D3B" w:rsidRPr="00BC5D3B" w:rsidRDefault="00BC5D3B" w:rsidP="00F73256">
      <w:pPr>
        <w:pStyle w:val="ListParagraph"/>
        <w:widowControl w:val="0"/>
        <w:numPr>
          <w:ilvl w:val="1"/>
          <w:numId w:val="77"/>
        </w:numPr>
        <w:tabs>
          <w:tab w:val="left" w:pos="220"/>
          <w:tab w:val="left" w:pos="720"/>
        </w:tabs>
        <w:autoSpaceDE w:val="0"/>
        <w:autoSpaceDN w:val="0"/>
        <w:adjustRightInd w:val="0"/>
        <w:spacing w:after="240"/>
        <w:rPr>
          <w:rFonts w:ascii="Calibri" w:hAnsi="Calibri"/>
          <w:szCs w:val="20"/>
        </w:rPr>
      </w:pPr>
      <w:r w:rsidRPr="00BC5D3B">
        <w:rPr>
          <w:rFonts w:ascii="Calibri" w:hAnsi="Calibri"/>
          <w:color w:val="000000"/>
          <w:szCs w:val="20"/>
        </w:rPr>
        <w:t>Regulations part 7—use form 51-102F5</w:t>
      </w:r>
    </w:p>
    <w:p w14:paraId="044D3A5E" w14:textId="312C4341" w:rsidR="00BC5D3B" w:rsidRPr="00BC5D3B" w:rsidRDefault="00BC5D3B" w:rsidP="00F73256">
      <w:pPr>
        <w:pStyle w:val="ListParagraph"/>
        <w:widowControl w:val="0"/>
        <w:numPr>
          <w:ilvl w:val="1"/>
          <w:numId w:val="77"/>
        </w:numPr>
        <w:tabs>
          <w:tab w:val="left" w:pos="220"/>
          <w:tab w:val="left" w:pos="720"/>
        </w:tabs>
        <w:autoSpaceDE w:val="0"/>
        <w:autoSpaceDN w:val="0"/>
        <w:adjustRightInd w:val="0"/>
        <w:spacing w:after="240"/>
        <w:rPr>
          <w:rFonts w:ascii="Calibri" w:hAnsi="Calibri"/>
          <w:szCs w:val="20"/>
        </w:rPr>
      </w:pPr>
      <w:r w:rsidRPr="00BC5D3B">
        <w:rPr>
          <w:rFonts w:ascii="Calibri" w:hAnsi="Calibri"/>
          <w:color w:val="000000"/>
          <w:szCs w:val="20"/>
        </w:rPr>
        <w:t>Every public company must file documents with SEDAR (database)</w:t>
      </w:r>
    </w:p>
    <w:p w14:paraId="0633DFC4" w14:textId="77777777" w:rsidR="00BA1451" w:rsidRPr="00917459" w:rsidRDefault="00BA1451" w:rsidP="00BA1451">
      <w:pPr>
        <w:rPr>
          <w:b/>
          <w:i/>
          <w:iCs/>
          <w:lang w:val="en-CA"/>
        </w:rPr>
      </w:pPr>
      <w:bookmarkStart w:id="90" w:name="_Toc438143927"/>
      <w:r w:rsidRPr="00917459">
        <w:rPr>
          <w:b/>
          <w:i/>
          <w:iCs/>
          <w:lang w:val="en-CA"/>
        </w:rPr>
        <w:t>Summary of Proxy Solicitation</w:t>
      </w:r>
      <w:bookmarkEnd w:id="90"/>
    </w:p>
    <w:p w14:paraId="0F1C17C8" w14:textId="77777777" w:rsidR="00BA1451" w:rsidRPr="00BA1451" w:rsidRDefault="00BA1451" w:rsidP="00F73256">
      <w:pPr>
        <w:numPr>
          <w:ilvl w:val="0"/>
          <w:numId w:val="155"/>
        </w:numPr>
        <w:rPr>
          <w:lang w:val="en-CA"/>
        </w:rPr>
      </w:pPr>
      <w:r w:rsidRPr="00BA1451">
        <w:rPr>
          <w:lang w:val="en-CA"/>
        </w:rPr>
        <w:t>Authorization of another person to vote on shareholder’s behalf</w:t>
      </w:r>
    </w:p>
    <w:p w14:paraId="43C90243" w14:textId="77777777" w:rsidR="00BA1451" w:rsidRPr="00BA1451" w:rsidRDefault="00BA1451" w:rsidP="00F73256">
      <w:pPr>
        <w:numPr>
          <w:ilvl w:val="0"/>
          <w:numId w:val="155"/>
        </w:numPr>
        <w:rPr>
          <w:lang w:val="en-CA"/>
        </w:rPr>
      </w:pPr>
      <w:r w:rsidRPr="00BA1451">
        <w:rPr>
          <w:lang w:val="en-CA"/>
        </w:rPr>
        <w:t>Determine if a communication is solicitation (s 147 has definition)</w:t>
      </w:r>
    </w:p>
    <w:p w14:paraId="11689D6F" w14:textId="77777777" w:rsidR="00BA1451" w:rsidRPr="00BA1451" w:rsidRDefault="00BA1451" w:rsidP="00F73256">
      <w:pPr>
        <w:numPr>
          <w:ilvl w:val="1"/>
          <w:numId w:val="155"/>
        </w:numPr>
        <w:rPr>
          <w:lang w:val="en-CA"/>
        </w:rPr>
      </w:pPr>
      <w:r w:rsidRPr="00BA1451">
        <w:rPr>
          <w:lang w:val="en-CA"/>
        </w:rPr>
        <w:t>If No, all good to go!</w:t>
      </w:r>
    </w:p>
    <w:p w14:paraId="756C5DAC" w14:textId="77777777" w:rsidR="00BA1451" w:rsidRPr="00BA1451" w:rsidRDefault="00BA1451" w:rsidP="00F73256">
      <w:pPr>
        <w:numPr>
          <w:ilvl w:val="1"/>
          <w:numId w:val="155"/>
        </w:numPr>
        <w:rPr>
          <w:lang w:val="en-CA"/>
        </w:rPr>
      </w:pPr>
      <w:r w:rsidRPr="00BA1451">
        <w:rPr>
          <w:lang w:val="en-CA"/>
        </w:rPr>
        <w:t>If Yes, determine identity of solicitor?</w:t>
      </w:r>
    </w:p>
    <w:p w14:paraId="59529215" w14:textId="77777777" w:rsidR="00BA1451" w:rsidRPr="00BA1451" w:rsidRDefault="00BA1451" w:rsidP="00F73256">
      <w:pPr>
        <w:numPr>
          <w:ilvl w:val="2"/>
          <w:numId w:val="155"/>
        </w:numPr>
        <w:rPr>
          <w:lang w:val="en-CA"/>
        </w:rPr>
      </w:pPr>
      <w:r w:rsidRPr="00BA1451">
        <w:rPr>
          <w:lang w:val="en-CA"/>
        </w:rPr>
        <w:t>Management</w:t>
      </w:r>
    </w:p>
    <w:p w14:paraId="4FBB208C" w14:textId="77777777" w:rsidR="00BA1451" w:rsidRPr="00BA1451" w:rsidRDefault="00BA1451" w:rsidP="00F73256">
      <w:pPr>
        <w:numPr>
          <w:ilvl w:val="3"/>
          <w:numId w:val="155"/>
        </w:numPr>
        <w:rPr>
          <w:lang w:val="en-CA"/>
        </w:rPr>
      </w:pPr>
      <w:r w:rsidRPr="00BA1451">
        <w:rPr>
          <w:lang w:val="en-CA"/>
        </w:rPr>
        <w:t>Mandatory to solicit proxy from all shareholders</w:t>
      </w:r>
    </w:p>
    <w:p w14:paraId="58DC6A6F" w14:textId="77777777" w:rsidR="00BA1451" w:rsidRPr="00BA1451" w:rsidRDefault="00BA1451" w:rsidP="00F73256">
      <w:pPr>
        <w:numPr>
          <w:ilvl w:val="3"/>
          <w:numId w:val="155"/>
        </w:numPr>
        <w:rPr>
          <w:lang w:val="en-CA"/>
        </w:rPr>
      </w:pPr>
      <w:r w:rsidRPr="00BA1451">
        <w:rPr>
          <w:lang w:val="en-CA"/>
        </w:rPr>
        <w:t>Must prepare and distribute information circular to each shareholder</w:t>
      </w:r>
    </w:p>
    <w:p w14:paraId="1AEBFA6B" w14:textId="77777777" w:rsidR="00BA1451" w:rsidRPr="00BA1451" w:rsidRDefault="00BA1451" w:rsidP="00F73256">
      <w:pPr>
        <w:numPr>
          <w:ilvl w:val="4"/>
          <w:numId w:val="155"/>
        </w:numPr>
        <w:rPr>
          <w:lang w:val="en-CA"/>
        </w:rPr>
      </w:pPr>
      <w:r w:rsidRPr="00BA1451">
        <w:rPr>
          <w:lang w:val="en-CA"/>
        </w:rPr>
        <w:t>Unless there is an exemption available</w:t>
      </w:r>
    </w:p>
    <w:p w14:paraId="69F2A965" w14:textId="77777777" w:rsidR="00BA1451" w:rsidRPr="00BA1451" w:rsidRDefault="00BA1451" w:rsidP="00F73256">
      <w:pPr>
        <w:numPr>
          <w:ilvl w:val="5"/>
          <w:numId w:val="155"/>
        </w:numPr>
        <w:rPr>
          <w:lang w:val="en-CA"/>
        </w:rPr>
      </w:pPr>
      <w:r w:rsidRPr="00BA1451">
        <w:rPr>
          <w:lang w:val="en-CA"/>
        </w:rPr>
        <w:t>Non-distributing company AND 50 or fewer shareholders</w:t>
      </w:r>
    </w:p>
    <w:p w14:paraId="1D596F52" w14:textId="77777777" w:rsidR="00BA1451" w:rsidRPr="00BA1451" w:rsidRDefault="00BA1451" w:rsidP="00F73256">
      <w:pPr>
        <w:numPr>
          <w:ilvl w:val="5"/>
          <w:numId w:val="155"/>
        </w:numPr>
        <w:rPr>
          <w:lang w:val="en-CA"/>
        </w:rPr>
      </w:pPr>
      <w:r w:rsidRPr="00BA1451">
        <w:rPr>
          <w:lang w:val="en-CA"/>
        </w:rPr>
        <w:t>Application to CBCA director for exemption</w:t>
      </w:r>
    </w:p>
    <w:p w14:paraId="0B105849" w14:textId="77777777" w:rsidR="00BA1451" w:rsidRPr="00BA1451" w:rsidRDefault="00BA1451" w:rsidP="00F73256">
      <w:pPr>
        <w:numPr>
          <w:ilvl w:val="2"/>
          <w:numId w:val="155"/>
        </w:numPr>
        <w:rPr>
          <w:lang w:val="en-CA"/>
        </w:rPr>
      </w:pPr>
      <w:r w:rsidRPr="00BA1451">
        <w:rPr>
          <w:lang w:val="en-CA"/>
        </w:rPr>
        <w:t>Dissident shareholder</w:t>
      </w:r>
    </w:p>
    <w:p w14:paraId="0D17A48A" w14:textId="77777777" w:rsidR="00BA1451" w:rsidRPr="00BA1451" w:rsidRDefault="00BA1451" w:rsidP="00F73256">
      <w:pPr>
        <w:numPr>
          <w:ilvl w:val="3"/>
          <w:numId w:val="155"/>
        </w:numPr>
        <w:rPr>
          <w:lang w:val="en-CA"/>
        </w:rPr>
      </w:pPr>
      <w:r w:rsidRPr="00BA1451">
        <w:rPr>
          <w:lang w:val="en-CA"/>
        </w:rPr>
        <w:t>Can solicit proxy from some shareholders</w:t>
      </w:r>
    </w:p>
    <w:p w14:paraId="5F100890" w14:textId="77777777" w:rsidR="00BA1451" w:rsidRPr="00BA1451" w:rsidRDefault="00BA1451" w:rsidP="00F73256">
      <w:pPr>
        <w:numPr>
          <w:ilvl w:val="3"/>
          <w:numId w:val="155"/>
        </w:numPr>
        <w:rPr>
          <w:lang w:val="en-CA"/>
        </w:rPr>
      </w:pPr>
      <w:r w:rsidRPr="00BA1451">
        <w:rPr>
          <w:lang w:val="en-CA"/>
        </w:rPr>
        <w:t>Must prepare and distribute information circular to selected shareholders</w:t>
      </w:r>
    </w:p>
    <w:p w14:paraId="052572A1" w14:textId="77777777" w:rsidR="00BA1451" w:rsidRPr="00BA1451" w:rsidRDefault="00BA1451" w:rsidP="00F73256">
      <w:pPr>
        <w:numPr>
          <w:ilvl w:val="4"/>
          <w:numId w:val="155"/>
        </w:numPr>
        <w:rPr>
          <w:lang w:val="en-CA"/>
        </w:rPr>
      </w:pPr>
      <w:r w:rsidRPr="00BA1451">
        <w:rPr>
          <w:lang w:val="en-CA"/>
        </w:rPr>
        <w:t>Unless, there is exemptions available:</w:t>
      </w:r>
    </w:p>
    <w:p w14:paraId="08AB36B3" w14:textId="77777777" w:rsidR="00BA1451" w:rsidRPr="00BA1451" w:rsidRDefault="00BA1451" w:rsidP="00F73256">
      <w:pPr>
        <w:numPr>
          <w:ilvl w:val="5"/>
          <w:numId w:val="155"/>
        </w:numPr>
        <w:rPr>
          <w:lang w:val="en-CA"/>
        </w:rPr>
      </w:pPr>
      <w:r w:rsidRPr="00BA1451">
        <w:rPr>
          <w:lang w:val="en-CA"/>
        </w:rPr>
        <w:t>Can solicit proxies from up to 15 shareholders</w:t>
      </w:r>
    </w:p>
    <w:p w14:paraId="2B5E2AF3" w14:textId="77777777" w:rsidR="00BA1451" w:rsidRPr="00BA1451" w:rsidRDefault="00BA1451" w:rsidP="00F73256">
      <w:pPr>
        <w:numPr>
          <w:ilvl w:val="5"/>
          <w:numId w:val="155"/>
        </w:numPr>
        <w:rPr>
          <w:lang w:val="en-CA"/>
        </w:rPr>
      </w:pPr>
      <w:r w:rsidRPr="00BA1451">
        <w:rPr>
          <w:lang w:val="en-CA"/>
        </w:rPr>
        <w:t>Solicitation by public statement or speech/press release</w:t>
      </w:r>
    </w:p>
    <w:p w14:paraId="14EEC351" w14:textId="1EF89702" w:rsidR="00BA1451" w:rsidRPr="00BA1451" w:rsidRDefault="00BA1451" w:rsidP="00F73256">
      <w:pPr>
        <w:numPr>
          <w:ilvl w:val="5"/>
          <w:numId w:val="155"/>
        </w:numPr>
        <w:rPr>
          <w:lang w:val="en-CA"/>
        </w:rPr>
      </w:pPr>
      <w:r w:rsidRPr="00BA1451">
        <w:rPr>
          <w:lang w:val="en-CA"/>
        </w:rPr>
        <w:t>Application to CBCA director for exemption</w:t>
      </w:r>
    </w:p>
    <w:p w14:paraId="740A92A8" w14:textId="7B7C41BF" w:rsidR="00EC5903" w:rsidRDefault="00EC5903" w:rsidP="009B22FB">
      <w:pPr>
        <w:pStyle w:val="Style2"/>
      </w:pPr>
      <w:bookmarkStart w:id="91" w:name="_Toc480651428"/>
      <w:r>
        <w:t>Shareholder Meetings</w:t>
      </w:r>
      <w:bookmarkEnd w:id="91"/>
    </w:p>
    <w:p w14:paraId="0D619168" w14:textId="77777777" w:rsidR="00A13F3E" w:rsidRDefault="00A13F3E" w:rsidP="009B22FB">
      <w:pPr>
        <w:pStyle w:val="Heading3"/>
      </w:pPr>
      <w:bookmarkStart w:id="92" w:name="_Toc480651429"/>
      <w:r>
        <w:t>How do Shareholders make Resolutions?</w:t>
      </w:r>
      <w:bookmarkEnd w:id="92"/>
    </w:p>
    <w:p w14:paraId="7313ECAA" w14:textId="77777777" w:rsidR="00A13F3E" w:rsidRPr="009D737A" w:rsidRDefault="00A13F3E" w:rsidP="00F73256">
      <w:pPr>
        <w:pStyle w:val="ListParagraph"/>
        <w:widowControl w:val="0"/>
        <w:numPr>
          <w:ilvl w:val="0"/>
          <w:numId w:val="80"/>
        </w:numPr>
        <w:tabs>
          <w:tab w:val="left" w:pos="220"/>
          <w:tab w:val="left" w:pos="720"/>
        </w:tabs>
        <w:autoSpaceDE w:val="0"/>
        <w:autoSpaceDN w:val="0"/>
        <w:adjustRightInd w:val="0"/>
        <w:spacing w:after="240"/>
        <w:rPr>
          <w:szCs w:val="20"/>
        </w:rPr>
      </w:pPr>
      <w:r w:rsidRPr="009D737A">
        <w:rPr>
          <w:szCs w:val="20"/>
        </w:rPr>
        <w:t xml:space="preserve">In meetings </w:t>
      </w:r>
    </w:p>
    <w:p w14:paraId="5E6B2433" w14:textId="469BC263" w:rsidR="00A13F3E" w:rsidRPr="009D737A" w:rsidRDefault="00540851" w:rsidP="00F73256">
      <w:pPr>
        <w:pStyle w:val="ListParagraph"/>
        <w:widowControl w:val="0"/>
        <w:numPr>
          <w:ilvl w:val="1"/>
          <w:numId w:val="80"/>
        </w:numPr>
        <w:tabs>
          <w:tab w:val="left" w:pos="220"/>
          <w:tab w:val="left" w:pos="720"/>
        </w:tabs>
        <w:autoSpaceDE w:val="0"/>
        <w:autoSpaceDN w:val="0"/>
        <w:adjustRightInd w:val="0"/>
        <w:spacing w:after="240"/>
        <w:rPr>
          <w:szCs w:val="20"/>
        </w:rPr>
      </w:pPr>
      <w:r>
        <w:rPr>
          <w:szCs w:val="20"/>
        </w:rPr>
        <w:t xml:space="preserve">Calling </w:t>
      </w:r>
      <w:r w:rsidR="00A13F3E" w:rsidRPr="009D737A">
        <w:rPr>
          <w:szCs w:val="20"/>
        </w:rPr>
        <w:t>Annual meetings (</w:t>
      </w:r>
      <w:r w:rsidR="00A13F3E" w:rsidRPr="009D737A">
        <w:rPr>
          <w:color w:val="FF0000"/>
          <w:szCs w:val="20"/>
        </w:rPr>
        <w:t>s.133(1)</w:t>
      </w:r>
      <w:r w:rsidR="00A13F3E" w:rsidRPr="009D737A">
        <w:rPr>
          <w:szCs w:val="20"/>
        </w:rPr>
        <w:t>)</w:t>
      </w:r>
    </w:p>
    <w:p w14:paraId="4F58AED7" w14:textId="607D374A" w:rsidR="00A13F3E" w:rsidRDefault="00540851" w:rsidP="00F73256">
      <w:pPr>
        <w:pStyle w:val="ListParagraph"/>
        <w:widowControl w:val="0"/>
        <w:numPr>
          <w:ilvl w:val="1"/>
          <w:numId w:val="80"/>
        </w:numPr>
        <w:tabs>
          <w:tab w:val="left" w:pos="220"/>
          <w:tab w:val="left" w:pos="720"/>
        </w:tabs>
        <w:autoSpaceDE w:val="0"/>
        <w:autoSpaceDN w:val="0"/>
        <w:adjustRightInd w:val="0"/>
        <w:spacing w:after="240"/>
        <w:rPr>
          <w:szCs w:val="20"/>
        </w:rPr>
      </w:pPr>
      <w:r>
        <w:rPr>
          <w:szCs w:val="20"/>
        </w:rPr>
        <w:t xml:space="preserve">Calling </w:t>
      </w:r>
      <w:r w:rsidR="00A13F3E" w:rsidRPr="009D737A">
        <w:rPr>
          <w:szCs w:val="20"/>
        </w:rPr>
        <w:t>Special meetings (</w:t>
      </w:r>
      <w:r w:rsidR="00A13F3E" w:rsidRPr="009D737A">
        <w:rPr>
          <w:color w:val="FF0000"/>
          <w:szCs w:val="20"/>
        </w:rPr>
        <w:t>s.133(2)</w:t>
      </w:r>
      <w:r w:rsidR="00A13F3E" w:rsidRPr="009D737A">
        <w:rPr>
          <w:szCs w:val="20"/>
        </w:rPr>
        <w:t>)</w:t>
      </w:r>
    </w:p>
    <w:p w14:paraId="3DA0FD94" w14:textId="77777777" w:rsidR="00540851" w:rsidRPr="00540851" w:rsidRDefault="00540851" w:rsidP="00F73256">
      <w:pPr>
        <w:pStyle w:val="ListParagraph"/>
        <w:widowControl w:val="0"/>
        <w:numPr>
          <w:ilvl w:val="1"/>
          <w:numId w:val="80"/>
        </w:numPr>
        <w:tabs>
          <w:tab w:val="left" w:pos="220"/>
          <w:tab w:val="left" w:pos="720"/>
        </w:tabs>
        <w:autoSpaceDE w:val="0"/>
        <w:autoSpaceDN w:val="0"/>
        <w:adjustRightInd w:val="0"/>
        <w:spacing w:after="240"/>
        <w:rPr>
          <w:szCs w:val="20"/>
        </w:rPr>
      </w:pPr>
      <w:r w:rsidRPr="00540851">
        <w:rPr>
          <w:b/>
          <w:bCs/>
          <w:szCs w:val="20"/>
        </w:rPr>
        <w:t>Calling annual meetings</w:t>
      </w:r>
    </w:p>
    <w:p w14:paraId="642CFE77" w14:textId="77777777" w:rsidR="00540851" w:rsidRPr="00540851" w:rsidRDefault="00540851" w:rsidP="00540851">
      <w:pPr>
        <w:pStyle w:val="ListParagraph"/>
        <w:widowControl w:val="0"/>
        <w:tabs>
          <w:tab w:val="left" w:pos="220"/>
          <w:tab w:val="left" w:pos="720"/>
        </w:tabs>
        <w:autoSpaceDE w:val="0"/>
        <w:autoSpaceDN w:val="0"/>
        <w:adjustRightInd w:val="0"/>
        <w:spacing w:after="240"/>
        <w:ind w:left="1440"/>
        <w:rPr>
          <w:szCs w:val="20"/>
        </w:rPr>
      </w:pPr>
      <w:r w:rsidRPr="00540851">
        <w:rPr>
          <w:b/>
          <w:bCs/>
          <w:szCs w:val="20"/>
          <w:highlight w:val="yellow"/>
        </w:rPr>
        <w:t>133</w:t>
      </w:r>
      <w:r w:rsidRPr="00540851">
        <w:rPr>
          <w:szCs w:val="20"/>
          <w:highlight w:val="yellow"/>
        </w:rPr>
        <w:t> </w:t>
      </w:r>
      <w:r w:rsidRPr="00540851">
        <w:rPr>
          <w:b/>
          <w:bCs/>
          <w:szCs w:val="20"/>
          <w:highlight w:val="yellow"/>
        </w:rPr>
        <w:t>(1)</w:t>
      </w:r>
      <w:r w:rsidRPr="00540851">
        <w:rPr>
          <w:szCs w:val="20"/>
        </w:rPr>
        <w:t> The directors of a corporation shall call an annual meeting of shareholders</w:t>
      </w:r>
    </w:p>
    <w:p w14:paraId="2D2B040E" w14:textId="77777777" w:rsidR="00540851" w:rsidRPr="00540851" w:rsidRDefault="00540851" w:rsidP="00540851">
      <w:pPr>
        <w:pStyle w:val="ListParagraph"/>
        <w:widowControl w:val="0"/>
        <w:tabs>
          <w:tab w:val="left" w:pos="220"/>
          <w:tab w:val="left" w:pos="720"/>
        </w:tabs>
        <w:autoSpaceDE w:val="0"/>
        <w:autoSpaceDN w:val="0"/>
        <w:adjustRightInd w:val="0"/>
        <w:spacing w:after="240"/>
        <w:ind w:left="1440"/>
        <w:rPr>
          <w:szCs w:val="20"/>
        </w:rPr>
      </w:pPr>
      <w:r w:rsidRPr="00540851">
        <w:rPr>
          <w:b/>
          <w:bCs/>
          <w:szCs w:val="20"/>
        </w:rPr>
        <w:t>(a)</w:t>
      </w:r>
      <w:r w:rsidRPr="00540851">
        <w:rPr>
          <w:szCs w:val="20"/>
        </w:rPr>
        <w:t> not later than eighteen months after the corporation comes into existence; and</w:t>
      </w:r>
    </w:p>
    <w:p w14:paraId="2F36F267" w14:textId="77777777" w:rsidR="00540851" w:rsidRDefault="00540851" w:rsidP="00540851">
      <w:pPr>
        <w:pStyle w:val="ListParagraph"/>
        <w:widowControl w:val="0"/>
        <w:tabs>
          <w:tab w:val="left" w:pos="220"/>
          <w:tab w:val="left" w:pos="720"/>
        </w:tabs>
        <w:autoSpaceDE w:val="0"/>
        <w:autoSpaceDN w:val="0"/>
        <w:adjustRightInd w:val="0"/>
        <w:spacing w:after="240"/>
        <w:ind w:left="1440"/>
        <w:rPr>
          <w:szCs w:val="20"/>
        </w:rPr>
      </w:pPr>
      <w:r w:rsidRPr="00540851">
        <w:rPr>
          <w:b/>
          <w:bCs/>
          <w:szCs w:val="20"/>
        </w:rPr>
        <w:t>(b)</w:t>
      </w:r>
      <w:r w:rsidRPr="00540851">
        <w:rPr>
          <w:szCs w:val="20"/>
        </w:rPr>
        <w:t> subsequently, not later than fifteen months after holding the last preceding annual meeting but no later than six months after the end of the corporation’s preceding financial year.</w:t>
      </w:r>
    </w:p>
    <w:p w14:paraId="5CEDFC23" w14:textId="69FE25FE" w:rsidR="00540851" w:rsidRPr="00540851" w:rsidRDefault="00540851" w:rsidP="00F73256">
      <w:pPr>
        <w:pStyle w:val="ListParagraph"/>
        <w:widowControl w:val="0"/>
        <w:numPr>
          <w:ilvl w:val="0"/>
          <w:numId w:val="157"/>
        </w:numPr>
        <w:tabs>
          <w:tab w:val="left" w:pos="220"/>
          <w:tab w:val="left" w:pos="720"/>
        </w:tabs>
        <w:autoSpaceDE w:val="0"/>
        <w:autoSpaceDN w:val="0"/>
        <w:adjustRightInd w:val="0"/>
        <w:spacing w:after="240"/>
        <w:rPr>
          <w:szCs w:val="20"/>
        </w:rPr>
      </w:pPr>
      <w:r w:rsidRPr="00540851">
        <w:rPr>
          <w:b/>
          <w:bCs/>
          <w:szCs w:val="20"/>
        </w:rPr>
        <w:t>Calling special meetings</w:t>
      </w:r>
    </w:p>
    <w:p w14:paraId="30EEBD82" w14:textId="77777777" w:rsidR="00540851" w:rsidRPr="00540851" w:rsidRDefault="00540851" w:rsidP="00540851">
      <w:pPr>
        <w:pStyle w:val="ListParagraph"/>
        <w:widowControl w:val="0"/>
        <w:tabs>
          <w:tab w:val="left" w:pos="220"/>
          <w:tab w:val="left" w:pos="720"/>
        </w:tabs>
        <w:autoSpaceDE w:val="0"/>
        <w:autoSpaceDN w:val="0"/>
        <w:adjustRightInd w:val="0"/>
        <w:spacing w:after="240"/>
        <w:ind w:left="1440"/>
        <w:rPr>
          <w:szCs w:val="20"/>
        </w:rPr>
      </w:pPr>
      <w:r w:rsidRPr="00540851">
        <w:rPr>
          <w:b/>
          <w:bCs/>
          <w:szCs w:val="20"/>
          <w:highlight w:val="yellow"/>
        </w:rPr>
        <w:t>(2)</w:t>
      </w:r>
      <w:r w:rsidRPr="00540851">
        <w:rPr>
          <w:szCs w:val="20"/>
        </w:rPr>
        <w:t> The directors of a corporation may at any time call a special meeting of shareholders.</w:t>
      </w:r>
    </w:p>
    <w:p w14:paraId="3EBEFE3B" w14:textId="77777777" w:rsidR="00540851" w:rsidRPr="009D737A" w:rsidRDefault="00540851" w:rsidP="00540851">
      <w:pPr>
        <w:pStyle w:val="ListParagraph"/>
        <w:widowControl w:val="0"/>
        <w:tabs>
          <w:tab w:val="left" w:pos="220"/>
          <w:tab w:val="left" w:pos="720"/>
        </w:tabs>
        <w:autoSpaceDE w:val="0"/>
        <w:autoSpaceDN w:val="0"/>
        <w:adjustRightInd w:val="0"/>
        <w:spacing w:after="240"/>
        <w:ind w:left="1440"/>
        <w:rPr>
          <w:szCs w:val="20"/>
        </w:rPr>
      </w:pPr>
    </w:p>
    <w:p w14:paraId="183840AE" w14:textId="77777777" w:rsidR="00A13F3E" w:rsidRPr="009D737A" w:rsidRDefault="00A13F3E" w:rsidP="00F73256">
      <w:pPr>
        <w:pStyle w:val="ListParagraph"/>
        <w:widowControl w:val="0"/>
        <w:numPr>
          <w:ilvl w:val="0"/>
          <w:numId w:val="80"/>
        </w:numPr>
        <w:tabs>
          <w:tab w:val="left" w:pos="220"/>
          <w:tab w:val="left" w:pos="720"/>
        </w:tabs>
        <w:autoSpaceDE w:val="0"/>
        <w:autoSpaceDN w:val="0"/>
        <w:adjustRightInd w:val="0"/>
        <w:spacing w:after="240"/>
        <w:rPr>
          <w:szCs w:val="20"/>
        </w:rPr>
      </w:pPr>
      <w:r w:rsidRPr="009D737A">
        <w:rPr>
          <w:szCs w:val="20"/>
        </w:rPr>
        <w:t xml:space="preserve">In writing </w:t>
      </w:r>
    </w:p>
    <w:p w14:paraId="0602947E" w14:textId="5C14991A" w:rsidR="00A13F3E" w:rsidRDefault="00A13F3E" w:rsidP="00F73256">
      <w:pPr>
        <w:pStyle w:val="ListParagraph"/>
        <w:widowControl w:val="0"/>
        <w:numPr>
          <w:ilvl w:val="1"/>
          <w:numId w:val="80"/>
        </w:numPr>
        <w:tabs>
          <w:tab w:val="left" w:pos="220"/>
          <w:tab w:val="left" w:pos="720"/>
        </w:tabs>
        <w:autoSpaceDE w:val="0"/>
        <w:autoSpaceDN w:val="0"/>
        <w:adjustRightInd w:val="0"/>
        <w:spacing w:after="240"/>
        <w:rPr>
          <w:szCs w:val="20"/>
        </w:rPr>
      </w:pPr>
      <w:r w:rsidRPr="009D737A">
        <w:rPr>
          <w:szCs w:val="20"/>
        </w:rPr>
        <w:lastRenderedPageBreak/>
        <w:t>If in writing, must be unanimous written agreements (</w:t>
      </w:r>
      <w:r w:rsidRPr="009D737A">
        <w:rPr>
          <w:color w:val="FF0000"/>
          <w:szCs w:val="20"/>
        </w:rPr>
        <w:t>s.142</w:t>
      </w:r>
      <w:r w:rsidR="00D16AA1">
        <w:rPr>
          <w:szCs w:val="20"/>
        </w:rPr>
        <w:t>)</w:t>
      </w:r>
    </w:p>
    <w:tbl>
      <w:tblPr>
        <w:tblStyle w:val="TableGrid"/>
        <w:tblW w:w="0" w:type="auto"/>
        <w:tblLook w:val="04A0" w:firstRow="1" w:lastRow="0" w:firstColumn="1" w:lastColumn="0" w:noHBand="0" w:noVBand="1"/>
      </w:tblPr>
      <w:tblGrid>
        <w:gridCol w:w="467"/>
        <w:gridCol w:w="10323"/>
      </w:tblGrid>
      <w:tr w:rsidR="00EF53C4" w14:paraId="47A4D564" w14:textId="77777777" w:rsidTr="00EF53C4">
        <w:trPr>
          <w:trHeight w:val="318"/>
        </w:trPr>
        <w:tc>
          <w:tcPr>
            <w:tcW w:w="10790" w:type="dxa"/>
            <w:gridSpan w:val="2"/>
          </w:tcPr>
          <w:p w14:paraId="136C9535" w14:textId="0E5038BD" w:rsidR="00EF53C4" w:rsidRPr="00B9115F" w:rsidRDefault="00EF53C4" w:rsidP="0096496C">
            <w:pPr>
              <w:rPr>
                <w:rFonts w:ascii="Calibri" w:hAnsi="Calibri"/>
                <w:color w:val="FF0000"/>
                <w:szCs w:val="20"/>
              </w:rPr>
            </w:pPr>
            <w:r>
              <w:rPr>
                <w:rFonts w:ascii="Calibri" w:hAnsi="Calibri"/>
                <w:b/>
                <w:color w:val="0000FF"/>
                <w:szCs w:val="20"/>
              </w:rPr>
              <w:t>Eisenberg v Bank of Nova Scotia</w:t>
            </w:r>
            <w:r w:rsidRPr="00B9115F">
              <w:rPr>
                <w:rFonts w:ascii="Calibri" w:hAnsi="Calibri"/>
                <w:b/>
                <w:color w:val="0000FF"/>
                <w:szCs w:val="20"/>
              </w:rPr>
              <w:t xml:space="preserve"> </w:t>
            </w:r>
            <w:r>
              <w:rPr>
                <w:rFonts w:ascii="Calibri" w:hAnsi="Calibri"/>
                <w:color w:val="0000FF"/>
                <w:szCs w:val="20"/>
              </w:rPr>
              <w:t xml:space="preserve"> 1965 SCC</w:t>
            </w:r>
            <w:r w:rsidRPr="00B9115F">
              <w:rPr>
                <w:rFonts w:ascii="Calibri" w:hAnsi="Calibri"/>
                <w:color w:val="0000FF"/>
                <w:szCs w:val="20"/>
              </w:rPr>
              <w:t xml:space="preserve"> </w:t>
            </w:r>
            <w:r w:rsidRPr="00B9115F">
              <w:rPr>
                <w:rFonts w:ascii="Calibri" w:hAnsi="Calibri"/>
                <w:color w:val="FF0000"/>
                <w:szCs w:val="20"/>
              </w:rPr>
              <w:sym w:font="Wingdings" w:char="F0E0"/>
            </w:r>
            <w:r w:rsidRPr="00B9115F">
              <w:rPr>
                <w:rFonts w:ascii="Calibri" w:hAnsi="Calibri"/>
                <w:color w:val="FF0000"/>
                <w:szCs w:val="20"/>
              </w:rPr>
              <w:t xml:space="preserve"> </w:t>
            </w:r>
            <w:r w:rsidR="0096496C">
              <w:rPr>
                <w:rFonts w:ascii="Calibri" w:hAnsi="Calibri"/>
                <w:color w:val="FF0000"/>
                <w:szCs w:val="20"/>
              </w:rPr>
              <w:t xml:space="preserve">CL rules for when a SH meeting is required are relaxed compared to requirements under s 142 </w:t>
            </w:r>
          </w:p>
        </w:tc>
      </w:tr>
      <w:tr w:rsidR="00EF53C4" w14:paraId="654DAAA1" w14:textId="77777777" w:rsidTr="00EF53C4">
        <w:trPr>
          <w:trHeight w:val="445"/>
        </w:trPr>
        <w:tc>
          <w:tcPr>
            <w:tcW w:w="10790" w:type="dxa"/>
            <w:gridSpan w:val="2"/>
          </w:tcPr>
          <w:p w14:paraId="315709D3" w14:textId="77777777" w:rsidR="00EF53C4" w:rsidRPr="009D737A" w:rsidRDefault="00EF53C4" w:rsidP="00F73256">
            <w:pPr>
              <w:pStyle w:val="ListParagraph"/>
              <w:widowControl w:val="0"/>
              <w:numPr>
                <w:ilvl w:val="0"/>
                <w:numId w:val="156"/>
              </w:numPr>
              <w:tabs>
                <w:tab w:val="left" w:pos="220"/>
                <w:tab w:val="left" w:pos="720"/>
              </w:tabs>
              <w:autoSpaceDE w:val="0"/>
              <w:autoSpaceDN w:val="0"/>
              <w:adjustRightInd w:val="0"/>
              <w:spacing w:after="240"/>
              <w:rPr>
                <w:szCs w:val="20"/>
              </w:rPr>
            </w:pPr>
            <w:r w:rsidRPr="009D737A">
              <w:rPr>
                <w:szCs w:val="20"/>
              </w:rPr>
              <w:t>C had 4 directors: E and 3 other employees</w:t>
            </w:r>
          </w:p>
          <w:p w14:paraId="7320B0AD" w14:textId="77777777" w:rsidR="00EF53C4" w:rsidRPr="009D737A" w:rsidRDefault="00EF53C4" w:rsidP="00F73256">
            <w:pPr>
              <w:pStyle w:val="ListParagraph"/>
              <w:widowControl w:val="0"/>
              <w:numPr>
                <w:ilvl w:val="0"/>
                <w:numId w:val="156"/>
              </w:numPr>
              <w:tabs>
                <w:tab w:val="left" w:pos="220"/>
                <w:tab w:val="left" w:pos="720"/>
              </w:tabs>
              <w:autoSpaceDE w:val="0"/>
              <w:autoSpaceDN w:val="0"/>
              <w:adjustRightInd w:val="0"/>
              <w:spacing w:after="240"/>
              <w:rPr>
                <w:szCs w:val="20"/>
              </w:rPr>
            </w:pPr>
            <w:r w:rsidRPr="009D737A">
              <w:rPr>
                <w:szCs w:val="20"/>
              </w:rPr>
              <w:t>Only 1 shareholder – E</w:t>
            </w:r>
          </w:p>
          <w:p w14:paraId="4826D28F" w14:textId="77777777" w:rsidR="00EF53C4" w:rsidRPr="009D737A" w:rsidRDefault="00EF53C4" w:rsidP="00F73256">
            <w:pPr>
              <w:pStyle w:val="ListParagraph"/>
              <w:widowControl w:val="0"/>
              <w:numPr>
                <w:ilvl w:val="0"/>
                <w:numId w:val="156"/>
              </w:numPr>
              <w:tabs>
                <w:tab w:val="left" w:pos="220"/>
                <w:tab w:val="left" w:pos="720"/>
              </w:tabs>
              <w:autoSpaceDE w:val="0"/>
              <w:autoSpaceDN w:val="0"/>
              <w:adjustRightInd w:val="0"/>
              <w:spacing w:after="240"/>
              <w:rPr>
                <w:szCs w:val="20"/>
              </w:rPr>
            </w:pPr>
            <w:r w:rsidRPr="009D737A">
              <w:rPr>
                <w:szCs w:val="20"/>
              </w:rPr>
              <w:t xml:space="preserve">E and his brother used the C’s assets to obtain a loan from the bank </w:t>
            </w:r>
          </w:p>
          <w:p w14:paraId="14689F94" w14:textId="77777777" w:rsidR="00EF53C4" w:rsidRPr="009D737A" w:rsidRDefault="00EF53C4" w:rsidP="00F73256">
            <w:pPr>
              <w:pStyle w:val="ListParagraph"/>
              <w:widowControl w:val="0"/>
              <w:numPr>
                <w:ilvl w:val="0"/>
                <w:numId w:val="156"/>
              </w:numPr>
              <w:tabs>
                <w:tab w:val="left" w:pos="220"/>
                <w:tab w:val="left" w:pos="720"/>
              </w:tabs>
              <w:autoSpaceDE w:val="0"/>
              <w:autoSpaceDN w:val="0"/>
              <w:adjustRightInd w:val="0"/>
              <w:spacing w:after="240"/>
              <w:rPr>
                <w:szCs w:val="20"/>
              </w:rPr>
            </w:pPr>
            <w:r w:rsidRPr="009D737A">
              <w:rPr>
                <w:szCs w:val="20"/>
              </w:rPr>
              <w:t>All the documents carried the corporate seal</w:t>
            </w:r>
          </w:p>
          <w:p w14:paraId="0CBEAC43" w14:textId="77777777" w:rsidR="00EF53C4" w:rsidRPr="009D737A" w:rsidRDefault="00EF53C4" w:rsidP="00F73256">
            <w:pPr>
              <w:pStyle w:val="ListParagraph"/>
              <w:widowControl w:val="0"/>
              <w:numPr>
                <w:ilvl w:val="0"/>
                <w:numId w:val="156"/>
              </w:numPr>
              <w:tabs>
                <w:tab w:val="left" w:pos="220"/>
                <w:tab w:val="left" w:pos="720"/>
              </w:tabs>
              <w:autoSpaceDE w:val="0"/>
              <w:autoSpaceDN w:val="0"/>
              <w:adjustRightInd w:val="0"/>
              <w:spacing w:after="240"/>
              <w:rPr>
                <w:szCs w:val="20"/>
              </w:rPr>
            </w:pPr>
            <w:r w:rsidRPr="009D737A">
              <w:rPr>
                <w:szCs w:val="20"/>
              </w:rPr>
              <w:t xml:space="preserve">There was no board meeting/shareholder meeting approving this loan </w:t>
            </w:r>
          </w:p>
          <w:p w14:paraId="09E3425C" w14:textId="77777777" w:rsidR="00EF53C4" w:rsidRPr="009D737A" w:rsidRDefault="00EF53C4" w:rsidP="00F73256">
            <w:pPr>
              <w:pStyle w:val="ListParagraph"/>
              <w:widowControl w:val="0"/>
              <w:numPr>
                <w:ilvl w:val="0"/>
                <w:numId w:val="156"/>
              </w:numPr>
              <w:tabs>
                <w:tab w:val="left" w:pos="220"/>
                <w:tab w:val="left" w:pos="720"/>
              </w:tabs>
              <w:autoSpaceDE w:val="0"/>
              <w:autoSpaceDN w:val="0"/>
              <w:adjustRightInd w:val="0"/>
              <w:spacing w:after="240"/>
              <w:rPr>
                <w:szCs w:val="20"/>
              </w:rPr>
            </w:pPr>
            <w:r w:rsidRPr="009D737A">
              <w:rPr>
                <w:szCs w:val="20"/>
              </w:rPr>
              <w:t>The C goes bankrupt</w:t>
            </w:r>
          </w:p>
          <w:p w14:paraId="71304ED8" w14:textId="2793363E" w:rsidR="00EF53C4" w:rsidRPr="00EF53C4" w:rsidRDefault="00EF53C4" w:rsidP="00F73256">
            <w:pPr>
              <w:pStyle w:val="ListParagraph"/>
              <w:widowControl w:val="0"/>
              <w:numPr>
                <w:ilvl w:val="0"/>
                <w:numId w:val="156"/>
              </w:numPr>
              <w:tabs>
                <w:tab w:val="left" w:pos="220"/>
                <w:tab w:val="left" w:pos="720"/>
              </w:tabs>
              <w:autoSpaceDE w:val="0"/>
              <w:autoSpaceDN w:val="0"/>
              <w:adjustRightInd w:val="0"/>
              <w:spacing w:after="240"/>
              <w:rPr>
                <w:szCs w:val="20"/>
              </w:rPr>
            </w:pPr>
            <w:r w:rsidRPr="009D737A">
              <w:rPr>
                <w:szCs w:val="20"/>
              </w:rPr>
              <w:t>The trustee sues the bank to get some of the assets used as security for the loan</w:t>
            </w:r>
          </w:p>
        </w:tc>
      </w:tr>
      <w:tr w:rsidR="00EF53C4" w14:paraId="2DB5D672" w14:textId="77777777" w:rsidTr="00EF53C4">
        <w:trPr>
          <w:trHeight w:val="360"/>
        </w:trPr>
        <w:tc>
          <w:tcPr>
            <w:tcW w:w="10790" w:type="dxa"/>
            <w:gridSpan w:val="2"/>
          </w:tcPr>
          <w:p w14:paraId="6F97CD8F" w14:textId="73C4F59E" w:rsidR="00EF53C4" w:rsidRPr="00B9115F" w:rsidRDefault="00EF53C4" w:rsidP="009C2CE2">
            <w:pPr>
              <w:rPr>
                <w:rFonts w:ascii="Calibri" w:hAnsi="Calibri"/>
                <w:szCs w:val="20"/>
              </w:rPr>
            </w:pPr>
            <w:r>
              <w:rPr>
                <w:rFonts w:ascii="Calibri" w:hAnsi="Calibri"/>
                <w:szCs w:val="20"/>
              </w:rPr>
              <w:t xml:space="preserve">Was the corporation bound by the loan? </w:t>
            </w:r>
            <w:r w:rsidR="0096496C">
              <w:rPr>
                <w:rFonts w:ascii="Calibri" w:hAnsi="Calibri"/>
                <w:szCs w:val="20"/>
              </w:rPr>
              <w:t>Yes</w:t>
            </w:r>
          </w:p>
        </w:tc>
      </w:tr>
      <w:tr w:rsidR="00EF53C4" w14:paraId="42F18CE8" w14:textId="77777777" w:rsidTr="00EF53C4">
        <w:trPr>
          <w:cantSplit/>
          <w:trHeight w:val="1422"/>
        </w:trPr>
        <w:tc>
          <w:tcPr>
            <w:tcW w:w="467" w:type="dxa"/>
            <w:shd w:val="clear" w:color="auto" w:fill="auto"/>
            <w:textDirection w:val="btLr"/>
          </w:tcPr>
          <w:p w14:paraId="33F091AE" w14:textId="3F96FDF9" w:rsidR="00EF53C4" w:rsidRPr="00B9115F" w:rsidRDefault="00EF53C4" w:rsidP="00EF53C4">
            <w:pPr>
              <w:ind w:left="113" w:right="113"/>
              <w:jc w:val="center"/>
              <w:rPr>
                <w:rFonts w:ascii="Calibri" w:hAnsi="Calibri"/>
                <w:b/>
                <w:szCs w:val="20"/>
              </w:rPr>
            </w:pPr>
            <w:r w:rsidRPr="00EF53C4">
              <w:rPr>
                <w:rFonts w:ascii="Calibri" w:hAnsi="Calibri"/>
                <w:b/>
                <w:szCs w:val="20"/>
              </w:rPr>
              <w:t xml:space="preserve">Reasons </w:t>
            </w:r>
          </w:p>
        </w:tc>
        <w:tc>
          <w:tcPr>
            <w:tcW w:w="10323" w:type="dxa"/>
          </w:tcPr>
          <w:p w14:paraId="4C119961" w14:textId="77777777" w:rsidR="00EF53C4" w:rsidRPr="00EF53C4" w:rsidRDefault="00EF53C4" w:rsidP="00F73256">
            <w:pPr>
              <w:numPr>
                <w:ilvl w:val="0"/>
                <w:numId w:val="155"/>
              </w:numPr>
              <w:rPr>
                <w:rFonts w:ascii="Calibri" w:hAnsi="Calibri"/>
                <w:szCs w:val="20"/>
                <w:lang w:val="en-CA"/>
              </w:rPr>
            </w:pPr>
            <w:r w:rsidRPr="00EF53C4">
              <w:rPr>
                <w:rFonts w:ascii="Calibri" w:hAnsi="Calibri"/>
                <w:szCs w:val="20"/>
                <w:lang w:val="en-CA"/>
              </w:rPr>
              <w:t>SCC did not rely on indoor management rule—could rely on actual authority</w:t>
            </w:r>
          </w:p>
          <w:p w14:paraId="5A3600D8" w14:textId="77777777" w:rsidR="00EF53C4" w:rsidRPr="00EF53C4" w:rsidRDefault="00EF53C4" w:rsidP="00F73256">
            <w:pPr>
              <w:numPr>
                <w:ilvl w:val="1"/>
                <w:numId w:val="155"/>
              </w:numPr>
              <w:rPr>
                <w:rFonts w:ascii="Calibri" w:hAnsi="Calibri"/>
                <w:szCs w:val="20"/>
                <w:lang w:val="en-CA"/>
              </w:rPr>
            </w:pPr>
            <w:r w:rsidRPr="00EF53C4">
              <w:rPr>
                <w:rFonts w:ascii="Calibri" w:hAnsi="Calibri"/>
                <w:szCs w:val="20"/>
                <w:lang w:val="en-CA"/>
              </w:rPr>
              <w:t>Was not necessary to investigate whether the bank can rely on the indoor management rule</w:t>
            </w:r>
          </w:p>
          <w:p w14:paraId="64CB39CE" w14:textId="77777777" w:rsidR="00EF53C4" w:rsidRPr="00EF53C4" w:rsidRDefault="00EF53C4" w:rsidP="00F73256">
            <w:pPr>
              <w:numPr>
                <w:ilvl w:val="2"/>
                <w:numId w:val="155"/>
              </w:numPr>
              <w:rPr>
                <w:rFonts w:ascii="Calibri" w:hAnsi="Calibri"/>
                <w:szCs w:val="20"/>
                <w:lang w:val="en-CA"/>
              </w:rPr>
            </w:pPr>
            <w:r w:rsidRPr="00EF53C4">
              <w:rPr>
                <w:rFonts w:ascii="Calibri" w:hAnsi="Calibri"/>
                <w:szCs w:val="20"/>
                <w:lang w:val="en-CA"/>
              </w:rPr>
              <w:t>Was meaningless to hold these meetings—other directors were just appointees of Mr. Ernest—if any of the directors had voted against the transaction, the director would be removed by Mr. Ernest</w:t>
            </w:r>
          </w:p>
          <w:p w14:paraId="63757DC8" w14:textId="77777777" w:rsidR="00EF53C4" w:rsidRPr="00EF53C4" w:rsidRDefault="00EF53C4" w:rsidP="00F73256">
            <w:pPr>
              <w:numPr>
                <w:ilvl w:val="3"/>
                <w:numId w:val="155"/>
              </w:numPr>
              <w:rPr>
                <w:rFonts w:ascii="Calibri" w:hAnsi="Calibri"/>
                <w:szCs w:val="20"/>
                <w:lang w:val="en-CA"/>
              </w:rPr>
            </w:pPr>
            <w:r w:rsidRPr="00EF53C4">
              <w:rPr>
                <w:rFonts w:ascii="Calibri" w:hAnsi="Calibri"/>
                <w:szCs w:val="20"/>
                <w:lang w:val="en-CA"/>
              </w:rPr>
              <w:t>No point to have shareholder or director meetings</w:t>
            </w:r>
          </w:p>
          <w:p w14:paraId="2D675BB7" w14:textId="77777777" w:rsidR="00EF53C4" w:rsidRPr="00EF53C4" w:rsidRDefault="00EF53C4" w:rsidP="00F73256">
            <w:pPr>
              <w:numPr>
                <w:ilvl w:val="2"/>
                <w:numId w:val="155"/>
              </w:numPr>
              <w:rPr>
                <w:rFonts w:ascii="Calibri" w:hAnsi="Calibri"/>
                <w:szCs w:val="20"/>
                <w:lang w:val="en-CA"/>
              </w:rPr>
            </w:pPr>
            <w:r w:rsidRPr="00EF53C4">
              <w:rPr>
                <w:rFonts w:ascii="Calibri" w:hAnsi="Calibri"/>
                <w:szCs w:val="20"/>
                <w:lang w:val="en-CA"/>
              </w:rPr>
              <w:t>Mr. Ernest would have approved the transaction by unanimous shareholder resolution</w:t>
            </w:r>
          </w:p>
          <w:p w14:paraId="71365132" w14:textId="77777777" w:rsidR="00EF53C4" w:rsidRPr="00EF53C4" w:rsidRDefault="00EF53C4" w:rsidP="00F73256">
            <w:pPr>
              <w:numPr>
                <w:ilvl w:val="2"/>
                <w:numId w:val="155"/>
              </w:numPr>
              <w:rPr>
                <w:rFonts w:ascii="Calibri" w:hAnsi="Calibri"/>
                <w:szCs w:val="20"/>
                <w:lang w:val="en-CA"/>
              </w:rPr>
            </w:pPr>
            <w:r w:rsidRPr="00EF53C4">
              <w:rPr>
                <w:rFonts w:ascii="Calibri" w:hAnsi="Calibri"/>
                <w:szCs w:val="20"/>
                <w:lang w:val="en-CA"/>
              </w:rPr>
              <w:t>Mr. Ernest had actual authority to make the transaction—</w:t>
            </w:r>
            <w:r w:rsidRPr="00EF53C4">
              <w:rPr>
                <w:rFonts w:ascii="Calibri" w:hAnsi="Calibri"/>
                <w:b/>
                <w:szCs w:val="20"/>
                <w:lang w:val="en-CA"/>
              </w:rPr>
              <w:t>shareholder could give assent to the resolution by conduct</w:t>
            </w:r>
          </w:p>
          <w:p w14:paraId="736348EC" w14:textId="2BA3565E" w:rsidR="00EF53C4" w:rsidRPr="00EF53C4" w:rsidRDefault="00EF53C4" w:rsidP="00F73256">
            <w:pPr>
              <w:numPr>
                <w:ilvl w:val="0"/>
                <w:numId w:val="155"/>
              </w:numPr>
              <w:rPr>
                <w:rFonts w:ascii="Calibri" w:hAnsi="Calibri"/>
                <w:szCs w:val="20"/>
                <w:lang w:val="en-CA"/>
              </w:rPr>
            </w:pPr>
            <w:r w:rsidRPr="00EF53C4">
              <w:rPr>
                <w:rFonts w:ascii="Calibri" w:hAnsi="Calibri"/>
                <w:szCs w:val="20"/>
                <w:lang w:val="en-CA"/>
              </w:rPr>
              <w:t>Case was made before enactment of CBCA—language in CBCA is much narrower than the rule outlined by the SCC</w:t>
            </w:r>
          </w:p>
        </w:tc>
      </w:tr>
      <w:tr w:rsidR="00EF53C4" w14:paraId="269E3651" w14:textId="77777777" w:rsidTr="00EF53C4">
        <w:trPr>
          <w:cantSplit/>
          <w:trHeight w:val="1422"/>
        </w:trPr>
        <w:tc>
          <w:tcPr>
            <w:tcW w:w="10790" w:type="dxa"/>
            <w:gridSpan w:val="2"/>
          </w:tcPr>
          <w:p w14:paraId="34350BBF" w14:textId="77777777" w:rsidR="00EF53C4" w:rsidRPr="00EF53C4" w:rsidRDefault="00EF53C4" w:rsidP="00EF53C4">
            <w:pPr>
              <w:rPr>
                <w:rFonts w:ascii="Calibri" w:hAnsi="Calibri"/>
                <w:szCs w:val="20"/>
                <w:lang w:val="en-CA"/>
              </w:rPr>
            </w:pPr>
            <w:r w:rsidRPr="00EF53C4">
              <w:rPr>
                <w:rFonts w:ascii="Calibri" w:hAnsi="Calibri"/>
                <w:b/>
                <w:szCs w:val="20"/>
                <w:highlight w:val="yellow"/>
                <w:lang w:val="en-CA"/>
              </w:rPr>
              <w:t>CBCA s 142</w:t>
            </w:r>
            <w:r w:rsidRPr="00EF53C4">
              <w:rPr>
                <w:rFonts w:ascii="Calibri" w:hAnsi="Calibri"/>
                <w:szCs w:val="20"/>
                <w:lang w:val="en-CA"/>
              </w:rPr>
              <w:t>—unanimous resolutions must be in writing in order to replace the need for a shareholder vote at a shareholder meeting</w:t>
            </w:r>
          </w:p>
          <w:p w14:paraId="72106FAE" w14:textId="77777777" w:rsidR="00EF53C4" w:rsidRPr="00EF53C4" w:rsidRDefault="00EF53C4" w:rsidP="00F73256">
            <w:pPr>
              <w:numPr>
                <w:ilvl w:val="2"/>
                <w:numId w:val="155"/>
              </w:numPr>
              <w:rPr>
                <w:rFonts w:ascii="Calibri" w:hAnsi="Calibri"/>
                <w:szCs w:val="20"/>
                <w:lang w:val="en-CA"/>
              </w:rPr>
            </w:pPr>
            <w:r w:rsidRPr="00EF53C4">
              <w:rPr>
                <w:rFonts w:ascii="Calibri" w:hAnsi="Calibri"/>
                <w:szCs w:val="20"/>
                <w:lang w:val="en-CA"/>
              </w:rPr>
              <w:t>Subject to two exceptions:</w:t>
            </w:r>
          </w:p>
          <w:p w14:paraId="7B99697B" w14:textId="77777777" w:rsidR="00EF53C4" w:rsidRPr="00EF53C4" w:rsidRDefault="00EF53C4" w:rsidP="00F73256">
            <w:pPr>
              <w:numPr>
                <w:ilvl w:val="2"/>
                <w:numId w:val="155"/>
              </w:numPr>
              <w:rPr>
                <w:rFonts w:ascii="Calibri" w:hAnsi="Calibri"/>
                <w:szCs w:val="20"/>
                <w:lang w:val="en-CA"/>
              </w:rPr>
            </w:pPr>
            <w:r w:rsidRPr="00EF53C4">
              <w:rPr>
                <w:rFonts w:ascii="Calibri" w:hAnsi="Calibri"/>
                <w:szCs w:val="20"/>
                <w:lang w:val="en-CA"/>
              </w:rPr>
              <w:t>Actual meetings are required for</w:t>
            </w:r>
          </w:p>
          <w:p w14:paraId="47709CE1" w14:textId="3BF866EB" w:rsidR="00EF53C4" w:rsidRPr="00945011" w:rsidRDefault="00EF53C4" w:rsidP="00F73256">
            <w:pPr>
              <w:numPr>
                <w:ilvl w:val="3"/>
                <w:numId w:val="155"/>
              </w:numPr>
              <w:rPr>
                <w:rFonts w:ascii="Calibri" w:hAnsi="Calibri"/>
                <w:szCs w:val="20"/>
                <w:lang w:val="en-CA"/>
              </w:rPr>
            </w:pPr>
            <w:r w:rsidRPr="00945011">
              <w:rPr>
                <w:rFonts w:ascii="Calibri" w:hAnsi="Calibri"/>
                <w:b/>
                <w:szCs w:val="20"/>
                <w:highlight w:val="yellow"/>
                <w:lang w:val="en-CA"/>
              </w:rPr>
              <w:t>S 110(2)</w:t>
            </w:r>
            <w:r w:rsidR="00945011">
              <w:rPr>
                <w:rFonts w:ascii="Calibri" w:hAnsi="Calibri"/>
                <w:szCs w:val="20"/>
                <w:highlight w:val="yellow"/>
                <w:lang w:val="en-CA"/>
              </w:rPr>
              <w:t xml:space="preserve">: </w:t>
            </w:r>
            <w:r w:rsidRPr="00945011">
              <w:rPr>
                <w:rFonts w:ascii="Calibri" w:hAnsi="Calibri"/>
                <w:szCs w:val="20"/>
                <w:lang w:val="en-CA"/>
              </w:rPr>
              <w:t>if director resigns or has to be removed from office</w:t>
            </w:r>
          </w:p>
          <w:p w14:paraId="335D8AAF" w14:textId="1F2D7B6A" w:rsidR="00EF53C4" w:rsidRPr="00EF53C4" w:rsidRDefault="00EF53C4" w:rsidP="00F73256">
            <w:pPr>
              <w:numPr>
                <w:ilvl w:val="3"/>
                <w:numId w:val="155"/>
              </w:numPr>
              <w:rPr>
                <w:rFonts w:ascii="Calibri" w:hAnsi="Calibri"/>
                <w:szCs w:val="20"/>
                <w:lang w:val="en-CA"/>
              </w:rPr>
            </w:pPr>
            <w:r w:rsidRPr="00945011">
              <w:rPr>
                <w:rFonts w:ascii="Calibri" w:hAnsi="Calibri"/>
                <w:b/>
                <w:szCs w:val="20"/>
                <w:highlight w:val="yellow"/>
                <w:lang w:val="en-CA"/>
              </w:rPr>
              <w:t>S 168(5</w:t>
            </w:r>
            <w:r w:rsidR="00945011">
              <w:rPr>
                <w:rFonts w:ascii="Calibri" w:hAnsi="Calibri"/>
                <w:b/>
                <w:szCs w:val="20"/>
                <w:highlight w:val="yellow"/>
                <w:lang w:val="en-CA"/>
              </w:rPr>
              <w:t xml:space="preserve">): </w:t>
            </w:r>
            <w:r w:rsidRPr="00EF53C4">
              <w:rPr>
                <w:rFonts w:ascii="Calibri" w:hAnsi="Calibri"/>
                <w:szCs w:val="20"/>
                <w:lang w:val="en-CA"/>
              </w:rPr>
              <w:t>if auditor resigns or has to be removed from office</w:t>
            </w:r>
          </w:p>
        </w:tc>
      </w:tr>
    </w:tbl>
    <w:p w14:paraId="4806D680" w14:textId="77777777" w:rsidR="00B3273D" w:rsidRDefault="00B3273D" w:rsidP="00B3273D">
      <w:pPr>
        <w:widowControl w:val="0"/>
        <w:tabs>
          <w:tab w:val="left" w:pos="220"/>
          <w:tab w:val="left" w:pos="720"/>
        </w:tabs>
        <w:autoSpaceDE w:val="0"/>
        <w:autoSpaceDN w:val="0"/>
        <w:adjustRightInd w:val="0"/>
        <w:rPr>
          <w:sz w:val="22"/>
        </w:rPr>
      </w:pPr>
    </w:p>
    <w:p w14:paraId="6594C970" w14:textId="668CB2D7" w:rsidR="00B3273D" w:rsidRPr="00B3273D" w:rsidRDefault="00B3273D" w:rsidP="00B3273D">
      <w:pPr>
        <w:pStyle w:val="Style2"/>
      </w:pPr>
      <w:bookmarkStart w:id="93" w:name="_Toc480651430"/>
      <w:r>
        <w:t>Shareholder’s Meetings</w:t>
      </w:r>
      <w:bookmarkEnd w:id="93"/>
      <w:r>
        <w:t xml:space="preserve"> </w:t>
      </w:r>
    </w:p>
    <w:p w14:paraId="68F3376B" w14:textId="1C2C3C47" w:rsidR="00EC5903" w:rsidRPr="00404EC3" w:rsidRDefault="00B3273D" w:rsidP="00F73256">
      <w:pPr>
        <w:pStyle w:val="ListParagraph"/>
        <w:numPr>
          <w:ilvl w:val="0"/>
          <w:numId w:val="82"/>
        </w:numPr>
        <w:rPr>
          <w:szCs w:val="20"/>
          <w:u w:val="single"/>
        </w:rPr>
      </w:pPr>
      <w:r w:rsidRPr="00404EC3">
        <w:rPr>
          <w:szCs w:val="20"/>
          <w:u w:val="single"/>
        </w:rPr>
        <w:t>Two types:</w:t>
      </w:r>
    </w:p>
    <w:p w14:paraId="366A041A" w14:textId="07EA67C6" w:rsidR="00B3273D" w:rsidRPr="00404EC3" w:rsidRDefault="00B3273D" w:rsidP="00F73256">
      <w:pPr>
        <w:pStyle w:val="ListParagraph"/>
        <w:numPr>
          <w:ilvl w:val="1"/>
          <w:numId w:val="82"/>
        </w:numPr>
        <w:rPr>
          <w:szCs w:val="20"/>
        </w:rPr>
      </w:pPr>
      <w:r w:rsidRPr="00404EC3">
        <w:rPr>
          <w:b/>
          <w:szCs w:val="20"/>
        </w:rPr>
        <w:t>Annual general meetings</w:t>
      </w:r>
      <w:r w:rsidRPr="00404EC3">
        <w:rPr>
          <w:szCs w:val="20"/>
        </w:rPr>
        <w:t xml:space="preserve"> </w:t>
      </w:r>
      <w:r w:rsidRPr="00404EC3">
        <w:rPr>
          <w:color w:val="FF0000"/>
          <w:szCs w:val="20"/>
        </w:rPr>
        <w:t>(s 135(5)</w:t>
      </w:r>
      <w:r w:rsidR="00540851" w:rsidRPr="00404EC3">
        <w:rPr>
          <w:color w:val="FF0000"/>
          <w:szCs w:val="20"/>
        </w:rPr>
        <w:t>)</w:t>
      </w:r>
    </w:p>
    <w:p w14:paraId="6A118093" w14:textId="61DC5783" w:rsidR="00B3273D" w:rsidRPr="00404EC3" w:rsidRDefault="00B3273D" w:rsidP="00F73256">
      <w:pPr>
        <w:pStyle w:val="ListParagraph"/>
        <w:numPr>
          <w:ilvl w:val="2"/>
          <w:numId w:val="82"/>
        </w:numPr>
        <w:rPr>
          <w:szCs w:val="20"/>
        </w:rPr>
      </w:pPr>
      <w:r w:rsidRPr="00404EC3">
        <w:rPr>
          <w:szCs w:val="20"/>
        </w:rPr>
        <w:t xml:space="preserve">Elect directors </w:t>
      </w:r>
    </w:p>
    <w:p w14:paraId="6911905E" w14:textId="3DA50EED" w:rsidR="00B3273D" w:rsidRPr="00404EC3" w:rsidRDefault="00B3273D" w:rsidP="00F73256">
      <w:pPr>
        <w:pStyle w:val="ListParagraph"/>
        <w:numPr>
          <w:ilvl w:val="2"/>
          <w:numId w:val="82"/>
        </w:numPr>
        <w:rPr>
          <w:szCs w:val="20"/>
        </w:rPr>
      </w:pPr>
      <w:r w:rsidRPr="00404EC3">
        <w:rPr>
          <w:szCs w:val="20"/>
        </w:rPr>
        <w:t xml:space="preserve">Appoint auditors </w:t>
      </w:r>
    </w:p>
    <w:p w14:paraId="7A4B811C" w14:textId="5018DDFB" w:rsidR="00B3273D" w:rsidRPr="00404EC3" w:rsidRDefault="00B3273D" w:rsidP="00F73256">
      <w:pPr>
        <w:pStyle w:val="ListParagraph"/>
        <w:numPr>
          <w:ilvl w:val="2"/>
          <w:numId w:val="82"/>
        </w:numPr>
        <w:rPr>
          <w:szCs w:val="20"/>
        </w:rPr>
      </w:pPr>
      <w:r w:rsidRPr="00404EC3">
        <w:rPr>
          <w:szCs w:val="20"/>
        </w:rPr>
        <w:t>Receive financial statements</w:t>
      </w:r>
    </w:p>
    <w:p w14:paraId="54CCCE72" w14:textId="67E01F88" w:rsidR="00B3273D" w:rsidRPr="00404EC3" w:rsidRDefault="00B3273D" w:rsidP="00F73256">
      <w:pPr>
        <w:pStyle w:val="ListParagraph"/>
        <w:numPr>
          <w:ilvl w:val="2"/>
          <w:numId w:val="82"/>
        </w:numPr>
        <w:rPr>
          <w:szCs w:val="20"/>
        </w:rPr>
      </w:pPr>
      <w:r w:rsidRPr="00404EC3">
        <w:rPr>
          <w:szCs w:val="20"/>
        </w:rPr>
        <w:t xml:space="preserve">Approve other matters submitted to the meeting </w:t>
      </w:r>
    </w:p>
    <w:p w14:paraId="303B0025" w14:textId="38975C2A" w:rsidR="005D39D4" w:rsidRPr="00404EC3" w:rsidRDefault="005D39D4" w:rsidP="00F73256">
      <w:pPr>
        <w:pStyle w:val="ListParagraph"/>
        <w:numPr>
          <w:ilvl w:val="1"/>
          <w:numId w:val="82"/>
        </w:numPr>
        <w:rPr>
          <w:szCs w:val="20"/>
        </w:rPr>
      </w:pPr>
      <w:r w:rsidRPr="00404EC3">
        <w:rPr>
          <w:szCs w:val="20"/>
        </w:rPr>
        <w:t>Special meetings</w:t>
      </w:r>
    </w:p>
    <w:p w14:paraId="1427FD37" w14:textId="18971128" w:rsidR="005D39D4" w:rsidRPr="00404EC3" w:rsidRDefault="005D39D4" w:rsidP="00F73256">
      <w:pPr>
        <w:pStyle w:val="ListParagraph"/>
        <w:numPr>
          <w:ilvl w:val="2"/>
          <w:numId w:val="82"/>
        </w:numPr>
        <w:rPr>
          <w:szCs w:val="20"/>
        </w:rPr>
      </w:pPr>
      <w:r w:rsidRPr="00404EC3">
        <w:rPr>
          <w:szCs w:val="20"/>
        </w:rPr>
        <w:t>Vote on specific matters not in the ordinary course of business, e.g. mergers</w:t>
      </w:r>
    </w:p>
    <w:p w14:paraId="2A8AC818" w14:textId="45CDD5C6" w:rsidR="009D737A" w:rsidRPr="00404EC3" w:rsidRDefault="009D737A" w:rsidP="00F73256">
      <w:pPr>
        <w:pStyle w:val="ListParagraph"/>
        <w:widowControl w:val="0"/>
        <w:numPr>
          <w:ilvl w:val="2"/>
          <w:numId w:val="82"/>
        </w:numPr>
        <w:tabs>
          <w:tab w:val="left" w:pos="220"/>
          <w:tab w:val="left" w:pos="720"/>
        </w:tabs>
        <w:autoSpaceDE w:val="0"/>
        <w:autoSpaceDN w:val="0"/>
        <w:adjustRightInd w:val="0"/>
        <w:spacing w:after="240"/>
        <w:rPr>
          <w:szCs w:val="20"/>
        </w:rPr>
      </w:pPr>
      <w:r w:rsidRPr="00404EC3">
        <w:rPr>
          <w:i/>
          <w:szCs w:val="20"/>
          <w:highlight w:val="yellow"/>
        </w:rPr>
        <w:t>Eisenberg v. Bank of Nova Scotia</w:t>
      </w:r>
      <w:r w:rsidR="00930671" w:rsidRPr="00404EC3">
        <w:rPr>
          <w:i/>
          <w:szCs w:val="20"/>
        </w:rPr>
        <w:t>(above)</w:t>
      </w:r>
    </w:p>
    <w:p w14:paraId="49A12323" w14:textId="77777777" w:rsidR="00930671" w:rsidRPr="00404EC3" w:rsidRDefault="00930671" w:rsidP="00930671">
      <w:pPr>
        <w:pStyle w:val="ListParagraph"/>
        <w:widowControl w:val="0"/>
        <w:tabs>
          <w:tab w:val="left" w:pos="220"/>
          <w:tab w:val="left" w:pos="720"/>
        </w:tabs>
        <w:autoSpaceDE w:val="0"/>
        <w:autoSpaceDN w:val="0"/>
        <w:adjustRightInd w:val="0"/>
        <w:spacing w:after="240"/>
        <w:ind w:left="1800"/>
        <w:rPr>
          <w:szCs w:val="20"/>
        </w:rPr>
      </w:pPr>
    </w:p>
    <w:p w14:paraId="12052298" w14:textId="1B9A9DB0" w:rsidR="005D39D4" w:rsidRPr="00404EC3" w:rsidRDefault="005D39D4" w:rsidP="00F73256">
      <w:pPr>
        <w:pStyle w:val="ListParagraph"/>
        <w:widowControl w:val="0"/>
        <w:numPr>
          <w:ilvl w:val="0"/>
          <w:numId w:val="82"/>
        </w:numPr>
        <w:tabs>
          <w:tab w:val="left" w:pos="220"/>
          <w:tab w:val="left" w:pos="720"/>
        </w:tabs>
        <w:autoSpaceDE w:val="0"/>
        <w:autoSpaceDN w:val="0"/>
        <w:adjustRightInd w:val="0"/>
        <w:spacing w:after="240"/>
        <w:rPr>
          <w:szCs w:val="20"/>
          <w:u w:val="single"/>
        </w:rPr>
      </w:pPr>
      <w:r w:rsidRPr="00404EC3">
        <w:rPr>
          <w:szCs w:val="20"/>
          <w:u w:val="single"/>
        </w:rPr>
        <w:t>Who calls a meeting?</w:t>
      </w:r>
    </w:p>
    <w:p w14:paraId="6A0CCB8D" w14:textId="77777777" w:rsidR="005D39D4" w:rsidRPr="00404EC3" w:rsidRDefault="005D39D4" w:rsidP="00F73256">
      <w:pPr>
        <w:pStyle w:val="ListParagraph"/>
        <w:widowControl w:val="0"/>
        <w:numPr>
          <w:ilvl w:val="1"/>
          <w:numId w:val="82"/>
        </w:numPr>
        <w:tabs>
          <w:tab w:val="left" w:pos="220"/>
          <w:tab w:val="left" w:pos="720"/>
        </w:tabs>
        <w:autoSpaceDE w:val="0"/>
        <w:autoSpaceDN w:val="0"/>
        <w:adjustRightInd w:val="0"/>
        <w:spacing w:after="240"/>
        <w:rPr>
          <w:b/>
          <w:szCs w:val="20"/>
        </w:rPr>
      </w:pPr>
      <w:r w:rsidRPr="00404EC3">
        <w:rPr>
          <w:b/>
          <w:szCs w:val="20"/>
        </w:rPr>
        <w:t>Directors</w:t>
      </w:r>
    </w:p>
    <w:p w14:paraId="6D26778C" w14:textId="77C515C4" w:rsidR="00404EC3" w:rsidRPr="00404EC3" w:rsidRDefault="00404EC3" w:rsidP="00F73256">
      <w:pPr>
        <w:pStyle w:val="ListParagraph"/>
        <w:widowControl w:val="0"/>
        <w:numPr>
          <w:ilvl w:val="1"/>
          <w:numId w:val="82"/>
        </w:numPr>
        <w:tabs>
          <w:tab w:val="left" w:pos="220"/>
          <w:tab w:val="left" w:pos="720"/>
        </w:tabs>
        <w:autoSpaceDE w:val="0"/>
        <w:autoSpaceDN w:val="0"/>
        <w:adjustRightInd w:val="0"/>
        <w:spacing w:after="240"/>
        <w:ind w:left="1440"/>
        <w:rPr>
          <w:b/>
          <w:szCs w:val="20"/>
        </w:rPr>
      </w:pPr>
      <w:r w:rsidRPr="00404EC3">
        <w:rPr>
          <w:b/>
          <w:szCs w:val="20"/>
        </w:rPr>
        <w:t>Annual meetings</w:t>
      </w:r>
    </w:p>
    <w:p w14:paraId="648282E4" w14:textId="77777777" w:rsidR="00404EC3" w:rsidRPr="00404EC3" w:rsidRDefault="00404EC3" w:rsidP="00404EC3">
      <w:pPr>
        <w:pStyle w:val="ListParagraph"/>
        <w:widowControl w:val="0"/>
        <w:tabs>
          <w:tab w:val="left" w:pos="220"/>
          <w:tab w:val="left" w:pos="720"/>
        </w:tabs>
        <w:autoSpaceDE w:val="0"/>
        <w:autoSpaceDN w:val="0"/>
        <w:adjustRightInd w:val="0"/>
        <w:spacing w:after="240"/>
        <w:ind w:left="1800"/>
        <w:rPr>
          <w:szCs w:val="20"/>
        </w:rPr>
      </w:pPr>
      <w:r w:rsidRPr="00404EC3">
        <w:rPr>
          <w:b/>
          <w:bCs/>
          <w:szCs w:val="20"/>
          <w:highlight w:val="yellow"/>
        </w:rPr>
        <w:t>133</w:t>
      </w:r>
      <w:r w:rsidRPr="00404EC3">
        <w:rPr>
          <w:szCs w:val="20"/>
          <w:highlight w:val="yellow"/>
        </w:rPr>
        <w:t> </w:t>
      </w:r>
      <w:r w:rsidRPr="00404EC3">
        <w:rPr>
          <w:b/>
          <w:bCs/>
          <w:szCs w:val="20"/>
          <w:highlight w:val="yellow"/>
        </w:rPr>
        <w:t>(1)</w:t>
      </w:r>
      <w:r w:rsidRPr="00404EC3">
        <w:rPr>
          <w:szCs w:val="20"/>
        </w:rPr>
        <w:t> The directors of a corporation shall call an annual meeting of shareholders</w:t>
      </w:r>
    </w:p>
    <w:p w14:paraId="7DE451D8" w14:textId="77777777" w:rsidR="00404EC3" w:rsidRPr="00404EC3" w:rsidRDefault="00404EC3" w:rsidP="00404EC3">
      <w:pPr>
        <w:pStyle w:val="ListParagraph"/>
        <w:widowControl w:val="0"/>
        <w:tabs>
          <w:tab w:val="left" w:pos="220"/>
          <w:tab w:val="left" w:pos="720"/>
        </w:tabs>
        <w:autoSpaceDE w:val="0"/>
        <w:autoSpaceDN w:val="0"/>
        <w:adjustRightInd w:val="0"/>
        <w:spacing w:after="240"/>
        <w:ind w:left="1800"/>
        <w:rPr>
          <w:szCs w:val="20"/>
        </w:rPr>
      </w:pPr>
      <w:r w:rsidRPr="00404EC3">
        <w:rPr>
          <w:b/>
          <w:bCs/>
          <w:szCs w:val="20"/>
        </w:rPr>
        <w:t>(a)</w:t>
      </w:r>
      <w:r w:rsidRPr="00404EC3">
        <w:rPr>
          <w:szCs w:val="20"/>
        </w:rPr>
        <w:t> not later than eighteen months after the corporation comes into existence; and</w:t>
      </w:r>
    </w:p>
    <w:p w14:paraId="3B24D6B0" w14:textId="77777777" w:rsidR="00404EC3" w:rsidRPr="00404EC3" w:rsidRDefault="00404EC3" w:rsidP="00404EC3">
      <w:pPr>
        <w:pStyle w:val="ListParagraph"/>
        <w:widowControl w:val="0"/>
        <w:tabs>
          <w:tab w:val="left" w:pos="220"/>
          <w:tab w:val="left" w:pos="720"/>
        </w:tabs>
        <w:autoSpaceDE w:val="0"/>
        <w:autoSpaceDN w:val="0"/>
        <w:adjustRightInd w:val="0"/>
        <w:spacing w:after="240"/>
        <w:ind w:left="1800"/>
        <w:rPr>
          <w:szCs w:val="20"/>
        </w:rPr>
      </w:pPr>
      <w:r w:rsidRPr="00404EC3">
        <w:rPr>
          <w:b/>
          <w:bCs/>
          <w:szCs w:val="20"/>
        </w:rPr>
        <w:t>(b)</w:t>
      </w:r>
      <w:r w:rsidRPr="00404EC3">
        <w:rPr>
          <w:szCs w:val="20"/>
        </w:rPr>
        <w:t> subsequently, not later than fifteen months after holding the last preceding annual meeting but no later than six months after the end of the corporation’s preceding financial year.</w:t>
      </w:r>
    </w:p>
    <w:p w14:paraId="0F4CE44C" w14:textId="77777777" w:rsidR="00404EC3" w:rsidRPr="00404EC3" w:rsidRDefault="00404EC3" w:rsidP="00F73256">
      <w:pPr>
        <w:pStyle w:val="ListParagraph"/>
        <w:widowControl w:val="0"/>
        <w:numPr>
          <w:ilvl w:val="0"/>
          <w:numId w:val="157"/>
        </w:numPr>
        <w:tabs>
          <w:tab w:val="left" w:pos="220"/>
          <w:tab w:val="left" w:pos="720"/>
        </w:tabs>
        <w:autoSpaceDE w:val="0"/>
        <w:autoSpaceDN w:val="0"/>
        <w:adjustRightInd w:val="0"/>
        <w:spacing w:after="240"/>
        <w:ind w:left="1429"/>
        <w:rPr>
          <w:szCs w:val="20"/>
        </w:rPr>
      </w:pPr>
      <w:r w:rsidRPr="00404EC3">
        <w:rPr>
          <w:b/>
          <w:bCs/>
          <w:szCs w:val="20"/>
        </w:rPr>
        <w:t>Calling special meetings</w:t>
      </w:r>
    </w:p>
    <w:p w14:paraId="13DF0098" w14:textId="77777777" w:rsidR="00404EC3" w:rsidRPr="00404EC3" w:rsidRDefault="00404EC3" w:rsidP="00404EC3">
      <w:pPr>
        <w:pStyle w:val="ListParagraph"/>
        <w:widowControl w:val="0"/>
        <w:tabs>
          <w:tab w:val="left" w:pos="220"/>
          <w:tab w:val="left" w:pos="720"/>
        </w:tabs>
        <w:autoSpaceDE w:val="0"/>
        <w:autoSpaceDN w:val="0"/>
        <w:adjustRightInd w:val="0"/>
        <w:spacing w:after="240"/>
        <w:ind w:left="1800"/>
        <w:rPr>
          <w:szCs w:val="20"/>
        </w:rPr>
      </w:pPr>
      <w:r w:rsidRPr="00404EC3">
        <w:rPr>
          <w:b/>
          <w:bCs/>
          <w:szCs w:val="20"/>
          <w:highlight w:val="yellow"/>
        </w:rPr>
        <w:t>(2)</w:t>
      </w:r>
      <w:r w:rsidRPr="00404EC3">
        <w:rPr>
          <w:szCs w:val="20"/>
        </w:rPr>
        <w:t> The directors of a corporation may at any time call a special meeting of shareholders.</w:t>
      </w:r>
    </w:p>
    <w:p w14:paraId="02F03A58" w14:textId="429BBF94" w:rsidR="005D39D4" w:rsidRPr="00404EC3" w:rsidRDefault="005D39D4" w:rsidP="00F73256">
      <w:pPr>
        <w:pStyle w:val="ListParagraph"/>
        <w:ind w:left="1080"/>
        <w:rPr>
          <w:szCs w:val="20"/>
        </w:rPr>
      </w:pPr>
    </w:p>
    <w:p w14:paraId="5EE0ED39" w14:textId="77777777" w:rsidR="00404EC3" w:rsidRPr="00404EC3" w:rsidRDefault="00404EC3" w:rsidP="00404EC3">
      <w:pPr>
        <w:pStyle w:val="ListParagraph"/>
        <w:ind w:left="1080"/>
        <w:rPr>
          <w:szCs w:val="20"/>
        </w:rPr>
      </w:pPr>
    </w:p>
    <w:p w14:paraId="54FAEF00" w14:textId="77777777" w:rsidR="005D39D4" w:rsidRPr="00404EC3" w:rsidRDefault="005D39D4" w:rsidP="00F73256">
      <w:pPr>
        <w:pStyle w:val="ListParagraph"/>
        <w:widowControl w:val="0"/>
        <w:numPr>
          <w:ilvl w:val="1"/>
          <w:numId w:val="82"/>
        </w:numPr>
        <w:tabs>
          <w:tab w:val="left" w:pos="220"/>
          <w:tab w:val="left" w:pos="720"/>
        </w:tabs>
        <w:autoSpaceDE w:val="0"/>
        <w:autoSpaceDN w:val="0"/>
        <w:adjustRightInd w:val="0"/>
        <w:spacing w:after="240"/>
        <w:rPr>
          <w:b/>
          <w:szCs w:val="20"/>
        </w:rPr>
      </w:pPr>
      <w:r w:rsidRPr="00404EC3">
        <w:rPr>
          <w:b/>
          <w:szCs w:val="20"/>
        </w:rPr>
        <w:t>Shareholders</w:t>
      </w:r>
    </w:p>
    <w:p w14:paraId="39AFB336" w14:textId="257D1D75" w:rsidR="005D39D4" w:rsidRPr="00404EC3" w:rsidRDefault="005D39D4" w:rsidP="00F73256">
      <w:pPr>
        <w:pStyle w:val="ListParagraph"/>
        <w:widowControl w:val="0"/>
        <w:numPr>
          <w:ilvl w:val="2"/>
          <w:numId w:val="82"/>
        </w:numPr>
        <w:tabs>
          <w:tab w:val="left" w:pos="220"/>
          <w:tab w:val="left" w:pos="720"/>
        </w:tabs>
        <w:autoSpaceDE w:val="0"/>
        <w:autoSpaceDN w:val="0"/>
        <w:adjustRightInd w:val="0"/>
        <w:spacing w:after="240"/>
        <w:rPr>
          <w:szCs w:val="20"/>
        </w:rPr>
      </w:pPr>
      <w:r w:rsidRPr="00404EC3">
        <w:rPr>
          <w:szCs w:val="20"/>
        </w:rPr>
        <w:t xml:space="preserve">If holding not less than </w:t>
      </w:r>
      <w:r w:rsidRPr="00404EC3">
        <w:rPr>
          <w:b/>
          <w:szCs w:val="20"/>
        </w:rPr>
        <w:t>5%</w:t>
      </w:r>
      <w:r w:rsidRPr="00404EC3">
        <w:rPr>
          <w:szCs w:val="20"/>
        </w:rPr>
        <w:t xml:space="preserve"> of the issued shares that carry the right to vote may requisition the directors to call a meeting [</w:t>
      </w:r>
      <w:r w:rsidRPr="00404EC3">
        <w:rPr>
          <w:color w:val="FF0000"/>
          <w:szCs w:val="20"/>
        </w:rPr>
        <w:t>s.143(1</w:t>
      </w:r>
      <w:r w:rsidRPr="00404EC3">
        <w:rPr>
          <w:szCs w:val="20"/>
        </w:rPr>
        <w:t xml:space="preserve">)] </w:t>
      </w:r>
    </w:p>
    <w:p w14:paraId="19CE96D5" w14:textId="4137475E" w:rsidR="005D39D4" w:rsidRPr="00404EC3" w:rsidRDefault="005D39D4" w:rsidP="00F73256">
      <w:pPr>
        <w:pStyle w:val="ListParagraph"/>
        <w:widowControl w:val="0"/>
        <w:numPr>
          <w:ilvl w:val="3"/>
          <w:numId w:val="82"/>
        </w:numPr>
        <w:tabs>
          <w:tab w:val="left" w:pos="220"/>
          <w:tab w:val="left" w:pos="720"/>
        </w:tabs>
        <w:autoSpaceDE w:val="0"/>
        <w:autoSpaceDN w:val="0"/>
        <w:adjustRightInd w:val="0"/>
        <w:spacing w:after="240"/>
        <w:rPr>
          <w:szCs w:val="20"/>
        </w:rPr>
      </w:pPr>
      <w:r w:rsidRPr="00404EC3">
        <w:rPr>
          <w:color w:val="FF0000"/>
          <w:szCs w:val="20"/>
        </w:rPr>
        <w:t>S 143(4</w:t>
      </w:r>
      <w:r w:rsidRPr="00404EC3">
        <w:rPr>
          <w:szCs w:val="20"/>
        </w:rPr>
        <w:t>) – directors must call the meeting within 21 days</w:t>
      </w:r>
    </w:p>
    <w:p w14:paraId="247AF1CA" w14:textId="77777777" w:rsidR="005D39D4" w:rsidRPr="000A3C04" w:rsidRDefault="005D39D4" w:rsidP="00F73256">
      <w:pPr>
        <w:pStyle w:val="ListParagraph"/>
        <w:widowControl w:val="0"/>
        <w:numPr>
          <w:ilvl w:val="2"/>
          <w:numId w:val="82"/>
        </w:numPr>
        <w:tabs>
          <w:tab w:val="left" w:pos="220"/>
          <w:tab w:val="left" w:pos="720"/>
        </w:tabs>
        <w:autoSpaceDE w:val="0"/>
        <w:autoSpaceDN w:val="0"/>
        <w:adjustRightInd w:val="0"/>
        <w:rPr>
          <w:rFonts w:ascii="Calibri" w:hAnsi="Calibri"/>
          <w:szCs w:val="20"/>
        </w:rPr>
      </w:pPr>
      <w:r w:rsidRPr="000A3C04">
        <w:rPr>
          <w:rFonts w:ascii="Calibri" w:hAnsi="Calibri"/>
          <w:szCs w:val="20"/>
        </w:rPr>
        <w:lastRenderedPageBreak/>
        <w:t>Exceptions [</w:t>
      </w:r>
      <w:r w:rsidRPr="000A3C04">
        <w:rPr>
          <w:rFonts w:ascii="Calibri" w:hAnsi="Calibri"/>
          <w:color w:val="FF0000"/>
          <w:szCs w:val="20"/>
        </w:rPr>
        <w:t>s.143(3)</w:t>
      </w:r>
      <w:r w:rsidRPr="000A3C04">
        <w:rPr>
          <w:rFonts w:ascii="Calibri" w:hAnsi="Calibri"/>
          <w:szCs w:val="20"/>
        </w:rPr>
        <w:t>]</w:t>
      </w:r>
    </w:p>
    <w:p w14:paraId="5666E1CA" w14:textId="77777777" w:rsidR="000A3C04" w:rsidRPr="000A3C04" w:rsidRDefault="000A3C04" w:rsidP="000A3C04">
      <w:pPr>
        <w:pStyle w:val="subsection"/>
        <w:spacing w:before="0" w:beforeAutospacing="0" w:after="0" w:afterAutospacing="0"/>
        <w:ind w:left="2160"/>
        <w:rPr>
          <w:rFonts w:ascii="Calibri" w:hAnsi="Calibri"/>
          <w:color w:val="333333"/>
          <w:sz w:val="20"/>
          <w:szCs w:val="20"/>
        </w:rPr>
      </w:pPr>
      <w:r w:rsidRPr="000A3C04">
        <w:rPr>
          <w:rStyle w:val="lawlabel"/>
          <w:rFonts w:ascii="Calibri" w:hAnsi="Calibri"/>
          <w:b/>
          <w:bCs/>
          <w:color w:val="000000"/>
          <w:sz w:val="20"/>
          <w:szCs w:val="20"/>
        </w:rPr>
        <w:t>(3)</w:t>
      </w:r>
      <w:r w:rsidRPr="000A3C04">
        <w:rPr>
          <w:rFonts w:ascii="Calibri" w:hAnsi="Calibri"/>
          <w:color w:val="333333"/>
          <w:sz w:val="20"/>
          <w:szCs w:val="20"/>
        </w:rPr>
        <w:t> On receiving the requisition referred to in subsection (1), the directors shall call a meeting of shareholders to transact the business stated in the requisition, unless</w:t>
      </w:r>
    </w:p>
    <w:p w14:paraId="43F0E8F6" w14:textId="77777777" w:rsidR="000A3C04" w:rsidRPr="000A3C04" w:rsidRDefault="000A3C04" w:rsidP="00F73256">
      <w:pPr>
        <w:pStyle w:val="paragraph"/>
        <w:numPr>
          <w:ilvl w:val="0"/>
          <w:numId w:val="82"/>
        </w:numPr>
        <w:spacing w:before="0" w:beforeAutospacing="0" w:after="0" w:afterAutospacing="0"/>
        <w:ind w:left="2520"/>
        <w:rPr>
          <w:rFonts w:ascii="Calibri" w:hAnsi="Calibri"/>
          <w:color w:val="333333"/>
          <w:sz w:val="20"/>
          <w:szCs w:val="20"/>
        </w:rPr>
      </w:pPr>
      <w:r w:rsidRPr="000A3C04">
        <w:rPr>
          <w:rStyle w:val="lawlabel"/>
          <w:rFonts w:ascii="Calibri" w:hAnsi="Calibri"/>
          <w:b/>
          <w:bCs/>
          <w:color w:val="000000"/>
          <w:sz w:val="20"/>
          <w:szCs w:val="20"/>
        </w:rPr>
        <w:t>(a)</w:t>
      </w:r>
      <w:r w:rsidRPr="000A3C04">
        <w:rPr>
          <w:rFonts w:ascii="Calibri" w:hAnsi="Calibri"/>
          <w:color w:val="333333"/>
          <w:sz w:val="20"/>
          <w:szCs w:val="20"/>
        </w:rPr>
        <w:t> a record date has been fixed under paragraph 134(1)(c) and notice of it has been given under subsection 134(3);</w:t>
      </w:r>
    </w:p>
    <w:p w14:paraId="0C25F266" w14:textId="77777777" w:rsidR="000A3C04" w:rsidRPr="000A3C04" w:rsidRDefault="000A3C04" w:rsidP="00F73256">
      <w:pPr>
        <w:pStyle w:val="paragraph"/>
        <w:numPr>
          <w:ilvl w:val="0"/>
          <w:numId w:val="82"/>
        </w:numPr>
        <w:spacing w:before="0" w:beforeAutospacing="0" w:after="0" w:afterAutospacing="0"/>
        <w:ind w:left="2520"/>
        <w:rPr>
          <w:rFonts w:ascii="Calibri" w:hAnsi="Calibri"/>
          <w:color w:val="333333"/>
          <w:sz w:val="20"/>
          <w:szCs w:val="20"/>
        </w:rPr>
      </w:pPr>
      <w:r w:rsidRPr="000A3C04">
        <w:rPr>
          <w:rStyle w:val="lawlabel"/>
          <w:rFonts w:ascii="Calibri" w:hAnsi="Calibri"/>
          <w:b/>
          <w:bCs/>
          <w:color w:val="000000"/>
          <w:sz w:val="20"/>
          <w:szCs w:val="20"/>
        </w:rPr>
        <w:t>(b)</w:t>
      </w:r>
      <w:r w:rsidRPr="000A3C04">
        <w:rPr>
          <w:rFonts w:ascii="Calibri" w:hAnsi="Calibri"/>
          <w:color w:val="333333"/>
          <w:sz w:val="20"/>
          <w:szCs w:val="20"/>
        </w:rPr>
        <w:t> the directors have called a meeting of shareholders and have given notice thereof under section 135; or</w:t>
      </w:r>
    </w:p>
    <w:p w14:paraId="75F988A2" w14:textId="492909C9" w:rsidR="00404EC3" w:rsidRPr="00F73256" w:rsidRDefault="000A3C04" w:rsidP="00F73256">
      <w:pPr>
        <w:pStyle w:val="paragraph"/>
        <w:numPr>
          <w:ilvl w:val="0"/>
          <w:numId w:val="82"/>
        </w:numPr>
        <w:spacing w:before="0" w:beforeAutospacing="0" w:after="0" w:afterAutospacing="0"/>
        <w:ind w:left="2520"/>
        <w:rPr>
          <w:rFonts w:ascii="Calibri" w:hAnsi="Calibri"/>
          <w:color w:val="333333"/>
          <w:sz w:val="20"/>
          <w:szCs w:val="20"/>
        </w:rPr>
      </w:pPr>
      <w:r w:rsidRPr="000A3C04">
        <w:rPr>
          <w:rStyle w:val="lawlabel"/>
          <w:rFonts w:ascii="Calibri" w:hAnsi="Calibri"/>
          <w:b/>
          <w:bCs/>
          <w:color w:val="000000"/>
          <w:sz w:val="20"/>
          <w:szCs w:val="20"/>
        </w:rPr>
        <w:t>(c)</w:t>
      </w:r>
      <w:r w:rsidRPr="000A3C04">
        <w:rPr>
          <w:rFonts w:ascii="Calibri" w:hAnsi="Calibri"/>
          <w:color w:val="333333"/>
          <w:sz w:val="20"/>
          <w:szCs w:val="20"/>
        </w:rPr>
        <w:t> the business of the meeting as stated in the requisition includes matters described in paragraphs 137(5)(b) to (e).</w:t>
      </w:r>
    </w:p>
    <w:p w14:paraId="123D0925" w14:textId="77777777" w:rsidR="009D737A" w:rsidRPr="00404EC3" w:rsidRDefault="009D737A" w:rsidP="00F73256">
      <w:pPr>
        <w:pStyle w:val="ListParagraph"/>
        <w:widowControl w:val="0"/>
        <w:numPr>
          <w:ilvl w:val="1"/>
          <w:numId w:val="82"/>
        </w:numPr>
        <w:tabs>
          <w:tab w:val="left" w:pos="220"/>
          <w:tab w:val="left" w:pos="720"/>
        </w:tabs>
        <w:autoSpaceDE w:val="0"/>
        <w:autoSpaceDN w:val="0"/>
        <w:adjustRightInd w:val="0"/>
        <w:spacing w:after="240"/>
        <w:rPr>
          <w:b/>
          <w:szCs w:val="20"/>
        </w:rPr>
      </w:pPr>
      <w:r w:rsidRPr="00404EC3">
        <w:rPr>
          <w:b/>
          <w:szCs w:val="20"/>
        </w:rPr>
        <w:t>Courts</w:t>
      </w:r>
    </w:p>
    <w:p w14:paraId="4A948A49" w14:textId="77777777" w:rsidR="009D737A" w:rsidRPr="00404EC3" w:rsidRDefault="009D737A" w:rsidP="00F73256">
      <w:pPr>
        <w:pStyle w:val="ListParagraph"/>
        <w:numPr>
          <w:ilvl w:val="2"/>
          <w:numId w:val="82"/>
        </w:numPr>
        <w:rPr>
          <w:szCs w:val="20"/>
        </w:rPr>
      </w:pPr>
      <w:r w:rsidRPr="00404EC3">
        <w:rPr>
          <w:szCs w:val="20"/>
        </w:rPr>
        <w:t>A director, a shareholder entitled to vote or the director may petition (</w:t>
      </w:r>
      <w:r w:rsidRPr="00404EC3">
        <w:rPr>
          <w:color w:val="FF0000"/>
          <w:szCs w:val="20"/>
        </w:rPr>
        <w:t>s.144(1))</w:t>
      </w:r>
    </w:p>
    <w:p w14:paraId="3F89F50D" w14:textId="77777777" w:rsidR="009D737A" w:rsidRDefault="009D737A" w:rsidP="00F73256">
      <w:pPr>
        <w:pStyle w:val="ListParagraph"/>
        <w:widowControl w:val="0"/>
        <w:numPr>
          <w:ilvl w:val="2"/>
          <w:numId w:val="82"/>
        </w:numPr>
        <w:tabs>
          <w:tab w:val="left" w:pos="220"/>
          <w:tab w:val="left" w:pos="720"/>
        </w:tabs>
        <w:autoSpaceDE w:val="0"/>
        <w:autoSpaceDN w:val="0"/>
        <w:adjustRightInd w:val="0"/>
        <w:spacing w:after="240"/>
        <w:rPr>
          <w:i/>
          <w:szCs w:val="20"/>
        </w:rPr>
      </w:pPr>
      <w:r w:rsidRPr="00404EC3">
        <w:rPr>
          <w:i/>
          <w:szCs w:val="20"/>
          <w:highlight w:val="yellow"/>
        </w:rPr>
        <w:t>Airline Industry Revitalization Co. v. Air Canada</w:t>
      </w:r>
      <w:r w:rsidRPr="00404EC3">
        <w:rPr>
          <w:i/>
          <w:szCs w:val="20"/>
        </w:rPr>
        <w:t xml:space="preserve"> </w:t>
      </w:r>
    </w:p>
    <w:p w14:paraId="037BF153" w14:textId="77777777" w:rsidR="00F73256" w:rsidRDefault="00F73256" w:rsidP="00F73256">
      <w:pPr>
        <w:pStyle w:val="ListParagraph"/>
        <w:widowControl w:val="0"/>
        <w:tabs>
          <w:tab w:val="left" w:pos="220"/>
          <w:tab w:val="left" w:pos="720"/>
        </w:tabs>
        <w:autoSpaceDE w:val="0"/>
        <w:autoSpaceDN w:val="0"/>
        <w:adjustRightInd w:val="0"/>
        <w:spacing w:after="240"/>
        <w:ind w:left="1800"/>
        <w:rPr>
          <w:i/>
          <w:szCs w:val="20"/>
        </w:rPr>
      </w:pPr>
    </w:p>
    <w:p w14:paraId="1555D21D" w14:textId="77777777" w:rsidR="00F73256" w:rsidRPr="00F73256" w:rsidRDefault="00F73256" w:rsidP="00F73256">
      <w:pPr>
        <w:pStyle w:val="ListParagraph"/>
        <w:numPr>
          <w:ilvl w:val="0"/>
          <w:numId w:val="82"/>
        </w:numPr>
        <w:rPr>
          <w:rFonts w:ascii="Calibri" w:hAnsi="Calibri" w:cs="Times New Roman"/>
          <w:szCs w:val="20"/>
          <w:u w:val="single"/>
        </w:rPr>
      </w:pPr>
      <w:r w:rsidRPr="00F73256">
        <w:rPr>
          <w:rFonts w:ascii="Calibri" w:hAnsi="Calibri" w:cs="Times New Roman"/>
          <w:szCs w:val="20"/>
          <w:u w:val="single"/>
        </w:rPr>
        <w:t>How to Choose a Meeting Date</w:t>
      </w:r>
    </w:p>
    <w:p w14:paraId="186A70C3" w14:textId="77777777" w:rsidR="00F73256" w:rsidRPr="00F73256" w:rsidRDefault="00F73256" w:rsidP="00F73256">
      <w:pPr>
        <w:pStyle w:val="ListParagraph"/>
        <w:numPr>
          <w:ilvl w:val="0"/>
          <w:numId w:val="158"/>
        </w:numPr>
        <w:spacing w:after="160" w:line="259" w:lineRule="auto"/>
        <w:rPr>
          <w:rFonts w:ascii="Calibri" w:hAnsi="Calibri" w:cs="Times New Roman"/>
          <w:szCs w:val="20"/>
        </w:rPr>
      </w:pPr>
      <w:r w:rsidRPr="00F73256">
        <w:rPr>
          <w:rFonts w:ascii="Calibri" w:hAnsi="Calibri" w:cs="Times New Roman"/>
          <w:szCs w:val="20"/>
        </w:rPr>
        <w:t>Generally directors have authority to determine meeting date</w:t>
      </w:r>
    </w:p>
    <w:p w14:paraId="4674B498" w14:textId="77777777" w:rsidR="00F73256" w:rsidRPr="00F73256" w:rsidRDefault="00F73256" w:rsidP="00F73256">
      <w:pPr>
        <w:pStyle w:val="ListParagraph"/>
        <w:numPr>
          <w:ilvl w:val="0"/>
          <w:numId w:val="158"/>
        </w:numPr>
        <w:spacing w:after="160" w:line="259" w:lineRule="auto"/>
        <w:rPr>
          <w:rFonts w:ascii="Calibri" w:hAnsi="Calibri" w:cs="Times New Roman"/>
          <w:szCs w:val="20"/>
        </w:rPr>
      </w:pPr>
      <w:r w:rsidRPr="00F73256">
        <w:rPr>
          <w:rFonts w:ascii="Calibri" w:hAnsi="Calibri" w:cs="Times New Roman"/>
          <w:szCs w:val="20"/>
        </w:rPr>
        <w:t>If shareholder’s requisition a meeting to remove incumbent directors, but directors want to keep their positions, they can just set the meeting date for far into the future in the hopes that they can employ a lot of strategies to undermine the plan</w:t>
      </w:r>
    </w:p>
    <w:p w14:paraId="46693D8F" w14:textId="2FE62AD0" w:rsidR="00F73256" w:rsidRDefault="00F73256" w:rsidP="00F73256">
      <w:pPr>
        <w:pStyle w:val="ListParagraph"/>
        <w:numPr>
          <w:ilvl w:val="1"/>
          <w:numId w:val="158"/>
        </w:numPr>
        <w:spacing w:after="160" w:line="259" w:lineRule="auto"/>
        <w:rPr>
          <w:rFonts w:ascii="Calibri" w:hAnsi="Calibri" w:cs="Times New Roman"/>
          <w:szCs w:val="20"/>
        </w:rPr>
      </w:pPr>
      <w:r w:rsidRPr="00F73256">
        <w:rPr>
          <w:rFonts w:ascii="Calibri" w:hAnsi="Calibri" w:cs="Times New Roman"/>
          <w:szCs w:val="20"/>
        </w:rPr>
        <w:t>But, date must be reasonable</w:t>
      </w:r>
    </w:p>
    <w:p w14:paraId="6FF9EB86" w14:textId="77777777" w:rsidR="00E615B8" w:rsidRDefault="00E615B8" w:rsidP="00E615B8">
      <w:pPr>
        <w:spacing w:after="160" w:line="259" w:lineRule="auto"/>
        <w:rPr>
          <w:rFonts w:ascii="Calibri" w:hAnsi="Calibri" w:cs="Times New Roman"/>
          <w:szCs w:val="20"/>
        </w:rPr>
      </w:pPr>
    </w:p>
    <w:p w14:paraId="2937BE70" w14:textId="77777777" w:rsidR="00E615B8" w:rsidRDefault="00E615B8" w:rsidP="00E615B8">
      <w:pPr>
        <w:spacing w:after="160" w:line="259" w:lineRule="auto"/>
        <w:rPr>
          <w:rFonts w:ascii="Calibri" w:hAnsi="Calibri" w:cs="Times New Roman"/>
          <w:szCs w:val="20"/>
        </w:rPr>
      </w:pPr>
    </w:p>
    <w:p w14:paraId="5A918875" w14:textId="77777777" w:rsidR="00E615B8" w:rsidRDefault="00E615B8" w:rsidP="00E615B8">
      <w:pPr>
        <w:spacing w:after="160" w:line="259" w:lineRule="auto"/>
        <w:rPr>
          <w:rFonts w:ascii="Calibri" w:hAnsi="Calibri" w:cs="Times New Roman"/>
          <w:szCs w:val="20"/>
        </w:rPr>
      </w:pPr>
    </w:p>
    <w:p w14:paraId="1C2CCC12" w14:textId="77777777" w:rsidR="00E615B8" w:rsidRDefault="00E615B8" w:rsidP="00E615B8">
      <w:pPr>
        <w:spacing w:after="160" w:line="259" w:lineRule="auto"/>
        <w:rPr>
          <w:rFonts w:ascii="Calibri" w:hAnsi="Calibri" w:cs="Times New Roman"/>
          <w:szCs w:val="20"/>
        </w:rPr>
      </w:pPr>
    </w:p>
    <w:p w14:paraId="7D9D80AA" w14:textId="77777777" w:rsidR="00E615B8" w:rsidRDefault="00E615B8" w:rsidP="00E615B8">
      <w:pPr>
        <w:spacing w:after="160" w:line="259" w:lineRule="auto"/>
        <w:rPr>
          <w:rFonts w:ascii="Calibri" w:hAnsi="Calibri" w:cs="Times New Roman"/>
          <w:szCs w:val="20"/>
        </w:rPr>
      </w:pPr>
    </w:p>
    <w:p w14:paraId="1E5DE775" w14:textId="77777777" w:rsidR="00E615B8" w:rsidRDefault="00E615B8" w:rsidP="00E615B8">
      <w:pPr>
        <w:spacing w:after="160" w:line="259" w:lineRule="auto"/>
        <w:rPr>
          <w:rFonts w:ascii="Calibri" w:hAnsi="Calibri" w:cs="Times New Roman"/>
          <w:szCs w:val="20"/>
        </w:rPr>
      </w:pPr>
    </w:p>
    <w:p w14:paraId="138523FC" w14:textId="77777777" w:rsidR="00E615B8" w:rsidRDefault="00E615B8" w:rsidP="00E615B8">
      <w:pPr>
        <w:spacing w:after="160" w:line="259" w:lineRule="auto"/>
        <w:rPr>
          <w:rFonts w:ascii="Calibri" w:hAnsi="Calibri" w:cs="Times New Roman"/>
          <w:szCs w:val="20"/>
        </w:rPr>
      </w:pPr>
    </w:p>
    <w:p w14:paraId="75C24207" w14:textId="77777777" w:rsidR="00E615B8" w:rsidRDefault="00E615B8" w:rsidP="00E615B8">
      <w:pPr>
        <w:spacing w:after="160" w:line="259" w:lineRule="auto"/>
        <w:rPr>
          <w:rFonts w:ascii="Calibri" w:hAnsi="Calibri" w:cs="Times New Roman"/>
          <w:szCs w:val="20"/>
        </w:rPr>
      </w:pPr>
    </w:p>
    <w:p w14:paraId="386BEB53" w14:textId="77777777" w:rsidR="00E615B8" w:rsidRDefault="00E615B8" w:rsidP="00E615B8">
      <w:pPr>
        <w:spacing w:after="160" w:line="259" w:lineRule="auto"/>
        <w:rPr>
          <w:rFonts w:ascii="Calibri" w:hAnsi="Calibri" w:cs="Times New Roman"/>
          <w:szCs w:val="20"/>
        </w:rPr>
      </w:pPr>
    </w:p>
    <w:p w14:paraId="1F2F8E78" w14:textId="77777777" w:rsidR="00E615B8" w:rsidRDefault="00E615B8" w:rsidP="00E615B8">
      <w:pPr>
        <w:spacing w:after="160" w:line="259" w:lineRule="auto"/>
        <w:rPr>
          <w:rFonts w:ascii="Calibri" w:hAnsi="Calibri" w:cs="Times New Roman"/>
          <w:szCs w:val="20"/>
        </w:rPr>
      </w:pPr>
    </w:p>
    <w:p w14:paraId="7E7957B9" w14:textId="77777777" w:rsidR="00E615B8" w:rsidRDefault="00E615B8" w:rsidP="00E615B8">
      <w:pPr>
        <w:spacing w:after="160" w:line="259" w:lineRule="auto"/>
        <w:rPr>
          <w:rFonts w:ascii="Calibri" w:hAnsi="Calibri" w:cs="Times New Roman"/>
          <w:szCs w:val="20"/>
        </w:rPr>
      </w:pPr>
    </w:p>
    <w:p w14:paraId="10275503" w14:textId="77777777" w:rsidR="00E615B8" w:rsidRDefault="00E615B8" w:rsidP="00E615B8">
      <w:pPr>
        <w:spacing w:after="160" w:line="259" w:lineRule="auto"/>
        <w:rPr>
          <w:rFonts w:ascii="Calibri" w:hAnsi="Calibri" w:cs="Times New Roman"/>
          <w:szCs w:val="20"/>
        </w:rPr>
      </w:pPr>
    </w:p>
    <w:p w14:paraId="4FF510DB" w14:textId="77777777" w:rsidR="00E615B8" w:rsidRDefault="00E615B8" w:rsidP="00E615B8">
      <w:pPr>
        <w:spacing w:after="160" w:line="259" w:lineRule="auto"/>
        <w:rPr>
          <w:rFonts w:ascii="Calibri" w:hAnsi="Calibri" w:cs="Times New Roman"/>
          <w:szCs w:val="20"/>
        </w:rPr>
      </w:pPr>
    </w:p>
    <w:p w14:paraId="07948751" w14:textId="77777777" w:rsidR="00E615B8" w:rsidRPr="00E615B8" w:rsidRDefault="00E615B8" w:rsidP="00E615B8">
      <w:pPr>
        <w:spacing w:after="160" w:line="259" w:lineRule="auto"/>
        <w:rPr>
          <w:rFonts w:ascii="Calibri" w:hAnsi="Calibri" w:cs="Times New Roman"/>
          <w:szCs w:val="20"/>
        </w:rPr>
      </w:pPr>
    </w:p>
    <w:tbl>
      <w:tblPr>
        <w:tblStyle w:val="TableGrid"/>
        <w:tblW w:w="0" w:type="auto"/>
        <w:tblLook w:val="04A0" w:firstRow="1" w:lastRow="0" w:firstColumn="1" w:lastColumn="0" w:noHBand="0" w:noVBand="1"/>
      </w:tblPr>
      <w:tblGrid>
        <w:gridCol w:w="467"/>
        <w:gridCol w:w="10323"/>
      </w:tblGrid>
      <w:tr w:rsidR="00943CA3" w14:paraId="5E152497" w14:textId="77777777" w:rsidTr="009C2CE2">
        <w:trPr>
          <w:trHeight w:val="318"/>
        </w:trPr>
        <w:tc>
          <w:tcPr>
            <w:tcW w:w="10790" w:type="dxa"/>
            <w:gridSpan w:val="2"/>
          </w:tcPr>
          <w:p w14:paraId="2A2B66D8" w14:textId="4F6F35B7" w:rsidR="00943CA3" w:rsidRPr="00B9115F" w:rsidRDefault="00943CA3" w:rsidP="00943CA3">
            <w:pPr>
              <w:rPr>
                <w:rFonts w:ascii="Calibri" w:hAnsi="Calibri"/>
                <w:color w:val="FF0000"/>
                <w:szCs w:val="20"/>
              </w:rPr>
            </w:pPr>
            <w:r>
              <w:rPr>
                <w:rFonts w:ascii="Calibri" w:hAnsi="Calibri"/>
                <w:b/>
                <w:color w:val="0000FF"/>
                <w:szCs w:val="20"/>
              </w:rPr>
              <w:t>Airline Industry Revitalization Co v Air Canada</w:t>
            </w:r>
            <w:r w:rsidRPr="00B9115F">
              <w:rPr>
                <w:rFonts w:ascii="Calibri" w:hAnsi="Calibri"/>
                <w:b/>
                <w:color w:val="0000FF"/>
                <w:szCs w:val="20"/>
              </w:rPr>
              <w:t xml:space="preserve"> </w:t>
            </w:r>
            <w:r>
              <w:rPr>
                <w:rFonts w:ascii="Calibri" w:hAnsi="Calibri"/>
                <w:color w:val="0000FF"/>
                <w:szCs w:val="20"/>
              </w:rPr>
              <w:t xml:space="preserve"> 1999 ONSC</w:t>
            </w:r>
            <w:r w:rsidRPr="00B9115F">
              <w:rPr>
                <w:rFonts w:ascii="Calibri" w:hAnsi="Calibri"/>
                <w:color w:val="0000FF"/>
                <w:szCs w:val="20"/>
              </w:rPr>
              <w:t xml:space="preserve"> </w:t>
            </w:r>
            <w:r w:rsidRPr="00B9115F">
              <w:rPr>
                <w:rFonts w:ascii="Calibri" w:hAnsi="Calibri"/>
                <w:color w:val="FF0000"/>
                <w:szCs w:val="20"/>
              </w:rPr>
              <w:sym w:font="Wingdings" w:char="F0E0"/>
            </w:r>
            <w:r>
              <w:rPr>
                <w:rFonts w:ascii="Calibri" w:hAnsi="Calibri"/>
                <w:color w:val="FF0000"/>
                <w:szCs w:val="20"/>
              </w:rPr>
              <w:t xml:space="preserve"> </w:t>
            </w:r>
            <w:r w:rsidR="000C0BBF">
              <w:rPr>
                <w:rFonts w:ascii="Calibri" w:hAnsi="Calibri"/>
                <w:color w:val="FF0000"/>
                <w:szCs w:val="20"/>
              </w:rPr>
              <w:t>Ground</w:t>
            </w:r>
            <w:r w:rsidR="004E08E1">
              <w:rPr>
                <w:rFonts w:ascii="Calibri" w:hAnsi="Calibri"/>
                <w:color w:val="FF0000"/>
                <w:szCs w:val="20"/>
              </w:rPr>
              <w:t>s</w:t>
            </w:r>
            <w:r w:rsidR="000C0BBF">
              <w:rPr>
                <w:rFonts w:ascii="Calibri" w:hAnsi="Calibri"/>
                <w:color w:val="FF0000"/>
                <w:szCs w:val="20"/>
              </w:rPr>
              <w:t xml:space="preserve"> for refusing a meeting requisitioned by SHs</w:t>
            </w:r>
          </w:p>
        </w:tc>
      </w:tr>
      <w:tr w:rsidR="00943CA3" w14:paraId="044FF5FF" w14:textId="77777777" w:rsidTr="009C2CE2">
        <w:trPr>
          <w:trHeight w:val="445"/>
        </w:trPr>
        <w:tc>
          <w:tcPr>
            <w:tcW w:w="10790" w:type="dxa"/>
            <w:gridSpan w:val="2"/>
          </w:tcPr>
          <w:p w14:paraId="7F139902" w14:textId="77777777" w:rsidR="00943CA3" w:rsidRPr="00476788" w:rsidRDefault="00F73256" w:rsidP="00F73256">
            <w:pPr>
              <w:rPr>
                <w:rFonts w:ascii="Calibri" w:hAnsi="Calibri"/>
                <w:szCs w:val="20"/>
                <w:lang w:val="en-CA"/>
              </w:rPr>
            </w:pPr>
            <w:r w:rsidRPr="00476788">
              <w:rPr>
                <w:rFonts w:ascii="Calibri" w:hAnsi="Calibri"/>
                <w:szCs w:val="20"/>
                <w:lang w:val="en-CA"/>
              </w:rPr>
              <w:t>AirCorp made offer to board to take over AirCanada; board fixed a meeting date several months in the future; AirCorp requisitioned board to hold special mtg.</w:t>
            </w:r>
          </w:p>
          <w:p w14:paraId="41BCFB80" w14:textId="77777777" w:rsidR="00F73256" w:rsidRPr="00476788" w:rsidRDefault="00F73256" w:rsidP="00F73256">
            <w:pPr>
              <w:numPr>
                <w:ilvl w:val="0"/>
                <w:numId w:val="158"/>
              </w:numPr>
              <w:rPr>
                <w:rFonts w:ascii="Calibri" w:hAnsi="Calibri"/>
                <w:szCs w:val="20"/>
                <w:lang w:val="en-CA"/>
              </w:rPr>
            </w:pPr>
            <w:r w:rsidRPr="00476788">
              <w:rPr>
                <w:rFonts w:ascii="Calibri" w:hAnsi="Calibri"/>
                <w:szCs w:val="20"/>
                <w:lang w:val="en-CA"/>
              </w:rPr>
              <w:t>Board refused to hold the special meeting</w:t>
            </w:r>
          </w:p>
          <w:p w14:paraId="0A092FDA" w14:textId="77777777" w:rsidR="00F73256" w:rsidRPr="00476788" w:rsidRDefault="00F73256" w:rsidP="00F73256">
            <w:pPr>
              <w:numPr>
                <w:ilvl w:val="1"/>
                <w:numId w:val="158"/>
              </w:numPr>
              <w:rPr>
                <w:rFonts w:ascii="Calibri" w:hAnsi="Calibri"/>
                <w:szCs w:val="20"/>
                <w:lang w:val="en-CA"/>
              </w:rPr>
            </w:pPr>
            <w:r w:rsidRPr="00476788">
              <w:rPr>
                <w:rFonts w:ascii="Calibri" w:hAnsi="Calibri"/>
                <w:szCs w:val="20"/>
                <w:lang w:val="en-CA"/>
              </w:rPr>
              <w:t xml:space="preserve">Argued that a record date had already been fixed as per </w:t>
            </w:r>
            <w:r w:rsidRPr="00476788">
              <w:rPr>
                <w:rFonts w:ascii="Calibri" w:hAnsi="Calibri"/>
                <w:b/>
                <w:szCs w:val="20"/>
                <w:lang w:val="en-CA"/>
              </w:rPr>
              <w:t>s 143(3)(a)</w:t>
            </w:r>
          </w:p>
          <w:p w14:paraId="05F432DD" w14:textId="768BCDE7" w:rsidR="00F73256" w:rsidRPr="00476788" w:rsidRDefault="00F73256" w:rsidP="00F73256">
            <w:pPr>
              <w:numPr>
                <w:ilvl w:val="1"/>
                <w:numId w:val="158"/>
              </w:numPr>
              <w:rPr>
                <w:rFonts w:ascii="Calibri" w:hAnsi="Calibri"/>
                <w:szCs w:val="20"/>
                <w:lang w:val="en-CA"/>
              </w:rPr>
            </w:pPr>
            <w:r w:rsidRPr="00476788">
              <w:rPr>
                <w:rFonts w:ascii="Calibri" w:hAnsi="Calibri"/>
                <w:szCs w:val="20"/>
                <w:lang w:val="en-CA"/>
              </w:rPr>
              <w:t>Could only amend articles in annual meeting, rather than a special meeting—improper subject matter for a special meeting</w:t>
            </w:r>
          </w:p>
        </w:tc>
      </w:tr>
      <w:tr w:rsidR="00943CA3" w14:paraId="3FCF5666" w14:textId="77777777" w:rsidTr="009C2CE2">
        <w:trPr>
          <w:trHeight w:val="360"/>
        </w:trPr>
        <w:tc>
          <w:tcPr>
            <w:tcW w:w="10790" w:type="dxa"/>
            <w:gridSpan w:val="2"/>
          </w:tcPr>
          <w:p w14:paraId="0A9CE379" w14:textId="4B4D503E" w:rsidR="00943CA3" w:rsidRPr="00476788" w:rsidRDefault="00943CA3" w:rsidP="00476788">
            <w:pPr>
              <w:rPr>
                <w:rFonts w:ascii="Calibri" w:hAnsi="Calibri"/>
                <w:szCs w:val="20"/>
              </w:rPr>
            </w:pPr>
            <w:r w:rsidRPr="00476788">
              <w:rPr>
                <w:rFonts w:ascii="Calibri" w:hAnsi="Calibri"/>
                <w:szCs w:val="20"/>
              </w:rPr>
              <w:t>Is the Board required to call and hold the meeting since there was already a meeting called? If not, can AirCo call it on its own?</w:t>
            </w:r>
            <w:r w:rsidR="009627EF">
              <w:rPr>
                <w:rFonts w:ascii="Calibri" w:hAnsi="Calibri"/>
                <w:szCs w:val="20"/>
              </w:rPr>
              <w:t xml:space="preserve"> – Air Co could call one on their own as shareholders</w:t>
            </w:r>
          </w:p>
        </w:tc>
      </w:tr>
      <w:tr w:rsidR="00943CA3" w14:paraId="2EF5E488" w14:textId="77777777" w:rsidTr="009C2CE2">
        <w:trPr>
          <w:cantSplit/>
          <w:trHeight w:val="1422"/>
        </w:trPr>
        <w:tc>
          <w:tcPr>
            <w:tcW w:w="467" w:type="dxa"/>
            <w:shd w:val="clear" w:color="auto" w:fill="auto"/>
            <w:textDirection w:val="btLr"/>
          </w:tcPr>
          <w:p w14:paraId="10325ECD" w14:textId="77777777" w:rsidR="00943CA3" w:rsidRPr="00476788" w:rsidRDefault="00943CA3" w:rsidP="009C2CE2">
            <w:pPr>
              <w:ind w:left="113" w:right="113"/>
              <w:jc w:val="center"/>
              <w:rPr>
                <w:rFonts w:ascii="Calibri" w:hAnsi="Calibri"/>
                <w:b/>
                <w:szCs w:val="20"/>
              </w:rPr>
            </w:pPr>
            <w:r w:rsidRPr="00476788">
              <w:rPr>
                <w:rFonts w:ascii="Calibri" w:hAnsi="Calibri"/>
                <w:b/>
                <w:szCs w:val="20"/>
              </w:rPr>
              <w:lastRenderedPageBreak/>
              <w:t xml:space="preserve">Reasons </w:t>
            </w:r>
          </w:p>
        </w:tc>
        <w:tc>
          <w:tcPr>
            <w:tcW w:w="10323" w:type="dxa"/>
          </w:tcPr>
          <w:p w14:paraId="15920396" w14:textId="77777777" w:rsidR="00476788" w:rsidRPr="00476788" w:rsidRDefault="00476788" w:rsidP="00476788">
            <w:pPr>
              <w:pStyle w:val="ListParagraph"/>
              <w:numPr>
                <w:ilvl w:val="0"/>
                <w:numId w:val="155"/>
              </w:numPr>
              <w:spacing w:after="160" w:line="259" w:lineRule="auto"/>
              <w:rPr>
                <w:rFonts w:ascii="Calibri" w:hAnsi="Calibri" w:cs="Times New Roman"/>
                <w:szCs w:val="20"/>
              </w:rPr>
            </w:pPr>
            <w:r w:rsidRPr="00476788">
              <w:rPr>
                <w:rFonts w:ascii="Calibri" w:hAnsi="Calibri" w:cs="Times New Roman"/>
                <w:szCs w:val="20"/>
              </w:rPr>
              <w:t>Court said:</w:t>
            </w:r>
          </w:p>
          <w:p w14:paraId="1DA054A1" w14:textId="77777777" w:rsidR="00476788" w:rsidRPr="00476788" w:rsidRDefault="00476788" w:rsidP="00476788">
            <w:pPr>
              <w:pStyle w:val="ListParagraph"/>
              <w:numPr>
                <w:ilvl w:val="1"/>
                <w:numId w:val="155"/>
              </w:numPr>
              <w:spacing w:after="160" w:line="259" w:lineRule="auto"/>
              <w:rPr>
                <w:rFonts w:ascii="Calibri" w:hAnsi="Calibri" w:cs="Times New Roman"/>
                <w:szCs w:val="20"/>
              </w:rPr>
            </w:pPr>
            <w:r w:rsidRPr="00476788">
              <w:rPr>
                <w:rFonts w:ascii="Calibri" w:hAnsi="Calibri" w:cs="Times New Roman"/>
                <w:szCs w:val="20"/>
              </w:rPr>
              <w:t>Yes, there was a record date fixed, but the record date was for a meeting where the business that was the subject of the requisition would not be discussed</w:t>
            </w:r>
          </w:p>
          <w:p w14:paraId="2ADB74BD" w14:textId="77777777" w:rsidR="00476788" w:rsidRPr="00476788" w:rsidRDefault="00476788" w:rsidP="00476788">
            <w:pPr>
              <w:pStyle w:val="ListParagraph"/>
              <w:numPr>
                <w:ilvl w:val="2"/>
                <w:numId w:val="155"/>
              </w:numPr>
              <w:spacing w:after="160" w:line="259" w:lineRule="auto"/>
              <w:rPr>
                <w:rFonts w:ascii="Calibri" w:hAnsi="Calibri" w:cs="Times New Roman"/>
                <w:szCs w:val="20"/>
              </w:rPr>
            </w:pPr>
            <w:r w:rsidRPr="00476788">
              <w:rPr>
                <w:rFonts w:ascii="Calibri" w:hAnsi="Calibri" w:cs="Times New Roman"/>
                <w:szCs w:val="20"/>
              </w:rPr>
              <w:t>record date exemption did not count</w:t>
            </w:r>
          </w:p>
          <w:p w14:paraId="401A3EBE" w14:textId="77777777" w:rsidR="00476788" w:rsidRPr="00476788" w:rsidRDefault="00476788" w:rsidP="00476788">
            <w:pPr>
              <w:pStyle w:val="ListParagraph"/>
              <w:numPr>
                <w:ilvl w:val="2"/>
                <w:numId w:val="155"/>
              </w:numPr>
              <w:spacing w:after="160" w:line="259" w:lineRule="auto"/>
              <w:rPr>
                <w:rFonts w:ascii="Calibri" w:hAnsi="Calibri" w:cs="Times New Roman"/>
                <w:szCs w:val="20"/>
              </w:rPr>
            </w:pPr>
            <w:r w:rsidRPr="00476788">
              <w:rPr>
                <w:rFonts w:ascii="Calibri" w:hAnsi="Calibri" w:cs="Times New Roman"/>
                <w:szCs w:val="20"/>
              </w:rPr>
              <w:t>record date must be for a meeting that will consider the business outlined in the requisition</w:t>
            </w:r>
          </w:p>
          <w:p w14:paraId="49E5CED2" w14:textId="77777777" w:rsidR="00476788" w:rsidRPr="00476788" w:rsidRDefault="00476788" w:rsidP="00476788">
            <w:pPr>
              <w:pStyle w:val="ListParagraph"/>
              <w:numPr>
                <w:ilvl w:val="1"/>
                <w:numId w:val="155"/>
              </w:numPr>
              <w:spacing w:after="160" w:line="259" w:lineRule="auto"/>
              <w:rPr>
                <w:rFonts w:ascii="Calibri" w:hAnsi="Calibri" w:cs="Times New Roman"/>
                <w:szCs w:val="20"/>
              </w:rPr>
            </w:pPr>
            <w:r w:rsidRPr="00476788">
              <w:rPr>
                <w:rFonts w:ascii="Calibri" w:hAnsi="Calibri" w:cs="Times New Roman"/>
                <w:szCs w:val="20"/>
              </w:rPr>
              <w:t>CBCA does not preclude articles from being amended in a special meeting—</w:t>
            </w:r>
            <w:r w:rsidRPr="00476788">
              <w:rPr>
                <w:rFonts w:ascii="Calibri" w:hAnsi="Calibri" w:cs="Times New Roman"/>
                <w:szCs w:val="20"/>
                <w:highlight w:val="yellow"/>
              </w:rPr>
              <w:t xml:space="preserve">is no limitation on subject matter to be transacted at a special meeting </w:t>
            </w:r>
            <w:r w:rsidRPr="00476788">
              <w:rPr>
                <w:rFonts w:ascii="Calibri" w:hAnsi="Calibri" w:cs="Times New Roman"/>
                <w:b/>
                <w:i/>
                <w:szCs w:val="20"/>
                <w:highlight w:val="yellow"/>
              </w:rPr>
              <w:t>(s 143)</w:t>
            </w:r>
          </w:p>
          <w:p w14:paraId="103C394A" w14:textId="446A40F0" w:rsidR="00476788" w:rsidRPr="00307701" w:rsidRDefault="00476788" w:rsidP="00476788">
            <w:pPr>
              <w:pStyle w:val="ListParagraph"/>
              <w:numPr>
                <w:ilvl w:val="2"/>
                <w:numId w:val="155"/>
              </w:numPr>
              <w:spacing w:after="160" w:line="259" w:lineRule="auto"/>
              <w:rPr>
                <w:rFonts w:ascii="Calibri" w:hAnsi="Calibri" w:cs="Times New Roman"/>
                <w:color w:val="0000FF"/>
                <w:szCs w:val="20"/>
              </w:rPr>
            </w:pPr>
            <w:r w:rsidRPr="00307701">
              <w:rPr>
                <w:rFonts w:ascii="Calibri" w:hAnsi="Calibri" w:cs="Times New Roman"/>
                <w:color w:val="0000FF"/>
                <w:szCs w:val="20"/>
                <w:highlight w:val="yellow"/>
              </w:rPr>
              <w:t xml:space="preserve">This ruling is no longer good—now have </w:t>
            </w:r>
            <w:r w:rsidR="000C0BBF">
              <w:rPr>
                <w:rFonts w:ascii="Calibri" w:hAnsi="Calibri" w:cs="Times New Roman"/>
                <w:color w:val="0000FF"/>
                <w:szCs w:val="20"/>
                <w:highlight w:val="yellow"/>
              </w:rPr>
              <w:t xml:space="preserve">added into </w:t>
            </w:r>
            <w:r w:rsidRPr="00307701">
              <w:rPr>
                <w:rFonts w:ascii="Calibri" w:hAnsi="Calibri" w:cs="Times New Roman"/>
                <w:b/>
                <w:i/>
                <w:color w:val="FF0000"/>
                <w:szCs w:val="20"/>
                <w:highlight w:val="yellow"/>
              </w:rPr>
              <w:t>s 14</w:t>
            </w:r>
            <w:r w:rsidR="000C0BBF">
              <w:rPr>
                <w:rFonts w:ascii="Calibri" w:hAnsi="Calibri" w:cs="Times New Roman"/>
                <w:b/>
                <w:i/>
                <w:color w:val="FF0000"/>
                <w:szCs w:val="20"/>
                <w:highlight w:val="yellow"/>
              </w:rPr>
              <w:t>3</w:t>
            </w:r>
            <w:r w:rsidRPr="00307701">
              <w:rPr>
                <w:rFonts w:ascii="Calibri" w:hAnsi="Calibri" w:cs="Times New Roman"/>
                <w:color w:val="FF0000"/>
                <w:szCs w:val="20"/>
              </w:rPr>
              <w:t xml:space="preserve"> </w:t>
            </w:r>
          </w:p>
          <w:p w14:paraId="716E8E0B" w14:textId="77777777" w:rsidR="00476788" w:rsidRPr="00307701" w:rsidRDefault="00476788" w:rsidP="000C0BBF">
            <w:pPr>
              <w:pStyle w:val="ListParagraph"/>
              <w:numPr>
                <w:ilvl w:val="3"/>
                <w:numId w:val="155"/>
              </w:numPr>
              <w:spacing w:after="160" w:line="259" w:lineRule="auto"/>
              <w:rPr>
                <w:rFonts w:ascii="Calibri" w:hAnsi="Calibri" w:cs="Times New Roman"/>
                <w:color w:val="0000FF"/>
                <w:szCs w:val="20"/>
              </w:rPr>
            </w:pPr>
            <w:r w:rsidRPr="00307701">
              <w:rPr>
                <w:rFonts w:ascii="Calibri" w:hAnsi="Calibri" w:cs="Times New Roman"/>
                <w:color w:val="0000FF"/>
                <w:szCs w:val="20"/>
              </w:rPr>
              <w:t>Can refuse a requisition on following grounds:</w:t>
            </w:r>
          </w:p>
          <w:p w14:paraId="394C24BF" w14:textId="77777777" w:rsidR="00476788" w:rsidRPr="00307701" w:rsidRDefault="00476788" w:rsidP="000C0BBF">
            <w:pPr>
              <w:pStyle w:val="ListParagraph"/>
              <w:numPr>
                <w:ilvl w:val="4"/>
                <w:numId w:val="155"/>
              </w:numPr>
              <w:spacing w:after="160" w:line="259" w:lineRule="auto"/>
              <w:rPr>
                <w:rFonts w:ascii="Calibri" w:hAnsi="Calibri" w:cs="Times New Roman"/>
                <w:color w:val="0000FF"/>
                <w:szCs w:val="20"/>
              </w:rPr>
            </w:pPr>
            <w:r w:rsidRPr="00307701">
              <w:rPr>
                <w:rFonts w:ascii="Calibri" w:hAnsi="Calibri" w:cs="Times New Roman"/>
                <w:color w:val="0000FF"/>
                <w:szCs w:val="20"/>
              </w:rPr>
              <w:t>Personal claim or redress or personal grievance against corp or directors/officers or security holders</w:t>
            </w:r>
          </w:p>
          <w:p w14:paraId="392A8AD4" w14:textId="77777777" w:rsidR="00476788" w:rsidRPr="00307701" w:rsidRDefault="00476788" w:rsidP="000C0BBF">
            <w:pPr>
              <w:pStyle w:val="ListParagraph"/>
              <w:numPr>
                <w:ilvl w:val="4"/>
                <w:numId w:val="155"/>
              </w:numPr>
              <w:spacing w:after="160" w:line="259" w:lineRule="auto"/>
              <w:rPr>
                <w:rFonts w:ascii="Calibri" w:hAnsi="Calibri" w:cs="Times New Roman"/>
                <w:color w:val="0000FF"/>
                <w:szCs w:val="20"/>
              </w:rPr>
            </w:pPr>
            <w:r w:rsidRPr="00307701">
              <w:rPr>
                <w:rFonts w:ascii="Calibri" w:hAnsi="Calibri" w:cs="Times New Roman"/>
                <w:color w:val="0000FF"/>
                <w:szCs w:val="20"/>
              </w:rPr>
              <w:t>Proposal does not relate in a significant way to the business affairs of the corporation</w:t>
            </w:r>
          </w:p>
          <w:p w14:paraId="301CBFE2" w14:textId="77777777" w:rsidR="00476788" w:rsidRPr="00307701" w:rsidRDefault="00476788" w:rsidP="000C0BBF">
            <w:pPr>
              <w:pStyle w:val="ListParagraph"/>
              <w:numPr>
                <w:ilvl w:val="5"/>
                <w:numId w:val="155"/>
              </w:numPr>
              <w:spacing w:after="160" w:line="259" w:lineRule="auto"/>
              <w:rPr>
                <w:rFonts w:ascii="Calibri" w:hAnsi="Calibri" w:cs="Times New Roman"/>
                <w:color w:val="0000FF"/>
                <w:szCs w:val="20"/>
              </w:rPr>
            </w:pPr>
            <w:r w:rsidRPr="00307701">
              <w:rPr>
                <w:rFonts w:ascii="Calibri" w:hAnsi="Calibri" w:cs="Times New Roman"/>
                <w:color w:val="0000FF"/>
                <w:szCs w:val="20"/>
              </w:rPr>
              <w:t>E.g. meeting to consider human rights issues to the operation of the company</w:t>
            </w:r>
          </w:p>
          <w:p w14:paraId="59FA04E9" w14:textId="77777777" w:rsidR="00476788" w:rsidRPr="00307701" w:rsidRDefault="00476788" w:rsidP="000C0BBF">
            <w:pPr>
              <w:pStyle w:val="ListParagraph"/>
              <w:numPr>
                <w:ilvl w:val="4"/>
                <w:numId w:val="155"/>
              </w:numPr>
              <w:spacing w:after="160" w:line="259" w:lineRule="auto"/>
              <w:rPr>
                <w:rFonts w:ascii="Calibri" w:hAnsi="Calibri" w:cs="Times New Roman"/>
                <w:color w:val="0000FF"/>
                <w:szCs w:val="20"/>
              </w:rPr>
            </w:pPr>
            <w:r w:rsidRPr="00307701">
              <w:rPr>
                <w:rFonts w:ascii="Calibri" w:hAnsi="Calibri" w:cs="Times New Roman"/>
                <w:color w:val="0000FF"/>
                <w:szCs w:val="20"/>
              </w:rPr>
              <w:t>A shareholder had previously (recently) requisitioned a meeting but failed to attend, in person or by proxy, at a meeting of shareholders</w:t>
            </w:r>
          </w:p>
          <w:p w14:paraId="679B473E" w14:textId="77777777" w:rsidR="00476788" w:rsidRPr="00307701" w:rsidRDefault="00476788" w:rsidP="000C0BBF">
            <w:pPr>
              <w:pStyle w:val="ListParagraph"/>
              <w:numPr>
                <w:ilvl w:val="4"/>
                <w:numId w:val="155"/>
              </w:numPr>
              <w:spacing w:after="160" w:line="259" w:lineRule="auto"/>
              <w:rPr>
                <w:rFonts w:ascii="Calibri" w:hAnsi="Calibri" w:cs="Times New Roman"/>
                <w:color w:val="0000FF"/>
                <w:szCs w:val="20"/>
              </w:rPr>
            </w:pPr>
            <w:r w:rsidRPr="00307701">
              <w:rPr>
                <w:rFonts w:ascii="Calibri" w:hAnsi="Calibri" w:cs="Times New Roman"/>
                <w:color w:val="0000FF"/>
                <w:szCs w:val="20"/>
              </w:rPr>
              <w:t>If the business is substantially the same that was considered in the past few years that did not receive a minimum amount of support</w:t>
            </w:r>
          </w:p>
          <w:p w14:paraId="4B09053E" w14:textId="77777777" w:rsidR="00476788" w:rsidRPr="00307701" w:rsidRDefault="00476788" w:rsidP="000C0BBF">
            <w:pPr>
              <w:pStyle w:val="ListParagraph"/>
              <w:numPr>
                <w:ilvl w:val="4"/>
                <w:numId w:val="155"/>
              </w:numPr>
              <w:spacing w:after="160" w:line="259" w:lineRule="auto"/>
              <w:rPr>
                <w:rFonts w:ascii="Calibri" w:hAnsi="Calibri" w:cs="Times New Roman"/>
                <w:color w:val="0000FF"/>
                <w:szCs w:val="20"/>
              </w:rPr>
            </w:pPr>
            <w:r w:rsidRPr="00307701">
              <w:rPr>
                <w:rFonts w:ascii="Calibri" w:hAnsi="Calibri" w:cs="Times New Roman"/>
                <w:color w:val="0000FF"/>
                <w:szCs w:val="20"/>
              </w:rPr>
              <w:t>Right is being abused to secure publicity</w:t>
            </w:r>
          </w:p>
          <w:p w14:paraId="341AEEB2" w14:textId="77777777" w:rsidR="00476788" w:rsidRPr="00476788" w:rsidRDefault="00476788" w:rsidP="00476788">
            <w:pPr>
              <w:pStyle w:val="ListParagraph"/>
              <w:numPr>
                <w:ilvl w:val="1"/>
                <w:numId w:val="155"/>
              </w:numPr>
              <w:spacing w:after="160" w:line="259" w:lineRule="auto"/>
              <w:rPr>
                <w:rFonts w:ascii="Calibri" w:hAnsi="Calibri" w:cs="Times New Roman"/>
                <w:szCs w:val="20"/>
              </w:rPr>
            </w:pPr>
            <w:r w:rsidRPr="00476788">
              <w:rPr>
                <w:rFonts w:ascii="Calibri" w:hAnsi="Calibri" w:cs="Times New Roman"/>
                <w:szCs w:val="20"/>
              </w:rPr>
              <w:t>AirCorp’s requisition was validly and properly made—board required to call meeting within 21 days or the shareholders who signed the requisition could call meeting themselves</w:t>
            </w:r>
          </w:p>
          <w:p w14:paraId="2DAF08EB" w14:textId="1F009CC3" w:rsidR="00943CA3" w:rsidRPr="00476788" w:rsidRDefault="00476788" w:rsidP="00476788">
            <w:pPr>
              <w:pStyle w:val="ListParagraph"/>
              <w:numPr>
                <w:ilvl w:val="2"/>
                <w:numId w:val="155"/>
              </w:numPr>
              <w:spacing w:after="160" w:line="259" w:lineRule="auto"/>
              <w:rPr>
                <w:rFonts w:ascii="Calibri" w:hAnsi="Calibri" w:cs="Times New Roman"/>
                <w:szCs w:val="20"/>
              </w:rPr>
            </w:pPr>
            <w:r w:rsidRPr="00476788">
              <w:rPr>
                <w:rFonts w:ascii="Calibri" w:hAnsi="Calibri" w:cs="Times New Roman"/>
                <w:szCs w:val="20"/>
              </w:rPr>
              <w:t>Court refused to intervene because the shareholders could call meeting by themselves</w:t>
            </w:r>
          </w:p>
        </w:tc>
      </w:tr>
    </w:tbl>
    <w:p w14:paraId="176AA064" w14:textId="77777777" w:rsidR="00682503" w:rsidRDefault="00682503" w:rsidP="00682503"/>
    <w:p w14:paraId="5F8A2EFF" w14:textId="77777777" w:rsidR="00682503" w:rsidRPr="00BA4727" w:rsidRDefault="00682503" w:rsidP="00F73256">
      <w:pPr>
        <w:pStyle w:val="ListParagraph"/>
        <w:widowControl w:val="0"/>
        <w:numPr>
          <w:ilvl w:val="0"/>
          <w:numId w:val="81"/>
        </w:numPr>
        <w:tabs>
          <w:tab w:val="left" w:pos="220"/>
          <w:tab w:val="left" w:pos="720"/>
        </w:tabs>
        <w:autoSpaceDE w:val="0"/>
        <w:autoSpaceDN w:val="0"/>
        <w:adjustRightInd w:val="0"/>
        <w:spacing w:after="240"/>
        <w:ind w:left="360"/>
        <w:rPr>
          <w:szCs w:val="20"/>
          <w:u w:val="single"/>
        </w:rPr>
      </w:pPr>
      <w:r w:rsidRPr="00BA4727">
        <w:rPr>
          <w:szCs w:val="20"/>
          <w:u w:val="single"/>
        </w:rPr>
        <w:t>Notice of meeting</w:t>
      </w:r>
    </w:p>
    <w:p w14:paraId="5339E066" w14:textId="77777777" w:rsidR="00682503" w:rsidRDefault="00682503" w:rsidP="00F73256">
      <w:pPr>
        <w:pStyle w:val="ListParagraph"/>
        <w:widowControl w:val="0"/>
        <w:numPr>
          <w:ilvl w:val="1"/>
          <w:numId w:val="81"/>
        </w:numPr>
        <w:tabs>
          <w:tab w:val="left" w:pos="220"/>
          <w:tab w:val="left" w:pos="720"/>
        </w:tabs>
        <w:autoSpaceDE w:val="0"/>
        <w:autoSpaceDN w:val="0"/>
        <w:adjustRightInd w:val="0"/>
        <w:spacing w:after="240"/>
        <w:ind w:left="850"/>
        <w:rPr>
          <w:szCs w:val="20"/>
        </w:rPr>
      </w:pPr>
      <w:r w:rsidRPr="00682503">
        <w:rPr>
          <w:szCs w:val="20"/>
        </w:rPr>
        <w:t>Notice of meetings should be sent to each shareholder entitled to vote at the meeting; each director; and the auditor of the corporation [</w:t>
      </w:r>
      <w:r w:rsidRPr="00682503">
        <w:rPr>
          <w:color w:val="FF0000"/>
          <w:szCs w:val="20"/>
        </w:rPr>
        <w:t>s.135</w:t>
      </w:r>
      <w:r w:rsidRPr="00682503">
        <w:rPr>
          <w:szCs w:val="20"/>
        </w:rPr>
        <w:t xml:space="preserve">] </w:t>
      </w:r>
    </w:p>
    <w:p w14:paraId="51E3B151" w14:textId="6F743A93" w:rsidR="00562BA0" w:rsidRDefault="00562BA0" w:rsidP="00F73256">
      <w:pPr>
        <w:pStyle w:val="ListParagraph"/>
        <w:widowControl w:val="0"/>
        <w:numPr>
          <w:ilvl w:val="2"/>
          <w:numId w:val="81"/>
        </w:numPr>
        <w:tabs>
          <w:tab w:val="left" w:pos="220"/>
          <w:tab w:val="left" w:pos="720"/>
        </w:tabs>
        <w:autoSpaceDE w:val="0"/>
        <w:autoSpaceDN w:val="0"/>
        <w:adjustRightInd w:val="0"/>
        <w:spacing w:after="240"/>
        <w:rPr>
          <w:szCs w:val="20"/>
        </w:rPr>
      </w:pPr>
      <w:r>
        <w:rPr>
          <w:szCs w:val="20"/>
        </w:rPr>
        <w:t xml:space="preserve">Easy question if it is a private company – composition of shareholders is quite stable </w:t>
      </w:r>
      <w:r w:rsidRPr="00562BA0">
        <w:rPr>
          <w:szCs w:val="20"/>
        </w:rPr>
        <w:sym w:font="Wingdings" w:char="F0E0"/>
      </w:r>
      <w:r>
        <w:rPr>
          <w:szCs w:val="20"/>
        </w:rPr>
        <w:t xml:space="preserve"> easy to identify who are the shareholders</w:t>
      </w:r>
    </w:p>
    <w:p w14:paraId="289ECEE7" w14:textId="18D44443" w:rsidR="00562BA0" w:rsidRPr="00682503" w:rsidRDefault="00562BA0" w:rsidP="00F73256">
      <w:pPr>
        <w:pStyle w:val="ListParagraph"/>
        <w:widowControl w:val="0"/>
        <w:numPr>
          <w:ilvl w:val="2"/>
          <w:numId w:val="81"/>
        </w:numPr>
        <w:tabs>
          <w:tab w:val="left" w:pos="220"/>
          <w:tab w:val="left" w:pos="720"/>
        </w:tabs>
        <w:autoSpaceDE w:val="0"/>
        <w:autoSpaceDN w:val="0"/>
        <w:adjustRightInd w:val="0"/>
        <w:spacing w:after="240"/>
        <w:rPr>
          <w:szCs w:val="20"/>
        </w:rPr>
      </w:pPr>
      <w:r>
        <w:rPr>
          <w:szCs w:val="20"/>
        </w:rPr>
        <w:t xml:space="preserve">Challenging with public companies </w:t>
      </w:r>
      <w:r w:rsidRPr="00562BA0">
        <w:rPr>
          <w:szCs w:val="20"/>
        </w:rPr>
        <w:sym w:font="Wingdings" w:char="F0E0"/>
      </w:r>
      <w:r>
        <w:rPr>
          <w:szCs w:val="20"/>
        </w:rPr>
        <w:t xml:space="preserve"> composition of shareholders can change from day to day </w:t>
      </w:r>
    </w:p>
    <w:p w14:paraId="6E629B3E" w14:textId="463FCF3B" w:rsidR="00682503" w:rsidRPr="00682503" w:rsidRDefault="00682503" w:rsidP="00F73256">
      <w:pPr>
        <w:pStyle w:val="ListParagraph"/>
        <w:widowControl w:val="0"/>
        <w:numPr>
          <w:ilvl w:val="1"/>
          <w:numId w:val="81"/>
        </w:numPr>
        <w:tabs>
          <w:tab w:val="left" w:pos="220"/>
          <w:tab w:val="left" w:pos="720"/>
        </w:tabs>
        <w:autoSpaceDE w:val="0"/>
        <w:autoSpaceDN w:val="0"/>
        <w:adjustRightInd w:val="0"/>
        <w:spacing w:after="240"/>
        <w:ind w:left="850"/>
        <w:rPr>
          <w:szCs w:val="20"/>
        </w:rPr>
      </w:pPr>
      <w:r w:rsidRPr="00682503">
        <w:rPr>
          <w:szCs w:val="20"/>
        </w:rPr>
        <w:t>Record date (</w:t>
      </w:r>
      <w:r w:rsidRPr="00682503">
        <w:rPr>
          <w:color w:val="FF0000"/>
          <w:szCs w:val="20"/>
        </w:rPr>
        <w:t>s.143, regs.43</w:t>
      </w:r>
      <w:r w:rsidRPr="00682503">
        <w:rPr>
          <w:szCs w:val="20"/>
        </w:rPr>
        <w:t>)</w:t>
      </w:r>
      <w:r w:rsidR="00562BA0">
        <w:rPr>
          <w:szCs w:val="20"/>
        </w:rPr>
        <w:t>: date used to identify shareholders</w:t>
      </w:r>
    </w:p>
    <w:p w14:paraId="57EA92D5" w14:textId="3E5CD516" w:rsidR="00682503" w:rsidRPr="00682503" w:rsidRDefault="00682503" w:rsidP="00F73256">
      <w:pPr>
        <w:pStyle w:val="ListParagraph"/>
        <w:widowControl w:val="0"/>
        <w:numPr>
          <w:ilvl w:val="2"/>
          <w:numId w:val="77"/>
        </w:numPr>
        <w:tabs>
          <w:tab w:val="left" w:pos="220"/>
          <w:tab w:val="left" w:pos="720"/>
        </w:tabs>
        <w:autoSpaceDE w:val="0"/>
        <w:autoSpaceDN w:val="0"/>
        <w:adjustRightInd w:val="0"/>
        <w:spacing w:after="240"/>
        <w:ind w:left="1800"/>
        <w:rPr>
          <w:szCs w:val="20"/>
        </w:rPr>
      </w:pPr>
      <w:r w:rsidRPr="00682503">
        <w:rPr>
          <w:szCs w:val="20"/>
        </w:rPr>
        <w:t xml:space="preserve">No more than </w:t>
      </w:r>
      <w:r w:rsidRPr="00682503">
        <w:rPr>
          <w:b/>
          <w:szCs w:val="20"/>
        </w:rPr>
        <w:t>60 days</w:t>
      </w:r>
      <w:r w:rsidRPr="00682503">
        <w:rPr>
          <w:szCs w:val="20"/>
        </w:rPr>
        <w:t xml:space="preserve"> and not less than </w:t>
      </w:r>
      <w:r w:rsidRPr="00682503">
        <w:rPr>
          <w:b/>
          <w:szCs w:val="20"/>
        </w:rPr>
        <w:t>21 days</w:t>
      </w:r>
      <w:r w:rsidRPr="00682503">
        <w:rPr>
          <w:szCs w:val="20"/>
        </w:rPr>
        <w:t xml:space="preserve"> before the meeting date</w:t>
      </w:r>
      <w:r w:rsidR="00946CAF">
        <w:rPr>
          <w:szCs w:val="20"/>
        </w:rPr>
        <w:t xml:space="preserve"> (for distributing public companies)</w:t>
      </w:r>
    </w:p>
    <w:p w14:paraId="5D0FD237" w14:textId="77777777" w:rsidR="00682503" w:rsidRPr="00682503" w:rsidRDefault="00682503" w:rsidP="00F73256">
      <w:pPr>
        <w:pStyle w:val="ListParagraph"/>
        <w:widowControl w:val="0"/>
        <w:numPr>
          <w:ilvl w:val="1"/>
          <w:numId w:val="77"/>
        </w:numPr>
        <w:tabs>
          <w:tab w:val="left" w:pos="220"/>
          <w:tab w:val="left" w:pos="720"/>
        </w:tabs>
        <w:autoSpaceDE w:val="0"/>
        <w:autoSpaceDN w:val="0"/>
        <w:adjustRightInd w:val="0"/>
        <w:spacing w:after="240"/>
        <w:ind w:left="1080"/>
        <w:rPr>
          <w:szCs w:val="20"/>
        </w:rPr>
      </w:pPr>
      <w:r w:rsidRPr="00682503">
        <w:rPr>
          <w:szCs w:val="20"/>
        </w:rPr>
        <w:t>Who should receive this notice?</w:t>
      </w:r>
    </w:p>
    <w:p w14:paraId="430063D8" w14:textId="77777777" w:rsidR="00682503" w:rsidRPr="00682503" w:rsidRDefault="00682503" w:rsidP="00F73256">
      <w:pPr>
        <w:pStyle w:val="ListParagraph"/>
        <w:widowControl w:val="0"/>
        <w:numPr>
          <w:ilvl w:val="2"/>
          <w:numId w:val="77"/>
        </w:numPr>
        <w:tabs>
          <w:tab w:val="left" w:pos="220"/>
          <w:tab w:val="left" w:pos="720"/>
        </w:tabs>
        <w:autoSpaceDE w:val="0"/>
        <w:autoSpaceDN w:val="0"/>
        <w:adjustRightInd w:val="0"/>
        <w:spacing w:after="240"/>
        <w:ind w:left="1800"/>
        <w:rPr>
          <w:szCs w:val="20"/>
        </w:rPr>
      </w:pPr>
      <w:r w:rsidRPr="00682503">
        <w:rPr>
          <w:szCs w:val="20"/>
        </w:rPr>
        <w:t>Shareholder list (</w:t>
      </w:r>
      <w:r w:rsidRPr="00682503">
        <w:rPr>
          <w:color w:val="FF0000"/>
          <w:szCs w:val="20"/>
        </w:rPr>
        <w:t>s.138</w:t>
      </w:r>
      <w:r w:rsidRPr="00682503">
        <w:rPr>
          <w:szCs w:val="20"/>
        </w:rPr>
        <w:t>)</w:t>
      </w:r>
    </w:p>
    <w:p w14:paraId="01032379" w14:textId="6D740FAA" w:rsidR="00682503" w:rsidRPr="00682503" w:rsidRDefault="00682503" w:rsidP="00F73256">
      <w:pPr>
        <w:pStyle w:val="ListParagraph"/>
        <w:widowControl w:val="0"/>
        <w:numPr>
          <w:ilvl w:val="2"/>
          <w:numId w:val="77"/>
        </w:numPr>
        <w:tabs>
          <w:tab w:val="left" w:pos="220"/>
          <w:tab w:val="left" w:pos="720"/>
        </w:tabs>
        <w:autoSpaceDE w:val="0"/>
        <w:autoSpaceDN w:val="0"/>
        <w:adjustRightInd w:val="0"/>
        <w:spacing w:after="240"/>
        <w:ind w:left="1800"/>
        <w:rPr>
          <w:szCs w:val="20"/>
        </w:rPr>
      </w:pPr>
      <w:r w:rsidRPr="00682503">
        <w:rPr>
          <w:szCs w:val="20"/>
        </w:rPr>
        <w:t>Waiver of notice (</w:t>
      </w:r>
      <w:r w:rsidRPr="00682503">
        <w:rPr>
          <w:color w:val="FF0000"/>
          <w:szCs w:val="20"/>
        </w:rPr>
        <w:t>s.136</w:t>
      </w:r>
      <w:r w:rsidRPr="00682503">
        <w:rPr>
          <w:szCs w:val="20"/>
        </w:rPr>
        <w:t xml:space="preserve">) </w:t>
      </w:r>
      <w:r w:rsidR="00411F5A">
        <w:rPr>
          <w:szCs w:val="20"/>
        </w:rPr>
        <w:t xml:space="preserve">– if you attend a meeting then you are proving you had notice and are waiving notice – unless you only attended the meeting to say that it was unlawfully called </w:t>
      </w:r>
    </w:p>
    <w:p w14:paraId="70748FCD" w14:textId="77777777" w:rsidR="00682503" w:rsidRPr="00682503" w:rsidRDefault="00682503" w:rsidP="00F73256">
      <w:pPr>
        <w:pStyle w:val="ListParagraph"/>
        <w:widowControl w:val="0"/>
        <w:numPr>
          <w:ilvl w:val="2"/>
          <w:numId w:val="77"/>
        </w:numPr>
        <w:tabs>
          <w:tab w:val="left" w:pos="220"/>
          <w:tab w:val="left" w:pos="720"/>
        </w:tabs>
        <w:autoSpaceDE w:val="0"/>
        <w:autoSpaceDN w:val="0"/>
        <w:adjustRightInd w:val="0"/>
        <w:spacing w:after="240"/>
        <w:ind w:left="1800"/>
        <w:rPr>
          <w:szCs w:val="20"/>
        </w:rPr>
      </w:pPr>
      <w:r w:rsidRPr="00682503">
        <w:rPr>
          <w:szCs w:val="20"/>
        </w:rPr>
        <w:t>Directors</w:t>
      </w:r>
    </w:p>
    <w:p w14:paraId="42BDAA2E" w14:textId="77777777" w:rsidR="00682503" w:rsidRDefault="00682503" w:rsidP="00F73256">
      <w:pPr>
        <w:pStyle w:val="ListParagraph"/>
        <w:widowControl w:val="0"/>
        <w:numPr>
          <w:ilvl w:val="2"/>
          <w:numId w:val="77"/>
        </w:numPr>
        <w:tabs>
          <w:tab w:val="left" w:pos="220"/>
          <w:tab w:val="left" w:pos="720"/>
        </w:tabs>
        <w:autoSpaceDE w:val="0"/>
        <w:autoSpaceDN w:val="0"/>
        <w:adjustRightInd w:val="0"/>
        <w:spacing w:after="240"/>
        <w:ind w:left="1800"/>
        <w:rPr>
          <w:szCs w:val="20"/>
        </w:rPr>
      </w:pPr>
      <w:r w:rsidRPr="00682503">
        <w:rPr>
          <w:szCs w:val="20"/>
        </w:rPr>
        <w:t xml:space="preserve">Auditors </w:t>
      </w:r>
    </w:p>
    <w:p w14:paraId="5B927B75" w14:textId="77777777" w:rsidR="00BA4727" w:rsidRPr="00682503" w:rsidRDefault="00BA4727" w:rsidP="00BA4727">
      <w:pPr>
        <w:pStyle w:val="ListParagraph"/>
        <w:widowControl w:val="0"/>
        <w:tabs>
          <w:tab w:val="left" w:pos="220"/>
          <w:tab w:val="left" w:pos="720"/>
        </w:tabs>
        <w:autoSpaceDE w:val="0"/>
        <w:autoSpaceDN w:val="0"/>
        <w:adjustRightInd w:val="0"/>
        <w:spacing w:after="240"/>
        <w:ind w:left="1800"/>
        <w:rPr>
          <w:szCs w:val="20"/>
        </w:rPr>
      </w:pPr>
    </w:p>
    <w:p w14:paraId="01366BB9" w14:textId="77777777" w:rsidR="00682503" w:rsidRPr="00BA4727" w:rsidRDefault="00682503" w:rsidP="00F73256">
      <w:pPr>
        <w:pStyle w:val="ListParagraph"/>
        <w:widowControl w:val="0"/>
        <w:numPr>
          <w:ilvl w:val="0"/>
          <w:numId w:val="77"/>
        </w:numPr>
        <w:tabs>
          <w:tab w:val="left" w:pos="220"/>
          <w:tab w:val="left" w:pos="720"/>
        </w:tabs>
        <w:autoSpaceDE w:val="0"/>
        <w:autoSpaceDN w:val="0"/>
        <w:adjustRightInd w:val="0"/>
        <w:spacing w:after="240"/>
        <w:ind w:left="360"/>
        <w:rPr>
          <w:szCs w:val="20"/>
          <w:u w:val="single"/>
        </w:rPr>
      </w:pPr>
      <w:r w:rsidRPr="00BA4727">
        <w:rPr>
          <w:szCs w:val="20"/>
          <w:u w:val="single"/>
        </w:rPr>
        <w:t>When to send out?</w:t>
      </w:r>
    </w:p>
    <w:p w14:paraId="60751E6B" w14:textId="0EFBFAA2" w:rsidR="006768D7" w:rsidRPr="008405E1" w:rsidRDefault="00682503" w:rsidP="006768D7">
      <w:pPr>
        <w:pStyle w:val="ListParagraph"/>
        <w:widowControl w:val="0"/>
        <w:numPr>
          <w:ilvl w:val="1"/>
          <w:numId w:val="77"/>
        </w:numPr>
        <w:tabs>
          <w:tab w:val="left" w:pos="220"/>
          <w:tab w:val="left" w:pos="720"/>
        </w:tabs>
        <w:autoSpaceDE w:val="0"/>
        <w:autoSpaceDN w:val="0"/>
        <w:adjustRightInd w:val="0"/>
        <w:spacing w:after="240"/>
        <w:ind w:left="1080"/>
        <w:rPr>
          <w:rFonts w:ascii="Calibri" w:hAnsi="Calibri"/>
          <w:szCs w:val="20"/>
        </w:rPr>
      </w:pPr>
      <w:r w:rsidRPr="00682503">
        <w:rPr>
          <w:szCs w:val="20"/>
        </w:rPr>
        <w:t>(</w:t>
      </w:r>
      <w:r w:rsidRPr="00682503">
        <w:rPr>
          <w:color w:val="FF0000"/>
          <w:szCs w:val="20"/>
        </w:rPr>
        <w:t>ss.135(1), (1.1); regs. 44</w:t>
      </w:r>
      <w:r w:rsidRPr="00682503">
        <w:rPr>
          <w:szCs w:val="20"/>
        </w:rPr>
        <w:t>)</w:t>
      </w:r>
      <w:r w:rsidR="006768D7">
        <w:rPr>
          <w:szCs w:val="20"/>
        </w:rPr>
        <w:t xml:space="preserve"> have to send out notice during the prescribed period </w:t>
      </w:r>
      <w:r w:rsidR="00404A2B">
        <w:rPr>
          <w:szCs w:val="20"/>
        </w:rPr>
        <w:t xml:space="preserve">(if a private company – can make time </w:t>
      </w:r>
      <w:r w:rsidR="00404A2B" w:rsidRPr="008405E1">
        <w:rPr>
          <w:rFonts w:ascii="Calibri" w:hAnsi="Calibri"/>
          <w:szCs w:val="20"/>
        </w:rPr>
        <w:t>period shorter if specified in the AoI or by-laws)</w:t>
      </w:r>
    </w:p>
    <w:p w14:paraId="23541F8D" w14:textId="683BA2AB" w:rsidR="00404A2B" w:rsidRDefault="008405E1" w:rsidP="008405E1">
      <w:pPr>
        <w:pStyle w:val="ListParagraph"/>
        <w:numPr>
          <w:ilvl w:val="1"/>
          <w:numId w:val="77"/>
        </w:numPr>
        <w:spacing w:after="160" w:line="259" w:lineRule="auto"/>
        <w:rPr>
          <w:rFonts w:ascii="Calibri" w:hAnsi="Calibri" w:cs="Times New Roman"/>
          <w:szCs w:val="20"/>
        </w:rPr>
      </w:pPr>
      <w:r w:rsidRPr="008405E1">
        <w:rPr>
          <w:rFonts w:ascii="Calibri" w:hAnsi="Calibri" w:cs="Times New Roman"/>
          <w:szCs w:val="20"/>
        </w:rPr>
        <w:t>Must be sent no less than 21 days before meeting date and no more than 60 days before meeting</w:t>
      </w:r>
    </w:p>
    <w:p w14:paraId="2306952F" w14:textId="77777777" w:rsidR="007128B7" w:rsidRDefault="007128B7" w:rsidP="007128B7">
      <w:pPr>
        <w:pStyle w:val="ListParagraph"/>
        <w:spacing w:after="160" w:line="259" w:lineRule="auto"/>
        <w:ind w:left="1440"/>
        <w:rPr>
          <w:rFonts w:ascii="Calibri" w:hAnsi="Calibri" w:cs="Times New Roman"/>
          <w:szCs w:val="20"/>
        </w:rPr>
      </w:pPr>
    </w:p>
    <w:p w14:paraId="6817D529" w14:textId="77777777" w:rsidR="00E615B8" w:rsidRPr="008405E1" w:rsidRDefault="00E615B8" w:rsidP="007128B7">
      <w:pPr>
        <w:pStyle w:val="ListParagraph"/>
        <w:spacing w:after="160" w:line="259" w:lineRule="auto"/>
        <w:ind w:left="1440"/>
        <w:rPr>
          <w:rFonts w:ascii="Calibri" w:hAnsi="Calibri" w:cs="Times New Roman"/>
          <w:szCs w:val="20"/>
        </w:rPr>
      </w:pPr>
    </w:p>
    <w:p w14:paraId="704396FA" w14:textId="77777777" w:rsidR="00682503" w:rsidRPr="00BA4727" w:rsidRDefault="00682503" w:rsidP="00F73256">
      <w:pPr>
        <w:pStyle w:val="ListParagraph"/>
        <w:widowControl w:val="0"/>
        <w:numPr>
          <w:ilvl w:val="0"/>
          <w:numId w:val="77"/>
        </w:numPr>
        <w:tabs>
          <w:tab w:val="left" w:pos="220"/>
          <w:tab w:val="left" w:pos="720"/>
        </w:tabs>
        <w:autoSpaceDE w:val="0"/>
        <w:autoSpaceDN w:val="0"/>
        <w:adjustRightInd w:val="0"/>
        <w:spacing w:after="240"/>
        <w:ind w:left="360"/>
        <w:rPr>
          <w:szCs w:val="20"/>
          <w:u w:val="single"/>
        </w:rPr>
      </w:pPr>
      <w:r w:rsidRPr="00BA4727">
        <w:rPr>
          <w:szCs w:val="20"/>
          <w:u w:val="single"/>
        </w:rPr>
        <w:t>What information?</w:t>
      </w:r>
    </w:p>
    <w:p w14:paraId="6C03D97C" w14:textId="77777777" w:rsidR="00682503" w:rsidRPr="00682503" w:rsidRDefault="00682503" w:rsidP="00F73256">
      <w:pPr>
        <w:pStyle w:val="ListParagraph"/>
        <w:widowControl w:val="0"/>
        <w:numPr>
          <w:ilvl w:val="1"/>
          <w:numId w:val="77"/>
        </w:numPr>
        <w:tabs>
          <w:tab w:val="left" w:pos="220"/>
          <w:tab w:val="left" w:pos="720"/>
        </w:tabs>
        <w:autoSpaceDE w:val="0"/>
        <w:autoSpaceDN w:val="0"/>
        <w:adjustRightInd w:val="0"/>
        <w:spacing w:after="240"/>
        <w:ind w:left="1080"/>
        <w:rPr>
          <w:szCs w:val="20"/>
        </w:rPr>
      </w:pPr>
      <w:r w:rsidRPr="00682503">
        <w:rPr>
          <w:szCs w:val="20"/>
        </w:rPr>
        <w:t>Time and place (</w:t>
      </w:r>
      <w:r w:rsidRPr="00682503">
        <w:rPr>
          <w:color w:val="FF0000"/>
          <w:szCs w:val="20"/>
        </w:rPr>
        <w:t>s.135(1)</w:t>
      </w:r>
      <w:r w:rsidRPr="00682503">
        <w:rPr>
          <w:szCs w:val="20"/>
        </w:rPr>
        <w:t xml:space="preserve">) – must be within Canada, unless articles of incorporation otherwise specify </w:t>
      </w:r>
    </w:p>
    <w:p w14:paraId="6ABB586A" w14:textId="4CDFF86F" w:rsidR="00682503" w:rsidRDefault="00682503" w:rsidP="00F73256">
      <w:pPr>
        <w:pStyle w:val="ListParagraph"/>
        <w:widowControl w:val="0"/>
        <w:numPr>
          <w:ilvl w:val="1"/>
          <w:numId w:val="77"/>
        </w:numPr>
        <w:tabs>
          <w:tab w:val="left" w:pos="220"/>
          <w:tab w:val="left" w:pos="720"/>
        </w:tabs>
        <w:autoSpaceDE w:val="0"/>
        <w:autoSpaceDN w:val="0"/>
        <w:adjustRightInd w:val="0"/>
        <w:spacing w:after="240"/>
        <w:ind w:left="1080"/>
        <w:rPr>
          <w:szCs w:val="20"/>
        </w:rPr>
      </w:pPr>
      <w:r w:rsidRPr="00682503">
        <w:rPr>
          <w:szCs w:val="20"/>
        </w:rPr>
        <w:t>Special business (</w:t>
      </w:r>
      <w:r w:rsidRPr="00682503">
        <w:rPr>
          <w:color w:val="FF0000"/>
          <w:szCs w:val="20"/>
        </w:rPr>
        <w:t>ss.135(5) &amp; (6)</w:t>
      </w:r>
      <w:r w:rsidRPr="00682503">
        <w:rPr>
          <w:szCs w:val="20"/>
        </w:rPr>
        <w:t>)</w:t>
      </w:r>
      <w:r w:rsidR="00946CAF">
        <w:rPr>
          <w:szCs w:val="20"/>
        </w:rPr>
        <w:t xml:space="preserve"> – must provide enough detail to understand the nature of the business </w:t>
      </w:r>
    </w:p>
    <w:p w14:paraId="2F98493A" w14:textId="3FCE079F" w:rsidR="003C1F62" w:rsidRPr="007128B7" w:rsidRDefault="003C1F62" w:rsidP="00F73256">
      <w:pPr>
        <w:pStyle w:val="ListParagraph"/>
        <w:widowControl w:val="0"/>
        <w:numPr>
          <w:ilvl w:val="2"/>
          <w:numId w:val="77"/>
        </w:numPr>
        <w:tabs>
          <w:tab w:val="left" w:pos="220"/>
          <w:tab w:val="left" w:pos="720"/>
        </w:tabs>
        <w:autoSpaceDE w:val="0"/>
        <w:autoSpaceDN w:val="0"/>
        <w:adjustRightInd w:val="0"/>
        <w:spacing w:after="240"/>
        <w:rPr>
          <w:szCs w:val="20"/>
          <w:highlight w:val="yellow"/>
          <w:u w:val="single"/>
        </w:rPr>
      </w:pPr>
      <w:r w:rsidRPr="007128B7">
        <w:rPr>
          <w:szCs w:val="20"/>
          <w:highlight w:val="yellow"/>
          <w:u w:val="single"/>
        </w:rPr>
        <w:t>Only 4 things are not special business:</w:t>
      </w:r>
    </w:p>
    <w:p w14:paraId="708A05CB" w14:textId="1B413A82" w:rsidR="00E21A1D" w:rsidRDefault="00E21A1D" w:rsidP="00F73256">
      <w:pPr>
        <w:pStyle w:val="ListParagraph"/>
        <w:widowControl w:val="0"/>
        <w:numPr>
          <w:ilvl w:val="3"/>
          <w:numId w:val="77"/>
        </w:numPr>
        <w:tabs>
          <w:tab w:val="left" w:pos="220"/>
          <w:tab w:val="left" w:pos="720"/>
        </w:tabs>
        <w:autoSpaceDE w:val="0"/>
        <w:autoSpaceDN w:val="0"/>
        <w:adjustRightInd w:val="0"/>
        <w:spacing w:after="240"/>
        <w:rPr>
          <w:szCs w:val="20"/>
        </w:rPr>
      </w:pPr>
      <w:r>
        <w:rPr>
          <w:szCs w:val="20"/>
        </w:rPr>
        <w:t>Election of directors</w:t>
      </w:r>
    </w:p>
    <w:p w14:paraId="1054AB6D" w14:textId="0FE82D10" w:rsidR="00E21A1D" w:rsidRDefault="00E21A1D" w:rsidP="00F73256">
      <w:pPr>
        <w:pStyle w:val="ListParagraph"/>
        <w:widowControl w:val="0"/>
        <w:numPr>
          <w:ilvl w:val="3"/>
          <w:numId w:val="77"/>
        </w:numPr>
        <w:tabs>
          <w:tab w:val="left" w:pos="220"/>
          <w:tab w:val="left" w:pos="720"/>
        </w:tabs>
        <w:autoSpaceDE w:val="0"/>
        <w:autoSpaceDN w:val="0"/>
        <w:adjustRightInd w:val="0"/>
        <w:spacing w:after="240"/>
        <w:rPr>
          <w:szCs w:val="20"/>
        </w:rPr>
      </w:pPr>
      <w:r>
        <w:rPr>
          <w:szCs w:val="20"/>
        </w:rPr>
        <w:t xml:space="preserve">Reappointment of </w:t>
      </w:r>
      <w:r w:rsidR="003C1F62">
        <w:rPr>
          <w:szCs w:val="20"/>
        </w:rPr>
        <w:t>auditors</w:t>
      </w:r>
    </w:p>
    <w:p w14:paraId="4A149FFB" w14:textId="54A90DE9" w:rsidR="00E21A1D" w:rsidRDefault="00E21A1D" w:rsidP="00F73256">
      <w:pPr>
        <w:pStyle w:val="ListParagraph"/>
        <w:widowControl w:val="0"/>
        <w:numPr>
          <w:ilvl w:val="3"/>
          <w:numId w:val="77"/>
        </w:numPr>
        <w:tabs>
          <w:tab w:val="left" w:pos="220"/>
          <w:tab w:val="left" w:pos="720"/>
        </w:tabs>
        <w:autoSpaceDE w:val="0"/>
        <w:autoSpaceDN w:val="0"/>
        <w:adjustRightInd w:val="0"/>
        <w:spacing w:after="240"/>
        <w:rPr>
          <w:szCs w:val="20"/>
        </w:rPr>
      </w:pPr>
      <w:r>
        <w:rPr>
          <w:szCs w:val="20"/>
        </w:rPr>
        <w:t xml:space="preserve">Consideration </w:t>
      </w:r>
      <w:r w:rsidR="003C1F62">
        <w:rPr>
          <w:szCs w:val="20"/>
        </w:rPr>
        <w:t>of f</w:t>
      </w:r>
      <w:r>
        <w:rPr>
          <w:szCs w:val="20"/>
        </w:rPr>
        <w:t>inancial statements</w:t>
      </w:r>
    </w:p>
    <w:p w14:paraId="2401B65F" w14:textId="440E1844" w:rsidR="00E21A1D" w:rsidRDefault="00E21A1D" w:rsidP="00F73256">
      <w:pPr>
        <w:pStyle w:val="ListParagraph"/>
        <w:widowControl w:val="0"/>
        <w:numPr>
          <w:ilvl w:val="3"/>
          <w:numId w:val="77"/>
        </w:numPr>
        <w:tabs>
          <w:tab w:val="left" w:pos="220"/>
          <w:tab w:val="left" w:pos="720"/>
        </w:tabs>
        <w:autoSpaceDE w:val="0"/>
        <w:autoSpaceDN w:val="0"/>
        <w:adjustRightInd w:val="0"/>
        <w:spacing w:after="240"/>
        <w:rPr>
          <w:szCs w:val="20"/>
        </w:rPr>
      </w:pPr>
      <w:r>
        <w:rPr>
          <w:szCs w:val="20"/>
        </w:rPr>
        <w:t xml:space="preserve">Consideration of financial </w:t>
      </w:r>
    </w:p>
    <w:p w14:paraId="4ABA2986" w14:textId="77777777" w:rsidR="00BA4727" w:rsidRPr="00682503" w:rsidRDefault="00BA4727" w:rsidP="00BA4727">
      <w:pPr>
        <w:pStyle w:val="ListParagraph"/>
        <w:widowControl w:val="0"/>
        <w:tabs>
          <w:tab w:val="left" w:pos="220"/>
          <w:tab w:val="left" w:pos="720"/>
        </w:tabs>
        <w:autoSpaceDE w:val="0"/>
        <w:autoSpaceDN w:val="0"/>
        <w:adjustRightInd w:val="0"/>
        <w:spacing w:after="240"/>
        <w:ind w:left="2880"/>
        <w:rPr>
          <w:szCs w:val="20"/>
        </w:rPr>
      </w:pPr>
    </w:p>
    <w:p w14:paraId="303BC9C7" w14:textId="77777777" w:rsidR="00682503" w:rsidRPr="00BA4727" w:rsidRDefault="00682503" w:rsidP="00F73256">
      <w:pPr>
        <w:pStyle w:val="ListParagraph"/>
        <w:widowControl w:val="0"/>
        <w:numPr>
          <w:ilvl w:val="0"/>
          <w:numId w:val="77"/>
        </w:numPr>
        <w:tabs>
          <w:tab w:val="left" w:pos="220"/>
          <w:tab w:val="left" w:pos="720"/>
        </w:tabs>
        <w:autoSpaceDE w:val="0"/>
        <w:autoSpaceDN w:val="0"/>
        <w:adjustRightInd w:val="0"/>
        <w:spacing w:after="240"/>
        <w:ind w:left="360"/>
        <w:rPr>
          <w:szCs w:val="20"/>
          <w:u w:val="single"/>
        </w:rPr>
      </w:pPr>
      <w:r w:rsidRPr="00BA4727">
        <w:rPr>
          <w:szCs w:val="20"/>
          <w:u w:val="single"/>
        </w:rPr>
        <w:t xml:space="preserve">Quorum and conduct </w:t>
      </w:r>
    </w:p>
    <w:p w14:paraId="3AF00118" w14:textId="1618DF6D" w:rsidR="003C1F62" w:rsidRDefault="00682503" w:rsidP="00F73256">
      <w:pPr>
        <w:pStyle w:val="ListParagraph"/>
        <w:widowControl w:val="0"/>
        <w:numPr>
          <w:ilvl w:val="1"/>
          <w:numId w:val="77"/>
        </w:numPr>
        <w:tabs>
          <w:tab w:val="left" w:pos="220"/>
          <w:tab w:val="left" w:pos="720"/>
        </w:tabs>
        <w:autoSpaceDE w:val="0"/>
        <w:autoSpaceDN w:val="0"/>
        <w:adjustRightInd w:val="0"/>
        <w:spacing w:after="240"/>
        <w:ind w:left="1080"/>
        <w:rPr>
          <w:szCs w:val="20"/>
        </w:rPr>
      </w:pPr>
      <w:r w:rsidRPr="00682503">
        <w:rPr>
          <w:color w:val="FF0000"/>
          <w:szCs w:val="20"/>
        </w:rPr>
        <w:lastRenderedPageBreak/>
        <w:t>s.139</w:t>
      </w:r>
      <w:r w:rsidR="003C1F62">
        <w:rPr>
          <w:color w:val="FF0000"/>
          <w:szCs w:val="20"/>
        </w:rPr>
        <w:t>(1)</w:t>
      </w:r>
      <w:r w:rsidRPr="00682503">
        <w:rPr>
          <w:szCs w:val="20"/>
        </w:rPr>
        <w:t xml:space="preserve"> is the defaul</w:t>
      </w:r>
      <w:r w:rsidR="003C1F62">
        <w:rPr>
          <w:szCs w:val="20"/>
        </w:rPr>
        <w:t>t rule unless changed by bylaws – quorum requirement is provided in bylaws, but if they are silent the default rule is</w:t>
      </w:r>
      <w:r w:rsidR="003C1F62" w:rsidRPr="007128B7">
        <w:rPr>
          <w:b/>
          <w:szCs w:val="20"/>
        </w:rPr>
        <w:t xml:space="preserve"> a majority of votes that are entitled to vote at that meeting are present in person or represented by proxy</w:t>
      </w:r>
    </w:p>
    <w:p w14:paraId="00B8A705" w14:textId="534023FA" w:rsidR="00682503" w:rsidRDefault="003C1F62" w:rsidP="00F73256">
      <w:pPr>
        <w:pStyle w:val="ListParagraph"/>
        <w:widowControl w:val="0"/>
        <w:numPr>
          <w:ilvl w:val="2"/>
          <w:numId w:val="77"/>
        </w:numPr>
        <w:tabs>
          <w:tab w:val="left" w:pos="220"/>
          <w:tab w:val="left" w:pos="720"/>
        </w:tabs>
        <w:autoSpaceDE w:val="0"/>
        <w:autoSpaceDN w:val="0"/>
        <w:adjustRightInd w:val="0"/>
        <w:spacing w:after="240"/>
        <w:rPr>
          <w:szCs w:val="20"/>
        </w:rPr>
      </w:pPr>
      <w:r w:rsidRPr="003C1F62">
        <w:rPr>
          <w:color w:val="FF0000"/>
          <w:szCs w:val="20"/>
        </w:rPr>
        <w:t xml:space="preserve">139(2): </w:t>
      </w:r>
      <w:r>
        <w:rPr>
          <w:szCs w:val="20"/>
        </w:rPr>
        <w:t xml:space="preserve">use the opening quorum (in case ppl change their mind and leave) unless the bylaws say otherwise </w:t>
      </w:r>
    </w:p>
    <w:p w14:paraId="1FA3D731" w14:textId="23BEC82E" w:rsidR="003C1F62" w:rsidRPr="007128B7" w:rsidRDefault="003C1F62" w:rsidP="00F73256">
      <w:pPr>
        <w:pStyle w:val="ListParagraph"/>
        <w:widowControl w:val="0"/>
        <w:numPr>
          <w:ilvl w:val="2"/>
          <w:numId w:val="77"/>
        </w:numPr>
        <w:tabs>
          <w:tab w:val="left" w:pos="220"/>
          <w:tab w:val="left" w:pos="720"/>
        </w:tabs>
        <w:autoSpaceDE w:val="0"/>
        <w:autoSpaceDN w:val="0"/>
        <w:adjustRightInd w:val="0"/>
        <w:spacing w:after="240"/>
        <w:rPr>
          <w:szCs w:val="20"/>
        </w:rPr>
      </w:pPr>
      <w:r>
        <w:rPr>
          <w:color w:val="FF0000"/>
          <w:szCs w:val="20"/>
        </w:rPr>
        <w:t>139(3)&amp;(4)</w:t>
      </w:r>
    </w:p>
    <w:p w14:paraId="158E3D52" w14:textId="77777777" w:rsidR="007128B7" w:rsidRPr="007128B7" w:rsidRDefault="007128B7" w:rsidP="007128B7">
      <w:pPr>
        <w:pStyle w:val="ListParagraph"/>
        <w:numPr>
          <w:ilvl w:val="3"/>
          <w:numId w:val="77"/>
        </w:numPr>
        <w:spacing w:after="160" w:line="259" w:lineRule="auto"/>
        <w:rPr>
          <w:rFonts w:ascii="Calibri" w:hAnsi="Calibri" w:cs="Times New Roman"/>
          <w:szCs w:val="20"/>
        </w:rPr>
      </w:pPr>
      <w:r w:rsidRPr="007128B7">
        <w:rPr>
          <w:rFonts w:ascii="Calibri" w:hAnsi="Calibri" w:cs="Times New Roman"/>
          <w:szCs w:val="20"/>
        </w:rPr>
        <w:t>if quorum not present at opening of meeting, shareholders can adjourn the meeting to fix a time and place, but cannot carry on business</w:t>
      </w:r>
    </w:p>
    <w:p w14:paraId="24F99322" w14:textId="1C7CADB1" w:rsidR="007128B7" w:rsidRPr="007128B7" w:rsidRDefault="007128B7" w:rsidP="007128B7">
      <w:pPr>
        <w:pStyle w:val="ListParagraph"/>
        <w:numPr>
          <w:ilvl w:val="3"/>
          <w:numId w:val="77"/>
        </w:numPr>
        <w:spacing w:after="160" w:line="259" w:lineRule="auto"/>
        <w:rPr>
          <w:rFonts w:ascii="Calibri" w:hAnsi="Calibri" w:cs="Times New Roman"/>
          <w:szCs w:val="20"/>
        </w:rPr>
      </w:pPr>
      <w:r w:rsidRPr="007128B7">
        <w:rPr>
          <w:rFonts w:ascii="Calibri" w:hAnsi="Calibri" w:cs="Times New Roman"/>
          <w:szCs w:val="20"/>
        </w:rPr>
        <w:t>if corporation only has one shareholder, the shareholder present in person or by proxy constitutes a meeting</w:t>
      </w:r>
    </w:p>
    <w:p w14:paraId="46EC287B" w14:textId="77777777" w:rsidR="00682503" w:rsidRPr="007128B7" w:rsidRDefault="00682503" w:rsidP="00F73256">
      <w:pPr>
        <w:pStyle w:val="ListParagraph"/>
        <w:widowControl w:val="0"/>
        <w:numPr>
          <w:ilvl w:val="1"/>
          <w:numId w:val="77"/>
        </w:numPr>
        <w:tabs>
          <w:tab w:val="left" w:pos="220"/>
          <w:tab w:val="left" w:pos="720"/>
        </w:tabs>
        <w:autoSpaceDE w:val="0"/>
        <w:autoSpaceDN w:val="0"/>
        <w:adjustRightInd w:val="0"/>
        <w:spacing w:after="240"/>
        <w:ind w:left="1080"/>
        <w:rPr>
          <w:b/>
          <w:szCs w:val="20"/>
        </w:rPr>
      </w:pPr>
      <w:r w:rsidRPr="007128B7">
        <w:rPr>
          <w:b/>
          <w:szCs w:val="20"/>
        </w:rPr>
        <w:t xml:space="preserve">At the meeting: rules of conduct </w:t>
      </w:r>
    </w:p>
    <w:p w14:paraId="266813D8" w14:textId="77777777" w:rsidR="007128B7" w:rsidRPr="007128B7" w:rsidRDefault="007128B7" w:rsidP="007128B7">
      <w:pPr>
        <w:pStyle w:val="ListParagraph"/>
        <w:numPr>
          <w:ilvl w:val="1"/>
          <w:numId w:val="77"/>
        </w:numPr>
        <w:spacing w:after="160" w:line="259" w:lineRule="auto"/>
        <w:rPr>
          <w:rFonts w:ascii="Calibri" w:hAnsi="Calibri" w:cs="Times New Roman"/>
          <w:szCs w:val="20"/>
        </w:rPr>
      </w:pPr>
      <w:r w:rsidRPr="007128B7">
        <w:rPr>
          <w:rFonts w:ascii="Calibri" w:hAnsi="Calibri" w:cs="Times New Roman"/>
          <w:szCs w:val="20"/>
        </w:rPr>
        <w:t>Each corporation has their own rules including topics like:</w:t>
      </w:r>
    </w:p>
    <w:p w14:paraId="01CDFCD8" w14:textId="77777777" w:rsidR="007128B7" w:rsidRPr="007128B7" w:rsidRDefault="007128B7" w:rsidP="007128B7">
      <w:pPr>
        <w:pStyle w:val="ListParagraph"/>
        <w:numPr>
          <w:ilvl w:val="2"/>
          <w:numId w:val="77"/>
        </w:numPr>
        <w:spacing w:after="160" w:line="259" w:lineRule="auto"/>
        <w:rPr>
          <w:rFonts w:ascii="Calibri" w:hAnsi="Calibri" w:cs="Times New Roman"/>
          <w:szCs w:val="20"/>
        </w:rPr>
      </w:pPr>
      <w:r w:rsidRPr="007128B7">
        <w:rPr>
          <w:rFonts w:ascii="Calibri" w:hAnsi="Calibri" w:cs="Times New Roman"/>
          <w:szCs w:val="20"/>
        </w:rPr>
        <w:t>How long each person may speak</w:t>
      </w:r>
    </w:p>
    <w:p w14:paraId="5669A6DC" w14:textId="77777777" w:rsidR="007128B7" w:rsidRPr="007128B7" w:rsidRDefault="007128B7" w:rsidP="007128B7">
      <w:pPr>
        <w:pStyle w:val="ListParagraph"/>
        <w:numPr>
          <w:ilvl w:val="2"/>
          <w:numId w:val="77"/>
        </w:numPr>
        <w:spacing w:after="160" w:line="259" w:lineRule="auto"/>
        <w:rPr>
          <w:rFonts w:ascii="Calibri" w:hAnsi="Calibri" w:cs="Times New Roman"/>
          <w:szCs w:val="20"/>
        </w:rPr>
      </w:pPr>
      <w:r w:rsidRPr="007128B7">
        <w:rPr>
          <w:rFonts w:ascii="Calibri" w:hAnsi="Calibri" w:cs="Times New Roman"/>
          <w:szCs w:val="20"/>
        </w:rPr>
        <w:t>Is it okay to video tape meeting</w:t>
      </w:r>
    </w:p>
    <w:p w14:paraId="2E332F33" w14:textId="77777777" w:rsidR="007128B7" w:rsidRPr="007128B7" w:rsidRDefault="007128B7" w:rsidP="007128B7">
      <w:pPr>
        <w:pStyle w:val="ListParagraph"/>
        <w:numPr>
          <w:ilvl w:val="2"/>
          <w:numId w:val="77"/>
        </w:numPr>
        <w:spacing w:after="160" w:line="259" w:lineRule="auto"/>
        <w:rPr>
          <w:rFonts w:ascii="Calibri" w:hAnsi="Calibri" w:cs="Times New Roman"/>
          <w:szCs w:val="20"/>
        </w:rPr>
      </w:pPr>
      <w:r w:rsidRPr="007128B7">
        <w:rPr>
          <w:rFonts w:ascii="Calibri" w:hAnsi="Calibri" w:cs="Times New Roman"/>
          <w:szCs w:val="20"/>
        </w:rPr>
        <w:t>Is it okay to use cell phones</w:t>
      </w:r>
    </w:p>
    <w:p w14:paraId="6CD9E354" w14:textId="4391DC21" w:rsidR="00682503" w:rsidRPr="0035302B" w:rsidRDefault="007128B7" w:rsidP="007128B7">
      <w:pPr>
        <w:pStyle w:val="ListParagraph"/>
        <w:numPr>
          <w:ilvl w:val="1"/>
          <w:numId w:val="77"/>
        </w:numPr>
        <w:spacing w:after="160" w:line="259" w:lineRule="auto"/>
        <w:rPr>
          <w:rFonts w:ascii="Calibri" w:hAnsi="Calibri" w:cs="Times New Roman"/>
          <w:szCs w:val="20"/>
        </w:rPr>
      </w:pPr>
      <w:r w:rsidRPr="007128B7">
        <w:rPr>
          <w:rFonts w:ascii="Calibri" w:hAnsi="Calibri" w:cs="Times New Roman"/>
          <w:szCs w:val="20"/>
        </w:rPr>
        <w:t>Chairman has duties to act impartially and in good faith</w:t>
      </w:r>
      <w:r w:rsidR="0035302B">
        <w:rPr>
          <w:rFonts w:ascii="Calibri" w:hAnsi="Calibri" w:cs="Times New Roman"/>
          <w:szCs w:val="20"/>
        </w:rPr>
        <w:t xml:space="preserve"> and allow all views to be given reasonable opportunity to be heard</w:t>
      </w:r>
      <w:r>
        <w:rPr>
          <w:rFonts w:ascii="Calibri" w:hAnsi="Calibri" w:cs="Times New Roman"/>
          <w:szCs w:val="20"/>
        </w:rPr>
        <w:t xml:space="preserve"> </w:t>
      </w:r>
      <w:r w:rsidR="00682503" w:rsidRPr="007128B7">
        <w:rPr>
          <w:i/>
          <w:szCs w:val="20"/>
          <w:highlight w:val="yellow"/>
        </w:rPr>
        <w:t>Wall v. London and Northern Assets Corp</w:t>
      </w:r>
      <w:r w:rsidR="00682503" w:rsidRPr="007128B7">
        <w:rPr>
          <w:i/>
          <w:szCs w:val="20"/>
        </w:rPr>
        <w:t>.</w:t>
      </w:r>
    </w:p>
    <w:tbl>
      <w:tblPr>
        <w:tblStyle w:val="TableGrid"/>
        <w:tblW w:w="0" w:type="auto"/>
        <w:tblLook w:val="04A0" w:firstRow="1" w:lastRow="0" w:firstColumn="1" w:lastColumn="0" w:noHBand="0" w:noVBand="1"/>
      </w:tblPr>
      <w:tblGrid>
        <w:gridCol w:w="467"/>
        <w:gridCol w:w="10323"/>
      </w:tblGrid>
      <w:tr w:rsidR="0035302B" w14:paraId="1E5288EE" w14:textId="77777777" w:rsidTr="00523A3F">
        <w:trPr>
          <w:trHeight w:val="318"/>
        </w:trPr>
        <w:tc>
          <w:tcPr>
            <w:tcW w:w="10790" w:type="dxa"/>
            <w:gridSpan w:val="2"/>
          </w:tcPr>
          <w:p w14:paraId="6594F39C" w14:textId="07C039A5" w:rsidR="0035302B" w:rsidRPr="00B9115F" w:rsidRDefault="0035302B" w:rsidP="0035302B">
            <w:pPr>
              <w:rPr>
                <w:rFonts w:ascii="Calibri" w:hAnsi="Calibri"/>
                <w:color w:val="FF0000"/>
                <w:szCs w:val="20"/>
              </w:rPr>
            </w:pPr>
            <w:r>
              <w:rPr>
                <w:rFonts w:ascii="Calibri" w:hAnsi="Calibri"/>
                <w:b/>
                <w:color w:val="0000FF"/>
                <w:szCs w:val="20"/>
              </w:rPr>
              <w:t>Wall v London and Northern Assets Corp</w:t>
            </w:r>
            <w:r w:rsidRPr="00B9115F">
              <w:rPr>
                <w:rFonts w:ascii="Calibri" w:hAnsi="Calibri"/>
                <w:b/>
                <w:color w:val="0000FF"/>
                <w:szCs w:val="20"/>
              </w:rPr>
              <w:t xml:space="preserve"> </w:t>
            </w:r>
            <w:r w:rsidRPr="00B9115F">
              <w:rPr>
                <w:rFonts w:ascii="Calibri" w:hAnsi="Calibri"/>
                <w:color w:val="FF0000"/>
                <w:szCs w:val="20"/>
              </w:rPr>
              <w:sym w:font="Wingdings" w:char="F0E0"/>
            </w:r>
            <w:r>
              <w:rPr>
                <w:rFonts w:ascii="Calibri" w:hAnsi="Calibri"/>
                <w:color w:val="FF0000"/>
                <w:szCs w:val="20"/>
              </w:rPr>
              <w:t xml:space="preserve"> Chairman’s conduct needs to be impartial; good faith; give all views reasonable opp to be heard</w:t>
            </w:r>
          </w:p>
        </w:tc>
      </w:tr>
      <w:tr w:rsidR="0035302B" w14:paraId="506FEF05" w14:textId="77777777" w:rsidTr="00523A3F">
        <w:trPr>
          <w:trHeight w:val="445"/>
        </w:trPr>
        <w:tc>
          <w:tcPr>
            <w:tcW w:w="10790" w:type="dxa"/>
            <w:gridSpan w:val="2"/>
          </w:tcPr>
          <w:p w14:paraId="5D4EE00C" w14:textId="77777777" w:rsidR="0035302B" w:rsidRDefault="0035302B" w:rsidP="0035302B">
            <w:pPr>
              <w:pStyle w:val="ListParagraph"/>
              <w:numPr>
                <w:ilvl w:val="0"/>
                <w:numId w:val="83"/>
              </w:numPr>
            </w:pPr>
            <w:r>
              <w:t>Shareholder meeting was convened to approve the sale of assets</w:t>
            </w:r>
          </w:p>
          <w:p w14:paraId="35F60A18" w14:textId="77777777" w:rsidR="0035302B" w:rsidRDefault="0035302B" w:rsidP="0035302B">
            <w:pPr>
              <w:pStyle w:val="ListParagraph"/>
              <w:numPr>
                <w:ilvl w:val="0"/>
                <w:numId w:val="83"/>
              </w:numPr>
            </w:pPr>
            <w:r>
              <w:t xml:space="preserve">Mr. Wall was against the transaction </w:t>
            </w:r>
          </w:p>
          <w:p w14:paraId="3AEE1D7A" w14:textId="77777777" w:rsidR="0035302B" w:rsidRDefault="0035302B" w:rsidP="0035302B">
            <w:pPr>
              <w:pStyle w:val="ListParagraph"/>
              <w:numPr>
                <w:ilvl w:val="1"/>
                <w:numId w:val="83"/>
              </w:numPr>
            </w:pPr>
            <w:r>
              <w:t xml:space="preserve">He explained his objections </w:t>
            </w:r>
          </w:p>
          <w:p w14:paraId="5BED943B" w14:textId="77777777" w:rsidR="0035302B" w:rsidRDefault="0035302B" w:rsidP="0035302B">
            <w:pPr>
              <w:pStyle w:val="ListParagraph"/>
              <w:numPr>
                <w:ilvl w:val="1"/>
                <w:numId w:val="83"/>
              </w:numPr>
            </w:pPr>
            <w:r>
              <w:t>Discussion was interrupted by a group of shareholders calling for a vote</w:t>
            </w:r>
          </w:p>
          <w:p w14:paraId="445C7D24" w14:textId="77777777" w:rsidR="0035302B" w:rsidRDefault="0035302B" w:rsidP="0035302B">
            <w:pPr>
              <w:pStyle w:val="ListParagraph"/>
              <w:numPr>
                <w:ilvl w:val="1"/>
                <w:numId w:val="83"/>
              </w:numPr>
            </w:pPr>
            <w:r>
              <w:t>The vote passed – so they moved on from the issue</w:t>
            </w:r>
          </w:p>
          <w:p w14:paraId="5DDF092D" w14:textId="3E8E05C6" w:rsidR="0035302B" w:rsidRPr="0035302B" w:rsidRDefault="0035302B" w:rsidP="0035302B">
            <w:pPr>
              <w:pStyle w:val="ListParagraph"/>
              <w:numPr>
                <w:ilvl w:val="0"/>
                <w:numId w:val="83"/>
              </w:numPr>
            </w:pPr>
            <w:r>
              <w:t>Mr. Wall sought to have the resolution declared invalid</w:t>
            </w:r>
          </w:p>
        </w:tc>
      </w:tr>
      <w:tr w:rsidR="0035302B" w14:paraId="103C198B" w14:textId="77777777" w:rsidTr="00523A3F">
        <w:trPr>
          <w:trHeight w:val="360"/>
        </w:trPr>
        <w:tc>
          <w:tcPr>
            <w:tcW w:w="10790" w:type="dxa"/>
            <w:gridSpan w:val="2"/>
          </w:tcPr>
          <w:p w14:paraId="71316D54" w14:textId="2881C94D" w:rsidR="0035302B" w:rsidRPr="00476788" w:rsidRDefault="0035302B" w:rsidP="0035302B">
            <w:pPr>
              <w:rPr>
                <w:rFonts w:ascii="Calibri" w:hAnsi="Calibri"/>
                <w:szCs w:val="20"/>
              </w:rPr>
            </w:pPr>
            <w:r>
              <w:rPr>
                <w:rFonts w:ascii="Calibri" w:hAnsi="Calibri"/>
                <w:szCs w:val="20"/>
              </w:rPr>
              <w:t>Did the chairman conduct the meeting properly? Was the matter sufficiently discussed? YES</w:t>
            </w:r>
          </w:p>
        </w:tc>
      </w:tr>
      <w:tr w:rsidR="0035302B" w14:paraId="419EA7CF" w14:textId="77777777" w:rsidTr="0035302B">
        <w:trPr>
          <w:cantSplit/>
          <w:trHeight w:val="178"/>
        </w:trPr>
        <w:tc>
          <w:tcPr>
            <w:tcW w:w="467" w:type="dxa"/>
            <w:shd w:val="clear" w:color="auto" w:fill="auto"/>
            <w:textDirection w:val="btLr"/>
          </w:tcPr>
          <w:p w14:paraId="6CAC9DDE" w14:textId="77777777" w:rsidR="0035302B" w:rsidRPr="00476788" w:rsidRDefault="0035302B" w:rsidP="00523A3F">
            <w:pPr>
              <w:ind w:left="113" w:right="113"/>
              <w:jc w:val="center"/>
              <w:rPr>
                <w:rFonts w:ascii="Calibri" w:hAnsi="Calibri"/>
                <w:b/>
                <w:szCs w:val="20"/>
              </w:rPr>
            </w:pPr>
            <w:r w:rsidRPr="00476788">
              <w:rPr>
                <w:rFonts w:ascii="Calibri" w:hAnsi="Calibri"/>
                <w:b/>
                <w:szCs w:val="20"/>
              </w:rPr>
              <w:t xml:space="preserve">Reasons </w:t>
            </w:r>
          </w:p>
        </w:tc>
        <w:tc>
          <w:tcPr>
            <w:tcW w:w="10323" w:type="dxa"/>
          </w:tcPr>
          <w:p w14:paraId="7AC3C60D" w14:textId="77777777" w:rsidR="0035302B" w:rsidRDefault="0035302B" w:rsidP="0035302B">
            <w:pPr>
              <w:pStyle w:val="ListParagraph"/>
              <w:numPr>
                <w:ilvl w:val="0"/>
                <w:numId w:val="83"/>
              </w:numPr>
            </w:pPr>
            <w:r>
              <w:t xml:space="preserve">HELD: yes, Chairman’s conduct was not oppressive to the rights of minority view holders </w:t>
            </w:r>
            <w:r>
              <w:sym w:font="Wingdings" w:char="F0E0"/>
            </w:r>
            <w:r>
              <w:t xml:space="preserve"> </w:t>
            </w:r>
            <w:r w:rsidRPr="0035302B">
              <w:rPr>
                <w:b/>
              </w:rPr>
              <w:t xml:space="preserve">all views need to be given reasonable opportunity to be heard. </w:t>
            </w:r>
          </w:p>
          <w:p w14:paraId="140FEA5D" w14:textId="2761EC9C" w:rsidR="0035302B" w:rsidRPr="0035302B" w:rsidRDefault="0035302B" w:rsidP="0035302B">
            <w:pPr>
              <w:spacing w:after="160" w:line="259" w:lineRule="auto"/>
              <w:rPr>
                <w:rFonts w:ascii="Calibri" w:hAnsi="Calibri" w:cs="Times New Roman"/>
                <w:szCs w:val="20"/>
              </w:rPr>
            </w:pPr>
          </w:p>
        </w:tc>
      </w:tr>
    </w:tbl>
    <w:p w14:paraId="005D9623" w14:textId="77777777" w:rsidR="00644363" w:rsidRDefault="00644363" w:rsidP="00644363"/>
    <w:p w14:paraId="09A950CB" w14:textId="2445A74E" w:rsidR="00644363" w:rsidRDefault="00644363" w:rsidP="00644363">
      <w:pPr>
        <w:pStyle w:val="Heading2"/>
      </w:pPr>
      <w:bookmarkStart w:id="94" w:name="_Toc480651431"/>
      <w:r>
        <w:t>Shareholder Proposals</w:t>
      </w:r>
      <w:bookmarkEnd w:id="94"/>
      <w:r>
        <w:t xml:space="preserve"> </w:t>
      </w:r>
    </w:p>
    <w:p w14:paraId="63D378C7" w14:textId="1A8F8E0D" w:rsidR="001732A5" w:rsidRPr="001D324B" w:rsidRDefault="001732A5" w:rsidP="00F73256">
      <w:pPr>
        <w:pStyle w:val="ListParagraph"/>
        <w:numPr>
          <w:ilvl w:val="0"/>
          <w:numId w:val="84"/>
        </w:numPr>
        <w:rPr>
          <w:szCs w:val="20"/>
        </w:rPr>
      </w:pPr>
      <w:r w:rsidRPr="00957D42">
        <w:rPr>
          <w:szCs w:val="20"/>
          <w:u w:val="single"/>
        </w:rPr>
        <w:t>What is a shareholder proposal?</w:t>
      </w:r>
      <w:r w:rsidR="001D324B">
        <w:rPr>
          <w:szCs w:val="20"/>
        </w:rPr>
        <w:t xml:space="preserve"> </w:t>
      </w:r>
      <w:r w:rsidR="001D324B" w:rsidRPr="001D324B">
        <w:rPr>
          <w:szCs w:val="20"/>
        </w:rPr>
        <w:sym w:font="Wingdings" w:char="F0E0"/>
      </w:r>
      <w:r w:rsidR="001D324B">
        <w:rPr>
          <w:szCs w:val="20"/>
        </w:rPr>
        <w:t xml:space="preserve"> Resolution put forward by shareholder(s) for consideration at a meeting </w:t>
      </w:r>
    </w:p>
    <w:p w14:paraId="42CD44A8" w14:textId="77777777" w:rsidR="001732A5" w:rsidRPr="001D324B" w:rsidRDefault="001732A5" w:rsidP="00F73256">
      <w:pPr>
        <w:pStyle w:val="ListParagraph"/>
        <w:numPr>
          <w:ilvl w:val="1"/>
          <w:numId w:val="84"/>
        </w:numPr>
        <w:rPr>
          <w:szCs w:val="20"/>
        </w:rPr>
      </w:pPr>
      <w:r w:rsidRPr="001D324B">
        <w:rPr>
          <w:szCs w:val="20"/>
        </w:rPr>
        <w:t>Types of shareholder proposals:</w:t>
      </w:r>
    </w:p>
    <w:p w14:paraId="57CFBD1E" w14:textId="77777777" w:rsidR="001732A5" w:rsidRPr="001D324B" w:rsidRDefault="001732A5" w:rsidP="00F73256">
      <w:pPr>
        <w:pStyle w:val="ListParagraph"/>
        <w:numPr>
          <w:ilvl w:val="2"/>
          <w:numId w:val="84"/>
        </w:numPr>
        <w:rPr>
          <w:szCs w:val="20"/>
        </w:rPr>
      </w:pPr>
      <w:r w:rsidRPr="001D324B">
        <w:rPr>
          <w:szCs w:val="20"/>
        </w:rPr>
        <w:t>Amendments to the articles of incorporation (</w:t>
      </w:r>
      <w:r w:rsidRPr="001D324B">
        <w:rPr>
          <w:color w:val="FF0000"/>
          <w:szCs w:val="20"/>
        </w:rPr>
        <w:t>s.175(1)</w:t>
      </w:r>
      <w:r w:rsidRPr="001D324B">
        <w:rPr>
          <w:szCs w:val="20"/>
        </w:rPr>
        <w:t>)</w:t>
      </w:r>
    </w:p>
    <w:p w14:paraId="57970ACD" w14:textId="77777777" w:rsidR="001732A5" w:rsidRPr="001D324B" w:rsidRDefault="001732A5" w:rsidP="00F73256">
      <w:pPr>
        <w:pStyle w:val="ListParagraph"/>
        <w:numPr>
          <w:ilvl w:val="2"/>
          <w:numId w:val="84"/>
        </w:numPr>
        <w:rPr>
          <w:szCs w:val="20"/>
        </w:rPr>
      </w:pPr>
      <w:r w:rsidRPr="001D324B">
        <w:rPr>
          <w:szCs w:val="20"/>
        </w:rPr>
        <w:t>Amendments to the bylaws (</w:t>
      </w:r>
      <w:r w:rsidRPr="001D324B">
        <w:rPr>
          <w:color w:val="FF0000"/>
          <w:szCs w:val="20"/>
        </w:rPr>
        <w:t>s.103(5)</w:t>
      </w:r>
      <w:r w:rsidRPr="001D324B">
        <w:rPr>
          <w:szCs w:val="20"/>
        </w:rPr>
        <w:t>)</w:t>
      </w:r>
    </w:p>
    <w:p w14:paraId="588651AF" w14:textId="77777777" w:rsidR="001732A5" w:rsidRPr="001D324B" w:rsidRDefault="001732A5" w:rsidP="00F73256">
      <w:pPr>
        <w:pStyle w:val="ListParagraph"/>
        <w:numPr>
          <w:ilvl w:val="2"/>
          <w:numId w:val="84"/>
        </w:numPr>
        <w:rPr>
          <w:szCs w:val="20"/>
        </w:rPr>
      </w:pPr>
      <w:r w:rsidRPr="001D324B">
        <w:rPr>
          <w:szCs w:val="20"/>
        </w:rPr>
        <w:t>Nominations of directors (</w:t>
      </w:r>
      <w:r w:rsidRPr="001D324B">
        <w:rPr>
          <w:color w:val="FF0000"/>
          <w:szCs w:val="20"/>
        </w:rPr>
        <w:t>s.137(4)</w:t>
      </w:r>
      <w:r w:rsidRPr="001D324B">
        <w:rPr>
          <w:szCs w:val="20"/>
        </w:rPr>
        <w:t>)</w:t>
      </w:r>
    </w:p>
    <w:p w14:paraId="33F8800A" w14:textId="77777777" w:rsidR="001732A5" w:rsidRDefault="001732A5" w:rsidP="00F73256">
      <w:pPr>
        <w:pStyle w:val="ListParagraph"/>
        <w:numPr>
          <w:ilvl w:val="2"/>
          <w:numId w:val="84"/>
        </w:numPr>
        <w:rPr>
          <w:szCs w:val="20"/>
        </w:rPr>
      </w:pPr>
      <w:r w:rsidRPr="001D324B">
        <w:rPr>
          <w:szCs w:val="20"/>
        </w:rPr>
        <w:t xml:space="preserve">Other proposals </w:t>
      </w:r>
    </w:p>
    <w:p w14:paraId="1E0921AB" w14:textId="77777777" w:rsidR="00957D42" w:rsidRPr="001D324B" w:rsidRDefault="00957D42" w:rsidP="00957D42">
      <w:pPr>
        <w:pStyle w:val="ListParagraph"/>
        <w:ind w:left="2160"/>
        <w:rPr>
          <w:szCs w:val="20"/>
        </w:rPr>
      </w:pPr>
    </w:p>
    <w:p w14:paraId="5F54D4D3" w14:textId="5EF16DC2" w:rsidR="001732A5" w:rsidRPr="001D324B" w:rsidRDefault="001732A5" w:rsidP="00F73256">
      <w:pPr>
        <w:pStyle w:val="ListParagraph"/>
        <w:numPr>
          <w:ilvl w:val="0"/>
          <w:numId w:val="84"/>
        </w:numPr>
        <w:rPr>
          <w:szCs w:val="20"/>
        </w:rPr>
      </w:pPr>
      <w:r w:rsidRPr="00957D42">
        <w:rPr>
          <w:szCs w:val="20"/>
          <w:u w:val="single"/>
        </w:rPr>
        <w:t>What is the effect of a shareholder proposal?</w:t>
      </w:r>
      <w:r w:rsidRPr="001D324B">
        <w:rPr>
          <w:szCs w:val="20"/>
        </w:rPr>
        <w:t xml:space="preserve"> Binding or non-binding</w:t>
      </w:r>
      <w:r w:rsidR="00F81A91">
        <w:rPr>
          <w:szCs w:val="20"/>
        </w:rPr>
        <w:t xml:space="preserve"> if passed</w:t>
      </w:r>
      <w:r w:rsidRPr="001D324B">
        <w:rPr>
          <w:szCs w:val="20"/>
        </w:rPr>
        <w:t xml:space="preserve">? </w:t>
      </w:r>
      <w:r w:rsidRPr="001D324B">
        <w:rPr>
          <w:color w:val="FF0000"/>
          <w:szCs w:val="20"/>
        </w:rPr>
        <w:t xml:space="preserve"> </w:t>
      </w:r>
    </w:p>
    <w:p w14:paraId="547590A5" w14:textId="77777777" w:rsidR="001732A5" w:rsidRPr="003A199A" w:rsidRDefault="001732A5" w:rsidP="00F73256">
      <w:pPr>
        <w:pStyle w:val="ListParagraph"/>
        <w:numPr>
          <w:ilvl w:val="1"/>
          <w:numId w:val="84"/>
        </w:numPr>
        <w:rPr>
          <w:rFonts w:ascii="Calibri" w:hAnsi="Calibri"/>
          <w:szCs w:val="20"/>
        </w:rPr>
      </w:pPr>
      <w:r w:rsidRPr="001D324B">
        <w:rPr>
          <w:szCs w:val="20"/>
        </w:rPr>
        <w:t xml:space="preserve">Proposals that are </w:t>
      </w:r>
      <w:r w:rsidRPr="003A199A">
        <w:rPr>
          <w:rFonts w:ascii="Calibri" w:hAnsi="Calibri"/>
          <w:szCs w:val="20"/>
        </w:rPr>
        <w:t>fundamental are binding.</w:t>
      </w:r>
    </w:p>
    <w:p w14:paraId="517C7FCF" w14:textId="77777777" w:rsidR="003A199A" w:rsidRPr="003A199A" w:rsidRDefault="003A199A" w:rsidP="003A199A">
      <w:pPr>
        <w:pStyle w:val="ListParagraph"/>
        <w:numPr>
          <w:ilvl w:val="2"/>
          <w:numId w:val="84"/>
        </w:numPr>
        <w:spacing w:after="160" w:line="259" w:lineRule="auto"/>
        <w:rPr>
          <w:rFonts w:ascii="Calibri" w:hAnsi="Calibri" w:cs="Times New Roman"/>
          <w:szCs w:val="20"/>
        </w:rPr>
      </w:pPr>
      <w:r w:rsidRPr="003A199A">
        <w:rPr>
          <w:rFonts w:ascii="Calibri" w:hAnsi="Calibri" w:cs="Times New Roman"/>
          <w:szCs w:val="20"/>
        </w:rPr>
        <w:t>Proposals for election of directors or amendments/by-laws to articles are binding</w:t>
      </w:r>
    </w:p>
    <w:p w14:paraId="71A491DB" w14:textId="1F6AF2F6" w:rsidR="003A199A" w:rsidRPr="003A199A" w:rsidRDefault="003A199A" w:rsidP="003A199A">
      <w:pPr>
        <w:pStyle w:val="ListParagraph"/>
        <w:numPr>
          <w:ilvl w:val="2"/>
          <w:numId w:val="84"/>
        </w:numPr>
        <w:spacing w:after="160" w:line="259" w:lineRule="auto"/>
        <w:rPr>
          <w:rFonts w:ascii="Calibri" w:hAnsi="Calibri" w:cs="Times New Roman"/>
          <w:szCs w:val="20"/>
        </w:rPr>
      </w:pPr>
      <w:r w:rsidRPr="003A199A">
        <w:rPr>
          <w:rFonts w:ascii="Calibri" w:hAnsi="Calibri" w:cs="Times New Roman"/>
          <w:szCs w:val="20"/>
        </w:rPr>
        <w:t>Matters like recommendations for compensation for executives are non-binding</w:t>
      </w:r>
    </w:p>
    <w:p w14:paraId="3D3AFCA8" w14:textId="77777777" w:rsidR="001732A5" w:rsidRPr="003A199A" w:rsidRDefault="001732A5" w:rsidP="00F73256">
      <w:pPr>
        <w:pStyle w:val="ListParagraph"/>
        <w:numPr>
          <w:ilvl w:val="1"/>
          <w:numId w:val="84"/>
        </w:numPr>
        <w:rPr>
          <w:rFonts w:ascii="Calibri" w:hAnsi="Calibri"/>
          <w:szCs w:val="20"/>
        </w:rPr>
      </w:pPr>
      <w:r w:rsidRPr="003A199A">
        <w:rPr>
          <w:rFonts w:ascii="Calibri" w:hAnsi="Calibri"/>
          <w:szCs w:val="20"/>
        </w:rPr>
        <w:t xml:space="preserve">Majority of proposals are non-binding </w:t>
      </w:r>
    </w:p>
    <w:p w14:paraId="1AFB9665" w14:textId="77777777" w:rsidR="001732A5" w:rsidRDefault="001732A5" w:rsidP="00F73256">
      <w:pPr>
        <w:pStyle w:val="ListParagraph"/>
        <w:numPr>
          <w:ilvl w:val="1"/>
          <w:numId w:val="84"/>
        </w:numPr>
        <w:rPr>
          <w:szCs w:val="20"/>
        </w:rPr>
      </w:pPr>
      <w:r w:rsidRPr="003A199A">
        <w:rPr>
          <w:rFonts w:ascii="Calibri" w:hAnsi="Calibri"/>
          <w:szCs w:val="20"/>
        </w:rPr>
        <w:t>Non-binding proposals still create pressure</w:t>
      </w:r>
      <w:r w:rsidRPr="001D324B">
        <w:rPr>
          <w:szCs w:val="20"/>
        </w:rPr>
        <w:t xml:space="preserve"> on the Board to adopt the proposal</w:t>
      </w:r>
    </w:p>
    <w:p w14:paraId="5F5D6679" w14:textId="77777777" w:rsidR="00957D42" w:rsidRPr="001D324B" w:rsidRDefault="00957D42" w:rsidP="00957D42">
      <w:pPr>
        <w:pStyle w:val="ListParagraph"/>
        <w:ind w:left="1440"/>
        <w:rPr>
          <w:szCs w:val="20"/>
        </w:rPr>
      </w:pPr>
    </w:p>
    <w:p w14:paraId="40C5609B" w14:textId="77777777" w:rsidR="001732A5" w:rsidRPr="00957D42" w:rsidRDefault="001732A5" w:rsidP="00F73256">
      <w:pPr>
        <w:pStyle w:val="ListParagraph"/>
        <w:numPr>
          <w:ilvl w:val="0"/>
          <w:numId w:val="84"/>
        </w:numPr>
        <w:rPr>
          <w:szCs w:val="20"/>
          <w:u w:val="single"/>
        </w:rPr>
      </w:pPr>
      <w:r w:rsidRPr="00957D42">
        <w:rPr>
          <w:szCs w:val="20"/>
          <w:u w:val="single"/>
        </w:rPr>
        <w:t>Who can submit a shareholder proposal?</w:t>
      </w:r>
    </w:p>
    <w:p w14:paraId="6F17F1D3" w14:textId="77777777" w:rsidR="001732A5" w:rsidRPr="001D324B" w:rsidRDefault="001732A5" w:rsidP="00F73256">
      <w:pPr>
        <w:pStyle w:val="ListParagraph"/>
        <w:numPr>
          <w:ilvl w:val="1"/>
          <w:numId w:val="84"/>
        </w:numPr>
        <w:rPr>
          <w:szCs w:val="20"/>
        </w:rPr>
      </w:pPr>
      <w:r w:rsidRPr="00E955C0">
        <w:rPr>
          <w:b/>
          <w:szCs w:val="20"/>
        </w:rPr>
        <w:t>Requirements for all proposals</w:t>
      </w:r>
      <w:r w:rsidRPr="001D324B">
        <w:rPr>
          <w:szCs w:val="20"/>
        </w:rPr>
        <w:t xml:space="preserve"> (</w:t>
      </w:r>
      <w:r w:rsidRPr="001D324B">
        <w:rPr>
          <w:color w:val="FF0000"/>
          <w:szCs w:val="20"/>
        </w:rPr>
        <w:t>s.137(1.1), Regs. s.46</w:t>
      </w:r>
      <w:r w:rsidRPr="001D324B">
        <w:rPr>
          <w:szCs w:val="20"/>
        </w:rPr>
        <w:t>)</w:t>
      </w:r>
    </w:p>
    <w:p w14:paraId="04A50B7D" w14:textId="77777777" w:rsidR="001732A5" w:rsidRPr="001D324B" w:rsidRDefault="001732A5" w:rsidP="00F73256">
      <w:pPr>
        <w:pStyle w:val="ListParagraph"/>
        <w:numPr>
          <w:ilvl w:val="2"/>
          <w:numId w:val="84"/>
        </w:numPr>
        <w:rPr>
          <w:szCs w:val="20"/>
        </w:rPr>
      </w:pPr>
      <w:r w:rsidRPr="001D324B">
        <w:rPr>
          <w:szCs w:val="20"/>
        </w:rPr>
        <w:t>Registered or beneficial owner, individually or collectively own,</w:t>
      </w:r>
    </w:p>
    <w:p w14:paraId="4AB67A2C" w14:textId="77777777" w:rsidR="001732A5" w:rsidRPr="001D324B" w:rsidRDefault="001732A5" w:rsidP="00F73256">
      <w:pPr>
        <w:pStyle w:val="ListParagraph"/>
        <w:numPr>
          <w:ilvl w:val="2"/>
          <w:numId w:val="84"/>
        </w:numPr>
        <w:rPr>
          <w:szCs w:val="20"/>
        </w:rPr>
      </w:pPr>
      <w:r w:rsidRPr="001D324B">
        <w:rPr>
          <w:szCs w:val="20"/>
        </w:rPr>
        <w:t xml:space="preserve">The lesser of either </w:t>
      </w:r>
      <w:r w:rsidRPr="001D324B">
        <w:rPr>
          <w:b/>
          <w:szCs w:val="20"/>
        </w:rPr>
        <w:t>1%</w:t>
      </w:r>
      <w:r w:rsidRPr="001D324B">
        <w:rPr>
          <w:szCs w:val="20"/>
        </w:rPr>
        <w:t xml:space="preserve"> of total outstanding voting shares or </w:t>
      </w:r>
      <w:r w:rsidRPr="001D324B">
        <w:rPr>
          <w:b/>
          <w:szCs w:val="20"/>
        </w:rPr>
        <w:t>$2000</w:t>
      </w:r>
      <w:r w:rsidRPr="001D324B">
        <w:rPr>
          <w:szCs w:val="20"/>
        </w:rPr>
        <w:t xml:space="preserve"> worth of shares</w:t>
      </w:r>
    </w:p>
    <w:p w14:paraId="5579D9ED" w14:textId="77777777" w:rsidR="001732A5" w:rsidRPr="001D324B" w:rsidRDefault="001732A5" w:rsidP="00F73256">
      <w:pPr>
        <w:pStyle w:val="ListParagraph"/>
        <w:numPr>
          <w:ilvl w:val="2"/>
          <w:numId w:val="84"/>
        </w:numPr>
        <w:rPr>
          <w:szCs w:val="20"/>
        </w:rPr>
      </w:pPr>
      <w:r w:rsidRPr="001D324B">
        <w:rPr>
          <w:szCs w:val="20"/>
        </w:rPr>
        <w:t xml:space="preserve">For at least </w:t>
      </w:r>
      <w:r w:rsidRPr="001D324B">
        <w:rPr>
          <w:b/>
          <w:szCs w:val="20"/>
        </w:rPr>
        <w:t>6 months</w:t>
      </w:r>
      <w:r w:rsidRPr="001D324B">
        <w:rPr>
          <w:szCs w:val="20"/>
        </w:rPr>
        <w:t xml:space="preserve"> immediately before the day of submission </w:t>
      </w:r>
    </w:p>
    <w:p w14:paraId="3EAA412C" w14:textId="77777777" w:rsidR="001732A5" w:rsidRPr="001D324B" w:rsidRDefault="001732A5" w:rsidP="00F73256">
      <w:pPr>
        <w:pStyle w:val="ListParagraph"/>
        <w:numPr>
          <w:ilvl w:val="1"/>
          <w:numId w:val="84"/>
        </w:numPr>
        <w:rPr>
          <w:szCs w:val="20"/>
        </w:rPr>
      </w:pPr>
      <w:r w:rsidRPr="001D324B">
        <w:rPr>
          <w:szCs w:val="20"/>
        </w:rPr>
        <w:t xml:space="preserve">Additional requirement </w:t>
      </w:r>
      <w:r w:rsidRPr="00AC39CC">
        <w:rPr>
          <w:b/>
          <w:szCs w:val="20"/>
        </w:rPr>
        <w:t xml:space="preserve">for director nomination proposals </w:t>
      </w:r>
      <w:r w:rsidRPr="001D324B">
        <w:rPr>
          <w:szCs w:val="20"/>
        </w:rPr>
        <w:t>(</w:t>
      </w:r>
      <w:r w:rsidRPr="001D324B">
        <w:rPr>
          <w:color w:val="FF0000"/>
          <w:szCs w:val="20"/>
        </w:rPr>
        <w:t>s.137(4)</w:t>
      </w:r>
      <w:r w:rsidRPr="001D324B">
        <w:rPr>
          <w:szCs w:val="20"/>
        </w:rPr>
        <w:t xml:space="preserve">) </w:t>
      </w:r>
    </w:p>
    <w:p w14:paraId="7D1E7135" w14:textId="77777777" w:rsidR="003A199A" w:rsidRPr="003A199A" w:rsidRDefault="003A199A" w:rsidP="003A199A">
      <w:pPr>
        <w:pStyle w:val="ListParagraph"/>
        <w:numPr>
          <w:ilvl w:val="2"/>
          <w:numId w:val="84"/>
        </w:numPr>
        <w:spacing w:after="160" w:line="259" w:lineRule="auto"/>
        <w:rPr>
          <w:rFonts w:ascii="Calibri" w:hAnsi="Calibri" w:cs="Times New Roman"/>
          <w:szCs w:val="20"/>
        </w:rPr>
      </w:pPr>
      <w:r w:rsidRPr="003A199A">
        <w:rPr>
          <w:rFonts w:ascii="Calibri" w:hAnsi="Calibri" w:cs="Times New Roman"/>
          <w:szCs w:val="20"/>
        </w:rPr>
        <w:t>Need at least 5% of holders (registered shareholders) of shares in the company, or 5% of the shares of a class of shares entitled to vote in order to nominate directors</w:t>
      </w:r>
    </w:p>
    <w:p w14:paraId="13E9FAF0" w14:textId="77777777" w:rsidR="003A199A" w:rsidRPr="003A199A" w:rsidRDefault="003A199A" w:rsidP="003A199A">
      <w:pPr>
        <w:pStyle w:val="ListParagraph"/>
        <w:numPr>
          <w:ilvl w:val="2"/>
          <w:numId w:val="84"/>
        </w:numPr>
        <w:spacing w:after="160" w:line="259" w:lineRule="auto"/>
        <w:rPr>
          <w:rFonts w:ascii="Calibri" w:hAnsi="Calibri" w:cs="Times New Roman"/>
          <w:szCs w:val="20"/>
        </w:rPr>
      </w:pPr>
      <w:r w:rsidRPr="003A199A">
        <w:rPr>
          <w:rFonts w:ascii="Calibri" w:hAnsi="Calibri" w:cs="Times New Roman"/>
          <w:szCs w:val="20"/>
        </w:rPr>
        <w:t xml:space="preserve">Does not preclude nominations made at meeting of shareholders </w:t>
      </w:r>
    </w:p>
    <w:p w14:paraId="124C8642" w14:textId="77777777" w:rsidR="003A199A" w:rsidRPr="003A199A" w:rsidRDefault="003A199A" w:rsidP="003A199A">
      <w:pPr>
        <w:pStyle w:val="ListParagraph"/>
        <w:numPr>
          <w:ilvl w:val="3"/>
          <w:numId w:val="84"/>
        </w:numPr>
        <w:spacing w:after="160" w:line="259" w:lineRule="auto"/>
        <w:rPr>
          <w:rFonts w:ascii="Calibri" w:hAnsi="Calibri" w:cs="Times New Roman"/>
          <w:szCs w:val="20"/>
        </w:rPr>
      </w:pPr>
      <w:r w:rsidRPr="003A199A">
        <w:rPr>
          <w:rFonts w:ascii="Calibri" w:hAnsi="Calibri" w:cs="Times New Roman"/>
          <w:szCs w:val="20"/>
        </w:rPr>
        <w:lastRenderedPageBreak/>
        <w:t>unless the corporation has a bylaw that precludes this</w:t>
      </w:r>
    </w:p>
    <w:p w14:paraId="24931A4A" w14:textId="2232F131" w:rsidR="001732A5" w:rsidRPr="003A199A" w:rsidRDefault="004D7485" w:rsidP="00F73256">
      <w:pPr>
        <w:pStyle w:val="ListParagraph"/>
        <w:numPr>
          <w:ilvl w:val="3"/>
          <w:numId w:val="84"/>
        </w:numPr>
        <w:rPr>
          <w:b/>
          <w:szCs w:val="20"/>
        </w:rPr>
      </w:pPr>
      <w:r w:rsidRPr="003A199A">
        <w:rPr>
          <w:b/>
          <w:szCs w:val="20"/>
        </w:rPr>
        <w:t xml:space="preserve">If they want to include beneficial shareholders the CBCA explicitly says so </w:t>
      </w:r>
      <w:r w:rsidR="001732A5" w:rsidRPr="003A199A">
        <w:rPr>
          <w:b/>
          <w:szCs w:val="20"/>
        </w:rPr>
        <w:t xml:space="preserve"> </w:t>
      </w:r>
    </w:p>
    <w:p w14:paraId="1D31297E" w14:textId="77777777" w:rsidR="00957D42" w:rsidRPr="001D324B" w:rsidRDefault="00957D42" w:rsidP="003A199A">
      <w:pPr>
        <w:pStyle w:val="ListParagraph"/>
        <w:ind w:left="2880"/>
        <w:rPr>
          <w:szCs w:val="20"/>
        </w:rPr>
      </w:pPr>
    </w:p>
    <w:p w14:paraId="51D1EDDB" w14:textId="77777777" w:rsidR="00600DF6" w:rsidRPr="00482993" w:rsidRDefault="00600DF6" w:rsidP="00482993">
      <w:pPr>
        <w:rPr>
          <w:szCs w:val="20"/>
          <w:u w:val="single"/>
        </w:rPr>
      </w:pPr>
    </w:p>
    <w:p w14:paraId="35BF40D0" w14:textId="77777777" w:rsidR="001732A5" w:rsidRPr="001D324B" w:rsidRDefault="001732A5" w:rsidP="00F73256">
      <w:pPr>
        <w:pStyle w:val="ListParagraph"/>
        <w:numPr>
          <w:ilvl w:val="0"/>
          <w:numId w:val="84"/>
        </w:numPr>
        <w:rPr>
          <w:szCs w:val="20"/>
        </w:rPr>
      </w:pPr>
      <w:r w:rsidRPr="00957D42">
        <w:rPr>
          <w:szCs w:val="20"/>
          <w:u w:val="single"/>
        </w:rPr>
        <w:t>What information should be included in the proposal?</w:t>
      </w:r>
      <w:r w:rsidRPr="001D324B">
        <w:rPr>
          <w:szCs w:val="20"/>
        </w:rPr>
        <w:t xml:space="preserve"> [</w:t>
      </w:r>
      <w:r w:rsidRPr="001D324B">
        <w:rPr>
          <w:color w:val="FF0000"/>
          <w:szCs w:val="20"/>
        </w:rPr>
        <w:t>s.137(1.2)</w:t>
      </w:r>
      <w:r w:rsidRPr="001D324B">
        <w:rPr>
          <w:szCs w:val="20"/>
        </w:rPr>
        <w:t>]</w:t>
      </w:r>
    </w:p>
    <w:p w14:paraId="05264CC0" w14:textId="77777777" w:rsidR="001732A5" w:rsidRPr="001D324B" w:rsidRDefault="001732A5" w:rsidP="00F73256">
      <w:pPr>
        <w:pStyle w:val="ListParagraph"/>
        <w:numPr>
          <w:ilvl w:val="1"/>
          <w:numId w:val="84"/>
        </w:numPr>
        <w:rPr>
          <w:szCs w:val="20"/>
        </w:rPr>
      </w:pPr>
      <w:r w:rsidRPr="001D324B">
        <w:rPr>
          <w:szCs w:val="20"/>
        </w:rPr>
        <w:t>The name and address of the person and of the person’s supporters, if applicable; and</w:t>
      </w:r>
    </w:p>
    <w:p w14:paraId="295B056B" w14:textId="77777777" w:rsidR="001732A5" w:rsidRDefault="001732A5" w:rsidP="00F73256">
      <w:pPr>
        <w:pStyle w:val="ListParagraph"/>
        <w:numPr>
          <w:ilvl w:val="1"/>
          <w:numId w:val="84"/>
        </w:numPr>
        <w:rPr>
          <w:szCs w:val="20"/>
        </w:rPr>
      </w:pPr>
      <w:r w:rsidRPr="001D324B">
        <w:rPr>
          <w:szCs w:val="20"/>
        </w:rPr>
        <w:t>The number of shares held or owned by the person and the person’s supporters, if applicable, and the date the shares were acquired.</w:t>
      </w:r>
    </w:p>
    <w:p w14:paraId="69E801D5" w14:textId="3491A181" w:rsidR="00635610" w:rsidRDefault="00635610" w:rsidP="00F73256">
      <w:pPr>
        <w:pStyle w:val="ListParagraph"/>
        <w:numPr>
          <w:ilvl w:val="1"/>
          <w:numId w:val="84"/>
        </w:numPr>
        <w:rPr>
          <w:szCs w:val="20"/>
        </w:rPr>
      </w:pPr>
      <w:r>
        <w:rPr>
          <w:szCs w:val="20"/>
        </w:rPr>
        <w:t xml:space="preserve">For a binding proposal – it must be written in a way that does not “invite” – it is clearly worded and outlines the proposed changes </w:t>
      </w:r>
    </w:p>
    <w:p w14:paraId="02119215" w14:textId="77777777" w:rsidR="00957D42" w:rsidRPr="00957D42" w:rsidRDefault="00957D42" w:rsidP="00957D42">
      <w:pPr>
        <w:pStyle w:val="ListParagraph"/>
        <w:ind w:left="1440"/>
        <w:rPr>
          <w:szCs w:val="20"/>
          <w:u w:val="single"/>
        </w:rPr>
      </w:pPr>
    </w:p>
    <w:p w14:paraId="23EB9F08" w14:textId="77777777" w:rsidR="001732A5" w:rsidRPr="00957D42" w:rsidRDefault="001732A5" w:rsidP="00F73256">
      <w:pPr>
        <w:pStyle w:val="ListParagraph"/>
        <w:numPr>
          <w:ilvl w:val="0"/>
          <w:numId w:val="84"/>
        </w:numPr>
        <w:rPr>
          <w:szCs w:val="20"/>
          <w:u w:val="single"/>
        </w:rPr>
      </w:pPr>
      <w:r w:rsidRPr="00957D42">
        <w:rPr>
          <w:szCs w:val="20"/>
          <w:u w:val="single"/>
        </w:rPr>
        <w:t>How to circulate the proposal?</w:t>
      </w:r>
    </w:p>
    <w:p w14:paraId="2140C27C" w14:textId="77777777" w:rsidR="001732A5" w:rsidRPr="001D324B" w:rsidRDefault="001732A5" w:rsidP="00F73256">
      <w:pPr>
        <w:pStyle w:val="ListParagraph"/>
        <w:numPr>
          <w:ilvl w:val="1"/>
          <w:numId w:val="84"/>
        </w:numPr>
        <w:rPr>
          <w:szCs w:val="20"/>
        </w:rPr>
      </w:pPr>
      <w:r w:rsidRPr="001D324B">
        <w:rPr>
          <w:szCs w:val="20"/>
        </w:rPr>
        <w:t>By the shareholder’s own proxy circular</w:t>
      </w:r>
    </w:p>
    <w:p w14:paraId="4C71DAF3" w14:textId="77777777" w:rsidR="001732A5" w:rsidRDefault="001732A5" w:rsidP="00F73256">
      <w:pPr>
        <w:pStyle w:val="ListParagraph"/>
        <w:numPr>
          <w:ilvl w:val="1"/>
          <w:numId w:val="84"/>
        </w:numPr>
        <w:rPr>
          <w:szCs w:val="20"/>
        </w:rPr>
      </w:pPr>
      <w:r w:rsidRPr="001D324B">
        <w:rPr>
          <w:szCs w:val="20"/>
        </w:rPr>
        <w:t>By the management’s proxy circular (</w:t>
      </w:r>
      <w:r w:rsidRPr="001D324B">
        <w:rPr>
          <w:color w:val="FF0000"/>
          <w:szCs w:val="20"/>
        </w:rPr>
        <w:t>s.137(3)</w:t>
      </w:r>
      <w:r w:rsidRPr="001D324B">
        <w:rPr>
          <w:szCs w:val="20"/>
        </w:rPr>
        <w:t>)</w:t>
      </w:r>
    </w:p>
    <w:p w14:paraId="4C06D466" w14:textId="792E136A" w:rsidR="00482993" w:rsidRDefault="00482993" w:rsidP="00482993">
      <w:pPr>
        <w:pStyle w:val="ListParagraph"/>
        <w:numPr>
          <w:ilvl w:val="2"/>
          <w:numId w:val="84"/>
        </w:numPr>
        <w:rPr>
          <w:szCs w:val="20"/>
        </w:rPr>
      </w:pPr>
      <w:r>
        <w:rPr>
          <w:szCs w:val="20"/>
        </w:rPr>
        <w:t>Cannot be longer than 500 words</w:t>
      </w:r>
    </w:p>
    <w:p w14:paraId="3900C29A" w14:textId="08F9E36A" w:rsidR="007F57F6" w:rsidRDefault="007F57F6" w:rsidP="00F73256">
      <w:pPr>
        <w:pStyle w:val="ListParagraph"/>
        <w:numPr>
          <w:ilvl w:val="2"/>
          <w:numId w:val="84"/>
        </w:numPr>
        <w:rPr>
          <w:szCs w:val="20"/>
        </w:rPr>
      </w:pPr>
      <w:r>
        <w:rPr>
          <w:szCs w:val="20"/>
        </w:rPr>
        <w:t>Saves $$$</w:t>
      </w:r>
    </w:p>
    <w:p w14:paraId="771DD1CB" w14:textId="77777777" w:rsidR="00957D42" w:rsidRPr="001D324B" w:rsidRDefault="00957D42" w:rsidP="00957D42">
      <w:pPr>
        <w:pStyle w:val="ListParagraph"/>
        <w:ind w:left="2160"/>
        <w:rPr>
          <w:szCs w:val="20"/>
        </w:rPr>
      </w:pPr>
    </w:p>
    <w:p w14:paraId="46E97631" w14:textId="77777777" w:rsidR="001732A5" w:rsidRPr="001D324B" w:rsidRDefault="001732A5" w:rsidP="00F73256">
      <w:pPr>
        <w:pStyle w:val="ListParagraph"/>
        <w:numPr>
          <w:ilvl w:val="0"/>
          <w:numId w:val="84"/>
        </w:numPr>
        <w:rPr>
          <w:szCs w:val="20"/>
        </w:rPr>
      </w:pPr>
      <w:r w:rsidRPr="00957D42">
        <w:rPr>
          <w:szCs w:val="20"/>
          <w:u w:val="single"/>
        </w:rPr>
        <w:t>Under what circumstances can management exclude a shareholder proposal from its proxy circular?</w:t>
      </w:r>
      <w:r w:rsidRPr="001D324B">
        <w:rPr>
          <w:szCs w:val="20"/>
        </w:rPr>
        <w:t xml:space="preserve"> [</w:t>
      </w:r>
      <w:r w:rsidRPr="001D324B">
        <w:rPr>
          <w:color w:val="FF0000"/>
          <w:szCs w:val="20"/>
        </w:rPr>
        <w:t>s.137(5)</w:t>
      </w:r>
      <w:r w:rsidRPr="001D324B">
        <w:rPr>
          <w:szCs w:val="20"/>
        </w:rPr>
        <w:t>]</w:t>
      </w:r>
    </w:p>
    <w:p w14:paraId="05680E72" w14:textId="54666AA3" w:rsidR="001732A5" w:rsidRPr="001D324B" w:rsidRDefault="001732A5" w:rsidP="00F73256">
      <w:pPr>
        <w:pStyle w:val="ListParagraph"/>
        <w:numPr>
          <w:ilvl w:val="1"/>
          <w:numId w:val="84"/>
        </w:numPr>
        <w:rPr>
          <w:szCs w:val="20"/>
        </w:rPr>
      </w:pPr>
      <w:r w:rsidRPr="001D324B">
        <w:rPr>
          <w:szCs w:val="20"/>
        </w:rPr>
        <w:t xml:space="preserve">(a) The proposal is </w:t>
      </w:r>
      <w:r w:rsidRPr="00482993">
        <w:rPr>
          <w:b/>
          <w:szCs w:val="20"/>
        </w:rPr>
        <w:t>not submitted to the corporation at least the prescribed number of days</w:t>
      </w:r>
      <w:r w:rsidRPr="001D324B">
        <w:rPr>
          <w:szCs w:val="20"/>
        </w:rPr>
        <w:t xml:space="preserve"> before the anniversary date of the notice of meeting that was sent to shareholders in connection with the previous annual meeting of shareholders; </w:t>
      </w:r>
      <w:r w:rsidR="00482993">
        <w:rPr>
          <w:szCs w:val="20"/>
        </w:rPr>
        <w:t>(90 days!)</w:t>
      </w:r>
    </w:p>
    <w:p w14:paraId="03FEDA53" w14:textId="77777777" w:rsidR="001732A5" w:rsidRDefault="001732A5" w:rsidP="00F73256">
      <w:pPr>
        <w:pStyle w:val="ListParagraph"/>
        <w:numPr>
          <w:ilvl w:val="1"/>
          <w:numId w:val="84"/>
        </w:numPr>
        <w:rPr>
          <w:szCs w:val="20"/>
        </w:rPr>
      </w:pPr>
      <w:r w:rsidRPr="001D324B">
        <w:rPr>
          <w:szCs w:val="20"/>
        </w:rPr>
        <w:t xml:space="preserve">(b) It clearly appears that the primary </w:t>
      </w:r>
      <w:r w:rsidRPr="00482993">
        <w:rPr>
          <w:b/>
          <w:szCs w:val="20"/>
        </w:rPr>
        <w:t>purpose of the proposal is to enforce a personal claim or redress a personal grievance against the corporation or its directors, officers or security holders</w:t>
      </w:r>
      <w:r w:rsidRPr="001D324B">
        <w:rPr>
          <w:szCs w:val="20"/>
        </w:rPr>
        <w:t>;</w:t>
      </w:r>
    </w:p>
    <w:p w14:paraId="630A4A63" w14:textId="0C99C9A6" w:rsidR="001732A5" w:rsidRPr="001D324B" w:rsidRDefault="00F04DF6" w:rsidP="00F04DF6">
      <w:pPr>
        <w:pStyle w:val="ListParagraph"/>
        <w:numPr>
          <w:ilvl w:val="2"/>
          <w:numId w:val="84"/>
        </w:numPr>
        <w:rPr>
          <w:szCs w:val="20"/>
        </w:rPr>
      </w:pPr>
      <w:r>
        <w:rPr>
          <w:szCs w:val="20"/>
        </w:rPr>
        <w:t>b.1</w:t>
      </w:r>
      <w:r w:rsidR="001732A5" w:rsidRPr="001D324B">
        <w:rPr>
          <w:szCs w:val="20"/>
        </w:rPr>
        <w:t xml:space="preserve"> the proposal </w:t>
      </w:r>
      <w:r w:rsidR="001732A5" w:rsidRPr="00482993">
        <w:rPr>
          <w:b/>
          <w:szCs w:val="20"/>
        </w:rPr>
        <w:t>does not relate in a significant way to the business or affairs</w:t>
      </w:r>
      <w:r w:rsidR="001732A5" w:rsidRPr="001D324B">
        <w:rPr>
          <w:szCs w:val="20"/>
        </w:rPr>
        <w:t xml:space="preserve"> of the corporation;</w:t>
      </w:r>
    </w:p>
    <w:p w14:paraId="1CD4A690" w14:textId="390F5748" w:rsidR="001732A5" w:rsidRPr="00482993" w:rsidRDefault="00482993" w:rsidP="00482993">
      <w:pPr>
        <w:pStyle w:val="ListParagraph"/>
        <w:numPr>
          <w:ilvl w:val="1"/>
          <w:numId w:val="84"/>
        </w:numPr>
        <w:rPr>
          <w:szCs w:val="20"/>
          <w:lang w:val="en-CA"/>
        </w:rPr>
      </w:pPr>
      <w:r w:rsidRPr="00482993">
        <w:rPr>
          <w:szCs w:val="20"/>
          <w:lang w:val="en-CA"/>
        </w:rPr>
        <w:t>If person had previously failed to present, in person or by proxy, at a meeting of shareholders, a proposal that at the person’s request, had been included in a management proxy circular relating to the meeting</w:t>
      </w:r>
      <w:r>
        <w:rPr>
          <w:szCs w:val="20"/>
          <w:lang w:val="en-CA"/>
        </w:rPr>
        <w:t xml:space="preserve"> </w:t>
      </w:r>
      <w:r w:rsidR="001732A5" w:rsidRPr="00482993">
        <w:rPr>
          <w:szCs w:val="20"/>
        </w:rPr>
        <w:t xml:space="preserve">management proxy circular relating to the meeting; </w:t>
      </w:r>
    </w:p>
    <w:p w14:paraId="7DA54DA4" w14:textId="7F5581E4" w:rsidR="00482993" w:rsidRPr="00482993" w:rsidRDefault="00482993" w:rsidP="00482993">
      <w:pPr>
        <w:pStyle w:val="ListParagraph"/>
        <w:numPr>
          <w:ilvl w:val="1"/>
          <w:numId w:val="84"/>
        </w:numPr>
        <w:rPr>
          <w:b/>
          <w:szCs w:val="20"/>
          <w:lang w:val="en-CA"/>
        </w:rPr>
      </w:pPr>
      <w:r w:rsidRPr="00482993">
        <w:rPr>
          <w:b/>
          <w:szCs w:val="20"/>
          <w:lang w:val="en-CA"/>
        </w:rPr>
        <w:t xml:space="preserve">If substantially the same proposal </w:t>
      </w:r>
      <w:r w:rsidRPr="00482993">
        <w:rPr>
          <w:szCs w:val="20"/>
          <w:lang w:val="en-CA"/>
        </w:rPr>
        <w:t>was submitted in a previous annual meeting and did not receive the prescribed minimum support at the meeting</w:t>
      </w:r>
    </w:p>
    <w:p w14:paraId="0942B155" w14:textId="587AE4B8" w:rsidR="001732A5" w:rsidRPr="00482993" w:rsidRDefault="001732A5" w:rsidP="00523A3F">
      <w:pPr>
        <w:pStyle w:val="ListParagraph"/>
        <w:numPr>
          <w:ilvl w:val="1"/>
          <w:numId w:val="84"/>
        </w:numPr>
        <w:rPr>
          <w:szCs w:val="20"/>
        </w:rPr>
      </w:pPr>
      <w:r w:rsidRPr="00482993">
        <w:rPr>
          <w:szCs w:val="20"/>
        </w:rPr>
        <w:t xml:space="preserve">The </w:t>
      </w:r>
      <w:r w:rsidRPr="00482993">
        <w:rPr>
          <w:b/>
          <w:szCs w:val="20"/>
        </w:rPr>
        <w:t>rights conferred by this section are being abused to secure publicity.</w:t>
      </w:r>
    </w:p>
    <w:p w14:paraId="6FE17883" w14:textId="77777777" w:rsidR="00482993" w:rsidRPr="001D324B" w:rsidRDefault="00482993" w:rsidP="00482993">
      <w:pPr>
        <w:pStyle w:val="ListParagraph"/>
        <w:ind w:left="1440"/>
        <w:rPr>
          <w:szCs w:val="20"/>
        </w:rPr>
      </w:pPr>
    </w:p>
    <w:p w14:paraId="5DEEF303" w14:textId="77777777" w:rsidR="001D324B" w:rsidRDefault="001732A5" w:rsidP="00F73256">
      <w:pPr>
        <w:pStyle w:val="ListParagraph"/>
        <w:numPr>
          <w:ilvl w:val="1"/>
          <w:numId w:val="84"/>
        </w:numPr>
        <w:rPr>
          <w:szCs w:val="20"/>
        </w:rPr>
      </w:pPr>
      <w:r w:rsidRPr="001D324B">
        <w:rPr>
          <w:szCs w:val="20"/>
        </w:rPr>
        <w:t>If management refuses to include the proposal [</w:t>
      </w:r>
      <w:r w:rsidRPr="001D324B">
        <w:rPr>
          <w:color w:val="FF0000"/>
          <w:szCs w:val="20"/>
        </w:rPr>
        <w:t>ss.137(8) + (9)</w:t>
      </w:r>
      <w:r w:rsidRPr="001D324B">
        <w:rPr>
          <w:szCs w:val="20"/>
        </w:rPr>
        <w:t>]</w:t>
      </w:r>
    </w:p>
    <w:p w14:paraId="7922F653" w14:textId="77777777" w:rsidR="00482993" w:rsidRPr="00482993" w:rsidRDefault="00482993" w:rsidP="00482993">
      <w:pPr>
        <w:pStyle w:val="ListParagraph"/>
        <w:numPr>
          <w:ilvl w:val="2"/>
          <w:numId w:val="84"/>
        </w:numPr>
        <w:spacing w:after="160" w:line="259" w:lineRule="auto"/>
        <w:rPr>
          <w:rFonts w:ascii="Calibri" w:hAnsi="Calibri" w:cs="Times New Roman"/>
          <w:szCs w:val="20"/>
        </w:rPr>
      </w:pPr>
      <w:r w:rsidRPr="00482993">
        <w:rPr>
          <w:rFonts w:ascii="Calibri" w:hAnsi="Calibri" w:cs="Times New Roman"/>
          <w:szCs w:val="20"/>
        </w:rPr>
        <w:t>Must notify the person within 21 days with notice stating reasons for refusal</w:t>
      </w:r>
    </w:p>
    <w:p w14:paraId="4D50BB79" w14:textId="77777777" w:rsidR="00482993" w:rsidRPr="00482993" w:rsidRDefault="00482993" w:rsidP="00482993">
      <w:pPr>
        <w:pStyle w:val="ListParagraph"/>
        <w:numPr>
          <w:ilvl w:val="3"/>
          <w:numId w:val="84"/>
        </w:numPr>
        <w:spacing w:after="160" w:line="259" w:lineRule="auto"/>
        <w:rPr>
          <w:rFonts w:ascii="Calibri" w:hAnsi="Calibri" w:cs="Times New Roman"/>
          <w:szCs w:val="20"/>
        </w:rPr>
      </w:pPr>
      <w:r w:rsidRPr="00482993">
        <w:rPr>
          <w:rFonts w:ascii="Calibri" w:hAnsi="Calibri" w:cs="Times New Roman"/>
          <w:szCs w:val="20"/>
        </w:rPr>
        <w:t>Can appeal in court</w:t>
      </w:r>
    </w:p>
    <w:p w14:paraId="2D34EB66" w14:textId="77777777" w:rsidR="00482993" w:rsidRPr="00482993" w:rsidRDefault="00482993" w:rsidP="00482993">
      <w:pPr>
        <w:pStyle w:val="ListParagraph"/>
        <w:numPr>
          <w:ilvl w:val="3"/>
          <w:numId w:val="84"/>
        </w:numPr>
        <w:spacing w:after="160" w:line="259" w:lineRule="auto"/>
        <w:rPr>
          <w:rFonts w:ascii="Calibri" w:hAnsi="Calibri" w:cs="Times New Roman"/>
          <w:szCs w:val="20"/>
        </w:rPr>
      </w:pPr>
      <w:r w:rsidRPr="00482993">
        <w:rPr>
          <w:rFonts w:ascii="Calibri" w:hAnsi="Calibri" w:cs="Times New Roman"/>
          <w:szCs w:val="20"/>
        </w:rPr>
        <w:t>Court can postpone the meeting or make another order</w:t>
      </w:r>
    </w:p>
    <w:p w14:paraId="0E309724" w14:textId="54FFAECB" w:rsidR="00482993" w:rsidRPr="00482993" w:rsidRDefault="00482993" w:rsidP="00482993">
      <w:pPr>
        <w:pStyle w:val="ListParagraph"/>
        <w:numPr>
          <w:ilvl w:val="3"/>
          <w:numId w:val="84"/>
        </w:numPr>
        <w:spacing w:after="160" w:line="259" w:lineRule="auto"/>
        <w:rPr>
          <w:rFonts w:ascii="Times New Roman" w:hAnsi="Times New Roman" w:cs="Times New Roman"/>
          <w:sz w:val="24"/>
        </w:rPr>
      </w:pPr>
      <w:r w:rsidRPr="00482993">
        <w:rPr>
          <w:rFonts w:ascii="Calibri" w:hAnsi="Calibri" w:cs="Times New Roman"/>
          <w:szCs w:val="20"/>
        </w:rPr>
        <w:t>Can issue an order to permit or omit the proposal’s inclusion in the management proxy circular</w:t>
      </w:r>
    </w:p>
    <w:p w14:paraId="3F8D215C" w14:textId="32ED9AD3" w:rsidR="00644363" w:rsidRPr="001D324B" w:rsidRDefault="001732A5" w:rsidP="00F73256">
      <w:pPr>
        <w:pStyle w:val="ListParagraph"/>
        <w:numPr>
          <w:ilvl w:val="1"/>
          <w:numId w:val="84"/>
        </w:numPr>
        <w:rPr>
          <w:szCs w:val="20"/>
        </w:rPr>
      </w:pPr>
      <w:r w:rsidRPr="001D324B">
        <w:rPr>
          <w:i/>
          <w:szCs w:val="20"/>
          <w:highlight w:val="yellow"/>
        </w:rPr>
        <w:t>Varity Corp. v. Jesuit Fathers of Upper Canada</w:t>
      </w:r>
    </w:p>
    <w:p w14:paraId="6059573C" w14:textId="77777777" w:rsidR="001D324B" w:rsidRDefault="001D324B" w:rsidP="001D324B">
      <w:pPr>
        <w:rPr>
          <w:szCs w:val="20"/>
        </w:rPr>
      </w:pPr>
    </w:p>
    <w:p w14:paraId="4F6A5E46" w14:textId="6A0069DF" w:rsidR="002636F3" w:rsidRDefault="002636F3" w:rsidP="00F73256">
      <w:pPr>
        <w:pStyle w:val="ListParagraph"/>
        <w:numPr>
          <w:ilvl w:val="0"/>
          <w:numId w:val="86"/>
        </w:numPr>
        <w:rPr>
          <w:b/>
          <w:szCs w:val="20"/>
          <w:u w:val="single"/>
        </w:rPr>
      </w:pPr>
      <w:r w:rsidRPr="00482993">
        <w:rPr>
          <w:b/>
          <w:szCs w:val="20"/>
          <w:u w:val="single"/>
        </w:rPr>
        <w:t xml:space="preserve">On avg, most shareholder proposals fail to get approval </w:t>
      </w:r>
    </w:p>
    <w:p w14:paraId="5EFB6423" w14:textId="77777777" w:rsidR="00F04DF6" w:rsidRPr="00F04DF6" w:rsidRDefault="00F04DF6" w:rsidP="00F04DF6">
      <w:pPr>
        <w:rPr>
          <w:b/>
          <w:szCs w:val="20"/>
          <w:u w:val="single"/>
        </w:rPr>
      </w:pPr>
    </w:p>
    <w:tbl>
      <w:tblPr>
        <w:tblStyle w:val="TableGrid"/>
        <w:tblW w:w="0" w:type="auto"/>
        <w:tblLook w:val="04A0" w:firstRow="1" w:lastRow="0" w:firstColumn="1" w:lastColumn="0" w:noHBand="0" w:noVBand="1"/>
      </w:tblPr>
      <w:tblGrid>
        <w:gridCol w:w="10790"/>
      </w:tblGrid>
      <w:tr w:rsidR="00F04DF6" w14:paraId="4988EDD8" w14:textId="77777777" w:rsidTr="0071698C">
        <w:trPr>
          <w:trHeight w:val="360"/>
        </w:trPr>
        <w:tc>
          <w:tcPr>
            <w:tcW w:w="10790" w:type="dxa"/>
          </w:tcPr>
          <w:p w14:paraId="439BC2B2" w14:textId="7FA7A4ED" w:rsidR="00F04DF6" w:rsidRPr="00B9115F" w:rsidRDefault="00F04DF6" w:rsidP="00F04DF6">
            <w:pPr>
              <w:rPr>
                <w:rFonts w:ascii="Calibri" w:hAnsi="Calibri"/>
                <w:color w:val="FF0000"/>
                <w:szCs w:val="20"/>
              </w:rPr>
            </w:pPr>
            <w:r>
              <w:rPr>
                <w:rFonts w:ascii="Calibri" w:hAnsi="Calibri"/>
                <w:b/>
                <w:color w:val="0000FF"/>
                <w:szCs w:val="20"/>
              </w:rPr>
              <w:t>Variety Corp v Jesuit Fathers of Upper Canada</w:t>
            </w:r>
            <w:r w:rsidRPr="00B9115F">
              <w:rPr>
                <w:rFonts w:ascii="Calibri" w:hAnsi="Calibri"/>
                <w:b/>
                <w:color w:val="0000FF"/>
                <w:szCs w:val="20"/>
              </w:rPr>
              <w:t xml:space="preserve"> </w:t>
            </w:r>
            <w:r w:rsidRPr="00B9115F">
              <w:rPr>
                <w:rFonts w:ascii="Calibri" w:hAnsi="Calibri"/>
                <w:color w:val="FF0000"/>
                <w:szCs w:val="20"/>
              </w:rPr>
              <w:sym w:font="Wingdings" w:char="F0E0"/>
            </w:r>
            <w:r>
              <w:rPr>
                <w:rFonts w:ascii="Calibri" w:hAnsi="Calibri"/>
                <w:color w:val="FF0000"/>
                <w:szCs w:val="20"/>
              </w:rPr>
              <w:t xml:space="preserve"> management excluding SH proposal from circular </w:t>
            </w:r>
            <w:r w:rsidR="0071698C" w:rsidRPr="0071698C">
              <w:rPr>
                <w:rFonts w:ascii="Calibri" w:hAnsi="Calibri"/>
                <w:color w:val="FF0000"/>
                <w:szCs w:val="20"/>
              </w:rPr>
              <w:sym w:font="Wingdings" w:char="F0E0"/>
            </w:r>
            <w:r w:rsidR="0071698C">
              <w:rPr>
                <w:rFonts w:ascii="Calibri" w:hAnsi="Calibri"/>
                <w:color w:val="FF0000"/>
                <w:szCs w:val="20"/>
              </w:rPr>
              <w:t xml:space="preserve"> can exclude where primary purpose is to promote econ/religious/political purposes (unless b.1 kicks in)</w:t>
            </w:r>
          </w:p>
        </w:tc>
      </w:tr>
      <w:tr w:rsidR="0071698C" w14:paraId="51C62C0B" w14:textId="77777777" w:rsidTr="0071698C">
        <w:trPr>
          <w:cantSplit/>
          <w:trHeight w:val="178"/>
        </w:trPr>
        <w:tc>
          <w:tcPr>
            <w:tcW w:w="10790" w:type="dxa"/>
          </w:tcPr>
          <w:p w14:paraId="7A4C39CF" w14:textId="59DB47C4" w:rsidR="0071698C" w:rsidRDefault="0071698C" w:rsidP="0071698C">
            <w:pPr>
              <w:pStyle w:val="ListParagraph"/>
              <w:numPr>
                <w:ilvl w:val="0"/>
                <w:numId w:val="85"/>
              </w:numPr>
              <w:rPr>
                <w:szCs w:val="20"/>
              </w:rPr>
            </w:pPr>
            <w:r>
              <w:rPr>
                <w:szCs w:val="20"/>
              </w:rPr>
              <w:t>2 SHs wanted to request the company stop doing biz in S.A. due to apartheid regime (put in SH proposal)</w:t>
            </w:r>
          </w:p>
          <w:p w14:paraId="4C5D1B6B" w14:textId="0BF6490D" w:rsidR="0071698C" w:rsidRDefault="0071698C" w:rsidP="0071698C">
            <w:pPr>
              <w:pStyle w:val="ListParagraph"/>
              <w:numPr>
                <w:ilvl w:val="0"/>
                <w:numId w:val="85"/>
              </w:numPr>
              <w:rPr>
                <w:szCs w:val="20"/>
              </w:rPr>
            </w:pPr>
            <w:r>
              <w:rPr>
                <w:szCs w:val="20"/>
              </w:rPr>
              <w:t>Mgt wanted to exclude the proposal fro</w:t>
            </w:r>
            <w:r w:rsidR="00671AEF">
              <w:rPr>
                <w:szCs w:val="20"/>
              </w:rPr>
              <w:t>m the proxy circular under s 137</w:t>
            </w:r>
            <w:bookmarkStart w:id="95" w:name="_GoBack"/>
            <w:bookmarkEnd w:id="95"/>
            <w:r>
              <w:rPr>
                <w:szCs w:val="20"/>
              </w:rPr>
              <w:t>(5)(b)</w:t>
            </w:r>
          </w:p>
          <w:p w14:paraId="55CF0BFD" w14:textId="77777777" w:rsidR="0071698C" w:rsidRPr="0071698C" w:rsidRDefault="0071698C" w:rsidP="0071698C">
            <w:pPr>
              <w:pStyle w:val="ListParagraph"/>
              <w:numPr>
                <w:ilvl w:val="0"/>
                <w:numId w:val="85"/>
              </w:numPr>
              <w:rPr>
                <w:b/>
                <w:szCs w:val="20"/>
              </w:rPr>
            </w:pPr>
            <w:r w:rsidRPr="0071698C">
              <w:rPr>
                <w:b/>
                <w:szCs w:val="20"/>
              </w:rPr>
              <w:t>As long as the primary purpose is to promote economic, religious, or political purposes, it may be excluded</w:t>
            </w:r>
          </w:p>
          <w:p w14:paraId="030BBE2F" w14:textId="77777777" w:rsidR="0071698C" w:rsidRDefault="0071698C" w:rsidP="0071698C">
            <w:pPr>
              <w:pStyle w:val="ListParagraph"/>
              <w:numPr>
                <w:ilvl w:val="0"/>
                <w:numId w:val="85"/>
              </w:numPr>
              <w:rPr>
                <w:szCs w:val="20"/>
              </w:rPr>
            </w:pPr>
            <w:r>
              <w:rPr>
                <w:szCs w:val="20"/>
              </w:rPr>
              <w:t xml:space="preserve">Here the primary purpose was to abolish apartheid in SA – proposal could be validly excluded </w:t>
            </w:r>
          </w:p>
          <w:p w14:paraId="5F1207E8" w14:textId="629E9F25" w:rsidR="0071698C" w:rsidRPr="0071698C" w:rsidRDefault="0071698C" w:rsidP="0071698C">
            <w:pPr>
              <w:pStyle w:val="ListParagraph"/>
              <w:numPr>
                <w:ilvl w:val="0"/>
                <w:numId w:val="85"/>
              </w:numPr>
              <w:rPr>
                <w:szCs w:val="20"/>
              </w:rPr>
            </w:pPr>
            <w:r>
              <w:rPr>
                <w:szCs w:val="20"/>
              </w:rPr>
              <w:t xml:space="preserve">Arguable under the new b.1 </w:t>
            </w:r>
            <w:r w:rsidRPr="00783B97">
              <w:rPr>
                <w:szCs w:val="20"/>
              </w:rPr>
              <w:sym w:font="Wingdings" w:char="F0E0"/>
            </w:r>
            <w:r>
              <w:rPr>
                <w:szCs w:val="20"/>
              </w:rPr>
              <w:t xml:space="preserve"> could make an argument that making a political statement affects the business </w:t>
            </w:r>
          </w:p>
        </w:tc>
      </w:tr>
    </w:tbl>
    <w:p w14:paraId="52F73418" w14:textId="77777777" w:rsidR="001B0028" w:rsidRDefault="001B0028" w:rsidP="001B0028">
      <w:pPr>
        <w:rPr>
          <w:szCs w:val="20"/>
        </w:rPr>
      </w:pPr>
    </w:p>
    <w:p w14:paraId="670C62A0" w14:textId="05FD2373" w:rsidR="001B0028" w:rsidRPr="00801316" w:rsidRDefault="00801316" w:rsidP="00175471">
      <w:pPr>
        <w:pStyle w:val="Heading3"/>
      </w:pPr>
      <w:bookmarkStart w:id="96" w:name="_Toc480651432"/>
      <w:r w:rsidRPr="00801316">
        <w:t>What to do when the shareholders disagree with Board action</w:t>
      </w:r>
      <w:bookmarkEnd w:id="96"/>
    </w:p>
    <w:p w14:paraId="613070A9" w14:textId="7B37A57C" w:rsidR="001B0028" w:rsidRDefault="001B0028" w:rsidP="00F73256">
      <w:pPr>
        <w:pStyle w:val="ListParagraph"/>
        <w:numPr>
          <w:ilvl w:val="0"/>
          <w:numId w:val="87"/>
        </w:numPr>
        <w:rPr>
          <w:szCs w:val="20"/>
        </w:rPr>
      </w:pPr>
      <w:r w:rsidRPr="001B0028">
        <w:rPr>
          <w:szCs w:val="20"/>
        </w:rPr>
        <w:t>Determine whether the subject matter is within the Board’s discretion or does it require shareholder approval?</w:t>
      </w:r>
    </w:p>
    <w:p w14:paraId="1F688089" w14:textId="283DFF68" w:rsidR="001B0028" w:rsidRDefault="001B0028" w:rsidP="00F73256">
      <w:pPr>
        <w:pStyle w:val="ListParagraph"/>
        <w:numPr>
          <w:ilvl w:val="0"/>
          <w:numId w:val="87"/>
        </w:numPr>
        <w:rPr>
          <w:szCs w:val="20"/>
        </w:rPr>
      </w:pPr>
      <w:r>
        <w:rPr>
          <w:szCs w:val="20"/>
        </w:rPr>
        <w:t xml:space="preserve">If it requires shareholder approval </w:t>
      </w:r>
      <w:r w:rsidRPr="001B0028">
        <w:rPr>
          <w:szCs w:val="20"/>
        </w:rPr>
        <w:sym w:font="Wingdings" w:char="F0E0"/>
      </w:r>
      <w:r>
        <w:rPr>
          <w:szCs w:val="20"/>
        </w:rPr>
        <w:t xml:space="preserve"> vote against it</w:t>
      </w:r>
      <w:r w:rsidR="00175471">
        <w:rPr>
          <w:szCs w:val="20"/>
        </w:rPr>
        <w:t>!</w:t>
      </w:r>
    </w:p>
    <w:p w14:paraId="2C1BC742" w14:textId="5945B966" w:rsidR="001B0028" w:rsidRDefault="001B0028" w:rsidP="00F73256">
      <w:pPr>
        <w:pStyle w:val="ListParagraph"/>
        <w:numPr>
          <w:ilvl w:val="0"/>
          <w:numId w:val="87"/>
        </w:numPr>
        <w:rPr>
          <w:szCs w:val="20"/>
        </w:rPr>
      </w:pPr>
      <w:r>
        <w:rPr>
          <w:szCs w:val="20"/>
        </w:rPr>
        <w:t>IF the subject matter is within Board’s discretion, then:</w:t>
      </w:r>
    </w:p>
    <w:p w14:paraId="3E33836D" w14:textId="5B4D70F8" w:rsidR="001B0028" w:rsidRDefault="001B0028" w:rsidP="00F73256">
      <w:pPr>
        <w:pStyle w:val="ListParagraph"/>
        <w:numPr>
          <w:ilvl w:val="1"/>
          <w:numId w:val="87"/>
        </w:numPr>
        <w:rPr>
          <w:szCs w:val="20"/>
        </w:rPr>
      </w:pPr>
      <w:r>
        <w:rPr>
          <w:szCs w:val="20"/>
        </w:rPr>
        <w:t xml:space="preserve">Make a proposal to amend the AOI </w:t>
      </w:r>
    </w:p>
    <w:p w14:paraId="19CFFDEF" w14:textId="4AD998D0" w:rsidR="001B0028" w:rsidRDefault="00801316" w:rsidP="00F73256">
      <w:pPr>
        <w:pStyle w:val="ListParagraph"/>
        <w:numPr>
          <w:ilvl w:val="1"/>
          <w:numId w:val="87"/>
        </w:numPr>
        <w:rPr>
          <w:szCs w:val="20"/>
        </w:rPr>
      </w:pPr>
      <w:r>
        <w:rPr>
          <w:szCs w:val="20"/>
        </w:rPr>
        <w:t xml:space="preserve">Make a proposal to amend bylaws </w:t>
      </w:r>
      <w:r w:rsidR="003F388F">
        <w:rPr>
          <w:szCs w:val="20"/>
        </w:rPr>
        <w:t>(</w:t>
      </w:r>
      <w:r w:rsidR="00F12E50">
        <w:rPr>
          <w:szCs w:val="20"/>
        </w:rPr>
        <w:t>if it’s not within the Board’s discretion, would be problematic if the decision was within the Board’s discretion</w:t>
      </w:r>
      <w:r>
        <w:rPr>
          <w:szCs w:val="20"/>
        </w:rPr>
        <w:t>)</w:t>
      </w:r>
    </w:p>
    <w:p w14:paraId="6C300447" w14:textId="2FB9D61B" w:rsidR="00801316" w:rsidRDefault="00801316" w:rsidP="00F73256">
      <w:pPr>
        <w:pStyle w:val="ListParagraph"/>
        <w:numPr>
          <w:ilvl w:val="1"/>
          <w:numId w:val="87"/>
        </w:numPr>
        <w:rPr>
          <w:szCs w:val="20"/>
        </w:rPr>
      </w:pPr>
      <w:r>
        <w:rPr>
          <w:szCs w:val="20"/>
        </w:rPr>
        <w:t xml:space="preserve">Make a unanimous shareholder agreement – hard to do in public companies </w:t>
      </w:r>
    </w:p>
    <w:p w14:paraId="131FFD01" w14:textId="15ACC749" w:rsidR="00364638" w:rsidRDefault="00364638" w:rsidP="00F73256">
      <w:pPr>
        <w:pStyle w:val="ListParagraph"/>
        <w:numPr>
          <w:ilvl w:val="1"/>
          <w:numId w:val="87"/>
        </w:numPr>
        <w:rPr>
          <w:szCs w:val="20"/>
        </w:rPr>
      </w:pPr>
      <w:r>
        <w:rPr>
          <w:szCs w:val="20"/>
        </w:rPr>
        <w:lastRenderedPageBreak/>
        <w:t xml:space="preserve">Advisory proposal to the Board – tells the Board you are unhappy with the decision – not binding </w:t>
      </w:r>
    </w:p>
    <w:p w14:paraId="13DCB8DE" w14:textId="6003D348" w:rsidR="00364638" w:rsidRDefault="00364638" w:rsidP="00F73256">
      <w:pPr>
        <w:pStyle w:val="ListParagraph"/>
        <w:numPr>
          <w:ilvl w:val="1"/>
          <w:numId w:val="87"/>
        </w:numPr>
        <w:rPr>
          <w:szCs w:val="20"/>
        </w:rPr>
      </w:pPr>
      <w:r>
        <w:rPr>
          <w:szCs w:val="20"/>
        </w:rPr>
        <w:t xml:space="preserve">Remove directors at a special meeting </w:t>
      </w:r>
    </w:p>
    <w:p w14:paraId="7BFD09EA" w14:textId="0F4BA9D2" w:rsidR="003F388F" w:rsidRPr="001B0028" w:rsidRDefault="003F388F" w:rsidP="00F73256">
      <w:pPr>
        <w:pStyle w:val="ListParagraph"/>
        <w:numPr>
          <w:ilvl w:val="1"/>
          <w:numId w:val="87"/>
        </w:numPr>
        <w:rPr>
          <w:szCs w:val="20"/>
        </w:rPr>
      </w:pPr>
      <w:r>
        <w:rPr>
          <w:szCs w:val="20"/>
        </w:rPr>
        <w:t xml:space="preserve">Sell your shares </w:t>
      </w:r>
    </w:p>
    <w:p w14:paraId="1F4478E1" w14:textId="20DE08B0" w:rsidR="00DE506B" w:rsidRDefault="00DE506B" w:rsidP="00DE506B">
      <w:pPr>
        <w:pStyle w:val="Heading1"/>
      </w:pPr>
      <w:bookmarkStart w:id="97" w:name="_Toc480651433"/>
      <w:r>
        <w:t>Shareholder Information Rights</w:t>
      </w:r>
      <w:bookmarkEnd w:id="97"/>
      <w:r>
        <w:t xml:space="preserve"> </w:t>
      </w:r>
    </w:p>
    <w:p w14:paraId="18B4D5E9" w14:textId="77777777" w:rsidR="00DE506B" w:rsidRDefault="00DE506B" w:rsidP="00DE506B">
      <w:pPr>
        <w:pStyle w:val="Heading2"/>
      </w:pPr>
      <w:bookmarkStart w:id="98" w:name="_Toc480651434"/>
      <w:r>
        <w:t>Access to Corporate Records</w:t>
      </w:r>
      <w:bookmarkEnd w:id="98"/>
    </w:p>
    <w:p w14:paraId="6C7F1C31" w14:textId="2D282DEB" w:rsidR="00DE506B" w:rsidRPr="0030648B" w:rsidRDefault="00DE506B" w:rsidP="00F73256">
      <w:pPr>
        <w:pStyle w:val="ListParagraph"/>
        <w:numPr>
          <w:ilvl w:val="0"/>
          <w:numId w:val="88"/>
        </w:numPr>
        <w:rPr>
          <w:rFonts w:ascii="Calibri" w:hAnsi="Calibri"/>
          <w:szCs w:val="20"/>
        </w:rPr>
      </w:pPr>
      <w:r w:rsidRPr="00AA5EF1">
        <w:rPr>
          <w:color w:val="FF0000"/>
          <w:szCs w:val="20"/>
        </w:rPr>
        <w:t>s.20(1):</w:t>
      </w:r>
      <w:r w:rsidRPr="00AA5EF1">
        <w:rPr>
          <w:szCs w:val="20"/>
        </w:rPr>
        <w:t xml:space="preserve"> </w:t>
      </w:r>
      <w:r w:rsidRPr="0030648B">
        <w:rPr>
          <w:rFonts w:ascii="Calibri" w:hAnsi="Calibri"/>
          <w:b/>
          <w:szCs w:val="20"/>
        </w:rPr>
        <w:t>what records</w:t>
      </w:r>
      <w:r w:rsidR="007124D8" w:rsidRPr="0030648B">
        <w:rPr>
          <w:rFonts w:ascii="Calibri" w:hAnsi="Calibri"/>
          <w:b/>
          <w:szCs w:val="20"/>
        </w:rPr>
        <w:t xml:space="preserve"> do shareholders have access to</w:t>
      </w:r>
      <w:r w:rsidRPr="0030648B">
        <w:rPr>
          <w:rFonts w:ascii="Calibri" w:hAnsi="Calibri"/>
          <w:b/>
          <w:szCs w:val="20"/>
        </w:rPr>
        <w:t xml:space="preserve">?: </w:t>
      </w:r>
    </w:p>
    <w:p w14:paraId="79766603" w14:textId="77777777" w:rsidR="0030648B" w:rsidRPr="0030648B" w:rsidRDefault="0030648B" w:rsidP="0030648B">
      <w:pPr>
        <w:pStyle w:val="ListParagraph"/>
        <w:numPr>
          <w:ilvl w:val="2"/>
          <w:numId w:val="88"/>
        </w:numPr>
        <w:spacing w:after="160" w:line="259" w:lineRule="auto"/>
        <w:rPr>
          <w:rFonts w:ascii="Calibri" w:hAnsi="Calibri" w:cs="Times New Roman"/>
          <w:szCs w:val="20"/>
        </w:rPr>
      </w:pPr>
      <w:r w:rsidRPr="0030648B">
        <w:rPr>
          <w:rFonts w:ascii="Calibri" w:hAnsi="Calibri" w:cs="Times New Roman"/>
          <w:szCs w:val="20"/>
        </w:rPr>
        <w:t>Articles, bylaws, and amendments and copy of any unanimous shareholder agreement</w:t>
      </w:r>
    </w:p>
    <w:p w14:paraId="4E347288" w14:textId="77777777" w:rsidR="0030648B" w:rsidRPr="0030648B" w:rsidRDefault="0030648B" w:rsidP="0030648B">
      <w:pPr>
        <w:pStyle w:val="ListParagraph"/>
        <w:numPr>
          <w:ilvl w:val="2"/>
          <w:numId w:val="88"/>
        </w:numPr>
        <w:spacing w:after="160" w:line="259" w:lineRule="auto"/>
        <w:rPr>
          <w:rFonts w:ascii="Calibri" w:hAnsi="Calibri" w:cs="Times New Roman"/>
          <w:szCs w:val="20"/>
        </w:rPr>
      </w:pPr>
      <w:r w:rsidRPr="0030648B">
        <w:rPr>
          <w:rFonts w:ascii="Calibri" w:hAnsi="Calibri" w:cs="Times New Roman"/>
          <w:szCs w:val="20"/>
        </w:rPr>
        <w:t>Minutes of meetings and resolutions of shareholders</w:t>
      </w:r>
    </w:p>
    <w:p w14:paraId="4D1AA58B" w14:textId="77777777" w:rsidR="0030648B" w:rsidRPr="0030648B" w:rsidRDefault="0030648B" w:rsidP="0030648B">
      <w:pPr>
        <w:pStyle w:val="ListParagraph"/>
        <w:numPr>
          <w:ilvl w:val="3"/>
          <w:numId w:val="88"/>
        </w:numPr>
        <w:spacing w:after="160" w:line="259" w:lineRule="auto"/>
        <w:rPr>
          <w:rFonts w:ascii="Calibri" w:hAnsi="Calibri" w:cs="Times New Roman"/>
          <w:szCs w:val="20"/>
        </w:rPr>
      </w:pPr>
      <w:r w:rsidRPr="0030648B">
        <w:rPr>
          <w:rFonts w:ascii="Calibri" w:hAnsi="Calibri" w:cs="Times New Roman"/>
          <w:szCs w:val="20"/>
        </w:rPr>
        <w:t>Only have access to portions of the meeting’s minutes</w:t>
      </w:r>
    </w:p>
    <w:p w14:paraId="124DB30B" w14:textId="77777777" w:rsidR="0030648B" w:rsidRPr="0030648B" w:rsidRDefault="0030648B" w:rsidP="0030648B">
      <w:pPr>
        <w:pStyle w:val="ListParagraph"/>
        <w:numPr>
          <w:ilvl w:val="2"/>
          <w:numId w:val="88"/>
        </w:numPr>
        <w:spacing w:after="160" w:line="259" w:lineRule="auto"/>
        <w:rPr>
          <w:rFonts w:ascii="Calibri" w:hAnsi="Calibri" w:cs="Times New Roman"/>
          <w:szCs w:val="20"/>
        </w:rPr>
      </w:pPr>
      <w:r w:rsidRPr="0030648B">
        <w:rPr>
          <w:rFonts w:ascii="Calibri" w:hAnsi="Calibri" w:cs="Times New Roman"/>
          <w:szCs w:val="20"/>
        </w:rPr>
        <w:t xml:space="preserve">Copies of notices required under </w:t>
      </w:r>
      <w:r w:rsidRPr="0030648B">
        <w:rPr>
          <w:rFonts w:ascii="Calibri" w:hAnsi="Calibri" w:cs="Times New Roman"/>
          <w:i/>
          <w:szCs w:val="20"/>
        </w:rPr>
        <w:t>s 106 or 113</w:t>
      </w:r>
    </w:p>
    <w:p w14:paraId="49DA75E7" w14:textId="77777777" w:rsidR="0030648B" w:rsidRPr="0030648B" w:rsidRDefault="0030648B" w:rsidP="0030648B">
      <w:pPr>
        <w:pStyle w:val="ListParagraph"/>
        <w:numPr>
          <w:ilvl w:val="2"/>
          <w:numId w:val="88"/>
        </w:numPr>
        <w:spacing w:after="160" w:line="259" w:lineRule="auto"/>
        <w:rPr>
          <w:rFonts w:ascii="Calibri" w:hAnsi="Calibri" w:cs="Times New Roman"/>
          <w:szCs w:val="20"/>
        </w:rPr>
      </w:pPr>
      <w:r w:rsidRPr="0030648B">
        <w:rPr>
          <w:rFonts w:ascii="Calibri" w:hAnsi="Calibri" w:cs="Times New Roman"/>
          <w:szCs w:val="20"/>
        </w:rPr>
        <w:t xml:space="preserve">Securities register complying with </w:t>
      </w:r>
      <w:r w:rsidRPr="0030648B">
        <w:rPr>
          <w:rFonts w:ascii="Calibri" w:hAnsi="Calibri" w:cs="Times New Roman"/>
          <w:i/>
          <w:szCs w:val="20"/>
        </w:rPr>
        <w:t>s 50</w:t>
      </w:r>
    </w:p>
    <w:p w14:paraId="71D5ABAE" w14:textId="75426B8F" w:rsidR="0030648B" w:rsidRPr="0030648B" w:rsidRDefault="0030648B" w:rsidP="0030648B">
      <w:pPr>
        <w:pStyle w:val="ListParagraph"/>
        <w:numPr>
          <w:ilvl w:val="3"/>
          <w:numId w:val="88"/>
        </w:numPr>
        <w:spacing w:after="160" w:line="259" w:lineRule="auto"/>
        <w:rPr>
          <w:rFonts w:ascii="Calibri" w:hAnsi="Calibri" w:cs="Times New Roman"/>
          <w:szCs w:val="20"/>
        </w:rPr>
      </w:pPr>
      <w:r w:rsidRPr="0030648B">
        <w:rPr>
          <w:rFonts w:ascii="Calibri" w:hAnsi="Calibri" w:cs="Times New Roman"/>
          <w:szCs w:val="20"/>
        </w:rPr>
        <w:t>Contains info about # of shares of each class, and # of shares held by each holder, transfer histories of shares, shareholder’s address</w:t>
      </w:r>
    </w:p>
    <w:p w14:paraId="636967C1" w14:textId="26E828CA" w:rsidR="00DE506B" w:rsidRPr="00AA5EF1" w:rsidRDefault="00DE506B" w:rsidP="00F73256">
      <w:pPr>
        <w:pStyle w:val="ListParagraph"/>
        <w:numPr>
          <w:ilvl w:val="0"/>
          <w:numId w:val="88"/>
        </w:numPr>
        <w:rPr>
          <w:szCs w:val="20"/>
        </w:rPr>
      </w:pPr>
      <w:r w:rsidRPr="00AA5EF1">
        <w:rPr>
          <w:color w:val="FF0000"/>
          <w:szCs w:val="20"/>
        </w:rPr>
        <w:t>s.21(3):</w:t>
      </w:r>
      <w:r w:rsidRPr="00AA5EF1">
        <w:rPr>
          <w:szCs w:val="20"/>
        </w:rPr>
        <w:t xml:space="preserve"> </w:t>
      </w:r>
      <w:r w:rsidRPr="00DC5739">
        <w:rPr>
          <w:b/>
          <w:szCs w:val="20"/>
        </w:rPr>
        <w:t>shareholder list</w:t>
      </w:r>
      <w:r w:rsidRPr="00AA5EF1">
        <w:rPr>
          <w:szCs w:val="20"/>
        </w:rPr>
        <w:t xml:space="preserve"> – access to this list is important for sharing proxy circulars</w:t>
      </w:r>
    </w:p>
    <w:p w14:paraId="3B3A70D6" w14:textId="10253CF8" w:rsidR="00DC5739" w:rsidRDefault="00DE506B" w:rsidP="00F73256">
      <w:pPr>
        <w:pStyle w:val="ListParagraph"/>
        <w:numPr>
          <w:ilvl w:val="0"/>
          <w:numId w:val="88"/>
        </w:numPr>
        <w:rPr>
          <w:szCs w:val="20"/>
        </w:rPr>
      </w:pPr>
      <w:r w:rsidRPr="00AA5EF1">
        <w:rPr>
          <w:color w:val="FF0000"/>
          <w:szCs w:val="20"/>
        </w:rPr>
        <w:t>s.21(1):</w:t>
      </w:r>
      <w:r w:rsidRPr="00AA5EF1">
        <w:rPr>
          <w:szCs w:val="20"/>
        </w:rPr>
        <w:t xml:space="preserve"> </w:t>
      </w:r>
      <w:r w:rsidR="0030648B">
        <w:rPr>
          <w:b/>
          <w:szCs w:val="20"/>
        </w:rPr>
        <w:t xml:space="preserve">how to access: </w:t>
      </w:r>
      <w:r w:rsidRPr="00AA5EF1">
        <w:rPr>
          <w:szCs w:val="20"/>
        </w:rPr>
        <w:t xml:space="preserve">accessible to shareholders and creditors can examine company’s records free of charge. Others can access for a fee (distributing companies) </w:t>
      </w:r>
    </w:p>
    <w:p w14:paraId="688BEC66" w14:textId="77777777" w:rsidR="00DC5739" w:rsidRPr="00DC5739" w:rsidRDefault="00DC5739" w:rsidP="00F73256">
      <w:pPr>
        <w:pStyle w:val="ListParagraph"/>
        <w:numPr>
          <w:ilvl w:val="1"/>
          <w:numId w:val="88"/>
        </w:numPr>
        <w:rPr>
          <w:color w:val="000000" w:themeColor="text1"/>
          <w:szCs w:val="20"/>
        </w:rPr>
      </w:pPr>
      <w:r>
        <w:rPr>
          <w:color w:val="000000" w:themeColor="text1"/>
          <w:szCs w:val="20"/>
        </w:rPr>
        <w:t>D</w:t>
      </w:r>
      <w:r w:rsidRPr="00DC5739">
        <w:rPr>
          <w:color w:val="000000" w:themeColor="text1"/>
          <w:szCs w:val="20"/>
        </w:rPr>
        <w:t xml:space="preserve">istributing company – shareholders and creditors can examine corporate records free of charge, anyone else can still see them – with a fee. </w:t>
      </w:r>
    </w:p>
    <w:p w14:paraId="5A50CB16" w14:textId="0BDD5FD0" w:rsidR="00DC5739" w:rsidRPr="00DC5739" w:rsidRDefault="00DC5739" w:rsidP="00F73256">
      <w:pPr>
        <w:pStyle w:val="ListParagraph"/>
        <w:numPr>
          <w:ilvl w:val="1"/>
          <w:numId w:val="88"/>
        </w:numPr>
        <w:rPr>
          <w:color w:val="000000" w:themeColor="text1"/>
          <w:szCs w:val="20"/>
        </w:rPr>
      </w:pPr>
      <w:r>
        <w:rPr>
          <w:color w:val="000000" w:themeColor="text1"/>
          <w:szCs w:val="20"/>
        </w:rPr>
        <w:t>Non-distributing company - o</w:t>
      </w:r>
      <w:r w:rsidRPr="00DC5739">
        <w:rPr>
          <w:color w:val="000000" w:themeColor="text1"/>
          <w:szCs w:val="20"/>
        </w:rPr>
        <w:t>nly shareholders and creditors have access to the records free of charge</w:t>
      </w:r>
    </w:p>
    <w:p w14:paraId="1556A614" w14:textId="4F877C29" w:rsidR="00103D9B" w:rsidRDefault="00DE506B" w:rsidP="00F73256">
      <w:pPr>
        <w:pStyle w:val="ListParagraph"/>
        <w:numPr>
          <w:ilvl w:val="0"/>
          <w:numId w:val="88"/>
        </w:numPr>
        <w:rPr>
          <w:szCs w:val="20"/>
        </w:rPr>
      </w:pPr>
      <w:r w:rsidRPr="00DC5739">
        <w:rPr>
          <w:color w:val="FF0000"/>
          <w:szCs w:val="20"/>
        </w:rPr>
        <w:t>s.21(1.1):</w:t>
      </w:r>
      <w:r w:rsidRPr="00DC5739">
        <w:rPr>
          <w:szCs w:val="20"/>
        </w:rPr>
        <w:t xml:space="preserve"> </w:t>
      </w:r>
      <w:r w:rsidR="00DC5739" w:rsidRPr="00DC5739">
        <w:rPr>
          <w:b/>
          <w:szCs w:val="20"/>
        </w:rPr>
        <w:t xml:space="preserve">how to access corporate records </w:t>
      </w:r>
      <w:r w:rsidRPr="00DC5739">
        <w:rPr>
          <w:szCs w:val="20"/>
        </w:rPr>
        <w:t>if a person wishes to examine the securities register of a distributing company, he must first make a</w:t>
      </w:r>
      <w:r w:rsidR="0030648B">
        <w:rPr>
          <w:szCs w:val="20"/>
        </w:rPr>
        <w:t xml:space="preserve"> request to the corporation. </w:t>
      </w:r>
      <w:r w:rsidRPr="00DC5739">
        <w:rPr>
          <w:szCs w:val="20"/>
        </w:rPr>
        <w:t xml:space="preserve"> </w:t>
      </w:r>
      <w:r w:rsidR="0030648B">
        <w:rPr>
          <w:szCs w:val="20"/>
        </w:rPr>
        <w:t xml:space="preserve">Also </w:t>
      </w:r>
      <w:r w:rsidRPr="00DC5739">
        <w:rPr>
          <w:szCs w:val="20"/>
        </w:rPr>
        <w:t xml:space="preserve">must swear by affidavit that the list may only be used for shareholder </w:t>
      </w:r>
      <w:r w:rsidR="005401DA">
        <w:rPr>
          <w:szCs w:val="20"/>
        </w:rPr>
        <w:t>voting, corporate business, etc (approved functions)</w:t>
      </w:r>
    </w:p>
    <w:p w14:paraId="51C4DF35" w14:textId="77777777" w:rsidR="009E4225" w:rsidRPr="00103D9B" w:rsidRDefault="009E4225" w:rsidP="009E4225">
      <w:pPr>
        <w:pStyle w:val="ListParagraph"/>
        <w:ind w:left="360"/>
        <w:rPr>
          <w:szCs w:val="20"/>
        </w:rPr>
      </w:pPr>
    </w:p>
    <w:p w14:paraId="382E1054" w14:textId="2EC123EA" w:rsidR="00103D9B" w:rsidRDefault="00103D9B" w:rsidP="00F1440E">
      <w:pPr>
        <w:pStyle w:val="Heading2"/>
      </w:pPr>
      <w:bookmarkStart w:id="99" w:name="_Toc480651435"/>
      <w:r>
        <w:t>Financial Disclosure</w:t>
      </w:r>
      <w:bookmarkEnd w:id="99"/>
      <w:r>
        <w:t xml:space="preserve"> </w:t>
      </w:r>
    </w:p>
    <w:p w14:paraId="5A352FCB" w14:textId="4D6323BE" w:rsidR="00103D9B" w:rsidRPr="00103D9B" w:rsidRDefault="00103D9B" w:rsidP="00F73256">
      <w:pPr>
        <w:pStyle w:val="ListParagraph"/>
        <w:widowControl w:val="0"/>
        <w:numPr>
          <w:ilvl w:val="0"/>
          <w:numId w:val="89"/>
        </w:numPr>
        <w:tabs>
          <w:tab w:val="left" w:pos="220"/>
          <w:tab w:val="left" w:pos="720"/>
        </w:tabs>
        <w:autoSpaceDE w:val="0"/>
        <w:autoSpaceDN w:val="0"/>
        <w:adjustRightInd w:val="0"/>
        <w:spacing w:after="240"/>
        <w:rPr>
          <w:szCs w:val="20"/>
        </w:rPr>
      </w:pPr>
      <w:r>
        <w:rPr>
          <w:szCs w:val="20"/>
        </w:rPr>
        <w:t>shareholder’s have the right</w:t>
      </w:r>
      <w:r w:rsidRPr="00103D9B">
        <w:rPr>
          <w:szCs w:val="20"/>
        </w:rPr>
        <w:t xml:space="preserve"> to receive financial reports [</w:t>
      </w:r>
      <w:r w:rsidRPr="00103D9B">
        <w:rPr>
          <w:color w:val="FF0000"/>
          <w:szCs w:val="20"/>
        </w:rPr>
        <w:t>s.155(1)</w:t>
      </w:r>
      <w:r w:rsidRPr="00103D9B">
        <w:rPr>
          <w:szCs w:val="20"/>
        </w:rPr>
        <w:t>]</w:t>
      </w:r>
    </w:p>
    <w:p w14:paraId="45777150" w14:textId="77777777" w:rsidR="00103D9B" w:rsidRPr="00103D9B" w:rsidRDefault="00103D9B" w:rsidP="00F73256">
      <w:pPr>
        <w:pStyle w:val="ListParagraph"/>
        <w:widowControl w:val="0"/>
        <w:numPr>
          <w:ilvl w:val="0"/>
          <w:numId w:val="89"/>
        </w:numPr>
        <w:tabs>
          <w:tab w:val="left" w:pos="220"/>
          <w:tab w:val="left" w:pos="720"/>
        </w:tabs>
        <w:autoSpaceDE w:val="0"/>
        <w:autoSpaceDN w:val="0"/>
        <w:adjustRightInd w:val="0"/>
        <w:spacing w:after="240"/>
        <w:rPr>
          <w:szCs w:val="20"/>
        </w:rPr>
      </w:pPr>
      <w:r w:rsidRPr="00103D9B">
        <w:rPr>
          <w:szCs w:val="20"/>
        </w:rPr>
        <w:t xml:space="preserve">Send no later than </w:t>
      </w:r>
      <w:r w:rsidRPr="00103D9B">
        <w:rPr>
          <w:b/>
          <w:szCs w:val="20"/>
        </w:rPr>
        <w:t>21 days before AGM</w:t>
      </w:r>
      <w:r w:rsidRPr="00103D9B">
        <w:rPr>
          <w:szCs w:val="20"/>
        </w:rPr>
        <w:t xml:space="preserve"> [</w:t>
      </w:r>
      <w:r w:rsidRPr="00103D9B">
        <w:rPr>
          <w:color w:val="FF0000"/>
          <w:szCs w:val="20"/>
        </w:rPr>
        <w:t>s.159</w:t>
      </w:r>
      <w:r w:rsidRPr="00103D9B">
        <w:rPr>
          <w:szCs w:val="20"/>
        </w:rPr>
        <w:t>]</w:t>
      </w:r>
    </w:p>
    <w:p w14:paraId="2CB3CD54" w14:textId="215B53CA" w:rsidR="00103D9B" w:rsidRPr="00103D9B" w:rsidRDefault="00103D9B" w:rsidP="00F73256">
      <w:pPr>
        <w:pStyle w:val="ListParagraph"/>
        <w:widowControl w:val="0"/>
        <w:numPr>
          <w:ilvl w:val="0"/>
          <w:numId w:val="89"/>
        </w:numPr>
        <w:tabs>
          <w:tab w:val="left" w:pos="220"/>
          <w:tab w:val="left" w:pos="720"/>
        </w:tabs>
        <w:autoSpaceDE w:val="0"/>
        <w:autoSpaceDN w:val="0"/>
        <w:adjustRightInd w:val="0"/>
        <w:spacing w:after="240"/>
        <w:rPr>
          <w:color w:val="000000" w:themeColor="text1"/>
          <w:szCs w:val="20"/>
        </w:rPr>
      </w:pPr>
      <w:r w:rsidRPr="00103D9B">
        <w:rPr>
          <w:szCs w:val="20"/>
        </w:rPr>
        <w:t>What is</w:t>
      </w:r>
      <w:r>
        <w:rPr>
          <w:szCs w:val="20"/>
        </w:rPr>
        <w:t xml:space="preserve"> the required</w:t>
      </w:r>
      <w:r w:rsidRPr="00103D9B">
        <w:rPr>
          <w:szCs w:val="20"/>
        </w:rPr>
        <w:t xml:space="preserve"> financial information [</w:t>
      </w:r>
      <w:r w:rsidRPr="00103D9B">
        <w:rPr>
          <w:color w:val="FF0000"/>
          <w:szCs w:val="20"/>
        </w:rPr>
        <w:t>GAAP Regs. 71(1)</w:t>
      </w:r>
      <w:r>
        <w:rPr>
          <w:color w:val="FF0000"/>
          <w:szCs w:val="20"/>
        </w:rPr>
        <w:t xml:space="preserve">- </w:t>
      </w:r>
      <w:r w:rsidRPr="00103D9B">
        <w:rPr>
          <w:color w:val="000000" w:themeColor="text1"/>
          <w:szCs w:val="20"/>
        </w:rPr>
        <w:t>have to be done in accordance with Canadian GAAP)</w:t>
      </w:r>
    </w:p>
    <w:p w14:paraId="1242D97D" w14:textId="08B3C734" w:rsidR="00103D9B" w:rsidRPr="00103D9B" w:rsidRDefault="00103D9B" w:rsidP="00F73256">
      <w:pPr>
        <w:pStyle w:val="ListParagraph"/>
        <w:widowControl w:val="0"/>
        <w:numPr>
          <w:ilvl w:val="1"/>
          <w:numId w:val="89"/>
        </w:numPr>
        <w:tabs>
          <w:tab w:val="left" w:pos="220"/>
          <w:tab w:val="left" w:pos="720"/>
        </w:tabs>
        <w:autoSpaceDE w:val="0"/>
        <w:autoSpaceDN w:val="0"/>
        <w:adjustRightInd w:val="0"/>
        <w:spacing w:after="240"/>
        <w:rPr>
          <w:szCs w:val="20"/>
        </w:rPr>
      </w:pPr>
      <w:r w:rsidRPr="00103D9B">
        <w:rPr>
          <w:color w:val="FF0000"/>
          <w:szCs w:val="20"/>
        </w:rPr>
        <w:t xml:space="preserve"> and </w:t>
      </w:r>
      <w:r w:rsidR="00F1440E">
        <w:rPr>
          <w:color w:val="FF0000"/>
          <w:szCs w:val="20"/>
        </w:rPr>
        <w:t xml:space="preserve">GAAP Reg </w:t>
      </w:r>
      <w:r w:rsidRPr="00103D9B">
        <w:rPr>
          <w:color w:val="FF0000"/>
          <w:szCs w:val="20"/>
        </w:rPr>
        <w:t>72(1</w:t>
      </w:r>
      <w:r w:rsidRPr="00103D9B">
        <w:rPr>
          <w:szCs w:val="20"/>
        </w:rPr>
        <w:t>)]:</w:t>
      </w:r>
      <w:r w:rsidR="009E4225">
        <w:rPr>
          <w:szCs w:val="20"/>
        </w:rPr>
        <w:t xml:space="preserve"> must include: </w:t>
      </w:r>
    </w:p>
    <w:p w14:paraId="299E5891" w14:textId="77777777" w:rsidR="00103D9B" w:rsidRPr="00103D9B" w:rsidRDefault="00103D9B" w:rsidP="00F73256">
      <w:pPr>
        <w:pStyle w:val="ListParagraph"/>
        <w:widowControl w:val="0"/>
        <w:numPr>
          <w:ilvl w:val="2"/>
          <w:numId w:val="89"/>
        </w:numPr>
        <w:tabs>
          <w:tab w:val="left" w:pos="220"/>
          <w:tab w:val="left" w:pos="720"/>
        </w:tabs>
        <w:autoSpaceDE w:val="0"/>
        <w:autoSpaceDN w:val="0"/>
        <w:adjustRightInd w:val="0"/>
        <w:spacing w:after="240"/>
        <w:rPr>
          <w:szCs w:val="20"/>
        </w:rPr>
      </w:pPr>
      <w:r w:rsidRPr="00103D9B">
        <w:rPr>
          <w:szCs w:val="20"/>
        </w:rPr>
        <w:t>(a) a balance sheet;</w:t>
      </w:r>
    </w:p>
    <w:p w14:paraId="3AB88972" w14:textId="77777777" w:rsidR="00103D9B" w:rsidRPr="00103D9B" w:rsidRDefault="00103D9B" w:rsidP="00F73256">
      <w:pPr>
        <w:pStyle w:val="ListParagraph"/>
        <w:widowControl w:val="0"/>
        <w:numPr>
          <w:ilvl w:val="2"/>
          <w:numId w:val="89"/>
        </w:numPr>
        <w:tabs>
          <w:tab w:val="left" w:pos="220"/>
          <w:tab w:val="left" w:pos="720"/>
        </w:tabs>
        <w:autoSpaceDE w:val="0"/>
        <w:autoSpaceDN w:val="0"/>
        <w:adjustRightInd w:val="0"/>
        <w:spacing w:after="240"/>
        <w:rPr>
          <w:szCs w:val="20"/>
        </w:rPr>
      </w:pPr>
      <w:r w:rsidRPr="00103D9B">
        <w:rPr>
          <w:szCs w:val="20"/>
        </w:rPr>
        <w:t>(b) a statement of retained earnings;</w:t>
      </w:r>
    </w:p>
    <w:p w14:paraId="547D9AED" w14:textId="77777777" w:rsidR="00103D9B" w:rsidRPr="00103D9B" w:rsidRDefault="00103D9B" w:rsidP="00F73256">
      <w:pPr>
        <w:pStyle w:val="ListParagraph"/>
        <w:widowControl w:val="0"/>
        <w:numPr>
          <w:ilvl w:val="2"/>
          <w:numId w:val="89"/>
        </w:numPr>
        <w:tabs>
          <w:tab w:val="left" w:pos="220"/>
          <w:tab w:val="left" w:pos="720"/>
        </w:tabs>
        <w:autoSpaceDE w:val="0"/>
        <w:autoSpaceDN w:val="0"/>
        <w:adjustRightInd w:val="0"/>
        <w:spacing w:after="240"/>
        <w:rPr>
          <w:szCs w:val="20"/>
        </w:rPr>
      </w:pPr>
      <w:r w:rsidRPr="00103D9B">
        <w:rPr>
          <w:szCs w:val="20"/>
        </w:rPr>
        <w:t>(c) an income statement; and</w:t>
      </w:r>
    </w:p>
    <w:p w14:paraId="71AD5EFF" w14:textId="77777777" w:rsidR="00103D9B" w:rsidRPr="00103D9B" w:rsidRDefault="00103D9B" w:rsidP="00F73256">
      <w:pPr>
        <w:pStyle w:val="ListParagraph"/>
        <w:widowControl w:val="0"/>
        <w:numPr>
          <w:ilvl w:val="2"/>
          <w:numId w:val="89"/>
        </w:numPr>
        <w:tabs>
          <w:tab w:val="left" w:pos="220"/>
          <w:tab w:val="left" w:pos="720"/>
        </w:tabs>
        <w:autoSpaceDE w:val="0"/>
        <w:autoSpaceDN w:val="0"/>
        <w:adjustRightInd w:val="0"/>
        <w:spacing w:after="240"/>
        <w:rPr>
          <w:szCs w:val="20"/>
        </w:rPr>
      </w:pPr>
      <w:r w:rsidRPr="00103D9B">
        <w:rPr>
          <w:szCs w:val="20"/>
        </w:rPr>
        <w:t>(d) a statement of changes in financial position.</w:t>
      </w:r>
    </w:p>
    <w:p w14:paraId="232241DE" w14:textId="77777777" w:rsidR="00103D9B" w:rsidRDefault="00103D9B" w:rsidP="00F73256">
      <w:pPr>
        <w:pStyle w:val="ListParagraph"/>
        <w:widowControl w:val="0"/>
        <w:numPr>
          <w:ilvl w:val="0"/>
          <w:numId w:val="89"/>
        </w:numPr>
        <w:tabs>
          <w:tab w:val="left" w:pos="220"/>
          <w:tab w:val="left" w:pos="720"/>
        </w:tabs>
        <w:autoSpaceDE w:val="0"/>
        <w:autoSpaceDN w:val="0"/>
        <w:adjustRightInd w:val="0"/>
        <w:spacing w:after="240"/>
        <w:rPr>
          <w:szCs w:val="20"/>
        </w:rPr>
      </w:pPr>
      <w:r w:rsidRPr="00103D9B">
        <w:rPr>
          <w:szCs w:val="20"/>
        </w:rPr>
        <w:t>Distributing companies’ financial report must be audited by an independent auditor</w:t>
      </w:r>
    </w:p>
    <w:p w14:paraId="513B0F6E" w14:textId="6FD8F4E9" w:rsidR="00F1440E" w:rsidRDefault="00F1440E" w:rsidP="00F73256">
      <w:pPr>
        <w:pStyle w:val="ListParagraph"/>
        <w:widowControl w:val="0"/>
        <w:numPr>
          <w:ilvl w:val="1"/>
          <w:numId w:val="89"/>
        </w:numPr>
        <w:tabs>
          <w:tab w:val="left" w:pos="220"/>
          <w:tab w:val="left" w:pos="720"/>
        </w:tabs>
        <w:autoSpaceDE w:val="0"/>
        <w:autoSpaceDN w:val="0"/>
        <w:adjustRightInd w:val="0"/>
        <w:spacing w:after="240"/>
        <w:rPr>
          <w:szCs w:val="20"/>
        </w:rPr>
      </w:pPr>
      <w:r>
        <w:rPr>
          <w:szCs w:val="20"/>
        </w:rPr>
        <w:t>Private companies are exempt from this</w:t>
      </w:r>
    </w:p>
    <w:p w14:paraId="51BDB7A8" w14:textId="77777777" w:rsidR="00E615B8" w:rsidRPr="00E615B8" w:rsidRDefault="00E615B8" w:rsidP="00E615B8">
      <w:pPr>
        <w:widowControl w:val="0"/>
        <w:tabs>
          <w:tab w:val="left" w:pos="220"/>
          <w:tab w:val="left" w:pos="720"/>
        </w:tabs>
        <w:autoSpaceDE w:val="0"/>
        <w:autoSpaceDN w:val="0"/>
        <w:adjustRightInd w:val="0"/>
        <w:spacing w:after="240"/>
        <w:rPr>
          <w:szCs w:val="20"/>
        </w:rPr>
      </w:pPr>
    </w:p>
    <w:p w14:paraId="713884F4" w14:textId="2F6E24CD" w:rsidR="00F1440E" w:rsidRDefault="00F1440E" w:rsidP="00F1440E">
      <w:pPr>
        <w:pStyle w:val="Heading1"/>
      </w:pPr>
      <w:bookmarkStart w:id="100" w:name="_Toc480651436"/>
      <w:r>
        <w:t>Auditors</w:t>
      </w:r>
      <w:bookmarkEnd w:id="100"/>
      <w:r>
        <w:t xml:space="preserve"> </w:t>
      </w:r>
    </w:p>
    <w:p w14:paraId="436B6FBF" w14:textId="77777777" w:rsidR="00F1440E" w:rsidRPr="00740668" w:rsidRDefault="00F1440E" w:rsidP="00F73256">
      <w:pPr>
        <w:pStyle w:val="ListParagraph"/>
        <w:numPr>
          <w:ilvl w:val="0"/>
          <w:numId w:val="90"/>
        </w:numPr>
        <w:rPr>
          <w:szCs w:val="20"/>
        </w:rPr>
      </w:pPr>
      <w:r w:rsidRPr="00740668">
        <w:rPr>
          <w:szCs w:val="20"/>
        </w:rPr>
        <w:t>Is an auditor appointment required?</w:t>
      </w:r>
    </w:p>
    <w:p w14:paraId="0BAAC6AF" w14:textId="77777777" w:rsidR="00F1440E" w:rsidRPr="00740668" w:rsidRDefault="00F1440E" w:rsidP="00F73256">
      <w:pPr>
        <w:pStyle w:val="ListParagraph"/>
        <w:numPr>
          <w:ilvl w:val="1"/>
          <w:numId w:val="90"/>
        </w:numPr>
        <w:rPr>
          <w:szCs w:val="20"/>
        </w:rPr>
      </w:pPr>
      <w:r w:rsidRPr="00740668">
        <w:rPr>
          <w:szCs w:val="20"/>
        </w:rPr>
        <w:t>Mandatory for distributing companies</w:t>
      </w:r>
    </w:p>
    <w:p w14:paraId="3194E850" w14:textId="77777777" w:rsidR="00F1440E" w:rsidRPr="00740668" w:rsidRDefault="00F1440E" w:rsidP="00F73256">
      <w:pPr>
        <w:pStyle w:val="ListParagraph"/>
        <w:numPr>
          <w:ilvl w:val="1"/>
          <w:numId w:val="90"/>
        </w:numPr>
        <w:rPr>
          <w:szCs w:val="20"/>
        </w:rPr>
      </w:pPr>
      <w:r w:rsidRPr="00740668">
        <w:rPr>
          <w:szCs w:val="20"/>
        </w:rPr>
        <w:t>Optional for non-distributing companies [</w:t>
      </w:r>
      <w:r w:rsidRPr="00740668">
        <w:rPr>
          <w:color w:val="FF0000"/>
          <w:szCs w:val="20"/>
        </w:rPr>
        <w:t>s.163(1)</w:t>
      </w:r>
      <w:r w:rsidRPr="00740668">
        <w:rPr>
          <w:szCs w:val="20"/>
        </w:rPr>
        <w:t>]</w:t>
      </w:r>
    </w:p>
    <w:p w14:paraId="38A11C81" w14:textId="67DCF987" w:rsidR="00F1440E" w:rsidRPr="00740668" w:rsidRDefault="00F1440E" w:rsidP="00F73256">
      <w:pPr>
        <w:pStyle w:val="ListParagraph"/>
        <w:numPr>
          <w:ilvl w:val="0"/>
          <w:numId w:val="90"/>
        </w:numPr>
        <w:rPr>
          <w:szCs w:val="20"/>
        </w:rPr>
      </w:pPr>
      <w:r w:rsidRPr="00740668">
        <w:rPr>
          <w:szCs w:val="20"/>
        </w:rPr>
        <w:t>Who is an auditor? Usually an accounting firm</w:t>
      </w:r>
    </w:p>
    <w:p w14:paraId="3870D7DB" w14:textId="77777777" w:rsidR="00F1440E" w:rsidRPr="00740668" w:rsidRDefault="00F1440E" w:rsidP="00F73256">
      <w:pPr>
        <w:pStyle w:val="ListParagraph"/>
        <w:numPr>
          <w:ilvl w:val="0"/>
          <w:numId w:val="90"/>
        </w:numPr>
        <w:rPr>
          <w:szCs w:val="20"/>
        </w:rPr>
      </w:pPr>
      <w:r w:rsidRPr="00740668">
        <w:rPr>
          <w:szCs w:val="20"/>
        </w:rPr>
        <w:t xml:space="preserve">What does an auditor do? </w:t>
      </w:r>
    </w:p>
    <w:p w14:paraId="5C15B7DC" w14:textId="77777777" w:rsidR="00F1440E" w:rsidRPr="00740668" w:rsidRDefault="00F1440E" w:rsidP="00F73256">
      <w:pPr>
        <w:pStyle w:val="ListParagraph"/>
        <w:numPr>
          <w:ilvl w:val="1"/>
          <w:numId w:val="90"/>
        </w:numPr>
        <w:rPr>
          <w:szCs w:val="20"/>
        </w:rPr>
      </w:pPr>
      <w:r w:rsidRPr="00740668">
        <w:rPr>
          <w:szCs w:val="20"/>
        </w:rPr>
        <w:t xml:space="preserve">Give an opinion on whether the company’s financial statements are presented fairly and in accordance with generally accepted accounting principles </w:t>
      </w:r>
    </w:p>
    <w:p w14:paraId="483B61D1" w14:textId="77777777" w:rsidR="00F1440E" w:rsidRPr="00740668" w:rsidRDefault="00F1440E" w:rsidP="00F73256">
      <w:pPr>
        <w:pStyle w:val="ListParagraph"/>
        <w:numPr>
          <w:ilvl w:val="0"/>
          <w:numId w:val="90"/>
        </w:numPr>
        <w:rPr>
          <w:szCs w:val="20"/>
        </w:rPr>
      </w:pPr>
      <w:r w:rsidRPr="00740668">
        <w:rPr>
          <w:szCs w:val="20"/>
        </w:rPr>
        <w:t>Auditor qualification [</w:t>
      </w:r>
      <w:r w:rsidRPr="00740668">
        <w:rPr>
          <w:color w:val="FF0000"/>
          <w:szCs w:val="20"/>
        </w:rPr>
        <w:t>s.161</w:t>
      </w:r>
      <w:r w:rsidRPr="00740668">
        <w:rPr>
          <w:szCs w:val="20"/>
        </w:rPr>
        <w:t>]</w:t>
      </w:r>
    </w:p>
    <w:p w14:paraId="2924622C" w14:textId="77777777" w:rsidR="00F1440E" w:rsidRPr="00740668" w:rsidRDefault="00F1440E" w:rsidP="00F73256">
      <w:pPr>
        <w:pStyle w:val="ListParagraph"/>
        <w:numPr>
          <w:ilvl w:val="1"/>
          <w:numId w:val="90"/>
        </w:numPr>
        <w:rPr>
          <w:szCs w:val="20"/>
        </w:rPr>
      </w:pPr>
      <w:r w:rsidRPr="00740668">
        <w:rPr>
          <w:szCs w:val="20"/>
        </w:rPr>
        <w:t xml:space="preserve">Must be </w:t>
      </w:r>
      <w:r w:rsidRPr="00740668">
        <w:rPr>
          <w:b/>
          <w:szCs w:val="20"/>
        </w:rPr>
        <w:t>independent</w:t>
      </w:r>
      <w:r w:rsidRPr="00740668">
        <w:rPr>
          <w:szCs w:val="20"/>
        </w:rPr>
        <w:t xml:space="preserve"> of the company</w:t>
      </w:r>
    </w:p>
    <w:p w14:paraId="070FFBF6" w14:textId="3E1BDA64" w:rsidR="00A611E7" w:rsidRPr="00740668" w:rsidRDefault="00A611E7" w:rsidP="00F73256">
      <w:pPr>
        <w:pStyle w:val="ListParagraph"/>
        <w:numPr>
          <w:ilvl w:val="1"/>
          <w:numId w:val="90"/>
        </w:numPr>
        <w:rPr>
          <w:color w:val="000000" w:themeColor="text1"/>
          <w:szCs w:val="20"/>
        </w:rPr>
      </w:pPr>
      <w:r w:rsidRPr="00740668">
        <w:rPr>
          <w:color w:val="FF0000"/>
          <w:szCs w:val="20"/>
        </w:rPr>
        <w:t>161(1):</w:t>
      </w:r>
      <w:r w:rsidRPr="00740668">
        <w:rPr>
          <w:color w:val="000000" w:themeColor="text1"/>
          <w:szCs w:val="20"/>
        </w:rPr>
        <w:t xml:space="preserve"> independence is a question of fact – deemed not to be independent if he or his business partner is</w:t>
      </w:r>
    </w:p>
    <w:p w14:paraId="4BCE22DA" w14:textId="21D79279" w:rsidR="00A611E7" w:rsidRPr="00740668" w:rsidRDefault="00A611E7" w:rsidP="00F73256">
      <w:pPr>
        <w:pStyle w:val="ListParagraph"/>
        <w:numPr>
          <w:ilvl w:val="2"/>
          <w:numId w:val="90"/>
        </w:numPr>
        <w:rPr>
          <w:color w:val="000000" w:themeColor="text1"/>
          <w:szCs w:val="20"/>
        </w:rPr>
      </w:pPr>
      <w:r w:rsidRPr="00740668">
        <w:rPr>
          <w:color w:val="000000" w:themeColor="text1"/>
          <w:szCs w:val="20"/>
        </w:rPr>
        <w:t>a business partner/director/officer of the C</w:t>
      </w:r>
    </w:p>
    <w:p w14:paraId="2D4DD824" w14:textId="28AFC226" w:rsidR="00A611E7" w:rsidRPr="00740668" w:rsidRDefault="00A611E7" w:rsidP="00F73256">
      <w:pPr>
        <w:pStyle w:val="ListParagraph"/>
        <w:numPr>
          <w:ilvl w:val="2"/>
          <w:numId w:val="90"/>
        </w:numPr>
        <w:rPr>
          <w:color w:val="000000" w:themeColor="text1"/>
          <w:szCs w:val="20"/>
        </w:rPr>
      </w:pPr>
      <w:r w:rsidRPr="00740668">
        <w:rPr>
          <w:color w:val="000000" w:themeColor="text1"/>
          <w:szCs w:val="20"/>
        </w:rPr>
        <w:t>beneficially owns or controls an interests in a C</w:t>
      </w:r>
    </w:p>
    <w:p w14:paraId="53C15EE9" w14:textId="4408A2A0" w:rsidR="00A611E7" w:rsidRPr="00740668" w:rsidRDefault="00A611E7" w:rsidP="00F73256">
      <w:pPr>
        <w:pStyle w:val="ListParagraph"/>
        <w:numPr>
          <w:ilvl w:val="2"/>
          <w:numId w:val="90"/>
        </w:numPr>
        <w:rPr>
          <w:color w:val="000000" w:themeColor="text1"/>
          <w:szCs w:val="20"/>
        </w:rPr>
      </w:pPr>
      <w:r w:rsidRPr="00740668">
        <w:rPr>
          <w:color w:val="000000" w:themeColor="text1"/>
          <w:szCs w:val="20"/>
        </w:rPr>
        <w:t>has been a receiver/liquidator etc to the C</w:t>
      </w:r>
    </w:p>
    <w:p w14:paraId="73D70441" w14:textId="4B5738D1" w:rsidR="00F1440E" w:rsidRPr="00740668" w:rsidRDefault="00F1440E" w:rsidP="00F73256">
      <w:pPr>
        <w:pStyle w:val="ListParagraph"/>
        <w:numPr>
          <w:ilvl w:val="1"/>
          <w:numId w:val="90"/>
        </w:numPr>
        <w:rPr>
          <w:szCs w:val="20"/>
        </w:rPr>
      </w:pPr>
      <w:r w:rsidRPr="00740668">
        <w:rPr>
          <w:szCs w:val="20"/>
        </w:rPr>
        <w:t xml:space="preserve">Can provide both audit and non-audit services to the same company, with some restrictions and regulations to limit conflicts of interest </w:t>
      </w:r>
      <w:r w:rsidR="005014A9" w:rsidRPr="00740668">
        <w:rPr>
          <w:szCs w:val="20"/>
        </w:rPr>
        <w:t xml:space="preserve">– most common reason that independence broken </w:t>
      </w:r>
      <w:r w:rsidR="005014A9" w:rsidRPr="00740668">
        <w:rPr>
          <w:szCs w:val="20"/>
        </w:rPr>
        <w:sym w:font="Wingdings" w:char="F0E0"/>
      </w:r>
      <w:r w:rsidR="005014A9" w:rsidRPr="00740668">
        <w:rPr>
          <w:szCs w:val="20"/>
        </w:rPr>
        <w:t xml:space="preserve"> incentives to give incorrect </w:t>
      </w:r>
      <w:r w:rsidR="005014A9" w:rsidRPr="00740668">
        <w:rPr>
          <w:szCs w:val="20"/>
        </w:rPr>
        <w:lastRenderedPageBreak/>
        <w:t xml:space="preserve">opinions on financial statements of the C because the auditor is receiving employment in another respect from the C. </w:t>
      </w:r>
    </w:p>
    <w:p w14:paraId="1ACB1C64" w14:textId="77777777" w:rsidR="00F1440E" w:rsidRPr="00740668" w:rsidRDefault="00F1440E" w:rsidP="00F73256">
      <w:pPr>
        <w:pStyle w:val="ListParagraph"/>
        <w:numPr>
          <w:ilvl w:val="2"/>
          <w:numId w:val="90"/>
        </w:numPr>
        <w:rPr>
          <w:szCs w:val="20"/>
        </w:rPr>
      </w:pPr>
      <w:r w:rsidRPr="00740668">
        <w:rPr>
          <w:szCs w:val="20"/>
        </w:rPr>
        <w:t>Non-audit services must be pre-approved by the company’s audit committee</w:t>
      </w:r>
    </w:p>
    <w:p w14:paraId="7D0CD5A8" w14:textId="77777777" w:rsidR="00F1440E" w:rsidRPr="00740668" w:rsidRDefault="00F1440E" w:rsidP="00F73256">
      <w:pPr>
        <w:pStyle w:val="ListParagraph"/>
        <w:numPr>
          <w:ilvl w:val="2"/>
          <w:numId w:val="90"/>
        </w:numPr>
        <w:rPr>
          <w:szCs w:val="20"/>
        </w:rPr>
      </w:pPr>
      <w:r w:rsidRPr="00740668">
        <w:rPr>
          <w:szCs w:val="20"/>
        </w:rPr>
        <w:t xml:space="preserve">Fees associated must be pre-determined, governed by securities regulation </w:t>
      </w:r>
    </w:p>
    <w:p w14:paraId="706D8A1C" w14:textId="05415DBD" w:rsidR="00F1440E" w:rsidRPr="00740668" w:rsidRDefault="00F1440E" w:rsidP="00F73256">
      <w:pPr>
        <w:pStyle w:val="ListParagraph"/>
        <w:numPr>
          <w:ilvl w:val="0"/>
          <w:numId w:val="90"/>
        </w:numPr>
        <w:rPr>
          <w:szCs w:val="20"/>
        </w:rPr>
      </w:pPr>
      <w:r w:rsidRPr="00740668">
        <w:rPr>
          <w:szCs w:val="20"/>
        </w:rPr>
        <w:t>Auditor ceasing to hold office</w:t>
      </w:r>
      <w:r w:rsidR="000111AE" w:rsidRPr="00740668">
        <w:rPr>
          <w:szCs w:val="20"/>
        </w:rPr>
        <w:t xml:space="preserve"> – companies rarely change their auditor</w:t>
      </w:r>
    </w:p>
    <w:p w14:paraId="35584C95" w14:textId="77777777" w:rsidR="00F1440E" w:rsidRPr="00740668" w:rsidRDefault="00F1440E" w:rsidP="00F73256">
      <w:pPr>
        <w:pStyle w:val="ListParagraph"/>
        <w:numPr>
          <w:ilvl w:val="1"/>
          <w:numId w:val="90"/>
        </w:numPr>
        <w:rPr>
          <w:szCs w:val="20"/>
        </w:rPr>
      </w:pPr>
      <w:r w:rsidRPr="00740668">
        <w:rPr>
          <w:szCs w:val="20"/>
        </w:rPr>
        <w:t>Death</w:t>
      </w:r>
    </w:p>
    <w:p w14:paraId="177EC613" w14:textId="77777777" w:rsidR="00F1440E" w:rsidRDefault="00F1440E" w:rsidP="00F73256">
      <w:pPr>
        <w:pStyle w:val="ListParagraph"/>
        <w:numPr>
          <w:ilvl w:val="1"/>
          <w:numId w:val="90"/>
        </w:numPr>
        <w:rPr>
          <w:szCs w:val="20"/>
        </w:rPr>
      </w:pPr>
      <w:r w:rsidRPr="00740668">
        <w:rPr>
          <w:szCs w:val="20"/>
        </w:rPr>
        <w:t>Resignation [</w:t>
      </w:r>
      <w:r w:rsidRPr="00740668">
        <w:rPr>
          <w:color w:val="FF0000"/>
          <w:szCs w:val="20"/>
        </w:rPr>
        <w:t>s.164(2)</w:t>
      </w:r>
      <w:r w:rsidRPr="00740668">
        <w:rPr>
          <w:szCs w:val="20"/>
        </w:rPr>
        <w:t>]</w:t>
      </w:r>
    </w:p>
    <w:p w14:paraId="1169D93C" w14:textId="77777777" w:rsidR="00940EF9" w:rsidRPr="00940EF9" w:rsidRDefault="00940EF9" w:rsidP="00940EF9">
      <w:pPr>
        <w:pStyle w:val="ListParagraph"/>
        <w:numPr>
          <w:ilvl w:val="2"/>
          <w:numId w:val="90"/>
        </w:numPr>
        <w:spacing w:after="160" w:line="259" w:lineRule="auto"/>
        <w:rPr>
          <w:rFonts w:ascii="Calibri" w:hAnsi="Calibri" w:cs="Times New Roman"/>
          <w:szCs w:val="20"/>
        </w:rPr>
      </w:pPr>
      <w:r w:rsidRPr="00940EF9">
        <w:rPr>
          <w:rFonts w:ascii="Calibri" w:hAnsi="Calibri" w:cs="Times New Roman"/>
          <w:szCs w:val="20"/>
        </w:rPr>
        <w:t>May send written resignation</w:t>
      </w:r>
    </w:p>
    <w:p w14:paraId="24BF8AFF" w14:textId="77777777" w:rsidR="00940EF9" w:rsidRPr="00940EF9" w:rsidRDefault="00940EF9" w:rsidP="00940EF9">
      <w:pPr>
        <w:pStyle w:val="ListParagraph"/>
        <w:numPr>
          <w:ilvl w:val="2"/>
          <w:numId w:val="90"/>
        </w:numPr>
        <w:spacing w:after="160" w:line="259" w:lineRule="auto"/>
        <w:rPr>
          <w:rFonts w:ascii="Calibri" w:hAnsi="Calibri" w:cs="Times New Roman"/>
          <w:szCs w:val="20"/>
        </w:rPr>
      </w:pPr>
      <w:r w:rsidRPr="00940EF9">
        <w:rPr>
          <w:rFonts w:ascii="Calibri" w:hAnsi="Calibri" w:cs="Times New Roman"/>
          <w:szCs w:val="20"/>
        </w:rPr>
        <w:t>Takes effect when delivered to corp, or on date specified—whichever is later</w:t>
      </w:r>
    </w:p>
    <w:p w14:paraId="128B9F45" w14:textId="6C492842" w:rsidR="00940EF9" w:rsidRPr="00FF520C" w:rsidRDefault="00940EF9" w:rsidP="00FF520C">
      <w:pPr>
        <w:pStyle w:val="ListParagraph"/>
        <w:numPr>
          <w:ilvl w:val="2"/>
          <w:numId w:val="90"/>
        </w:numPr>
        <w:spacing w:after="160" w:line="259" w:lineRule="auto"/>
        <w:rPr>
          <w:rFonts w:ascii="Calibri" w:hAnsi="Calibri" w:cs="Times New Roman"/>
          <w:szCs w:val="20"/>
        </w:rPr>
      </w:pPr>
      <w:r w:rsidRPr="00940EF9">
        <w:rPr>
          <w:rFonts w:ascii="Calibri" w:hAnsi="Calibri" w:cs="Times New Roman"/>
          <w:szCs w:val="20"/>
        </w:rPr>
        <w:t>Is a big deal for a corporation-- suggests something is wrong with company’s statements</w:t>
      </w:r>
    </w:p>
    <w:p w14:paraId="7581877D" w14:textId="77777777" w:rsidR="00F1440E" w:rsidRDefault="00F1440E" w:rsidP="00F73256">
      <w:pPr>
        <w:pStyle w:val="ListParagraph"/>
        <w:numPr>
          <w:ilvl w:val="1"/>
          <w:numId w:val="90"/>
        </w:numPr>
        <w:rPr>
          <w:rFonts w:ascii="Calibri" w:hAnsi="Calibri"/>
          <w:szCs w:val="20"/>
        </w:rPr>
      </w:pPr>
      <w:r w:rsidRPr="00940EF9">
        <w:rPr>
          <w:rFonts w:ascii="Calibri" w:hAnsi="Calibri"/>
          <w:szCs w:val="20"/>
        </w:rPr>
        <w:t>Removal [</w:t>
      </w:r>
      <w:r w:rsidRPr="00940EF9">
        <w:rPr>
          <w:rFonts w:ascii="Calibri" w:hAnsi="Calibri"/>
          <w:color w:val="FF0000"/>
          <w:szCs w:val="20"/>
        </w:rPr>
        <w:t>ss.165-166][s.168(5)-(9)</w:t>
      </w:r>
      <w:r w:rsidRPr="00940EF9">
        <w:rPr>
          <w:rFonts w:ascii="Calibri" w:hAnsi="Calibri"/>
          <w:szCs w:val="20"/>
        </w:rPr>
        <w:t xml:space="preserve">] </w:t>
      </w:r>
    </w:p>
    <w:p w14:paraId="1F05900D" w14:textId="77777777" w:rsidR="00FF520C" w:rsidRPr="00FF520C" w:rsidRDefault="00FF520C" w:rsidP="00FF520C">
      <w:pPr>
        <w:pStyle w:val="ListParagraph"/>
        <w:numPr>
          <w:ilvl w:val="2"/>
          <w:numId w:val="90"/>
        </w:numPr>
        <w:spacing w:after="160" w:line="259" w:lineRule="auto"/>
        <w:rPr>
          <w:rFonts w:ascii="Calibri" w:hAnsi="Calibri" w:cs="Times New Roman"/>
          <w:szCs w:val="20"/>
        </w:rPr>
      </w:pPr>
      <w:r w:rsidRPr="00FF520C">
        <w:rPr>
          <w:rFonts w:ascii="Calibri" w:hAnsi="Calibri" w:cs="Times New Roman"/>
          <w:szCs w:val="20"/>
        </w:rPr>
        <w:t>Shareholders can remove auditor at special meeting, unless auditor is appointed by the court</w:t>
      </w:r>
    </w:p>
    <w:p w14:paraId="3373FBE5" w14:textId="77777777" w:rsidR="00FF520C" w:rsidRPr="00FF520C" w:rsidRDefault="00FF520C" w:rsidP="00FF520C">
      <w:pPr>
        <w:pStyle w:val="ListParagraph"/>
        <w:numPr>
          <w:ilvl w:val="2"/>
          <w:numId w:val="90"/>
        </w:numPr>
        <w:spacing w:after="160" w:line="259" w:lineRule="auto"/>
        <w:rPr>
          <w:rFonts w:ascii="Calibri" w:hAnsi="Calibri" w:cs="Times New Roman"/>
          <w:szCs w:val="20"/>
        </w:rPr>
      </w:pPr>
      <w:r w:rsidRPr="00FF520C">
        <w:rPr>
          <w:rFonts w:ascii="Calibri" w:hAnsi="Calibri" w:cs="Times New Roman"/>
          <w:szCs w:val="20"/>
        </w:rPr>
        <w:t>Shareholders can fill auditor vacancy at special meeting</w:t>
      </w:r>
    </w:p>
    <w:p w14:paraId="03934A60" w14:textId="77777777" w:rsidR="00FF520C" w:rsidRPr="00FF520C" w:rsidRDefault="00FF520C" w:rsidP="00FF520C">
      <w:pPr>
        <w:pStyle w:val="ListParagraph"/>
        <w:numPr>
          <w:ilvl w:val="3"/>
          <w:numId w:val="90"/>
        </w:numPr>
        <w:spacing w:after="160" w:line="259" w:lineRule="auto"/>
        <w:rPr>
          <w:rFonts w:ascii="Calibri" w:hAnsi="Calibri" w:cs="Times New Roman"/>
          <w:szCs w:val="20"/>
        </w:rPr>
      </w:pPr>
      <w:r w:rsidRPr="00FF520C">
        <w:rPr>
          <w:rFonts w:ascii="Calibri" w:hAnsi="Calibri" w:cs="Times New Roman"/>
          <w:szCs w:val="20"/>
        </w:rPr>
        <w:t>If not, directors can fill vacancy, court can fill vacancy, or shareholders can hold another special meeting to fill vacancy</w:t>
      </w:r>
    </w:p>
    <w:p w14:paraId="4498F19B" w14:textId="77777777" w:rsidR="00FF520C" w:rsidRPr="00FF520C" w:rsidRDefault="00FF520C" w:rsidP="00FF520C">
      <w:pPr>
        <w:pStyle w:val="ListParagraph"/>
        <w:numPr>
          <w:ilvl w:val="2"/>
          <w:numId w:val="90"/>
        </w:numPr>
        <w:spacing w:after="160" w:line="259" w:lineRule="auto"/>
        <w:rPr>
          <w:rFonts w:ascii="Calibri" w:hAnsi="Calibri" w:cs="Times New Roman"/>
          <w:szCs w:val="20"/>
        </w:rPr>
      </w:pPr>
      <w:r w:rsidRPr="00517E82">
        <w:rPr>
          <w:rFonts w:ascii="Calibri" w:hAnsi="Calibri" w:cs="Times New Roman"/>
          <w:b/>
          <w:i/>
          <w:szCs w:val="20"/>
          <w:highlight w:val="yellow"/>
        </w:rPr>
        <w:t>S 168</w:t>
      </w:r>
      <w:r w:rsidRPr="00FF520C">
        <w:rPr>
          <w:rFonts w:ascii="Calibri" w:hAnsi="Calibri" w:cs="Times New Roman"/>
          <w:szCs w:val="20"/>
        </w:rPr>
        <w:t>—makes it harder to remove an auditor</w:t>
      </w:r>
    </w:p>
    <w:p w14:paraId="3A79B202" w14:textId="77777777" w:rsidR="00FF520C" w:rsidRPr="00FF520C" w:rsidRDefault="00FF520C" w:rsidP="00FF520C">
      <w:pPr>
        <w:pStyle w:val="ListParagraph"/>
        <w:numPr>
          <w:ilvl w:val="3"/>
          <w:numId w:val="90"/>
        </w:numPr>
        <w:spacing w:after="160" w:line="259" w:lineRule="auto"/>
        <w:rPr>
          <w:rFonts w:ascii="Calibri" w:hAnsi="Calibri" w:cs="Times New Roman"/>
          <w:szCs w:val="20"/>
        </w:rPr>
      </w:pPr>
      <w:r w:rsidRPr="00FF520C">
        <w:rPr>
          <w:rFonts w:ascii="Calibri" w:hAnsi="Calibri" w:cs="Times New Roman"/>
          <w:szCs w:val="20"/>
        </w:rPr>
        <w:t>(5)—auditor can submit reasons for resignation or opposing removal</w:t>
      </w:r>
    </w:p>
    <w:p w14:paraId="69AEC360" w14:textId="77777777" w:rsidR="00FF520C" w:rsidRPr="00FF520C" w:rsidRDefault="00FF520C" w:rsidP="00FF520C">
      <w:pPr>
        <w:pStyle w:val="ListParagraph"/>
        <w:numPr>
          <w:ilvl w:val="3"/>
          <w:numId w:val="90"/>
        </w:numPr>
        <w:spacing w:after="160" w:line="259" w:lineRule="auto"/>
        <w:rPr>
          <w:rFonts w:ascii="Calibri" w:hAnsi="Calibri" w:cs="Times New Roman"/>
          <w:szCs w:val="20"/>
        </w:rPr>
      </w:pPr>
      <w:r w:rsidRPr="00FF520C">
        <w:rPr>
          <w:rFonts w:ascii="Calibri" w:hAnsi="Calibri" w:cs="Times New Roman"/>
          <w:szCs w:val="20"/>
        </w:rPr>
        <w:t>(7)—new auditor cannot take over until requesting and receiving written statement for reasons, in auditor’s opinion, for their replacement</w:t>
      </w:r>
    </w:p>
    <w:p w14:paraId="4D9A5AB8" w14:textId="7FC7CF71" w:rsidR="00FF520C" w:rsidRPr="00FF520C" w:rsidRDefault="00FF520C" w:rsidP="00FF520C">
      <w:pPr>
        <w:pStyle w:val="ListParagraph"/>
        <w:numPr>
          <w:ilvl w:val="2"/>
          <w:numId w:val="90"/>
        </w:numPr>
        <w:spacing w:after="160" w:line="259" w:lineRule="auto"/>
        <w:rPr>
          <w:rFonts w:ascii="Calibri" w:hAnsi="Calibri" w:cs="Times New Roman"/>
          <w:szCs w:val="20"/>
        </w:rPr>
      </w:pPr>
      <w:r w:rsidRPr="00FF520C">
        <w:rPr>
          <w:rFonts w:ascii="Calibri" w:hAnsi="Calibri" w:cs="Times New Roman"/>
          <w:szCs w:val="20"/>
        </w:rPr>
        <w:t>Is a big deal to remove an auditor—suggests something is wrong with company’s statements</w:t>
      </w:r>
    </w:p>
    <w:p w14:paraId="0537B648" w14:textId="77777777" w:rsidR="00F1440E" w:rsidRPr="00940EF9" w:rsidRDefault="00F1440E" w:rsidP="00F73256">
      <w:pPr>
        <w:pStyle w:val="ListParagraph"/>
        <w:numPr>
          <w:ilvl w:val="0"/>
          <w:numId w:val="90"/>
        </w:numPr>
        <w:rPr>
          <w:rFonts w:ascii="Calibri" w:hAnsi="Calibri"/>
          <w:szCs w:val="20"/>
        </w:rPr>
      </w:pPr>
      <w:r w:rsidRPr="00940EF9">
        <w:rPr>
          <w:rFonts w:ascii="Calibri" w:hAnsi="Calibri"/>
          <w:szCs w:val="20"/>
        </w:rPr>
        <w:t>Auditor’s right to receive notice of and attend every meeting [</w:t>
      </w:r>
      <w:r w:rsidRPr="00940EF9">
        <w:rPr>
          <w:rFonts w:ascii="Calibri" w:hAnsi="Calibri"/>
          <w:color w:val="FF0000"/>
          <w:szCs w:val="20"/>
        </w:rPr>
        <w:t>s.168(1)</w:t>
      </w:r>
      <w:r w:rsidRPr="00940EF9">
        <w:rPr>
          <w:rFonts w:ascii="Calibri" w:hAnsi="Calibri"/>
          <w:szCs w:val="20"/>
        </w:rPr>
        <w:t xml:space="preserve">] </w:t>
      </w:r>
    </w:p>
    <w:p w14:paraId="4558A2FA" w14:textId="77777777" w:rsidR="00F1440E" w:rsidRDefault="00F1440E" w:rsidP="00F73256">
      <w:pPr>
        <w:pStyle w:val="ListParagraph"/>
        <w:numPr>
          <w:ilvl w:val="1"/>
          <w:numId w:val="90"/>
        </w:numPr>
        <w:rPr>
          <w:szCs w:val="20"/>
        </w:rPr>
      </w:pPr>
      <w:r w:rsidRPr="00940EF9">
        <w:rPr>
          <w:rFonts w:ascii="Calibri" w:hAnsi="Calibri"/>
          <w:szCs w:val="20"/>
        </w:rPr>
        <w:t xml:space="preserve">If a distributing company, auditor has the right to receive notice of the meeting no less than </w:t>
      </w:r>
      <w:r w:rsidRPr="00940EF9">
        <w:rPr>
          <w:rFonts w:ascii="Calibri" w:hAnsi="Calibri"/>
          <w:b/>
          <w:szCs w:val="20"/>
        </w:rPr>
        <w:t>21 days</w:t>
      </w:r>
      <w:r w:rsidRPr="00940EF9">
        <w:rPr>
          <w:rFonts w:ascii="Calibri" w:hAnsi="Calibri"/>
          <w:szCs w:val="20"/>
        </w:rPr>
        <w:t xml:space="preserve"> and no more than </w:t>
      </w:r>
      <w:r w:rsidRPr="00940EF9">
        <w:rPr>
          <w:rFonts w:ascii="Calibri" w:hAnsi="Calibri"/>
          <w:b/>
          <w:szCs w:val="20"/>
        </w:rPr>
        <w:t>60 days</w:t>
      </w:r>
      <w:r w:rsidRPr="00940EF9">
        <w:rPr>
          <w:rFonts w:ascii="Calibri" w:hAnsi="Calibri"/>
          <w:szCs w:val="20"/>
        </w:rPr>
        <w:t xml:space="preserve"> before the</w:t>
      </w:r>
      <w:r w:rsidRPr="00740668">
        <w:rPr>
          <w:szCs w:val="20"/>
        </w:rPr>
        <w:t xml:space="preserve"> meeting </w:t>
      </w:r>
    </w:p>
    <w:p w14:paraId="5CFAA829" w14:textId="49C74979" w:rsidR="004B6600" w:rsidRPr="00740668" w:rsidRDefault="004B6600" w:rsidP="00F73256">
      <w:pPr>
        <w:pStyle w:val="ListParagraph"/>
        <w:numPr>
          <w:ilvl w:val="1"/>
          <w:numId w:val="90"/>
        </w:numPr>
        <w:rPr>
          <w:szCs w:val="20"/>
        </w:rPr>
      </w:pPr>
      <w:r>
        <w:rPr>
          <w:szCs w:val="20"/>
        </w:rPr>
        <w:t xml:space="preserve">At company’s expense </w:t>
      </w:r>
    </w:p>
    <w:p w14:paraId="74711AD9" w14:textId="77777777" w:rsidR="00F1440E" w:rsidRDefault="00F1440E" w:rsidP="00F73256">
      <w:pPr>
        <w:pStyle w:val="ListParagraph"/>
        <w:numPr>
          <w:ilvl w:val="0"/>
          <w:numId w:val="90"/>
        </w:numPr>
        <w:rPr>
          <w:szCs w:val="20"/>
        </w:rPr>
      </w:pPr>
      <w:r w:rsidRPr="00740668">
        <w:rPr>
          <w:szCs w:val="20"/>
        </w:rPr>
        <w:t>Auditor’s right to information [</w:t>
      </w:r>
      <w:r w:rsidRPr="00740668">
        <w:rPr>
          <w:color w:val="FF0000"/>
          <w:szCs w:val="20"/>
        </w:rPr>
        <w:t>s.170</w:t>
      </w:r>
      <w:r w:rsidRPr="00740668">
        <w:rPr>
          <w:szCs w:val="20"/>
        </w:rPr>
        <w:t>]</w:t>
      </w:r>
    </w:p>
    <w:p w14:paraId="7D5A7F72" w14:textId="093A649B" w:rsidR="004B6600" w:rsidRPr="00740668" w:rsidRDefault="004B6600" w:rsidP="004B6600">
      <w:pPr>
        <w:pStyle w:val="ListParagraph"/>
        <w:numPr>
          <w:ilvl w:val="1"/>
          <w:numId w:val="90"/>
        </w:numPr>
        <w:rPr>
          <w:szCs w:val="20"/>
        </w:rPr>
      </w:pPr>
      <w:r>
        <w:rPr>
          <w:szCs w:val="20"/>
        </w:rPr>
        <w:t>Auditors have access to info necessary to perform their duties</w:t>
      </w:r>
    </w:p>
    <w:p w14:paraId="321FE25B" w14:textId="77777777" w:rsidR="00F1440E" w:rsidRDefault="00F1440E" w:rsidP="00F73256">
      <w:pPr>
        <w:pStyle w:val="ListParagraph"/>
        <w:numPr>
          <w:ilvl w:val="0"/>
          <w:numId w:val="90"/>
        </w:numPr>
        <w:rPr>
          <w:szCs w:val="20"/>
        </w:rPr>
      </w:pPr>
      <w:r w:rsidRPr="00740668">
        <w:rPr>
          <w:szCs w:val="20"/>
        </w:rPr>
        <w:t>Auditor’s duty to report [</w:t>
      </w:r>
      <w:r w:rsidRPr="00740668">
        <w:rPr>
          <w:color w:val="FF0000"/>
          <w:szCs w:val="20"/>
        </w:rPr>
        <w:t>s.169</w:t>
      </w:r>
      <w:r w:rsidRPr="00740668">
        <w:rPr>
          <w:szCs w:val="20"/>
        </w:rPr>
        <w:t>]</w:t>
      </w:r>
    </w:p>
    <w:p w14:paraId="20324DA0" w14:textId="4E38571A" w:rsidR="004B6600" w:rsidRPr="00740668" w:rsidRDefault="004B6600" w:rsidP="004B6600">
      <w:pPr>
        <w:pStyle w:val="ListParagraph"/>
        <w:numPr>
          <w:ilvl w:val="1"/>
          <w:numId w:val="90"/>
        </w:numPr>
        <w:rPr>
          <w:szCs w:val="20"/>
        </w:rPr>
      </w:pPr>
      <w:r>
        <w:rPr>
          <w:szCs w:val="20"/>
        </w:rPr>
        <w:t xml:space="preserve">On company’s financial statements </w:t>
      </w:r>
    </w:p>
    <w:p w14:paraId="1C9E1165" w14:textId="77777777" w:rsidR="00740668" w:rsidRPr="000510E7" w:rsidRDefault="00740668" w:rsidP="00740668">
      <w:pPr>
        <w:pStyle w:val="ListParagraph"/>
        <w:rPr>
          <w:sz w:val="22"/>
        </w:rPr>
      </w:pPr>
    </w:p>
    <w:p w14:paraId="70BBFEBF" w14:textId="77777777" w:rsidR="00740668" w:rsidRDefault="00740668" w:rsidP="00740668">
      <w:pPr>
        <w:pStyle w:val="Heading2"/>
      </w:pPr>
      <w:bookmarkStart w:id="101" w:name="_Toc480651437"/>
      <w:r w:rsidRPr="000510E7">
        <w:t>Audit Committee</w:t>
      </w:r>
      <w:r>
        <w:t>:</w:t>
      </w:r>
      <w:bookmarkEnd w:id="101"/>
    </w:p>
    <w:p w14:paraId="7728E284" w14:textId="77777777" w:rsidR="00740668" w:rsidRPr="00740668" w:rsidRDefault="00740668" w:rsidP="00740668">
      <w:pPr>
        <w:rPr>
          <w:szCs w:val="20"/>
        </w:rPr>
      </w:pPr>
      <w:r w:rsidRPr="00740668">
        <w:rPr>
          <w:szCs w:val="20"/>
        </w:rPr>
        <w:t>(within the Board) [</w:t>
      </w:r>
      <w:r w:rsidRPr="00740668">
        <w:rPr>
          <w:color w:val="FF0000"/>
          <w:szCs w:val="20"/>
        </w:rPr>
        <w:t>s.171</w:t>
      </w:r>
      <w:r w:rsidRPr="00740668">
        <w:rPr>
          <w:szCs w:val="20"/>
        </w:rPr>
        <w:t>]</w:t>
      </w:r>
    </w:p>
    <w:p w14:paraId="7686C8FA" w14:textId="77777777" w:rsidR="00740668" w:rsidRPr="00740668" w:rsidRDefault="00740668" w:rsidP="00F73256">
      <w:pPr>
        <w:pStyle w:val="ListParagraph"/>
        <w:numPr>
          <w:ilvl w:val="0"/>
          <w:numId w:val="91"/>
        </w:numPr>
        <w:rPr>
          <w:szCs w:val="20"/>
        </w:rPr>
      </w:pPr>
      <w:r w:rsidRPr="00740668">
        <w:rPr>
          <w:szCs w:val="20"/>
        </w:rPr>
        <w:t>Mandatory for distributing companies</w:t>
      </w:r>
    </w:p>
    <w:p w14:paraId="2BD915BC" w14:textId="77777777" w:rsidR="00740668" w:rsidRPr="00740668" w:rsidRDefault="00740668" w:rsidP="00F73256">
      <w:pPr>
        <w:pStyle w:val="ListParagraph"/>
        <w:numPr>
          <w:ilvl w:val="0"/>
          <w:numId w:val="91"/>
        </w:numPr>
        <w:rPr>
          <w:szCs w:val="20"/>
        </w:rPr>
      </w:pPr>
      <w:r w:rsidRPr="00740668">
        <w:rPr>
          <w:szCs w:val="20"/>
        </w:rPr>
        <w:t>Optional for non-distributing companies</w:t>
      </w:r>
    </w:p>
    <w:p w14:paraId="42238AF7" w14:textId="33A35635" w:rsidR="00740668" w:rsidRPr="00740668" w:rsidRDefault="00740668" w:rsidP="00F73256">
      <w:pPr>
        <w:pStyle w:val="ListParagraph"/>
        <w:numPr>
          <w:ilvl w:val="0"/>
          <w:numId w:val="91"/>
        </w:numPr>
        <w:rPr>
          <w:szCs w:val="20"/>
        </w:rPr>
      </w:pPr>
      <w:r w:rsidRPr="00740668">
        <w:rPr>
          <w:szCs w:val="20"/>
        </w:rPr>
        <w:t xml:space="preserve">Composition: </w:t>
      </w:r>
    </w:p>
    <w:p w14:paraId="78456777" w14:textId="77777777" w:rsidR="00740668" w:rsidRPr="00740668" w:rsidRDefault="00740668" w:rsidP="00F73256">
      <w:pPr>
        <w:pStyle w:val="ListParagraph"/>
        <w:numPr>
          <w:ilvl w:val="1"/>
          <w:numId w:val="91"/>
        </w:numPr>
        <w:rPr>
          <w:szCs w:val="20"/>
        </w:rPr>
      </w:pPr>
      <w:r w:rsidRPr="00740668">
        <w:rPr>
          <w:color w:val="FF0000"/>
          <w:szCs w:val="20"/>
        </w:rPr>
        <w:t xml:space="preserve"> (1) </w:t>
      </w:r>
      <w:r w:rsidRPr="00740668">
        <w:rPr>
          <w:szCs w:val="20"/>
        </w:rPr>
        <w:t>No less than 3 directors; A majority of the committee members as outside directors</w:t>
      </w:r>
    </w:p>
    <w:p w14:paraId="1E881B89" w14:textId="76822C63" w:rsidR="00740668" w:rsidRPr="00740668" w:rsidRDefault="00740668" w:rsidP="00F73256">
      <w:pPr>
        <w:pStyle w:val="ListParagraph"/>
        <w:numPr>
          <w:ilvl w:val="1"/>
          <w:numId w:val="91"/>
        </w:numPr>
        <w:rPr>
          <w:szCs w:val="20"/>
        </w:rPr>
      </w:pPr>
      <w:r w:rsidRPr="00740668">
        <w:rPr>
          <w:color w:val="FF0000"/>
          <w:szCs w:val="20"/>
          <w:lang w:val="en-CA"/>
        </w:rPr>
        <w:t xml:space="preserve">(3) </w:t>
      </w:r>
      <w:r w:rsidRPr="00740668">
        <w:rPr>
          <w:szCs w:val="20"/>
          <w:lang w:val="en-CA"/>
        </w:rPr>
        <w:t xml:space="preserve">Function of audit committee </w:t>
      </w:r>
      <w:r w:rsidRPr="00740668">
        <w:rPr>
          <w:szCs w:val="20"/>
          <w:lang w:val="en-CA"/>
        </w:rPr>
        <w:sym w:font="Symbol" w:char="F0AE"/>
      </w:r>
      <w:r w:rsidRPr="00740668">
        <w:rPr>
          <w:szCs w:val="20"/>
          <w:lang w:val="en-CA"/>
        </w:rPr>
        <w:t xml:space="preserve"> review financial statements before they’re approved under s. 158 by BOD</w:t>
      </w:r>
    </w:p>
    <w:p w14:paraId="00E91778" w14:textId="77777777" w:rsidR="00740668" w:rsidRPr="00740668" w:rsidRDefault="00740668" w:rsidP="00F73256">
      <w:pPr>
        <w:pStyle w:val="ListParagraph"/>
        <w:numPr>
          <w:ilvl w:val="0"/>
          <w:numId w:val="91"/>
        </w:numPr>
        <w:rPr>
          <w:szCs w:val="20"/>
        </w:rPr>
      </w:pPr>
      <w:r w:rsidRPr="00740668">
        <w:rPr>
          <w:szCs w:val="20"/>
        </w:rPr>
        <w:t>Functions:</w:t>
      </w:r>
    </w:p>
    <w:p w14:paraId="09360B0C" w14:textId="77777777" w:rsidR="00740668" w:rsidRPr="00740668" w:rsidRDefault="00740668" w:rsidP="00F73256">
      <w:pPr>
        <w:pStyle w:val="ListParagraph"/>
        <w:numPr>
          <w:ilvl w:val="1"/>
          <w:numId w:val="91"/>
        </w:numPr>
        <w:rPr>
          <w:szCs w:val="20"/>
        </w:rPr>
      </w:pPr>
      <w:r w:rsidRPr="00740668">
        <w:rPr>
          <w:szCs w:val="20"/>
        </w:rPr>
        <w:t>Review but not approve the financial statements</w:t>
      </w:r>
    </w:p>
    <w:p w14:paraId="79528487" w14:textId="77777777" w:rsidR="00740668" w:rsidRPr="00740668" w:rsidRDefault="00740668" w:rsidP="00F73256">
      <w:pPr>
        <w:pStyle w:val="ListParagraph"/>
        <w:numPr>
          <w:ilvl w:val="1"/>
          <w:numId w:val="91"/>
        </w:numPr>
        <w:rPr>
          <w:szCs w:val="20"/>
        </w:rPr>
      </w:pPr>
      <w:r w:rsidRPr="00740668">
        <w:rPr>
          <w:szCs w:val="20"/>
        </w:rPr>
        <w:t>Oversee the work of the external auditor</w:t>
      </w:r>
    </w:p>
    <w:p w14:paraId="6DB32B16" w14:textId="77777777" w:rsidR="00740668" w:rsidRPr="00740668" w:rsidRDefault="00740668" w:rsidP="00F73256">
      <w:pPr>
        <w:pStyle w:val="ListParagraph"/>
        <w:numPr>
          <w:ilvl w:val="1"/>
          <w:numId w:val="91"/>
        </w:numPr>
        <w:rPr>
          <w:szCs w:val="20"/>
        </w:rPr>
      </w:pPr>
      <w:r w:rsidRPr="00740668">
        <w:rPr>
          <w:szCs w:val="20"/>
        </w:rPr>
        <w:t>Resolve disagreement between management and the external auditor</w:t>
      </w:r>
    </w:p>
    <w:p w14:paraId="60875B37" w14:textId="77777777" w:rsidR="00740668" w:rsidRPr="00740668" w:rsidRDefault="00740668" w:rsidP="00F73256">
      <w:pPr>
        <w:pStyle w:val="ListParagraph"/>
        <w:numPr>
          <w:ilvl w:val="1"/>
          <w:numId w:val="91"/>
        </w:numPr>
        <w:rPr>
          <w:szCs w:val="20"/>
        </w:rPr>
      </w:pPr>
      <w:r w:rsidRPr="00740668">
        <w:rPr>
          <w:szCs w:val="20"/>
        </w:rPr>
        <w:t xml:space="preserve">Pre-approve all non-audit services provided by the auditor </w:t>
      </w:r>
    </w:p>
    <w:p w14:paraId="1F70AA7A" w14:textId="340A281B" w:rsidR="00AA5EF1" w:rsidRPr="008422F9" w:rsidRDefault="00740668" w:rsidP="00F73256">
      <w:pPr>
        <w:pStyle w:val="ListParagraph"/>
        <w:numPr>
          <w:ilvl w:val="1"/>
          <w:numId w:val="91"/>
        </w:numPr>
        <w:rPr>
          <w:szCs w:val="20"/>
        </w:rPr>
      </w:pPr>
      <w:r w:rsidRPr="00740668">
        <w:rPr>
          <w:szCs w:val="20"/>
        </w:rPr>
        <w:t>May call a meeting of the audit committee. External auditor may also call a meeting. All are required to attend.</w:t>
      </w:r>
    </w:p>
    <w:p w14:paraId="5569F8EA" w14:textId="4101157F" w:rsidR="00F90A77" w:rsidRDefault="00F90A77" w:rsidP="00F90A77">
      <w:pPr>
        <w:pStyle w:val="Heading1"/>
      </w:pPr>
      <w:bookmarkStart w:id="102" w:name="_Toc480651438"/>
      <w:r>
        <w:t xml:space="preserve">Director’s </w:t>
      </w:r>
      <w:r w:rsidR="00EB55AE">
        <w:t>Fiduciary Duties</w:t>
      </w:r>
      <w:bookmarkEnd w:id="102"/>
    </w:p>
    <w:p w14:paraId="067159C4" w14:textId="77777777" w:rsidR="00F90A77" w:rsidRPr="008422F9" w:rsidRDefault="00F90A77" w:rsidP="00F73256">
      <w:pPr>
        <w:pStyle w:val="ListParagraph"/>
        <w:numPr>
          <w:ilvl w:val="0"/>
          <w:numId w:val="93"/>
        </w:numPr>
        <w:rPr>
          <w:szCs w:val="20"/>
        </w:rPr>
      </w:pPr>
      <w:r w:rsidRPr="008422F9">
        <w:rPr>
          <w:szCs w:val="20"/>
        </w:rPr>
        <w:t xml:space="preserve">Directors’ Duties under </w:t>
      </w:r>
      <w:r w:rsidRPr="008422F9">
        <w:rPr>
          <w:color w:val="FF0000"/>
          <w:szCs w:val="20"/>
        </w:rPr>
        <w:t xml:space="preserve">CBCA s.122(1) </w:t>
      </w:r>
      <w:r w:rsidRPr="008422F9">
        <w:rPr>
          <w:szCs w:val="20"/>
        </w:rPr>
        <w:t>are: fiduciary duties (duty of care + duty of loyalty)</w:t>
      </w:r>
    </w:p>
    <w:p w14:paraId="60425CA5" w14:textId="77777777" w:rsidR="008422F9" w:rsidRPr="008422F9" w:rsidRDefault="008422F9" w:rsidP="008422F9">
      <w:pPr>
        <w:pStyle w:val="ListParagraph"/>
        <w:widowControl w:val="0"/>
        <w:autoSpaceDE w:val="0"/>
        <w:autoSpaceDN w:val="0"/>
        <w:adjustRightInd w:val="0"/>
        <w:rPr>
          <w:rFonts w:ascii="Calibri" w:hAnsi="Calibri" w:cs="Helvetica Neue"/>
          <w:color w:val="262626"/>
          <w:szCs w:val="20"/>
        </w:rPr>
      </w:pPr>
      <w:r w:rsidRPr="008422F9">
        <w:rPr>
          <w:rFonts w:ascii="Calibri" w:hAnsi="Calibri" w:cs="Helvetica Neue"/>
          <w:b/>
          <w:bCs/>
          <w:color w:val="FF0000"/>
          <w:szCs w:val="20"/>
        </w:rPr>
        <w:t>(1)</w:t>
      </w:r>
      <w:r w:rsidRPr="008422F9">
        <w:rPr>
          <w:rFonts w:ascii="Calibri" w:hAnsi="Calibri" w:cs="Helvetica Neue"/>
          <w:color w:val="FF0000"/>
          <w:szCs w:val="20"/>
        </w:rPr>
        <w:t> </w:t>
      </w:r>
      <w:r w:rsidRPr="008422F9">
        <w:rPr>
          <w:rFonts w:ascii="Calibri" w:hAnsi="Calibri" w:cs="Helvetica Neue"/>
          <w:color w:val="262626"/>
          <w:szCs w:val="20"/>
        </w:rPr>
        <w:t>Every director and officer of a corporation in exercising their powers and discharging their duties shall</w:t>
      </w:r>
    </w:p>
    <w:p w14:paraId="6CE90D0A" w14:textId="77777777" w:rsidR="008422F9" w:rsidRPr="008422F9" w:rsidRDefault="008422F9" w:rsidP="008422F9">
      <w:pPr>
        <w:pStyle w:val="ListParagraph"/>
        <w:widowControl w:val="0"/>
        <w:tabs>
          <w:tab w:val="left" w:pos="220"/>
          <w:tab w:val="left" w:pos="720"/>
        </w:tabs>
        <w:autoSpaceDE w:val="0"/>
        <w:autoSpaceDN w:val="0"/>
        <w:adjustRightInd w:val="0"/>
        <w:rPr>
          <w:rFonts w:ascii="Calibri" w:hAnsi="Calibri" w:cs="Helvetica Neue"/>
          <w:color w:val="262626"/>
          <w:szCs w:val="20"/>
        </w:rPr>
      </w:pPr>
      <w:r w:rsidRPr="008422F9">
        <w:rPr>
          <w:rFonts w:ascii="Calibri" w:hAnsi="Calibri" w:cs="Helvetica Neue"/>
          <w:b/>
          <w:bCs/>
          <w:color w:val="FF0000"/>
          <w:szCs w:val="20"/>
        </w:rPr>
        <w:t>(a)</w:t>
      </w:r>
      <w:r w:rsidRPr="008422F9">
        <w:rPr>
          <w:rFonts w:ascii="Calibri" w:hAnsi="Calibri" w:cs="Helvetica Neue"/>
          <w:color w:val="FF0000"/>
          <w:szCs w:val="20"/>
        </w:rPr>
        <w:t> </w:t>
      </w:r>
      <w:r w:rsidRPr="008422F9">
        <w:rPr>
          <w:rFonts w:ascii="Calibri" w:hAnsi="Calibri" w:cs="Helvetica Neue"/>
          <w:color w:val="262626"/>
          <w:szCs w:val="20"/>
        </w:rPr>
        <w:t xml:space="preserve">act honestly and in good faith with a view to the best interests of the corporation; [ </w:t>
      </w:r>
      <w:r w:rsidRPr="008422F9">
        <w:rPr>
          <w:rFonts w:ascii="Calibri" w:hAnsi="Calibri" w:cs="Helvetica Neue"/>
          <w:color w:val="4472C4" w:themeColor="accent5"/>
          <w:szCs w:val="20"/>
        </w:rPr>
        <w:t>duty of loyalty; aka statutory fiduciary duty</w:t>
      </w:r>
      <w:r w:rsidRPr="008422F9">
        <w:rPr>
          <w:rFonts w:ascii="Calibri" w:hAnsi="Calibri" w:cs="Helvetica Neue"/>
          <w:color w:val="262626"/>
          <w:szCs w:val="20"/>
        </w:rPr>
        <w:t>] and</w:t>
      </w:r>
    </w:p>
    <w:p w14:paraId="31E6045E" w14:textId="490FE5F4" w:rsidR="008422F9" w:rsidRPr="008422F9" w:rsidRDefault="008422F9" w:rsidP="008422F9">
      <w:pPr>
        <w:pStyle w:val="ListParagraph"/>
        <w:widowControl w:val="0"/>
        <w:tabs>
          <w:tab w:val="left" w:pos="220"/>
          <w:tab w:val="left" w:pos="720"/>
        </w:tabs>
        <w:autoSpaceDE w:val="0"/>
        <w:autoSpaceDN w:val="0"/>
        <w:adjustRightInd w:val="0"/>
        <w:rPr>
          <w:rFonts w:ascii="Calibri" w:hAnsi="Calibri" w:cs="Helvetica Neue"/>
          <w:color w:val="4472C4" w:themeColor="accent5"/>
          <w:szCs w:val="20"/>
        </w:rPr>
      </w:pPr>
      <w:r w:rsidRPr="008422F9">
        <w:rPr>
          <w:rFonts w:ascii="Calibri" w:hAnsi="Calibri" w:cs="Helvetica Neue"/>
          <w:b/>
          <w:bCs/>
          <w:color w:val="FF0000"/>
          <w:szCs w:val="20"/>
        </w:rPr>
        <w:t>(b)</w:t>
      </w:r>
      <w:r w:rsidRPr="008422F9">
        <w:rPr>
          <w:rFonts w:ascii="Calibri" w:hAnsi="Calibri" w:cs="Helvetica Neue"/>
          <w:color w:val="FF0000"/>
          <w:szCs w:val="20"/>
        </w:rPr>
        <w:t> </w:t>
      </w:r>
      <w:r w:rsidRPr="008422F9">
        <w:rPr>
          <w:rFonts w:ascii="Calibri" w:hAnsi="Calibri" w:cs="Helvetica Neue"/>
          <w:color w:val="262626"/>
          <w:szCs w:val="20"/>
        </w:rPr>
        <w:t>exercise the care, diligence and skill that a reasonably prudent person would exercise in comparable circumstances [</w:t>
      </w:r>
      <w:r w:rsidRPr="008422F9">
        <w:rPr>
          <w:rFonts w:ascii="Calibri" w:hAnsi="Calibri" w:cs="Helvetica Neue"/>
          <w:color w:val="70AD47" w:themeColor="accent6"/>
          <w:szCs w:val="20"/>
        </w:rPr>
        <w:t>duty of care</w:t>
      </w:r>
      <w:r w:rsidRPr="008422F9">
        <w:rPr>
          <w:rFonts w:ascii="Calibri" w:hAnsi="Calibri" w:cs="Helvetica Neue"/>
          <w:color w:val="4472C4" w:themeColor="accent5"/>
          <w:szCs w:val="20"/>
        </w:rPr>
        <w:t>]</w:t>
      </w:r>
    </w:p>
    <w:p w14:paraId="458D7338" w14:textId="46F0A981" w:rsidR="00F90A77" w:rsidRDefault="00F90A77" w:rsidP="00F73256">
      <w:pPr>
        <w:pStyle w:val="ListParagraph"/>
        <w:numPr>
          <w:ilvl w:val="0"/>
          <w:numId w:val="99"/>
        </w:numPr>
        <w:rPr>
          <w:szCs w:val="20"/>
        </w:rPr>
      </w:pPr>
      <w:r w:rsidRPr="008422F9">
        <w:rPr>
          <w:szCs w:val="20"/>
        </w:rPr>
        <w:t>We impose these duties to strike a balance between management accountability and management discretion</w:t>
      </w:r>
    </w:p>
    <w:p w14:paraId="5CBCC7FD" w14:textId="77777777" w:rsidR="00E26B05" w:rsidRDefault="00E26B05" w:rsidP="00F73256">
      <w:pPr>
        <w:pStyle w:val="ListParagraph"/>
        <w:numPr>
          <w:ilvl w:val="1"/>
          <w:numId w:val="99"/>
        </w:numPr>
        <w:rPr>
          <w:szCs w:val="20"/>
        </w:rPr>
      </w:pPr>
      <w:r>
        <w:rPr>
          <w:szCs w:val="20"/>
        </w:rPr>
        <w:t xml:space="preserve">For management overreaching – judicial intervention is appropriate </w:t>
      </w:r>
    </w:p>
    <w:p w14:paraId="519D31E7" w14:textId="2D03352F" w:rsidR="00E26B05" w:rsidRDefault="00E26B05" w:rsidP="00F73256">
      <w:pPr>
        <w:pStyle w:val="ListParagraph"/>
        <w:numPr>
          <w:ilvl w:val="2"/>
          <w:numId w:val="99"/>
        </w:numPr>
        <w:rPr>
          <w:szCs w:val="20"/>
        </w:rPr>
      </w:pPr>
      <w:r>
        <w:rPr>
          <w:szCs w:val="20"/>
        </w:rPr>
        <w:t>j</w:t>
      </w:r>
      <w:r w:rsidRPr="00E26B05">
        <w:rPr>
          <w:szCs w:val="20"/>
        </w:rPr>
        <w:t xml:space="preserve">udges are good at determining whether a person steals money from a company </w:t>
      </w:r>
    </w:p>
    <w:p w14:paraId="22A5B930" w14:textId="47FEEC90" w:rsidR="00E26B05" w:rsidRPr="00E26B05" w:rsidRDefault="00E26B05" w:rsidP="00F73256">
      <w:pPr>
        <w:pStyle w:val="ListParagraph"/>
        <w:numPr>
          <w:ilvl w:val="2"/>
          <w:numId w:val="99"/>
        </w:numPr>
        <w:rPr>
          <w:szCs w:val="20"/>
        </w:rPr>
      </w:pPr>
      <w:r>
        <w:rPr>
          <w:szCs w:val="20"/>
        </w:rPr>
        <w:t xml:space="preserve">higher standard of review </w:t>
      </w:r>
      <w:r w:rsidR="00D747C6">
        <w:rPr>
          <w:szCs w:val="20"/>
        </w:rPr>
        <w:t xml:space="preserve">when reviewing decisions made by the Board </w:t>
      </w:r>
    </w:p>
    <w:p w14:paraId="4526870F" w14:textId="723D54FA" w:rsidR="00E26B05" w:rsidRDefault="00E26B05" w:rsidP="00F73256">
      <w:pPr>
        <w:pStyle w:val="ListParagraph"/>
        <w:numPr>
          <w:ilvl w:val="1"/>
          <w:numId w:val="99"/>
        </w:numPr>
        <w:rPr>
          <w:szCs w:val="20"/>
        </w:rPr>
      </w:pPr>
      <w:r>
        <w:rPr>
          <w:szCs w:val="20"/>
        </w:rPr>
        <w:t xml:space="preserve">For regular business decisions – judicial intervention not appropriate </w:t>
      </w:r>
    </w:p>
    <w:p w14:paraId="3257ED74" w14:textId="6F1C102E" w:rsidR="00E26B05" w:rsidRDefault="00E26B05" w:rsidP="00F73256">
      <w:pPr>
        <w:pStyle w:val="ListParagraph"/>
        <w:numPr>
          <w:ilvl w:val="2"/>
          <w:numId w:val="99"/>
        </w:numPr>
        <w:rPr>
          <w:szCs w:val="20"/>
        </w:rPr>
      </w:pPr>
      <w:r>
        <w:rPr>
          <w:szCs w:val="20"/>
        </w:rPr>
        <w:lastRenderedPageBreak/>
        <w:t>Judges are not experts in business decisions</w:t>
      </w:r>
    </w:p>
    <w:p w14:paraId="0370114D" w14:textId="77777777" w:rsidR="00E04F22" w:rsidRDefault="00E04F22" w:rsidP="00E04F22">
      <w:pPr>
        <w:pStyle w:val="ListParagraph"/>
        <w:ind w:left="1800"/>
        <w:rPr>
          <w:szCs w:val="20"/>
        </w:rPr>
      </w:pPr>
    </w:p>
    <w:p w14:paraId="6C8FDED2" w14:textId="77777777" w:rsidR="007E0700" w:rsidRDefault="007E0700" w:rsidP="00F73256">
      <w:pPr>
        <w:pStyle w:val="ListParagraph"/>
        <w:numPr>
          <w:ilvl w:val="0"/>
          <w:numId w:val="99"/>
        </w:numPr>
        <w:rPr>
          <w:szCs w:val="20"/>
          <w:u w:val="single"/>
        </w:rPr>
      </w:pPr>
      <w:r w:rsidRPr="00E04F22">
        <w:rPr>
          <w:szCs w:val="20"/>
          <w:u w:val="single"/>
        </w:rPr>
        <w:t>Who these duties are owed to:</w:t>
      </w:r>
    </w:p>
    <w:p w14:paraId="0132851F" w14:textId="77777777" w:rsidR="00145FE8" w:rsidRPr="00B9624F" w:rsidRDefault="00145FE8" w:rsidP="00145FE8">
      <w:pPr>
        <w:pStyle w:val="ListParagraph"/>
        <w:numPr>
          <w:ilvl w:val="1"/>
          <w:numId w:val="99"/>
        </w:numPr>
        <w:rPr>
          <w:i/>
          <w:szCs w:val="20"/>
        </w:rPr>
      </w:pPr>
      <w:r w:rsidRPr="00B9624F">
        <w:rPr>
          <w:i/>
          <w:szCs w:val="20"/>
          <w:highlight w:val="yellow"/>
        </w:rPr>
        <w:t>Peoples Dept. Store v. Wise</w:t>
      </w:r>
      <w:r w:rsidRPr="00B9624F">
        <w:rPr>
          <w:i/>
          <w:szCs w:val="20"/>
        </w:rPr>
        <w:t xml:space="preserve"> </w:t>
      </w:r>
      <w:r w:rsidRPr="00B9624F">
        <w:rPr>
          <w:szCs w:val="20"/>
        </w:rPr>
        <w:t xml:space="preserve">says that directors of a corporation </w:t>
      </w:r>
      <w:r w:rsidRPr="00145FE8">
        <w:rPr>
          <w:b/>
          <w:szCs w:val="20"/>
        </w:rPr>
        <w:t>only owe fiduciary duties</w:t>
      </w:r>
      <w:r w:rsidRPr="00B9624F">
        <w:rPr>
          <w:szCs w:val="20"/>
        </w:rPr>
        <w:t xml:space="preserve"> to the corporation</w:t>
      </w:r>
    </w:p>
    <w:p w14:paraId="0A29A8C4" w14:textId="182380A8" w:rsidR="00145FE8" w:rsidRPr="00145FE8" w:rsidRDefault="00145FE8" w:rsidP="00145FE8">
      <w:pPr>
        <w:pStyle w:val="ListParagraph"/>
        <w:numPr>
          <w:ilvl w:val="1"/>
          <w:numId w:val="99"/>
        </w:numPr>
        <w:rPr>
          <w:i/>
          <w:szCs w:val="20"/>
          <w:u w:val="single"/>
        </w:rPr>
      </w:pPr>
      <w:r w:rsidRPr="0098041D">
        <w:rPr>
          <w:color w:val="0000FF"/>
          <w:szCs w:val="20"/>
        </w:rPr>
        <w:t xml:space="preserve">CBCA </w:t>
      </w:r>
      <w:r w:rsidRPr="00B9624F">
        <w:rPr>
          <w:szCs w:val="20"/>
        </w:rPr>
        <w:t xml:space="preserve">still follows rule from </w:t>
      </w:r>
      <w:r w:rsidRPr="00B9624F">
        <w:rPr>
          <w:i/>
          <w:szCs w:val="20"/>
          <w:highlight w:val="yellow"/>
        </w:rPr>
        <w:t>Peoples v. Wise</w:t>
      </w:r>
      <w:r w:rsidRPr="00B9624F">
        <w:rPr>
          <w:szCs w:val="20"/>
        </w:rPr>
        <w:t xml:space="preserve">: Duty of care + duty of loyalty owed to corporation, but that the </w:t>
      </w:r>
      <w:r w:rsidRPr="00145FE8">
        <w:rPr>
          <w:szCs w:val="20"/>
          <w:u w:val="single"/>
        </w:rPr>
        <w:t xml:space="preserve">Duty of care </w:t>
      </w:r>
      <w:r w:rsidRPr="00145FE8">
        <w:rPr>
          <w:b/>
          <w:szCs w:val="20"/>
          <w:u w:val="single"/>
        </w:rPr>
        <w:t>also</w:t>
      </w:r>
      <w:r w:rsidRPr="00145FE8">
        <w:rPr>
          <w:szCs w:val="20"/>
          <w:u w:val="single"/>
        </w:rPr>
        <w:t xml:space="preserve"> extends to creditors, suppliers, and other constituents</w:t>
      </w:r>
      <w:r w:rsidR="00EF3212">
        <w:rPr>
          <w:szCs w:val="20"/>
          <w:u w:val="single"/>
        </w:rPr>
        <w:t xml:space="preserve"> (see case brief below for discussion of why this might be a mistake</w:t>
      </w:r>
    </w:p>
    <w:p w14:paraId="19C63911" w14:textId="77777777" w:rsidR="00D747C6" w:rsidRDefault="00D747C6" w:rsidP="00D747C6">
      <w:pPr>
        <w:rPr>
          <w:szCs w:val="20"/>
        </w:rPr>
      </w:pPr>
    </w:p>
    <w:tbl>
      <w:tblPr>
        <w:tblStyle w:val="TableGrid"/>
        <w:tblW w:w="0" w:type="auto"/>
        <w:shd w:val="clear" w:color="auto" w:fill="EDEDED" w:themeFill="accent3" w:themeFillTint="33"/>
        <w:tblLook w:val="04A0" w:firstRow="1" w:lastRow="0" w:firstColumn="1" w:lastColumn="0" w:noHBand="0" w:noVBand="1"/>
      </w:tblPr>
      <w:tblGrid>
        <w:gridCol w:w="10790"/>
      </w:tblGrid>
      <w:tr w:rsidR="005C2BF8" w14:paraId="70543003" w14:textId="77777777" w:rsidTr="00102458">
        <w:trPr>
          <w:trHeight w:val="220"/>
        </w:trPr>
        <w:tc>
          <w:tcPr>
            <w:tcW w:w="10790" w:type="dxa"/>
            <w:shd w:val="clear" w:color="auto" w:fill="EDEDED" w:themeFill="accent3" w:themeFillTint="33"/>
          </w:tcPr>
          <w:p w14:paraId="2EFE5FB4" w14:textId="77777777" w:rsidR="00177F26" w:rsidRPr="00847021" w:rsidRDefault="005C2BF8" w:rsidP="00D747C6">
            <w:pPr>
              <w:rPr>
                <w:b/>
                <w:i/>
                <w:sz w:val="14"/>
                <w:szCs w:val="14"/>
              </w:rPr>
            </w:pPr>
            <w:r w:rsidRPr="00847021">
              <w:rPr>
                <w:b/>
                <w:color w:val="0000FF"/>
                <w:sz w:val="14"/>
                <w:szCs w:val="14"/>
              </w:rPr>
              <w:t>Re City Equitable Fire Insurance Co Ltd (1925)</w:t>
            </w:r>
            <w:r w:rsidRPr="00847021">
              <w:rPr>
                <w:b/>
                <w:i/>
                <w:color w:val="0000FF"/>
                <w:sz w:val="14"/>
                <w:szCs w:val="14"/>
              </w:rPr>
              <w:t xml:space="preserve"> </w:t>
            </w:r>
            <w:r w:rsidRPr="00847021">
              <w:rPr>
                <w:b/>
                <w:i/>
                <w:sz w:val="14"/>
                <w:szCs w:val="14"/>
              </w:rPr>
              <w:t>// traditional CL</w:t>
            </w:r>
            <w:r w:rsidR="00AD5B93" w:rsidRPr="00847021">
              <w:rPr>
                <w:b/>
                <w:i/>
                <w:sz w:val="14"/>
                <w:szCs w:val="14"/>
              </w:rPr>
              <w:t xml:space="preserve"> no longer good law</w:t>
            </w:r>
          </w:p>
          <w:p w14:paraId="6FAA5733" w14:textId="77777777" w:rsidR="00177F26" w:rsidRPr="00847021" w:rsidRDefault="00177F26" w:rsidP="00177F26">
            <w:pPr>
              <w:pStyle w:val="ListParagraph"/>
              <w:numPr>
                <w:ilvl w:val="0"/>
                <w:numId w:val="99"/>
              </w:numPr>
              <w:rPr>
                <w:sz w:val="14"/>
                <w:szCs w:val="14"/>
              </w:rPr>
            </w:pPr>
            <w:r w:rsidRPr="00847021">
              <w:rPr>
                <w:sz w:val="14"/>
                <w:szCs w:val="14"/>
              </w:rPr>
              <w:t>“a director need not exhibit in the performance of his duties a greater degree of skill than may reasonably be expected from a person of his knowledge and experience.”</w:t>
            </w:r>
          </w:p>
          <w:p w14:paraId="74E0456C" w14:textId="77777777" w:rsidR="00177F26" w:rsidRPr="00847021" w:rsidRDefault="00177F26" w:rsidP="00177F26">
            <w:pPr>
              <w:pStyle w:val="ListParagraph"/>
              <w:numPr>
                <w:ilvl w:val="0"/>
                <w:numId w:val="93"/>
              </w:numPr>
              <w:rPr>
                <w:sz w:val="14"/>
                <w:szCs w:val="14"/>
              </w:rPr>
            </w:pPr>
            <w:r w:rsidRPr="00847021">
              <w:rPr>
                <w:sz w:val="14"/>
                <w:szCs w:val="14"/>
              </w:rPr>
              <w:t>Directors have no obligation to obtain necessary knowledge about corporate finance – standard is what could reasonably be expected from him</w:t>
            </w:r>
          </w:p>
          <w:p w14:paraId="5AD430DA" w14:textId="77777777" w:rsidR="00177F26" w:rsidRPr="00847021" w:rsidRDefault="00177F26" w:rsidP="00177F26">
            <w:pPr>
              <w:pStyle w:val="ListParagraph"/>
              <w:numPr>
                <w:ilvl w:val="0"/>
                <w:numId w:val="93"/>
              </w:numPr>
              <w:rPr>
                <w:sz w:val="14"/>
                <w:szCs w:val="14"/>
              </w:rPr>
            </w:pPr>
            <w:r w:rsidRPr="00847021">
              <w:rPr>
                <w:sz w:val="14"/>
                <w:szCs w:val="14"/>
              </w:rPr>
              <w:t>“a director is not bound to give continuous attention to the affairs of his company. His duties are of an intermittent nature to be performed at periodical board meetings, and at meeting of any committee of the board”</w:t>
            </w:r>
          </w:p>
          <w:p w14:paraId="1962F556" w14:textId="77777777" w:rsidR="00177F26" w:rsidRPr="00847021" w:rsidRDefault="00177F26" w:rsidP="00177F26">
            <w:pPr>
              <w:pStyle w:val="ListParagraph"/>
              <w:numPr>
                <w:ilvl w:val="0"/>
                <w:numId w:val="93"/>
              </w:numPr>
              <w:rPr>
                <w:sz w:val="14"/>
                <w:szCs w:val="14"/>
              </w:rPr>
            </w:pPr>
            <w:r w:rsidRPr="00847021">
              <w:rPr>
                <w:sz w:val="14"/>
                <w:szCs w:val="14"/>
              </w:rPr>
              <w:t>“in respect of all duties that, having regard to the exigencies of business, and the AOI, may properly be left to some other official, a director is, in the absence of grounds fro suspicion, justified in trusting that official to perform such duties honestly”</w:t>
            </w:r>
          </w:p>
          <w:p w14:paraId="046AAB6E" w14:textId="77777777" w:rsidR="00177F26" w:rsidRPr="00847021" w:rsidRDefault="00177F26" w:rsidP="00177F26">
            <w:pPr>
              <w:pStyle w:val="ListParagraph"/>
              <w:numPr>
                <w:ilvl w:val="0"/>
                <w:numId w:val="93"/>
              </w:numPr>
              <w:rPr>
                <w:sz w:val="14"/>
                <w:szCs w:val="14"/>
              </w:rPr>
            </w:pPr>
            <w:r w:rsidRPr="00847021">
              <w:rPr>
                <w:sz w:val="14"/>
                <w:szCs w:val="14"/>
              </w:rPr>
              <w:t xml:space="preserve">Traditional DoC was v. low </w:t>
            </w:r>
          </w:p>
          <w:p w14:paraId="236B8EDB" w14:textId="0C9B19D1" w:rsidR="00177F26" w:rsidRPr="00177F26" w:rsidRDefault="00177F26" w:rsidP="00D747C6">
            <w:pPr>
              <w:pStyle w:val="ListParagraph"/>
              <w:numPr>
                <w:ilvl w:val="0"/>
                <w:numId w:val="93"/>
              </w:numPr>
              <w:rPr>
                <w:szCs w:val="20"/>
              </w:rPr>
            </w:pPr>
            <w:r w:rsidRPr="00847021">
              <w:rPr>
                <w:sz w:val="14"/>
                <w:szCs w:val="14"/>
              </w:rPr>
              <w:t>Responsibility now are much higher</w:t>
            </w:r>
          </w:p>
        </w:tc>
      </w:tr>
    </w:tbl>
    <w:p w14:paraId="4A71DEB6" w14:textId="77777777" w:rsidR="00D747C6" w:rsidRDefault="00D747C6" w:rsidP="00534BB0">
      <w:pPr>
        <w:rPr>
          <w:szCs w:val="20"/>
        </w:rPr>
      </w:pPr>
    </w:p>
    <w:tbl>
      <w:tblPr>
        <w:tblStyle w:val="TableGrid"/>
        <w:tblW w:w="0" w:type="auto"/>
        <w:tblLook w:val="04A0" w:firstRow="1" w:lastRow="0" w:firstColumn="1" w:lastColumn="0" w:noHBand="0" w:noVBand="1"/>
      </w:tblPr>
      <w:tblGrid>
        <w:gridCol w:w="467"/>
        <w:gridCol w:w="10323"/>
      </w:tblGrid>
      <w:tr w:rsidR="00102458" w14:paraId="366BFB3B" w14:textId="77777777" w:rsidTr="00523A3F">
        <w:trPr>
          <w:trHeight w:val="318"/>
        </w:trPr>
        <w:tc>
          <w:tcPr>
            <w:tcW w:w="10790" w:type="dxa"/>
            <w:gridSpan w:val="2"/>
          </w:tcPr>
          <w:p w14:paraId="3057E153" w14:textId="2E763123" w:rsidR="00102458" w:rsidRPr="00B9115F" w:rsidRDefault="00102458" w:rsidP="00D86879">
            <w:pPr>
              <w:rPr>
                <w:rFonts w:ascii="Calibri" w:hAnsi="Calibri"/>
                <w:color w:val="FF0000"/>
                <w:szCs w:val="20"/>
              </w:rPr>
            </w:pPr>
            <w:r>
              <w:rPr>
                <w:rFonts w:ascii="Calibri" w:hAnsi="Calibri"/>
                <w:b/>
                <w:color w:val="0000FF"/>
                <w:szCs w:val="20"/>
              </w:rPr>
              <w:t xml:space="preserve">Peoples Dept Store v Wise </w:t>
            </w:r>
            <w:r>
              <w:rPr>
                <w:rFonts w:ascii="Calibri" w:hAnsi="Calibri"/>
                <w:color w:val="0000FF"/>
                <w:szCs w:val="20"/>
              </w:rPr>
              <w:t>SCC 2004</w:t>
            </w:r>
            <w:r w:rsidRPr="00B9115F">
              <w:rPr>
                <w:rFonts w:ascii="Calibri" w:hAnsi="Calibri"/>
                <w:b/>
                <w:color w:val="0000FF"/>
                <w:szCs w:val="20"/>
              </w:rPr>
              <w:t xml:space="preserve"> </w:t>
            </w:r>
            <w:r w:rsidRPr="00B9115F">
              <w:rPr>
                <w:rFonts w:ascii="Calibri" w:hAnsi="Calibri"/>
                <w:color w:val="FF0000"/>
                <w:szCs w:val="20"/>
              </w:rPr>
              <w:sym w:font="Wingdings" w:char="F0E0"/>
            </w:r>
            <w:r>
              <w:rPr>
                <w:rFonts w:ascii="Calibri" w:hAnsi="Calibri"/>
                <w:color w:val="FF0000"/>
                <w:szCs w:val="20"/>
              </w:rPr>
              <w:t xml:space="preserve"> </w:t>
            </w:r>
            <w:r w:rsidR="00D86879">
              <w:rPr>
                <w:rFonts w:ascii="Calibri" w:hAnsi="Calibri"/>
                <w:color w:val="FF0000"/>
                <w:szCs w:val="20"/>
              </w:rPr>
              <w:t>Framework for breach of fiduciary duties questions // to whom the duties are owed // requirements under s 122 are evaluated on an obj std with contextual elements</w:t>
            </w:r>
          </w:p>
        </w:tc>
      </w:tr>
      <w:tr w:rsidR="00102458" w14:paraId="27E4E93F" w14:textId="77777777" w:rsidTr="00523A3F">
        <w:trPr>
          <w:trHeight w:val="445"/>
        </w:trPr>
        <w:tc>
          <w:tcPr>
            <w:tcW w:w="10790" w:type="dxa"/>
            <w:gridSpan w:val="2"/>
          </w:tcPr>
          <w:p w14:paraId="64BE4213" w14:textId="77777777" w:rsidR="00102458" w:rsidRPr="007E52DC" w:rsidRDefault="00102458" w:rsidP="00102458">
            <w:pPr>
              <w:pStyle w:val="ListParagraph"/>
              <w:numPr>
                <w:ilvl w:val="1"/>
                <w:numId w:val="159"/>
              </w:numPr>
              <w:rPr>
                <w:szCs w:val="20"/>
              </w:rPr>
            </w:pPr>
            <w:r w:rsidRPr="007E52DC">
              <w:rPr>
                <w:szCs w:val="20"/>
              </w:rPr>
              <w:t>Wise Stores – major shareholders and directors were the Wise Brothers (3)</w:t>
            </w:r>
          </w:p>
          <w:p w14:paraId="71F9CF48" w14:textId="77777777" w:rsidR="00102458" w:rsidRPr="007E52DC" w:rsidRDefault="00102458" w:rsidP="00102458">
            <w:pPr>
              <w:pStyle w:val="ListParagraph"/>
              <w:numPr>
                <w:ilvl w:val="1"/>
                <w:numId w:val="159"/>
              </w:numPr>
              <w:rPr>
                <w:szCs w:val="20"/>
              </w:rPr>
            </w:pPr>
            <w:r w:rsidRPr="007E52DC">
              <w:rPr>
                <w:szCs w:val="20"/>
              </w:rPr>
              <w:t xml:space="preserve">In 1992, Wise acquired Peoples (Peoples became a subsidiary) </w:t>
            </w:r>
            <w:r w:rsidRPr="007E52DC">
              <w:rPr>
                <w:szCs w:val="20"/>
              </w:rPr>
              <w:sym w:font="Wingdings" w:char="F0E0"/>
            </w:r>
            <w:r w:rsidRPr="007E52DC">
              <w:rPr>
                <w:szCs w:val="20"/>
              </w:rPr>
              <w:t xml:space="preserve"> Wise brothers were the directors </w:t>
            </w:r>
          </w:p>
          <w:p w14:paraId="1791EB14" w14:textId="77777777" w:rsidR="00102458" w:rsidRPr="007E52DC" w:rsidRDefault="00102458" w:rsidP="00102458">
            <w:pPr>
              <w:pStyle w:val="ListParagraph"/>
              <w:numPr>
                <w:ilvl w:val="1"/>
                <w:numId w:val="159"/>
              </w:numPr>
              <w:rPr>
                <w:szCs w:val="20"/>
              </w:rPr>
            </w:pPr>
            <w:r w:rsidRPr="007E52DC">
              <w:rPr>
                <w:szCs w:val="20"/>
              </w:rPr>
              <w:t>The brothers realized it was difficult to operate both companies, they sought advise from a VP (David Clement) of Wise Stores (he had a BA in Commerce and 15 years of work experience in finance and admin with Wise, but he was not an accountant)</w:t>
            </w:r>
          </w:p>
          <w:p w14:paraId="53F423B9" w14:textId="77777777" w:rsidR="00102458" w:rsidRPr="007E52DC" w:rsidRDefault="00102458" w:rsidP="00102458">
            <w:pPr>
              <w:pStyle w:val="ListParagraph"/>
              <w:numPr>
                <w:ilvl w:val="1"/>
                <w:numId w:val="159"/>
              </w:numPr>
              <w:rPr>
                <w:szCs w:val="20"/>
              </w:rPr>
            </w:pPr>
            <w:r w:rsidRPr="007E52DC">
              <w:rPr>
                <w:szCs w:val="20"/>
              </w:rPr>
              <w:t>Clement suggested the companies merge their inventory systems</w:t>
            </w:r>
          </w:p>
          <w:p w14:paraId="580B58A8" w14:textId="77777777" w:rsidR="00102458" w:rsidRPr="007E52DC" w:rsidRDefault="00102458" w:rsidP="00102458">
            <w:pPr>
              <w:pStyle w:val="ListParagraph"/>
              <w:numPr>
                <w:ilvl w:val="1"/>
                <w:numId w:val="159"/>
              </w:numPr>
              <w:rPr>
                <w:szCs w:val="20"/>
              </w:rPr>
            </w:pPr>
            <w:r w:rsidRPr="007E52DC">
              <w:rPr>
                <w:szCs w:val="20"/>
              </w:rPr>
              <w:t>As a result, Wise was used to make purchases from foreign overseas suppliers and Peoples bought from local suppliers. This resulted in People’s owing to Wise</w:t>
            </w:r>
          </w:p>
          <w:p w14:paraId="465506D0" w14:textId="77777777" w:rsidR="00102458" w:rsidRPr="007E52DC" w:rsidRDefault="00102458" w:rsidP="00102458">
            <w:pPr>
              <w:pStyle w:val="ListParagraph"/>
              <w:numPr>
                <w:ilvl w:val="1"/>
                <w:numId w:val="159"/>
              </w:numPr>
              <w:rPr>
                <w:szCs w:val="20"/>
              </w:rPr>
            </w:pPr>
            <w:r w:rsidRPr="007E52DC">
              <w:rPr>
                <w:szCs w:val="20"/>
              </w:rPr>
              <w:t>At the same time, Walmart came to Canada</w:t>
            </w:r>
          </w:p>
          <w:p w14:paraId="46F334FA" w14:textId="77777777" w:rsidR="00102458" w:rsidRPr="007E52DC" w:rsidRDefault="00102458" w:rsidP="00102458">
            <w:pPr>
              <w:pStyle w:val="ListParagraph"/>
              <w:numPr>
                <w:ilvl w:val="1"/>
                <w:numId w:val="159"/>
              </w:numPr>
              <w:rPr>
                <w:szCs w:val="20"/>
              </w:rPr>
            </w:pPr>
            <w:r w:rsidRPr="007E52DC">
              <w:rPr>
                <w:szCs w:val="20"/>
              </w:rPr>
              <w:t xml:space="preserve">Both companies went bankrupt </w:t>
            </w:r>
          </w:p>
          <w:p w14:paraId="504FFE8B" w14:textId="514A3B8F" w:rsidR="00102458" w:rsidRPr="008761F2" w:rsidRDefault="00102458" w:rsidP="008761F2">
            <w:pPr>
              <w:pStyle w:val="ListParagraph"/>
              <w:numPr>
                <w:ilvl w:val="1"/>
                <w:numId w:val="159"/>
              </w:numPr>
              <w:rPr>
                <w:szCs w:val="20"/>
              </w:rPr>
            </w:pPr>
            <w:r w:rsidRPr="007E52DC">
              <w:rPr>
                <w:szCs w:val="20"/>
              </w:rPr>
              <w:t xml:space="preserve">Trustee in bankruptcy for People’s sued the directors for breaching the DoC (argued the inventory policy caused damage resulting in the bankruptcy) </w:t>
            </w:r>
          </w:p>
        </w:tc>
      </w:tr>
      <w:tr w:rsidR="00102458" w14:paraId="6A70AA94" w14:textId="77777777" w:rsidTr="008761F2">
        <w:trPr>
          <w:trHeight w:val="179"/>
        </w:trPr>
        <w:tc>
          <w:tcPr>
            <w:tcW w:w="10790" w:type="dxa"/>
            <w:gridSpan w:val="2"/>
          </w:tcPr>
          <w:p w14:paraId="13D4EC0F" w14:textId="2A5485D3" w:rsidR="00102458" w:rsidRPr="008761F2" w:rsidRDefault="008761F2" w:rsidP="008761F2">
            <w:pPr>
              <w:pStyle w:val="ListParagraph"/>
              <w:numPr>
                <w:ilvl w:val="0"/>
                <w:numId w:val="100"/>
              </w:numPr>
              <w:rPr>
                <w:szCs w:val="20"/>
              </w:rPr>
            </w:pPr>
            <w:r w:rsidRPr="007E52DC">
              <w:rPr>
                <w:szCs w:val="20"/>
              </w:rPr>
              <w:t>Did the defendant director’s breach their DoC?</w:t>
            </w:r>
            <w:r>
              <w:rPr>
                <w:szCs w:val="20"/>
              </w:rPr>
              <w:t xml:space="preserve"> no</w:t>
            </w:r>
          </w:p>
        </w:tc>
      </w:tr>
      <w:tr w:rsidR="00102458" w14:paraId="68668DA7" w14:textId="77777777" w:rsidTr="00847021">
        <w:trPr>
          <w:cantSplit/>
          <w:trHeight w:val="178"/>
        </w:trPr>
        <w:tc>
          <w:tcPr>
            <w:tcW w:w="467" w:type="dxa"/>
            <w:shd w:val="clear" w:color="auto" w:fill="auto"/>
            <w:textDirection w:val="btLr"/>
          </w:tcPr>
          <w:p w14:paraId="7F4CD344" w14:textId="4E4CCBDB" w:rsidR="00102458" w:rsidRPr="00476788" w:rsidRDefault="00D608E2" w:rsidP="00523A3F">
            <w:pPr>
              <w:ind w:left="113" w:right="113"/>
              <w:jc w:val="center"/>
              <w:rPr>
                <w:rFonts w:ascii="Calibri" w:hAnsi="Calibri"/>
                <w:b/>
                <w:szCs w:val="20"/>
              </w:rPr>
            </w:pPr>
            <w:r w:rsidRPr="00D608E2">
              <w:rPr>
                <w:rFonts w:ascii="Calibri" w:hAnsi="Calibri"/>
                <w:b/>
                <w:szCs w:val="20"/>
                <w:highlight w:val="yellow"/>
              </w:rPr>
              <w:lastRenderedPageBreak/>
              <w:t>Major and Deschamps JJ.</w:t>
            </w:r>
          </w:p>
        </w:tc>
        <w:tc>
          <w:tcPr>
            <w:tcW w:w="10323" w:type="dxa"/>
          </w:tcPr>
          <w:p w14:paraId="445150DD" w14:textId="77777777" w:rsidR="008761F2" w:rsidRPr="00847021" w:rsidRDefault="008761F2" w:rsidP="008761F2">
            <w:pPr>
              <w:pStyle w:val="ListParagraph"/>
              <w:numPr>
                <w:ilvl w:val="0"/>
                <w:numId w:val="100"/>
              </w:numPr>
              <w:rPr>
                <w:b/>
                <w:sz w:val="16"/>
                <w:szCs w:val="16"/>
              </w:rPr>
            </w:pPr>
            <w:r w:rsidRPr="00847021">
              <w:rPr>
                <w:b/>
                <w:sz w:val="16"/>
                <w:szCs w:val="16"/>
              </w:rPr>
              <w:t>Framework for analysis:</w:t>
            </w:r>
          </w:p>
          <w:p w14:paraId="7E980DAA" w14:textId="77777777" w:rsidR="008761F2" w:rsidRPr="00847021" w:rsidRDefault="008761F2" w:rsidP="008761F2">
            <w:pPr>
              <w:pStyle w:val="ListParagraph"/>
              <w:numPr>
                <w:ilvl w:val="1"/>
                <w:numId w:val="100"/>
              </w:numPr>
              <w:rPr>
                <w:sz w:val="16"/>
                <w:szCs w:val="16"/>
                <w:u w:val="single"/>
              </w:rPr>
            </w:pPr>
            <w:r w:rsidRPr="00847021">
              <w:rPr>
                <w:sz w:val="16"/>
                <w:szCs w:val="16"/>
                <w:u w:val="single"/>
              </w:rPr>
              <w:t>Is there a stat defence?</w:t>
            </w:r>
          </w:p>
          <w:p w14:paraId="2A513BBA" w14:textId="77777777" w:rsidR="008761F2" w:rsidRPr="00847021" w:rsidRDefault="008761F2" w:rsidP="008761F2">
            <w:pPr>
              <w:pStyle w:val="ListParagraph"/>
              <w:numPr>
                <w:ilvl w:val="2"/>
                <w:numId w:val="100"/>
              </w:numPr>
              <w:rPr>
                <w:sz w:val="16"/>
                <w:szCs w:val="16"/>
              </w:rPr>
            </w:pPr>
            <w:r w:rsidRPr="00847021">
              <w:rPr>
                <w:sz w:val="16"/>
                <w:szCs w:val="16"/>
              </w:rPr>
              <w:t>No issuance of shares so the good diligence defence is out</w:t>
            </w:r>
          </w:p>
          <w:p w14:paraId="096D29E9" w14:textId="77777777" w:rsidR="008761F2" w:rsidRPr="00847021" w:rsidRDefault="008761F2" w:rsidP="008761F2">
            <w:pPr>
              <w:pStyle w:val="ListParagraph"/>
              <w:numPr>
                <w:ilvl w:val="2"/>
                <w:numId w:val="100"/>
              </w:numPr>
              <w:rPr>
                <w:sz w:val="16"/>
                <w:szCs w:val="16"/>
              </w:rPr>
            </w:pPr>
            <w:r w:rsidRPr="00847021">
              <w:rPr>
                <w:sz w:val="16"/>
                <w:szCs w:val="16"/>
              </w:rPr>
              <w:t>All directors agreed to the new inventory policy tf the dissent defence is out</w:t>
            </w:r>
          </w:p>
          <w:p w14:paraId="3BED933B" w14:textId="77777777" w:rsidR="008761F2" w:rsidRPr="00847021" w:rsidRDefault="008761F2" w:rsidP="008761F2">
            <w:pPr>
              <w:pStyle w:val="ListParagraph"/>
              <w:numPr>
                <w:ilvl w:val="2"/>
                <w:numId w:val="100"/>
              </w:numPr>
              <w:rPr>
                <w:sz w:val="16"/>
                <w:szCs w:val="16"/>
              </w:rPr>
            </w:pPr>
            <w:r w:rsidRPr="00847021">
              <w:rPr>
                <w:sz w:val="16"/>
                <w:szCs w:val="16"/>
              </w:rPr>
              <w:t>Good faith reliance?</w:t>
            </w:r>
          </w:p>
          <w:p w14:paraId="24361221" w14:textId="77777777" w:rsidR="008761F2" w:rsidRPr="00847021" w:rsidRDefault="008761F2" w:rsidP="008761F2">
            <w:pPr>
              <w:pStyle w:val="ListParagraph"/>
              <w:numPr>
                <w:ilvl w:val="3"/>
                <w:numId w:val="100"/>
              </w:numPr>
              <w:rPr>
                <w:sz w:val="16"/>
                <w:szCs w:val="16"/>
              </w:rPr>
            </w:pPr>
            <w:r w:rsidRPr="00847021">
              <w:rPr>
                <w:sz w:val="16"/>
                <w:szCs w:val="16"/>
              </w:rPr>
              <w:t xml:space="preserve">Is the VP a professional under </w:t>
            </w:r>
            <w:r w:rsidRPr="00847021">
              <w:rPr>
                <w:b/>
                <w:sz w:val="16"/>
                <w:szCs w:val="16"/>
                <w:highlight w:val="yellow"/>
              </w:rPr>
              <w:t>s 123(5)</w:t>
            </w:r>
          </w:p>
          <w:p w14:paraId="496251B5" w14:textId="77777777" w:rsidR="008761F2" w:rsidRPr="00847021" w:rsidRDefault="008761F2" w:rsidP="008761F2">
            <w:pPr>
              <w:pStyle w:val="ListParagraph"/>
              <w:numPr>
                <w:ilvl w:val="4"/>
                <w:numId w:val="100"/>
              </w:numPr>
              <w:rPr>
                <w:sz w:val="16"/>
                <w:szCs w:val="16"/>
              </w:rPr>
            </w:pPr>
            <w:r w:rsidRPr="00847021">
              <w:rPr>
                <w:sz w:val="16"/>
                <w:szCs w:val="16"/>
              </w:rPr>
              <w:t xml:space="preserve">No </w:t>
            </w:r>
            <w:r w:rsidRPr="00847021">
              <w:rPr>
                <w:sz w:val="16"/>
                <w:szCs w:val="16"/>
              </w:rPr>
              <w:sym w:font="Wingdings" w:char="F0E0"/>
            </w:r>
            <w:r w:rsidRPr="00847021">
              <w:rPr>
                <w:sz w:val="16"/>
                <w:szCs w:val="16"/>
              </w:rPr>
              <w:t xml:space="preserve"> not subject to any regulation from a professional regulatory body</w:t>
            </w:r>
          </w:p>
          <w:p w14:paraId="5BE55ECD" w14:textId="77777777" w:rsidR="008761F2" w:rsidRPr="00847021" w:rsidRDefault="008761F2" w:rsidP="008761F2">
            <w:pPr>
              <w:pStyle w:val="ListParagraph"/>
              <w:numPr>
                <w:ilvl w:val="4"/>
                <w:numId w:val="100"/>
              </w:numPr>
              <w:rPr>
                <w:sz w:val="16"/>
                <w:szCs w:val="16"/>
              </w:rPr>
            </w:pPr>
            <w:r w:rsidRPr="00847021">
              <w:rPr>
                <w:sz w:val="16"/>
                <w:szCs w:val="16"/>
              </w:rPr>
              <w:t>To invoke GFR, directors must make sure that the person they are relying on is a member of a professional regulatory body and must carry valid insurance.</w:t>
            </w:r>
          </w:p>
          <w:p w14:paraId="0972B458" w14:textId="77777777" w:rsidR="008761F2" w:rsidRPr="00847021" w:rsidRDefault="008761F2" w:rsidP="008761F2">
            <w:pPr>
              <w:pStyle w:val="ListParagraph"/>
              <w:numPr>
                <w:ilvl w:val="1"/>
                <w:numId w:val="100"/>
              </w:numPr>
              <w:rPr>
                <w:sz w:val="16"/>
                <w:szCs w:val="16"/>
                <w:u w:val="single"/>
              </w:rPr>
            </w:pPr>
            <w:r w:rsidRPr="00847021">
              <w:rPr>
                <w:sz w:val="16"/>
                <w:szCs w:val="16"/>
                <w:u w:val="single"/>
              </w:rPr>
              <w:t>What about the business judgment rule?</w:t>
            </w:r>
          </w:p>
          <w:p w14:paraId="107D4D98" w14:textId="77777777" w:rsidR="008761F2" w:rsidRPr="00847021" w:rsidRDefault="008761F2" w:rsidP="008761F2">
            <w:pPr>
              <w:pStyle w:val="ListParagraph"/>
              <w:numPr>
                <w:ilvl w:val="2"/>
                <w:numId w:val="100"/>
              </w:numPr>
              <w:rPr>
                <w:sz w:val="16"/>
                <w:szCs w:val="16"/>
              </w:rPr>
            </w:pPr>
            <w:r w:rsidRPr="00847021">
              <w:rPr>
                <w:sz w:val="16"/>
                <w:szCs w:val="16"/>
              </w:rPr>
              <w:t xml:space="preserve">The decision must be made in a reasonable manner on an informed basis </w:t>
            </w:r>
          </w:p>
          <w:p w14:paraId="3216677B" w14:textId="77777777" w:rsidR="008761F2" w:rsidRPr="00847021" w:rsidRDefault="008761F2" w:rsidP="008761F2">
            <w:pPr>
              <w:pStyle w:val="ListParagraph"/>
              <w:numPr>
                <w:ilvl w:val="3"/>
                <w:numId w:val="100"/>
              </w:numPr>
              <w:rPr>
                <w:sz w:val="16"/>
                <w:szCs w:val="16"/>
              </w:rPr>
            </w:pPr>
            <w:r w:rsidRPr="00847021">
              <w:rPr>
                <w:sz w:val="16"/>
                <w:szCs w:val="16"/>
              </w:rPr>
              <w:t xml:space="preserve">No evidence here that the decision was unreasonable – the decision did solve an urgent business matter </w:t>
            </w:r>
          </w:p>
          <w:p w14:paraId="208CBA6B" w14:textId="77777777" w:rsidR="008761F2" w:rsidRPr="00847021" w:rsidRDefault="008761F2" w:rsidP="008761F2">
            <w:pPr>
              <w:pStyle w:val="ListParagraph"/>
              <w:numPr>
                <w:ilvl w:val="2"/>
                <w:numId w:val="100"/>
              </w:numPr>
              <w:rPr>
                <w:sz w:val="16"/>
                <w:szCs w:val="16"/>
              </w:rPr>
            </w:pPr>
            <w:r w:rsidRPr="00847021">
              <w:rPr>
                <w:sz w:val="16"/>
                <w:szCs w:val="16"/>
              </w:rPr>
              <w:t>Directors were protected by this rule</w:t>
            </w:r>
          </w:p>
          <w:p w14:paraId="51D86174" w14:textId="77777777" w:rsidR="008761F2" w:rsidRPr="00847021" w:rsidRDefault="008761F2" w:rsidP="008761F2">
            <w:pPr>
              <w:pStyle w:val="ListParagraph"/>
              <w:numPr>
                <w:ilvl w:val="0"/>
                <w:numId w:val="100"/>
              </w:numPr>
              <w:rPr>
                <w:b/>
                <w:sz w:val="16"/>
                <w:szCs w:val="16"/>
              </w:rPr>
            </w:pPr>
            <w:r w:rsidRPr="00847021">
              <w:rPr>
                <w:b/>
                <w:sz w:val="16"/>
                <w:szCs w:val="16"/>
              </w:rPr>
              <w:t>Causation of loss?</w:t>
            </w:r>
          </w:p>
          <w:p w14:paraId="751F7D06" w14:textId="77777777" w:rsidR="008761F2" w:rsidRPr="00847021" w:rsidRDefault="008761F2" w:rsidP="008761F2">
            <w:pPr>
              <w:pStyle w:val="ListParagraph"/>
              <w:numPr>
                <w:ilvl w:val="1"/>
                <w:numId w:val="100"/>
              </w:numPr>
              <w:rPr>
                <w:sz w:val="16"/>
                <w:szCs w:val="16"/>
              </w:rPr>
            </w:pPr>
            <w:r w:rsidRPr="00847021">
              <w:rPr>
                <w:sz w:val="16"/>
                <w:szCs w:val="16"/>
              </w:rPr>
              <w:t>Is the Board’s decision a proximate cause of the company’s bankruptcy?</w:t>
            </w:r>
          </w:p>
          <w:p w14:paraId="540C3FDF" w14:textId="77777777" w:rsidR="008761F2" w:rsidRPr="00847021" w:rsidRDefault="008761F2" w:rsidP="008761F2">
            <w:pPr>
              <w:pStyle w:val="ListParagraph"/>
              <w:numPr>
                <w:ilvl w:val="2"/>
                <w:numId w:val="100"/>
              </w:numPr>
              <w:rPr>
                <w:sz w:val="16"/>
                <w:szCs w:val="16"/>
              </w:rPr>
            </w:pPr>
            <w:r w:rsidRPr="00847021">
              <w:rPr>
                <w:sz w:val="16"/>
                <w:szCs w:val="16"/>
              </w:rPr>
              <w:t xml:space="preserve">SCC noted that there were other factors contributing more directly and more importantly to the bankruptcy </w:t>
            </w:r>
          </w:p>
          <w:p w14:paraId="74FB2F0A" w14:textId="77777777" w:rsidR="008761F2" w:rsidRPr="00847021" w:rsidRDefault="008761F2" w:rsidP="008761F2">
            <w:pPr>
              <w:pStyle w:val="ListParagraph"/>
              <w:numPr>
                <w:ilvl w:val="3"/>
                <w:numId w:val="100"/>
              </w:numPr>
              <w:rPr>
                <w:sz w:val="16"/>
                <w:szCs w:val="16"/>
              </w:rPr>
            </w:pPr>
            <w:r w:rsidRPr="00847021">
              <w:rPr>
                <w:sz w:val="16"/>
                <w:szCs w:val="16"/>
              </w:rPr>
              <w:t>Financial difficulties, Walmart (competition)</w:t>
            </w:r>
          </w:p>
          <w:p w14:paraId="63489B73" w14:textId="77777777" w:rsidR="008761F2" w:rsidRPr="00847021" w:rsidRDefault="008761F2" w:rsidP="008761F2">
            <w:pPr>
              <w:pStyle w:val="ListParagraph"/>
              <w:numPr>
                <w:ilvl w:val="3"/>
                <w:numId w:val="100"/>
              </w:numPr>
              <w:rPr>
                <w:sz w:val="16"/>
                <w:szCs w:val="16"/>
              </w:rPr>
            </w:pPr>
            <w:r w:rsidRPr="00847021">
              <w:rPr>
                <w:b/>
                <w:sz w:val="16"/>
                <w:szCs w:val="16"/>
                <w:highlight w:val="yellow"/>
              </w:rPr>
              <w:t>S 237.1:</w:t>
            </w:r>
            <w:r w:rsidRPr="00847021">
              <w:rPr>
                <w:sz w:val="16"/>
                <w:szCs w:val="16"/>
              </w:rPr>
              <w:t xml:space="preserve"> Defendants are only liable for the % of damages attributable to the defendant’s conduct</w:t>
            </w:r>
          </w:p>
          <w:p w14:paraId="73807EB0" w14:textId="5923232F" w:rsidR="008761F2" w:rsidRPr="00847021" w:rsidRDefault="008761F2" w:rsidP="008761F2">
            <w:pPr>
              <w:pStyle w:val="ListParagraph"/>
              <w:numPr>
                <w:ilvl w:val="0"/>
                <w:numId w:val="100"/>
              </w:numPr>
              <w:rPr>
                <w:sz w:val="16"/>
                <w:szCs w:val="16"/>
              </w:rPr>
            </w:pPr>
            <w:r w:rsidRPr="00847021">
              <w:rPr>
                <w:b/>
                <w:sz w:val="16"/>
                <w:szCs w:val="16"/>
              </w:rPr>
              <w:t xml:space="preserve">HELD: </w:t>
            </w:r>
            <w:r w:rsidRPr="00847021">
              <w:rPr>
                <w:sz w:val="16"/>
                <w:szCs w:val="16"/>
              </w:rPr>
              <w:t>No breach of the DoC</w:t>
            </w:r>
          </w:p>
          <w:p w14:paraId="3409B01C" w14:textId="77777777" w:rsidR="00EF3212" w:rsidRPr="00847021" w:rsidRDefault="00EF3212" w:rsidP="00EF3212">
            <w:pPr>
              <w:pStyle w:val="ListParagraph"/>
              <w:ind w:left="360"/>
              <w:rPr>
                <w:sz w:val="16"/>
                <w:szCs w:val="16"/>
              </w:rPr>
            </w:pPr>
          </w:p>
          <w:p w14:paraId="23892611" w14:textId="77777777" w:rsidR="008761F2" w:rsidRPr="00847021" w:rsidRDefault="008761F2" w:rsidP="008761F2">
            <w:pPr>
              <w:pStyle w:val="ListParagraph"/>
              <w:numPr>
                <w:ilvl w:val="0"/>
                <w:numId w:val="100"/>
              </w:numPr>
              <w:rPr>
                <w:sz w:val="16"/>
                <w:szCs w:val="16"/>
                <w:u w:val="single"/>
              </w:rPr>
            </w:pPr>
            <w:r w:rsidRPr="00847021">
              <w:rPr>
                <w:sz w:val="16"/>
                <w:szCs w:val="16"/>
                <w:u w:val="single"/>
              </w:rPr>
              <w:t>This case answered two important questions:</w:t>
            </w:r>
          </w:p>
          <w:p w14:paraId="5F862507" w14:textId="77777777" w:rsidR="008761F2" w:rsidRPr="00847021" w:rsidRDefault="008761F2" w:rsidP="008761F2">
            <w:pPr>
              <w:pStyle w:val="ListParagraph"/>
              <w:numPr>
                <w:ilvl w:val="1"/>
                <w:numId w:val="100"/>
              </w:numPr>
              <w:rPr>
                <w:sz w:val="16"/>
                <w:szCs w:val="16"/>
              </w:rPr>
            </w:pPr>
            <w:r w:rsidRPr="00847021">
              <w:rPr>
                <w:sz w:val="16"/>
                <w:szCs w:val="16"/>
              </w:rPr>
              <w:t xml:space="preserve">Are the requirements of CBCA 122(1)(a)(b) on an </w:t>
            </w:r>
            <w:r w:rsidRPr="00847021">
              <w:rPr>
                <w:b/>
                <w:sz w:val="16"/>
                <w:szCs w:val="16"/>
              </w:rPr>
              <w:t>objective or subjective standard?</w:t>
            </w:r>
          </w:p>
          <w:p w14:paraId="384768FE" w14:textId="77777777" w:rsidR="008761F2" w:rsidRPr="00847021" w:rsidRDefault="008761F2" w:rsidP="008761F2">
            <w:pPr>
              <w:pStyle w:val="ListParagraph"/>
              <w:numPr>
                <w:ilvl w:val="2"/>
                <w:numId w:val="100"/>
              </w:numPr>
              <w:rPr>
                <w:sz w:val="16"/>
                <w:szCs w:val="16"/>
              </w:rPr>
            </w:pPr>
            <w:r w:rsidRPr="00847021">
              <w:rPr>
                <w:sz w:val="16"/>
                <w:szCs w:val="16"/>
              </w:rPr>
              <w:t>Objective with a contextual element – allows social and economic conditions/circumstances to be considered</w:t>
            </w:r>
          </w:p>
          <w:p w14:paraId="26939DE2" w14:textId="77777777" w:rsidR="008761F2" w:rsidRPr="00847021" w:rsidRDefault="008761F2" w:rsidP="008761F2">
            <w:pPr>
              <w:pStyle w:val="ListParagraph"/>
              <w:numPr>
                <w:ilvl w:val="2"/>
                <w:numId w:val="100"/>
              </w:numPr>
              <w:rPr>
                <w:sz w:val="16"/>
                <w:szCs w:val="16"/>
              </w:rPr>
            </w:pPr>
            <w:r w:rsidRPr="00847021">
              <w:rPr>
                <w:sz w:val="16"/>
                <w:szCs w:val="16"/>
              </w:rPr>
              <w:t xml:space="preserve">Is a director has particular skill/knowledge – they have an obligation to investigate deeper if they become aware of an issue </w:t>
            </w:r>
          </w:p>
          <w:p w14:paraId="72B5DEDC" w14:textId="77777777" w:rsidR="00EF3212" w:rsidRPr="00847021" w:rsidRDefault="008761F2" w:rsidP="008761F2">
            <w:pPr>
              <w:pStyle w:val="ListParagraph"/>
              <w:numPr>
                <w:ilvl w:val="3"/>
                <w:numId w:val="100"/>
              </w:numPr>
              <w:rPr>
                <w:sz w:val="16"/>
                <w:szCs w:val="16"/>
              </w:rPr>
            </w:pPr>
            <w:r w:rsidRPr="00847021">
              <w:rPr>
                <w:sz w:val="16"/>
                <w:szCs w:val="16"/>
              </w:rPr>
              <w:t>It is possible that these directors will be held to a higher standard based on their expertise</w:t>
            </w:r>
          </w:p>
          <w:p w14:paraId="081CB721" w14:textId="4633A312" w:rsidR="008761F2" w:rsidRPr="00847021" w:rsidRDefault="008761F2" w:rsidP="00EF3212">
            <w:pPr>
              <w:pStyle w:val="ListParagraph"/>
              <w:ind w:left="2520"/>
              <w:rPr>
                <w:sz w:val="16"/>
                <w:szCs w:val="16"/>
              </w:rPr>
            </w:pPr>
            <w:r w:rsidRPr="00847021">
              <w:rPr>
                <w:sz w:val="16"/>
                <w:szCs w:val="16"/>
              </w:rPr>
              <w:t xml:space="preserve"> </w:t>
            </w:r>
          </w:p>
          <w:p w14:paraId="50AA202A" w14:textId="77777777" w:rsidR="008761F2" w:rsidRPr="00847021" w:rsidRDefault="008761F2" w:rsidP="008761F2">
            <w:pPr>
              <w:pStyle w:val="ListParagraph"/>
              <w:numPr>
                <w:ilvl w:val="1"/>
                <w:numId w:val="100"/>
              </w:numPr>
              <w:rPr>
                <w:sz w:val="16"/>
                <w:szCs w:val="16"/>
              </w:rPr>
            </w:pPr>
            <w:r w:rsidRPr="00847021">
              <w:rPr>
                <w:sz w:val="16"/>
                <w:szCs w:val="16"/>
              </w:rPr>
              <w:t xml:space="preserve">To </w:t>
            </w:r>
            <w:r w:rsidRPr="00847021">
              <w:rPr>
                <w:b/>
                <w:sz w:val="16"/>
                <w:szCs w:val="16"/>
              </w:rPr>
              <w:t>whom are the duties owed?</w:t>
            </w:r>
          </w:p>
          <w:p w14:paraId="29A0C76C" w14:textId="77777777" w:rsidR="008761F2" w:rsidRPr="00847021" w:rsidRDefault="008761F2" w:rsidP="008761F2">
            <w:pPr>
              <w:pStyle w:val="ListParagraph"/>
              <w:numPr>
                <w:ilvl w:val="2"/>
                <w:numId w:val="100"/>
              </w:numPr>
              <w:rPr>
                <w:sz w:val="16"/>
                <w:szCs w:val="16"/>
              </w:rPr>
            </w:pPr>
            <w:r w:rsidRPr="00847021">
              <w:rPr>
                <w:sz w:val="16"/>
                <w:szCs w:val="16"/>
              </w:rPr>
              <w:t xml:space="preserve">Before this decision: answer was clear – directors owe the fiduciary duties to the company </w:t>
            </w:r>
          </w:p>
          <w:p w14:paraId="180F3DBF" w14:textId="77777777" w:rsidR="008761F2" w:rsidRPr="00847021" w:rsidRDefault="008761F2" w:rsidP="008761F2">
            <w:pPr>
              <w:pStyle w:val="ListParagraph"/>
              <w:numPr>
                <w:ilvl w:val="2"/>
                <w:numId w:val="100"/>
              </w:numPr>
              <w:rPr>
                <w:sz w:val="16"/>
                <w:szCs w:val="16"/>
              </w:rPr>
            </w:pPr>
            <w:r w:rsidRPr="00847021">
              <w:rPr>
                <w:sz w:val="16"/>
                <w:szCs w:val="16"/>
              </w:rPr>
              <w:t>DoL: to the corporation</w:t>
            </w:r>
          </w:p>
          <w:p w14:paraId="1BC0951E" w14:textId="77777777" w:rsidR="008761F2" w:rsidRPr="00847021" w:rsidRDefault="008761F2" w:rsidP="008761F2">
            <w:pPr>
              <w:pStyle w:val="ListParagraph"/>
              <w:numPr>
                <w:ilvl w:val="2"/>
                <w:numId w:val="100"/>
              </w:numPr>
              <w:rPr>
                <w:sz w:val="16"/>
                <w:szCs w:val="16"/>
              </w:rPr>
            </w:pPr>
            <w:r w:rsidRPr="00847021">
              <w:rPr>
                <w:sz w:val="16"/>
                <w:szCs w:val="16"/>
              </w:rPr>
              <w:t xml:space="preserve">DoC: statute does not specifically refer to an identifiable party as the beneficiary of the duty // SCC: owed to the </w:t>
            </w:r>
            <w:r w:rsidRPr="00847021">
              <w:rPr>
                <w:sz w:val="16"/>
                <w:szCs w:val="16"/>
                <w:u w:val="single"/>
              </w:rPr>
              <w:t>corporation</w:t>
            </w:r>
            <w:r w:rsidRPr="00847021">
              <w:rPr>
                <w:sz w:val="16"/>
                <w:szCs w:val="16"/>
              </w:rPr>
              <w:t xml:space="preserve"> &amp; </w:t>
            </w:r>
            <w:r w:rsidRPr="00847021">
              <w:rPr>
                <w:sz w:val="16"/>
                <w:szCs w:val="16"/>
                <w:u w:val="single"/>
              </w:rPr>
              <w:t xml:space="preserve">its creditors </w:t>
            </w:r>
          </w:p>
          <w:p w14:paraId="46255360" w14:textId="77777777" w:rsidR="008761F2" w:rsidRPr="00847021" w:rsidRDefault="008761F2" w:rsidP="008761F2">
            <w:pPr>
              <w:pStyle w:val="ListParagraph"/>
              <w:numPr>
                <w:ilvl w:val="3"/>
                <w:numId w:val="100"/>
              </w:numPr>
              <w:rPr>
                <w:sz w:val="16"/>
                <w:szCs w:val="16"/>
              </w:rPr>
            </w:pPr>
            <w:r w:rsidRPr="00847021">
              <w:rPr>
                <w:sz w:val="16"/>
                <w:szCs w:val="16"/>
              </w:rPr>
              <w:t>This part of the decision was likely a mistake according to the corporate bar</w:t>
            </w:r>
          </w:p>
          <w:p w14:paraId="20FC5B8D" w14:textId="77777777" w:rsidR="008761F2" w:rsidRPr="00847021" w:rsidRDefault="008761F2" w:rsidP="008761F2">
            <w:pPr>
              <w:pStyle w:val="ListParagraph"/>
              <w:numPr>
                <w:ilvl w:val="3"/>
                <w:numId w:val="100"/>
              </w:numPr>
              <w:rPr>
                <w:sz w:val="16"/>
                <w:szCs w:val="16"/>
              </w:rPr>
            </w:pPr>
            <w:r w:rsidRPr="00847021">
              <w:rPr>
                <w:sz w:val="16"/>
                <w:szCs w:val="16"/>
              </w:rPr>
              <w:t>Traditional view:</w:t>
            </w:r>
          </w:p>
          <w:p w14:paraId="0C50E341" w14:textId="77777777" w:rsidR="008761F2" w:rsidRPr="00847021" w:rsidRDefault="008761F2" w:rsidP="008761F2">
            <w:pPr>
              <w:pStyle w:val="ListParagraph"/>
              <w:numPr>
                <w:ilvl w:val="3"/>
                <w:numId w:val="100"/>
              </w:numPr>
              <w:rPr>
                <w:sz w:val="16"/>
                <w:szCs w:val="16"/>
              </w:rPr>
            </w:pPr>
            <w:r w:rsidRPr="00847021">
              <w:rPr>
                <w:sz w:val="16"/>
                <w:szCs w:val="16"/>
              </w:rPr>
              <w:t>Both DoL and DoC owed to the C</w:t>
            </w:r>
          </w:p>
          <w:p w14:paraId="162ADC7A" w14:textId="77777777" w:rsidR="008761F2" w:rsidRPr="00847021" w:rsidRDefault="008761F2" w:rsidP="008761F2">
            <w:pPr>
              <w:pStyle w:val="ListParagraph"/>
              <w:numPr>
                <w:ilvl w:val="3"/>
                <w:numId w:val="100"/>
              </w:numPr>
              <w:rPr>
                <w:sz w:val="16"/>
                <w:szCs w:val="16"/>
              </w:rPr>
            </w:pPr>
            <w:r w:rsidRPr="00847021">
              <w:rPr>
                <w:sz w:val="16"/>
                <w:szCs w:val="16"/>
              </w:rPr>
              <w:t>When duties are broken, C can litigate against the Directors</w:t>
            </w:r>
          </w:p>
          <w:p w14:paraId="05590014" w14:textId="77777777" w:rsidR="008761F2" w:rsidRPr="00847021" w:rsidRDefault="008761F2" w:rsidP="008761F2">
            <w:pPr>
              <w:pStyle w:val="ListParagraph"/>
              <w:numPr>
                <w:ilvl w:val="3"/>
                <w:numId w:val="100"/>
              </w:numPr>
              <w:rPr>
                <w:sz w:val="16"/>
                <w:szCs w:val="16"/>
              </w:rPr>
            </w:pPr>
            <w:r w:rsidRPr="00847021">
              <w:rPr>
                <w:sz w:val="16"/>
                <w:szCs w:val="16"/>
              </w:rPr>
              <w:t>But, the directors run the C… so why sue themselves</w:t>
            </w:r>
          </w:p>
          <w:p w14:paraId="4264A4E1" w14:textId="77777777" w:rsidR="008761F2" w:rsidRPr="00847021" w:rsidRDefault="008761F2" w:rsidP="008761F2">
            <w:pPr>
              <w:pStyle w:val="ListParagraph"/>
              <w:numPr>
                <w:ilvl w:val="3"/>
                <w:numId w:val="100"/>
              </w:numPr>
              <w:rPr>
                <w:sz w:val="16"/>
                <w:szCs w:val="16"/>
              </w:rPr>
            </w:pPr>
            <w:r w:rsidRPr="00847021">
              <w:rPr>
                <w:sz w:val="16"/>
                <w:szCs w:val="16"/>
              </w:rPr>
              <w:t>Tf the shareholders have the derived right to sue the directors under the C</w:t>
            </w:r>
          </w:p>
          <w:p w14:paraId="2A162C9F" w14:textId="77777777" w:rsidR="008761F2" w:rsidRPr="00847021" w:rsidRDefault="008761F2" w:rsidP="008761F2">
            <w:pPr>
              <w:pStyle w:val="ListParagraph"/>
              <w:numPr>
                <w:ilvl w:val="4"/>
                <w:numId w:val="100"/>
              </w:numPr>
              <w:rPr>
                <w:sz w:val="16"/>
                <w:szCs w:val="16"/>
              </w:rPr>
            </w:pPr>
            <w:r w:rsidRPr="00847021">
              <w:rPr>
                <w:sz w:val="16"/>
                <w:szCs w:val="16"/>
              </w:rPr>
              <w:t>Derivative action</w:t>
            </w:r>
          </w:p>
          <w:p w14:paraId="2FBAA448" w14:textId="77777777" w:rsidR="008761F2" w:rsidRPr="00847021" w:rsidRDefault="008761F2" w:rsidP="008761F2">
            <w:pPr>
              <w:pStyle w:val="ListParagraph"/>
              <w:numPr>
                <w:ilvl w:val="3"/>
                <w:numId w:val="100"/>
              </w:numPr>
              <w:rPr>
                <w:sz w:val="16"/>
                <w:szCs w:val="16"/>
              </w:rPr>
            </w:pPr>
            <w:r w:rsidRPr="00847021">
              <w:rPr>
                <w:sz w:val="16"/>
                <w:szCs w:val="16"/>
              </w:rPr>
              <w:t>So where’s the conflict with the decision in Peoples?</w:t>
            </w:r>
          </w:p>
          <w:p w14:paraId="263D33CD" w14:textId="77777777" w:rsidR="008761F2" w:rsidRPr="00847021" w:rsidRDefault="008761F2" w:rsidP="008761F2">
            <w:pPr>
              <w:pStyle w:val="ListParagraph"/>
              <w:numPr>
                <w:ilvl w:val="4"/>
                <w:numId w:val="100"/>
              </w:numPr>
              <w:rPr>
                <w:sz w:val="16"/>
                <w:szCs w:val="16"/>
              </w:rPr>
            </w:pPr>
            <w:r w:rsidRPr="00847021">
              <w:rPr>
                <w:sz w:val="16"/>
                <w:szCs w:val="16"/>
              </w:rPr>
              <w:t xml:space="preserve">In that case the Trustee (a creditor) was the one suing the C (not in a derivative action), they made a separate negligence claim in tort </w:t>
            </w:r>
          </w:p>
          <w:p w14:paraId="14F90A8E" w14:textId="77777777" w:rsidR="008761F2" w:rsidRPr="00847021" w:rsidRDefault="008761F2" w:rsidP="008761F2">
            <w:pPr>
              <w:pStyle w:val="ListParagraph"/>
              <w:numPr>
                <w:ilvl w:val="4"/>
                <w:numId w:val="100"/>
              </w:numPr>
              <w:rPr>
                <w:sz w:val="16"/>
                <w:szCs w:val="16"/>
              </w:rPr>
            </w:pPr>
            <w:r w:rsidRPr="00847021">
              <w:rPr>
                <w:sz w:val="16"/>
                <w:szCs w:val="16"/>
              </w:rPr>
              <w:t>The SCC confused the DoC in tort and in corporate law</w:t>
            </w:r>
          </w:p>
          <w:p w14:paraId="7D16A28A" w14:textId="0FFAF9F9" w:rsidR="00102458" w:rsidRPr="008761F2" w:rsidRDefault="008761F2" w:rsidP="008761F2">
            <w:pPr>
              <w:pStyle w:val="ListParagraph"/>
              <w:numPr>
                <w:ilvl w:val="3"/>
                <w:numId w:val="100"/>
              </w:numPr>
              <w:rPr>
                <w:szCs w:val="20"/>
              </w:rPr>
            </w:pPr>
            <w:r w:rsidRPr="00847021">
              <w:rPr>
                <w:sz w:val="16"/>
                <w:szCs w:val="16"/>
              </w:rPr>
              <w:t>After this case, Ontario amended its legislation to specify that both duties are owed to the Corporation.</w:t>
            </w:r>
          </w:p>
        </w:tc>
      </w:tr>
    </w:tbl>
    <w:p w14:paraId="7612EB79" w14:textId="77777777" w:rsidR="00EB55AE" w:rsidRDefault="00EB55AE" w:rsidP="00EB55AE">
      <w:pPr>
        <w:rPr>
          <w:b/>
          <w:szCs w:val="20"/>
        </w:rPr>
      </w:pPr>
    </w:p>
    <w:p w14:paraId="27BA3C35" w14:textId="7896444C" w:rsidR="00EB55AE" w:rsidRDefault="00EB55AE" w:rsidP="00EB55AE">
      <w:pPr>
        <w:pStyle w:val="Heading2"/>
      </w:pPr>
      <w:bookmarkStart w:id="103" w:name="_Toc480651439"/>
      <w:r>
        <w:t>Duty of Care</w:t>
      </w:r>
      <w:bookmarkEnd w:id="103"/>
    </w:p>
    <w:p w14:paraId="37C70ADA" w14:textId="77777777" w:rsidR="00EB55AE" w:rsidRPr="007E52DC" w:rsidRDefault="00EB55AE" w:rsidP="00EB55AE">
      <w:pPr>
        <w:pStyle w:val="ListParagraph"/>
        <w:numPr>
          <w:ilvl w:val="1"/>
          <w:numId w:val="99"/>
        </w:numPr>
        <w:rPr>
          <w:szCs w:val="20"/>
        </w:rPr>
      </w:pPr>
      <w:r w:rsidRPr="007E52DC">
        <w:rPr>
          <w:szCs w:val="20"/>
        </w:rPr>
        <w:t xml:space="preserve">Duty of care means that directors and officers have to make decision carefully when they act on the behalf of the corporation. When handling corporate affairs, directors and officers must behave with a level of care of a </w:t>
      </w:r>
      <w:r w:rsidRPr="007E52DC">
        <w:rPr>
          <w:b/>
          <w:szCs w:val="20"/>
        </w:rPr>
        <w:t>reasonably prudent person</w:t>
      </w:r>
      <w:r w:rsidRPr="007E52DC">
        <w:rPr>
          <w:szCs w:val="20"/>
        </w:rPr>
        <w:t xml:space="preserve"> in similar circumstances (subjective standard)</w:t>
      </w:r>
    </w:p>
    <w:p w14:paraId="69F80EC1" w14:textId="77777777" w:rsidR="00EB55AE" w:rsidRPr="007E52DC" w:rsidRDefault="00EB55AE" w:rsidP="00EB55AE">
      <w:pPr>
        <w:pStyle w:val="ListParagraph"/>
        <w:numPr>
          <w:ilvl w:val="1"/>
          <w:numId w:val="99"/>
        </w:numPr>
        <w:rPr>
          <w:szCs w:val="20"/>
        </w:rPr>
      </w:pPr>
      <w:r w:rsidRPr="007E52DC">
        <w:rPr>
          <w:szCs w:val="20"/>
        </w:rPr>
        <w:t xml:space="preserve">Must be an </w:t>
      </w:r>
      <w:r w:rsidRPr="007E52DC">
        <w:rPr>
          <w:b/>
          <w:szCs w:val="20"/>
        </w:rPr>
        <w:t xml:space="preserve">informed decision </w:t>
      </w:r>
      <w:r w:rsidRPr="007E52DC">
        <w:rPr>
          <w:szCs w:val="20"/>
        </w:rPr>
        <w:t>(</w:t>
      </w:r>
      <w:r w:rsidRPr="007E52DC">
        <w:rPr>
          <w:i/>
          <w:szCs w:val="20"/>
          <w:highlight w:val="yellow"/>
        </w:rPr>
        <w:t xml:space="preserve">Smith v. Van Gorkom, </w:t>
      </w:r>
      <w:r w:rsidRPr="007E52DC">
        <w:rPr>
          <w:szCs w:val="20"/>
        </w:rPr>
        <w:t>and</w:t>
      </w:r>
      <w:r w:rsidRPr="007E52DC">
        <w:rPr>
          <w:i/>
          <w:szCs w:val="20"/>
        </w:rPr>
        <w:t xml:space="preserve"> </w:t>
      </w:r>
      <w:r w:rsidRPr="007E52DC">
        <w:rPr>
          <w:i/>
          <w:szCs w:val="20"/>
          <w:highlight w:val="yellow"/>
        </w:rPr>
        <w:t>UPM-Kymmene</w:t>
      </w:r>
      <w:r w:rsidRPr="007E52DC">
        <w:rPr>
          <w:i/>
          <w:szCs w:val="20"/>
        </w:rPr>
        <w:t xml:space="preserve">) </w:t>
      </w:r>
    </w:p>
    <w:p w14:paraId="6C5AFFD7" w14:textId="77777777" w:rsidR="00EB55AE" w:rsidRPr="007E52DC" w:rsidRDefault="00EB55AE" w:rsidP="00EB55AE">
      <w:pPr>
        <w:pStyle w:val="ListParagraph"/>
        <w:numPr>
          <w:ilvl w:val="1"/>
          <w:numId w:val="99"/>
        </w:numPr>
        <w:rPr>
          <w:szCs w:val="20"/>
        </w:rPr>
      </w:pPr>
      <w:r w:rsidRPr="007E52DC">
        <w:rPr>
          <w:szCs w:val="20"/>
        </w:rPr>
        <w:t xml:space="preserve">If he cannot understand the certain levels of detail of the company, he probably does not have the capacity to act as a director or officer of the company. </w:t>
      </w:r>
    </w:p>
    <w:p w14:paraId="2EA48530" w14:textId="75CD5CAB" w:rsidR="00EB55AE" w:rsidRPr="00847021" w:rsidRDefault="00EB55AE" w:rsidP="00EB55AE">
      <w:pPr>
        <w:pStyle w:val="ListParagraph"/>
        <w:numPr>
          <w:ilvl w:val="1"/>
          <w:numId w:val="99"/>
        </w:numPr>
        <w:rPr>
          <w:szCs w:val="20"/>
        </w:rPr>
      </w:pPr>
      <w:r w:rsidRPr="007E52DC">
        <w:rPr>
          <w:szCs w:val="20"/>
        </w:rPr>
        <w:t xml:space="preserve">Careless directors are rarely held liable </w:t>
      </w:r>
    </w:p>
    <w:p w14:paraId="31B8CBAA" w14:textId="106D5C55" w:rsidR="00F90A77" w:rsidRPr="00145FE8" w:rsidRDefault="00F90A77" w:rsidP="00F73256">
      <w:pPr>
        <w:pStyle w:val="ListParagraph"/>
        <w:numPr>
          <w:ilvl w:val="0"/>
          <w:numId w:val="93"/>
        </w:numPr>
        <w:rPr>
          <w:b/>
          <w:i/>
          <w:szCs w:val="20"/>
        </w:rPr>
      </w:pPr>
      <w:r w:rsidRPr="00145FE8">
        <w:rPr>
          <w:b/>
          <w:szCs w:val="20"/>
        </w:rPr>
        <w:t xml:space="preserve">Also a duty of care under tort law. </w:t>
      </w:r>
    </w:p>
    <w:p w14:paraId="196A0676" w14:textId="77777777" w:rsidR="00F90A77" w:rsidRPr="00B9624F" w:rsidRDefault="00F90A77" w:rsidP="00F73256">
      <w:pPr>
        <w:pStyle w:val="ListParagraph"/>
        <w:numPr>
          <w:ilvl w:val="1"/>
          <w:numId w:val="93"/>
        </w:numPr>
        <w:rPr>
          <w:szCs w:val="20"/>
        </w:rPr>
      </w:pPr>
      <w:r w:rsidRPr="00B9624F">
        <w:rPr>
          <w:szCs w:val="20"/>
        </w:rPr>
        <w:t>“Every person has a duty to abide by the rules of conduct which lie upon him, according to the circumstances, usage or law, so as not to cause injury to another”</w:t>
      </w:r>
    </w:p>
    <w:p w14:paraId="13869E35" w14:textId="77777777" w:rsidR="00F90A77" w:rsidRPr="00B9624F" w:rsidRDefault="00F90A77" w:rsidP="00F73256">
      <w:pPr>
        <w:pStyle w:val="ListParagraph"/>
        <w:numPr>
          <w:ilvl w:val="2"/>
          <w:numId w:val="93"/>
        </w:numPr>
        <w:rPr>
          <w:szCs w:val="20"/>
        </w:rPr>
      </w:pPr>
      <w:r w:rsidRPr="00B9624F">
        <w:rPr>
          <w:szCs w:val="20"/>
        </w:rPr>
        <w:t>A breach of applicable rules of conduct [</w:t>
      </w:r>
      <w:r w:rsidRPr="0098041D">
        <w:rPr>
          <w:color w:val="0000FF"/>
          <w:szCs w:val="20"/>
        </w:rPr>
        <w:t>CBCA</w:t>
      </w:r>
      <w:r w:rsidRPr="00B9624F">
        <w:rPr>
          <w:color w:val="FF0000"/>
          <w:szCs w:val="20"/>
        </w:rPr>
        <w:t xml:space="preserve"> s.122(1)(b)]</w:t>
      </w:r>
      <w:r w:rsidRPr="00B9624F">
        <w:rPr>
          <w:szCs w:val="20"/>
        </w:rPr>
        <w:t xml:space="preserve"> </w:t>
      </w:r>
    </w:p>
    <w:p w14:paraId="2E7019B7" w14:textId="77777777" w:rsidR="00F90A77" w:rsidRPr="00B9624F" w:rsidRDefault="00F90A77" w:rsidP="00F73256">
      <w:pPr>
        <w:pStyle w:val="ListParagraph"/>
        <w:numPr>
          <w:ilvl w:val="2"/>
          <w:numId w:val="93"/>
        </w:numPr>
        <w:rPr>
          <w:szCs w:val="20"/>
        </w:rPr>
      </w:pPr>
      <w:r w:rsidRPr="00B9624F">
        <w:rPr>
          <w:szCs w:val="20"/>
        </w:rPr>
        <w:t xml:space="preserve">Breach resulted in injuries / damages </w:t>
      </w:r>
    </w:p>
    <w:p w14:paraId="1D975FBE" w14:textId="77777777" w:rsidR="00F90A77" w:rsidRPr="00B9624F" w:rsidRDefault="00F90A77" w:rsidP="00F73256">
      <w:pPr>
        <w:pStyle w:val="ListParagraph"/>
        <w:numPr>
          <w:ilvl w:val="2"/>
          <w:numId w:val="93"/>
        </w:numPr>
        <w:rPr>
          <w:szCs w:val="20"/>
        </w:rPr>
      </w:pPr>
      <w:r w:rsidRPr="00B9624F">
        <w:rPr>
          <w:szCs w:val="20"/>
        </w:rPr>
        <w:t xml:space="preserve">Causation </w:t>
      </w:r>
    </w:p>
    <w:p w14:paraId="7CDC0344" w14:textId="65036EB2" w:rsidR="00F90A77" w:rsidRPr="00847021" w:rsidRDefault="00F90A77" w:rsidP="00847021">
      <w:pPr>
        <w:pStyle w:val="ListParagraph"/>
        <w:numPr>
          <w:ilvl w:val="2"/>
          <w:numId w:val="93"/>
        </w:numPr>
        <w:rPr>
          <w:szCs w:val="20"/>
        </w:rPr>
      </w:pPr>
      <w:r w:rsidRPr="00B9624F">
        <w:rPr>
          <w:szCs w:val="20"/>
        </w:rPr>
        <w:sym w:font="Wingdings" w:char="F0E0"/>
      </w:r>
      <w:r w:rsidRPr="00B9624F">
        <w:rPr>
          <w:szCs w:val="20"/>
        </w:rPr>
        <w:t xml:space="preserve"> Comparable to negligence in tort:</w:t>
      </w:r>
      <w:r w:rsidR="00847021">
        <w:rPr>
          <w:szCs w:val="20"/>
        </w:rPr>
        <w:t xml:space="preserve"> </w:t>
      </w:r>
      <w:r w:rsidRPr="00847021">
        <w:rPr>
          <w:szCs w:val="20"/>
        </w:rPr>
        <w:t>Duty of care</w:t>
      </w:r>
      <w:r w:rsidR="00847021">
        <w:rPr>
          <w:szCs w:val="20"/>
        </w:rPr>
        <w:t xml:space="preserve">; </w:t>
      </w:r>
      <w:r w:rsidRPr="00847021">
        <w:rPr>
          <w:szCs w:val="20"/>
        </w:rPr>
        <w:t>Breach of the duty</w:t>
      </w:r>
      <w:r w:rsidR="00847021">
        <w:rPr>
          <w:szCs w:val="20"/>
        </w:rPr>
        <w:t xml:space="preserve">; </w:t>
      </w:r>
      <w:r w:rsidRPr="00847021">
        <w:rPr>
          <w:szCs w:val="20"/>
        </w:rPr>
        <w:t>Damage</w:t>
      </w:r>
      <w:r w:rsidR="00847021">
        <w:rPr>
          <w:szCs w:val="20"/>
        </w:rPr>
        <w:t xml:space="preserve">; </w:t>
      </w:r>
      <w:r w:rsidRPr="00847021">
        <w:rPr>
          <w:szCs w:val="20"/>
        </w:rPr>
        <w:t xml:space="preserve">Causation </w:t>
      </w:r>
    </w:p>
    <w:p w14:paraId="0DDF8B25" w14:textId="77777777" w:rsidR="00F07C9B" w:rsidRPr="00B9624F" w:rsidRDefault="00F07C9B" w:rsidP="00F07C9B">
      <w:pPr>
        <w:pStyle w:val="ListParagraph"/>
        <w:numPr>
          <w:ilvl w:val="0"/>
          <w:numId w:val="93"/>
        </w:numPr>
        <w:rPr>
          <w:b/>
          <w:i/>
          <w:szCs w:val="20"/>
        </w:rPr>
      </w:pPr>
      <w:r>
        <w:rPr>
          <w:b/>
          <w:szCs w:val="20"/>
        </w:rPr>
        <w:t>Directors need to carry insurance // degree of liability</w:t>
      </w:r>
      <w:r w:rsidRPr="00B9624F">
        <w:rPr>
          <w:b/>
          <w:szCs w:val="20"/>
        </w:rPr>
        <w:t>:</w:t>
      </w:r>
    </w:p>
    <w:p w14:paraId="53E9C9AE" w14:textId="77777777" w:rsidR="00F07C9B" w:rsidRPr="00B9624F" w:rsidRDefault="00F07C9B" w:rsidP="00F07C9B">
      <w:pPr>
        <w:pStyle w:val="ListParagraph"/>
        <w:numPr>
          <w:ilvl w:val="1"/>
          <w:numId w:val="93"/>
        </w:numPr>
        <w:rPr>
          <w:szCs w:val="20"/>
        </w:rPr>
      </w:pPr>
      <w:r w:rsidRPr="00B9624F">
        <w:rPr>
          <w:szCs w:val="20"/>
        </w:rPr>
        <w:t>A professional person must be subject to the regulation of a professional association and must carry insurance for professional negligence [</w:t>
      </w:r>
      <w:r w:rsidRPr="00B9624F">
        <w:rPr>
          <w:color w:val="FF0000"/>
          <w:szCs w:val="20"/>
        </w:rPr>
        <w:t>s.123</w:t>
      </w:r>
      <w:r w:rsidRPr="00B9624F">
        <w:rPr>
          <w:szCs w:val="20"/>
        </w:rPr>
        <w:t>]</w:t>
      </w:r>
    </w:p>
    <w:p w14:paraId="6C25CBB0" w14:textId="7ED8337A" w:rsidR="007E52DC" w:rsidRDefault="00F07C9B" w:rsidP="007E52DC">
      <w:pPr>
        <w:pStyle w:val="ListParagraph"/>
        <w:numPr>
          <w:ilvl w:val="1"/>
          <w:numId w:val="93"/>
        </w:numPr>
        <w:rPr>
          <w:szCs w:val="20"/>
        </w:rPr>
      </w:pPr>
      <w:r w:rsidRPr="00B9624F">
        <w:rPr>
          <w:szCs w:val="20"/>
        </w:rPr>
        <w:t>Directors are only liable for the percentage of damages attributable to the director’s position [</w:t>
      </w:r>
      <w:r w:rsidRPr="00B9624F">
        <w:rPr>
          <w:color w:val="FF0000"/>
          <w:szCs w:val="20"/>
        </w:rPr>
        <w:t>s.237.3</w:t>
      </w:r>
      <w:r w:rsidRPr="00B9624F">
        <w:rPr>
          <w:szCs w:val="20"/>
        </w:rPr>
        <w:t xml:space="preserve">] </w:t>
      </w:r>
    </w:p>
    <w:p w14:paraId="00203F98" w14:textId="77777777" w:rsidR="00A97B73" w:rsidRDefault="00A97B73" w:rsidP="00A97B73">
      <w:pPr>
        <w:pStyle w:val="ListParagraph"/>
        <w:ind w:left="1440"/>
        <w:rPr>
          <w:szCs w:val="20"/>
        </w:rPr>
      </w:pPr>
    </w:p>
    <w:tbl>
      <w:tblPr>
        <w:tblStyle w:val="TableGrid"/>
        <w:tblW w:w="0" w:type="auto"/>
        <w:tblLook w:val="04A0" w:firstRow="1" w:lastRow="0" w:firstColumn="1" w:lastColumn="0" w:noHBand="0" w:noVBand="1"/>
      </w:tblPr>
      <w:tblGrid>
        <w:gridCol w:w="467"/>
        <w:gridCol w:w="10323"/>
      </w:tblGrid>
      <w:tr w:rsidR="00D608E2" w14:paraId="75C43D8A" w14:textId="77777777" w:rsidTr="00523A3F">
        <w:trPr>
          <w:trHeight w:val="318"/>
        </w:trPr>
        <w:tc>
          <w:tcPr>
            <w:tcW w:w="10790" w:type="dxa"/>
            <w:gridSpan w:val="2"/>
          </w:tcPr>
          <w:p w14:paraId="6A2DAFF5" w14:textId="4CE32433" w:rsidR="00D608E2" w:rsidRPr="00B9115F" w:rsidRDefault="00D608E2" w:rsidP="00D608E2">
            <w:pPr>
              <w:rPr>
                <w:rFonts w:ascii="Calibri" w:hAnsi="Calibri"/>
                <w:color w:val="FF0000"/>
                <w:szCs w:val="20"/>
              </w:rPr>
            </w:pPr>
            <w:r>
              <w:rPr>
                <w:rFonts w:ascii="Calibri" w:hAnsi="Calibri"/>
                <w:b/>
                <w:color w:val="0000FF"/>
                <w:szCs w:val="20"/>
              </w:rPr>
              <w:lastRenderedPageBreak/>
              <w:t xml:space="preserve">Smith v Van Gorkam </w:t>
            </w:r>
            <w:r>
              <w:rPr>
                <w:rFonts w:ascii="Calibri" w:hAnsi="Calibri"/>
                <w:color w:val="0000FF"/>
                <w:szCs w:val="20"/>
              </w:rPr>
              <w:t>1985 Delaware</w:t>
            </w:r>
            <w:r w:rsidRPr="00B9115F">
              <w:rPr>
                <w:rFonts w:ascii="Calibri" w:hAnsi="Calibri"/>
                <w:b/>
                <w:color w:val="0000FF"/>
                <w:szCs w:val="20"/>
              </w:rPr>
              <w:t xml:space="preserve"> </w:t>
            </w:r>
            <w:r w:rsidRPr="00B9115F">
              <w:rPr>
                <w:rFonts w:ascii="Calibri" w:hAnsi="Calibri"/>
                <w:color w:val="FF0000"/>
                <w:szCs w:val="20"/>
              </w:rPr>
              <w:sym w:font="Wingdings" w:char="F0E0"/>
            </w:r>
            <w:r>
              <w:rPr>
                <w:rFonts w:ascii="Calibri" w:hAnsi="Calibri"/>
                <w:color w:val="FF0000"/>
                <w:szCs w:val="20"/>
              </w:rPr>
              <w:t xml:space="preserve"> </w:t>
            </w:r>
            <w:r w:rsidR="00A97B73">
              <w:rPr>
                <w:rFonts w:ascii="Calibri" w:hAnsi="Calibri"/>
                <w:color w:val="FF0000"/>
                <w:szCs w:val="20"/>
              </w:rPr>
              <w:t xml:space="preserve">characterizing what “an informed decision” is // need </w:t>
            </w:r>
            <w:r w:rsidR="009F7262">
              <w:rPr>
                <w:rFonts w:ascii="Calibri" w:hAnsi="Calibri"/>
                <w:color w:val="FF0000"/>
                <w:szCs w:val="20"/>
              </w:rPr>
              <w:t>to make investigation into prop</w:t>
            </w:r>
            <w:r w:rsidR="00A97B73">
              <w:rPr>
                <w:rFonts w:ascii="Calibri" w:hAnsi="Calibri"/>
                <w:color w:val="FF0000"/>
                <w:szCs w:val="20"/>
              </w:rPr>
              <w:t xml:space="preserve">er share price when selling </w:t>
            </w:r>
          </w:p>
        </w:tc>
      </w:tr>
      <w:tr w:rsidR="00D608E2" w14:paraId="05A39082" w14:textId="77777777" w:rsidTr="00A97B73">
        <w:trPr>
          <w:trHeight w:val="2946"/>
        </w:trPr>
        <w:tc>
          <w:tcPr>
            <w:tcW w:w="10790" w:type="dxa"/>
            <w:gridSpan w:val="2"/>
          </w:tcPr>
          <w:p w14:paraId="46514673" w14:textId="3D1F983D" w:rsidR="00D608E2" w:rsidRPr="00D608E2" w:rsidRDefault="00D608E2" w:rsidP="00D608E2">
            <w:pPr>
              <w:pStyle w:val="ListParagraph"/>
              <w:numPr>
                <w:ilvl w:val="1"/>
                <w:numId w:val="159"/>
              </w:numPr>
              <w:rPr>
                <w:szCs w:val="20"/>
              </w:rPr>
            </w:pPr>
            <w:r w:rsidRPr="00D608E2">
              <w:rPr>
                <w:szCs w:val="20"/>
              </w:rPr>
              <w:t>Company = Trans Union // CEO = VG</w:t>
            </w:r>
          </w:p>
          <w:p w14:paraId="37088856" w14:textId="77777777" w:rsidR="00D608E2" w:rsidRPr="00D608E2" w:rsidRDefault="00D608E2" w:rsidP="00D608E2">
            <w:pPr>
              <w:pStyle w:val="ListParagraph"/>
              <w:numPr>
                <w:ilvl w:val="1"/>
                <w:numId w:val="159"/>
              </w:numPr>
              <w:rPr>
                <w:szCs w:val="20"/>
              </w:rPr>
            </w:pPr>
            <w:r w:rsidRPr="00D608E2">
              <w:rPr>
                <w:szCs w:val="20"/>
              </w:rPr>
              <w:t xml:space="preserve">CEO concluded that the best option was to sell the company </w:t>
            </w:r>
          </w:p>
          <w:p w14:paraId="5D632DEC" w14:textId="77777777" w:rsidR="00D608E2" w:rsidRPr="00D608E2" w:rsidRDefault="00D608E2" w:rsidP="00D608E2">
            <w:pPr>
              <w:pStyle w:val="ListParagraph"/>
              <w:numPr>
                <w:ilvl w:val="1"/>
                <w:numId w:val="159"/>
              </w:numPr>
              <w:rPr>
                <w:szCs w:val="20"/>
              </w:rPr>
            </w:pPr>
            <w:r w:rsidRPr="00D608E2">
              <w:rPr>
                <w:szCs w:val="20"/>
              </w:rPr>
              <w:t xml:space="preserve">Sun Sept 13, 1980 – VG approaches Jay Pritzker about the sale of the company, VG proposed that the sale price would be $55/share </w:t>
            </w:r>
          </w:p>
          <w:p w14:paraId="40E5990A" w14:textId="77777777" w:rsidR="00D608E2" w:rsidRPr="00D608E2" w:rsidRDefault="00D608E2" w:rsidP="00D608E2">
            <w:pPr>
              <w:pStyle w:val="ListParagraph"/>
              <w:numPr>
                <w:ilvl w:val="1"/>
                <w:numId w:val="159"/>
              </w:numPr>
              <w:rPr>
                <w:szCs w:val="20"/>
              </w:rPr>
            </w:pPr>
            <w:r w:rsidRPr="00D608E2">
              <w:rPr>
                <w:szCs w:val="20"/>
              </w:rPr>
              <w:t xml:space="preserve">On Sat, VG had meeting with Senior Managers and he encountered strong resistance, CFO said that his department had determined that the reasonable price per share was between 55-65 dollars </w:t>
            </w:r>
          </w:p>
          <w:p w14:paraId="432CFA76" w14:textId="77777777" w:rsidR="00D608E2" w:rsidRPr="00D608E2" w:rsidRDefault="00D608E2" w:rsidP="00D608E2">
            <w:pPr>
              <w:pStyle w:val="ListParagraph"/>
              <w:numPr>
                <w:ilvl w:val="1"/>
                <w:numId w:val="159"/>
              </w:numPr>
              <w:rPr>
                <w:szCs w:val="20"/>
              </w:rPr>
            </w:pPr>
            <w:r w:rsidRPr="00D608E2">
              <w:rPr>
                <w:szCs w:val="20"/>
              </w:rPr>
              <w:t xml:space="preserve">After that meeting they had a board meeting </w:t>
            </w:r>
          </w:p>
          <w:p w14:paraId="2F9154F0" w14:textId="77777777" w:rsidR="00D608E2" w:rsidRPr="00D608E2" w:rsidRDefault="00D608E2" w:rsidP="00A97B73">
            <w:pPr>
              <w:pStyle w:val="ListParagraph"/>
              <w:numPr>
                <w:ilvl w:val="2"/>
                <w:numId w:val="160"/>
              </w:numPr>
              <w:rPr>
                <w:szCs w:val="20"/>
              </w:rPr>
            </w:pPr>
            <w:r w:rsidRPr="00D608E2">
              <w:rPr>
                <w:szCs w:val="20"/>
              </w:rPr>
              <w:t xml:space="preserve">VG made an oral presentation about the deal </w:t>
            </w:r>
          </w:p>
          <w:p w14:paraId="75744D62" w14:textId="77777777" w:rsidR="00D608E2" w:rsidRPr="00D608E2" w:rsidRDefault="00D608E2" w:rsidP="00A97B73">
            <w:pPr>
              <w:pStyle w:val="ListParagraph"/>
              <w:numPr>
                <w:ilvl w:val="2"/>
                <w:numId w:val="160"/>
              </w:numPr>
              <w:rPr>
                <w:szCs w:val="20"/>
              </w:rPr>
            </w:pPr>
            <w:r w:rsidRPr="00D608E2">
              <w:rPr>
                <w:szCs w:val="20"/>
              </w:rPr>
              <w:t>CFO made the same statement about that being a low price per share – but did not circulate any report</w:t>
            </w:r>
          </w:p>
          <w:p w14:paraId="09C98C69" w14:textId="77777777" w:rsidR="00D608E2" w:rsidRPr="00D608E2" w:rsidRDefault="00D608E2" w:rsidP="00A97B73">
            <w:pPr>
              <w:pStyle w:val="ListParagraph"/>
              <w:numPr>
                <w:ilvl w:val="2"/>
                <w:numId w:val="160"/>
              </w:numPr>
              <w:rPr>
                <w:szCs w:val="20"/>
              </w:rPr>
            </w:pPr>
            <w:r w:rsidRPr="00D608E2">
              <w:rPr>
                <w:szCs w:val="20"/>
              </w:rPr>
              <w:t xml:space="preserve">Legal counsel said the directors would be sued if they voted against it </w:t>
            </w:r>
          </w:p>
          <w:p w14:paraId="141C4986" w14:textId="77777777" w:rsidR="00D608E2" w:rsidRPr="00D608E2" w:rsidRDefault="00D608E2" w:rsidP="00A97B73">
            <w:pPr>
              <w:pStyle w:val="ListParagraph"/>
              <w:numPr>
                <w:ilvl w:val="2"/>
                <w:numId w:val="160"/>
              </w:numPr>
              <w:rPr>
                <w:szCs w:val="20"/>
              </w:rPr>
            </w:pPr>
            <w:r w:rsidRPr="00D608E2">
              <w:rPr>
                <w:szCs w:val="20"/>
              </w:rPr>
              <w:t xml:space="preserve">Later the shareholders sued the director’s because they ended up approving the deal </w:t>
            </w:r>
          </w:p>
          <w:p w14:paraId="3D948448" w14:textId="792F6A48" w:rsidR="00D608E2" w:rsidRPr="008761F2" w:rsidRDefault="00D608E2" w:rsidP="00523A3F">
            <w:pPr>
              <w:pStyle w:val="ListParagraph"/>
              <w:numPr>
                <w:ilvl w:val="1"/>
                <w:numId w:val="159"/>
              </w:numPr>
              <w:rPr>
                <w:szCs w:val="20"/>
              </w:rPr>
            </w:pPr>
          </w:p>
        </w:tc>
      </w:tr>
      <w:tr w:rsidR="00D608E2" w14:paraId="593DCA05" w14:textId="77777777" w:rsidTr="00523A3F">
        <w:trPr>
          <w:trHeight w:val="179"/>
        </w:trPr>
        <w:tc>
          <w:tcPr>
            <w:tcW w:w="10790" w:type="dxa"/>
            <w:gridSpan w:val="2"/>
          </w:tcPr>
          <w:p w14:paraId="6EEB703D" w14:textId="70345F1E" w:rsidR="00D608E2" w:rsidRPr="008761F2" w:rsidRDefault="00D608E2" w:rsidP="00D608E2">
            <w:pPr>
              <w:pStyle w:val="ListParagraph"/>
              <w:numPr>
                <w:ilvl w:val="0"/>
                <w:numId w:val="100"/>
              </w:numPr>
              <w:rPr>
                <w:szCs w:val="20"/>
              </w:rPr>
            </w:pPr>
            <w:r w:rsidRPr="007E52DC">
              <w:rPr>
                <w:szCs w:val="20"/>
              </w:rPr>
              <w:t>Did t</w:t>
            </w:r>
            <w:r w:rsidR="00A97B73">
              <w:rPr>
                <w:szCs w:val="20"/>
              </w:rPr>
              <w:t>he directors breach the DoC? YES</w:t>
            </w:r>
          </w:p>
        </w:tc>
      </w:tr>
      <w:tr w:rsidR="00D608E2" w14:paraId="7CFD86FA" w14:textId="77777777" w:rsidTr="00523A3F">
        <w:trPr>
          <w:cantSplit/>
          <w:trHeight w:val="178"/>
        </w:trPr>
        <w:tc>
          <w:tcPr>
            <w:tcW w:w="467" w:type="dxa"/>
            <w:shd w:val="clear" w:color="auto" w:fill="auto"/>
            <w:textDirection w:val="btLr"/>
          </w:tcPr>
          <w:p w14:paraId="327C1761" w14:textId="3AD4FF1F" w:rsidR="00D608E2" w:rsidRPr="00476788" w:rsidRDefault="00A97B73" w:rsidP="00523A3F">
            <w:pPr>
              <w:ind w:left="113" w:right="113"/>
              <w:jc w:val="center"/>
              <w:rPr>
                <w:rFonts w:ascii="Calibri" w:hAnsi="Calibri"/>
                <w:b/>
                <w:szCs w:val="20"/>
              </w:rPr>
            </w:pPr>
            <w:r>
              <w:rPr>
                <w:rFonts w:ascii="Calibri" w:hAnsi="Calibri"/>
                <w:b/>
                <w:szCs w:val="20"/>
              </w:rPr>
              <w:t>Reasons</w:t>
            </w:r>
          </w:p>
        </w:tc>
        <w:tc>
          <w:tcPr>
            <w:tcW w:w="10323" w:type="dxa"/>
          </w:tcPr>
          <w:p w14:paraId="6876AD35" w14:textId="77777777" w:rsidR="00A97B73" w:rsidRPr="007E52DC" w:rsidRDefault="00A97B73" w:rsidP="00A97B73">
            <w:pPr>
              <w:pStyle w:val="ListParagraph"/>
              <w:numPr>
                <w:ilvl w:val="0"/>
                <w:numId w:val="101"/>
              </w:numPr>
              <w:rPr>
                <w:szCs w:val="20"/>
              </w:rPr>
            </w:pPr>
            <w:r w:rsidRPr="007E52DC">
              <w:rPr>
                <w:szCs w:val="20"/>
              </w:rPr>
              <w:t>HELD: Decision was not an informed decision – directors could not use the protection of the business judgment rule.</w:t>
            </w:r>
          </w:p>
          <w:p w14:paraId="2BDFB9AD" w14:textId="77777777" w:rsidR="00A97B73" w:rsidRPr="007E52DC" w:rsidRDefault="00A97B73" w:rsidP="00A97B73">
            <w:pPr>
              <w:pStyle w:val="ListParagraph"/>
              <w:numPr>
                <w:ilvl w:val="1"/>
                <w:numId w:val="101"/>
              </w:numPr>
              <w:rPr>
                <w:szCs w:val="20"/>
              </w:rPr>
            </w:pPr>
            <w:r w:rsidRPr="007E52DC">
              <w:rPr>
                <w:szCs w:val="20"/>
              </w:rPr>
              <w:t>Court</w:t>
            </w:r>
            <w:r w:rsidRPr="00A97B73">
              <w:rPr>
                <w:b/>
                <w:szCs w:val="20"/>
              </w:rPr>
              <w:t xml:space="preserve"> noted VG did not make any investigation into the proper share price</w:t>
            </w:r>
            <w:r w:rsidRPr="007E52DC">
              <w:rPr>
                <w:szCs w:val="20"/>
              </w:rPr>
              <w:t xml:space="preserve"> </w:t>
            </w:r>
          </w:p>
          <w:p w14:paraId="40E2D925" w14:textId="77777777" w:rsidR="00A97B73" w:rsidRPr="007E52DC" w:rsidRDefault="00A97B73" w:rsidP="00A97B73">
            <w:pPr>
              <w:pStyle w:val="ListParagraph"/>
              <w:numPr>
                <w:ilvl w:val="1"/>
                <w:numId w:val="101"/>
              </w:numPr>
              <w:rPr>
                <w:szCs w:val="20"/>
              </w:rPr>
            </w:pPr>
            <w:r w:rsidRPr="007E52DC">
              <w:rPr>
                <w:szCs w:val="20"/>
              </w:rPr>
              <w:t>Board meeting making the decision to sell was only 2 hours – not proper consideration (especially because there was no sig. financial/time pressure on this decision)</w:t>
            </w:r>
          </w:p>
          <w:p w14:paraId="59B13C3A" w14:textId="77777777" w:rsidR="00A97B73" w:rsidRPr="007E52DC" w:rsidRDefault="00A97B73" w:rsidP="00A97B73">
            <w:pPr>
              <w:pStyle w:val="ListParagraph"/>
              <w:numPr>
                <w:ilvl w:val="1"/>
                <w:numId w:val="101"/>
              </w:numPr>
              <w:rPr>
                <w:szCs w:val="20"/>
              </w:rPr>
            </w:pPr>
            <w:r w:rsidRPr="007E52DC">
              <w:rPr>
                <w:szCs w:val="20"/>
              </w:rPr>
              <w:t xml:space="preserve">Court said that the market price of a share was not an appropriate benchmark for share price </w:t>
            </w:r>
          </w:p>
          <w:p w14:paraId="7F606A76" w14:textId="77777777" w:rsidR="00A97B73" w:rsidRPr="007E52DC" w:rsidRDefault="00A97B73" w:rsidP="00A97B73">
            <w:pPr>
              <w:pStyle w:val="ListParagraph"/>
              <w:numPr>
                <w:ilvl w:val="2"/>
                <w:numId w:val="101"/>
              </w:numPr>
              <w:rPr>
                <w:szCs w:val="20"/>
              </w:rPr>
            </w:pPr>
            <w:r w:rsidRPr="007E52DC">
              <w:rPr>
                <w:szCs w:val="20"/>
              </w:rPr>
              <w:t xml:space="preserve">Why? </w:t>
            </w:r>
            <w:r w:rsidRPr="007E52DC">
              <w:rPr>
                <w:szCs w:val="20"/>
              </w:rPr>
              <w:sym w:font="Wingdings" w:char="F0E0"/>
            </w:r>
            <w:r w:rsidRPr="007E52DC">
              <w:rPr>
                <w:szCs w:val="20"/>
              </w:rPr>
              <w:t xml:space="preserve"> selling control of a company is not equivalent to selling a share or any minority stake</w:t>
            </w:r>
          </w:p>
          <w:p w14:paraId="30E13890" w14:textId="77777777" w:rsidR="00A97B73" w:rsidRPr="007E52DC" w:rsidRDefault="00A97B73" w:rsidP="00A97B73">
            <w:pPr>
              <w:pStyle w:val="ListParagraph"/>
              <w:numPr>
                <w:ilvl w:val="1"/>
                <w:numId w:val="101"/>
              </w:numPr>
              <w:rPr>
                <w:szCs w:val="20"/>
              </w:rPr>
            </w:pPr>
            <w:r w:rsidRPr="007E52DC">
              <w:rPr>
                <w:szCs w:val="20"/>
              </w:rPr>
              <w:t xml:space="preserve">Directors argued they relied on legal counsel – even so, the court decided that they needed to investigate more – cannot rely on collective experience or legal advice </w:t>
            </w:r>
          </w:p>
          <w:p w14:paraId="7DC801E4" w14:textId="7F5DBD3B" w:rsidR="00D608E2" w:rsidRPr="00A97B73" w:rsidRDefault="00A97B73" w:rsidP="00D608E2">
            <w:pPr>
              <w:pStyle w:val="ListParagraph"/>
              <w:numPr>
                <w:ilvl w:val="1"/>
                <w:numId w:val="101"/>
              </w:numPr>
              <w:rPr>
                <w:szCs w:val="20"/>
              </w:rPr>
            </w:pPr>
            <w:r w:rsidRPr="007E52DC">
              <w:rPr>
                <w:szCs w:val="20"/>
              </w:rPr>
              <w:t>Moral of the story – directors need to do their homework</w:t>
            </w:r>
          </w:p>
        </w:tc>
      </w:tr>
    </w:tbl>
    <w:p w14:paraId="0202F58F" w14:textId="77777777" w:rsidR="00D608E2" w:rsidRPr="00A97B73" w:rsidRDefault="00D608E2" w:rsidP="00A97B73">
      <w:pPr>
        <w:rPr>
          <w:szCs w:val="20"/>
        </w:rPr>
      </w:pPr>
      <w:r w:rsidRPr="005556F6">
        <w:rPr>
          <w:szCs w:val="20"/>
          <w:highlight w:val="yellow"/>
        </w:rPr>
        <w:t>NOTE</w:t>
      </w:r>
      <w:r w:rsidRPr="00A97B73">
        <w:rPr>
          <w:szCs w:val="20"/>
        </w:rPr>
        <w:t>: companies can now exculpate their directors using their AOI under Delaware law (due to lobbying by directors after this case)</w:t>
      </w:r>
    </w:p>
    <w:p w14:paraId="68A36BD8" w14:textId="77777777" w:rsidR="009F7262" w:rsidRDefault="009F7262" w:rsidP="009F7262">
      <w:pPr>
        <w:rPr>
          <w:szCs w:val="20"/>
        </w:rPr>
      </w:pPr>
    </w:p>
    <w:tbl>
      <w:tblPr>
        <w:tblStyle w:val="TableGrid"/>
        <w:tblW w:w="0" w:type="auto"/>
        <w:tblLook w:val="04A0" w:firstRow="1" w:lastRow="0" w:firstColumn="1" w:lastColumn="0" w:noHBand="0" w:noVBand="1"/>
      </w:tblPr>
      <w:tblGrid>
        <w:gridCol w:w="467"/>
        <w:gridCol w:w="10323"/>
      </w:tblGrid>
      <w:tr w:rsidR="009F7262" w14:paraId="4611C5E9" w14:textId="77777777" w:rsidTr="00523A3F">
        <w:trPr>
          <w:trHeight w:val="318"/>
        </w:trPr>
        <w:tc>
          <w:tcPr>
            <w:tcW w:w="10790" w:type="dxa"/>
            <w:gridSpan w:val="2"/>
          </w:tcPr>
          <w:p w14:paraId="2DDE593A" w14:textId="61CAC331" w:rsidR="009F7262" w:rsidRPr="00B9115F" w:rsidRDefault="009F7262" w:rsidP="00452CCA">
            <w:pPr>
              <w:rPr>
                <w:rFonts w:ascii="Calibri" w:hAnsi="Calibri"/>
                <w:color w:val="FF0000"/>
                <w:szCs w:val="20"/>
              </w:rPr>
            </w:pPr>
            <w:r>
              <w:rPr>
                <w:rFonts w:ascii="Calibri" w:hAnsi="Calibri"/>
                <w:b/>
                <w:color w:val="0000FF"/>
                <w:szCs w:val="20"/>
              </w:rPr>
              <w:t xml:space="preserve">UPM-Kymmene Corp </w:t>
            </w:r>
            <w:r>
              <w:rPr>
                <w:rFonts w:ascii="Calibri" w:hAnsi="Calibri"/>
                <w:color w:val="0000FF"/>
                <w:szCs w:val="20"/>
              </w:rPr>
              <w:t>2002 ONCA</w:t>
            </w:r>
            <w:r w:rsidRPr="00B9115F">
              <w:rPr>
                <w:rFonts w:ascii="Calibri" w:hAnsi="Calibri"/>
                <w:b/>
                <w:color w:val="0000FF"/>
                <w:szCs w:val="20"/>
              </w:rPr>
              <w:t xml:space="preserve"> </w:t>
            </w:r>
            <w:r w:rsidRPr="00B9115F">
              <w:rPr>
                <w:rFonts w:ascii="Calibri" w:hAnsi="Calibri"/>
                <w:color w:val="FF0000"/>
                <w:szCs w:val="20"/>
              </w:rPr>
              <w:sym w:font="Wingdings" w:char="F0E0"/>
            </w:r>
            <w:r>
              <w:rPr>
                <w:rFonts w:ascii="Calibri" w:hAnsi="Calibri"/>
                <w:color w:val="FF0000"/>
                <w:szCs w:val="20"/>
              </w:rPr>
              <w:t xml:space="preserve"> characterizing what “an informed decision” is // need </w:t>
            </w:r>
            <w:r w:rsidR="00452CCA">
              <w:rPr>
                <w:rFonts w:ascii="Calibri" w:hAnsi="Calibri"/>
                <w:color w:val="FF0000"/>
                <w:szCs w:val="20"/>
              </w:rPr>
              <w:t>to conduct sufficient analysis</w:t>
            </w:r>
            <w:r w:rsidR="005556F6">
              <w:rPr>
                <w:rFonts w:ascii="Calibri" w:hAnsi="Calibri"/>
                <w:color w:val="FF0000"/>
                <w:szCs w:val="20"/>
              </w:rPr>
              <w:t xml:space="preserve"> in determining exec compensation</w:t>
            </w:r>
          </w:p>
        </w:tc>
      </w:tr>
      <w:tr w:rsidR="009F7262" w14:paraId="7B5DF1EE" w14:textId="77777777" w:rsidTr="009F7262">
        <w:trPr>
          <w:trHeight w:val="1199"/>
        </w:trPr>
        <w:tc>
          <w:tcPr>
            <w:tcW w:w="10790" w:type="dxa"/>
            <w:gridSpan w:val="2"/>
          </w:tcPr>
          <w:p w14:paraId="42839FE1" w14:textId="77777777" w:rsidR="009F7262" w:rsidRPr="007E52DC" w:rsidRDefault="009F7262" w:rsidP="009F7262">
            <w:pPr>
              <w:pStyle w:val="ListParagraph"/>
              <w:numPr>
                <w:ilvl w:val="0"/>
                <w:numId w:val="102"/>
              </w:numPr>
              <w:rPr>
                <w:szCs w:val="20"/>
              </w:rPr>
            </w:pPr>
            <w:r w:rsidRPr="007E52DC">
              <w:rPr>
                <w:szCs w:val="20"/>
              </w:rPr>
              <w:t>Chairman of the C sought to become a senior executive with the company</w:t>
            </w:r>
          </w:p>
          <w:p w14:paraId="4E993FD2" w14:textId="77777777" w:rsidR="009F7262" w:rsidRPr="007E52DC" w:rsidRDefault="009F7262" w:rsidP="009F7262">
            <w:pPr>
              <w:pStyle w:val="ListParagraph"/>
              <w:numPr>
                <w:ilvl w:val="1"/>
                <w:numId w:val="102"/>
              </w:numPr>
              <w:rPr>
                <w:szCs w:val="20"/>
              </w:rPr>
            </w:pPr>
            <w:r w:rsidRPr="007E52DC">
              <w:rPr>
                <w:szCs w:val="20"/>
              </w:rPr>
              <w:t xml:space="preserve">Proposed agreement included generous compensation </w:t>
            </w:r>
          </w:p>
          <w:p w14:paraId="68324742" w14:textId="77777777" w:rsidR="009F7262" w:rsidRPr="007E52DC" w:rsidRDefault="009F7262" w:rsidP="009F7262">
            <w:pPr>
              <w:pStyle w:val="ListParagraph"/>
              <w:numPr>
                <w:ilvl w:val="1"/>
                <w:numId w:val="102"/>
              </w:numPr>
              <w:rPr>
                <w:szCs w:val="20"/>
              </w:rPr>
            </w:pPr>
            <w:r w:rsidRPr="007E52DC">
              <w:rPr>
                <w:szCs w:val="20"/>
              </w:rPr>
              <w:t>Proposal was considered at 2 board meetings</w:t>
            </w:r>
          </w:p>
          <w:p w14:paraId="6BE4A55C" w14:textId="77777777" w:rsidR="009F7262" w:rsidRPr="007E52DC" w:rsidRDefault="009F7262" w:rsidP="009F7262">
            <w:pPr>
              <w:pStyle w:val="ListParagraph"/>
              <w:numPr>
                <w:ilvl w:val="2"/>
                <w:numId w:val="102"/>
              </w:numPr>
              <w:rPr>
                <w:szCs w:val="20"/>
              </w:rPr>
            </w:pPr>
            <w:r w:rsidRPr="007E52DC">
              <w:rPr>
                <w:szCs w:val="20"/>
              </w:rPr>
              <w:t>1</w:t>
            </w:r>
            <w:r w:rsidRPr="007E52DC">
              <w:rPr>
                <w:szCs w:val="20"/>
                <w:vertAlign w:val="superscript"/>
              </w:rPr>
              <w:t xml:space="preserve">st: </w:t>
            </w:r>
            <w:r w:rsidRPr="007E52DC">
              <w:rPr>
                <w:szCs w:val="20"/>
              </w:rPr>
              <w:t xml:space="preserve">board did not approve it; directors resigned after this meeting </w:t>
            </w:r>
          </w:p>
          <w:p w14:paraId="7040A745" w14:textId="447C1026" w:rsidR="009F7262" w:rsidRPr="009F7262" w:rsidRDefault="009F7262" w:rsidP="009F7262">
            <w:pPr>
              <w:pStyle w:val="ListParagraph"/>
              <w:numPr>
                <w:ilvl w:val="2"/>
                <w:numId w:val="102"/>
              </w:numPr>
              <w:rPr>
                <w:szCs w:val="20"/>
              </w:rPr>
            </w:pPr>
            <w:r w:rsidRPr="007E52DC">
              <w:rPr>
                <w:szCs w:val="20"/>
              </w:rPr>
              <w:t>2</w:t>
            </w:r>
            <w:r w:rsidRPr="007E52DC">
              <w:rPr>
                <w:szCs w:val="20"/>
                <w:vertAlign w:val="superscript"/>
              </w:rPr>
              <w:t>nd</w:t>
            </w:r>
            <w:r w:rsidRPr="007E52DC">
              <w:rPr>
                <w:szCs w:val="20"/>
              </w:rPr>
              <w:t xml:space="preserve"> meeting was under the new board: new board approved the compensation package, but the board members had never met the Chairman – relied on the advice of the independent compensation consultant (but his research was insufficient); board did not know the previous board was strongly against it; board did not question the reasonableness of the agreemen</w:t>
            </w:r>
            <w:r>
              <w:rPr>
                <w:szCs w:val="20"/>
              </w:rPr>
              <w:t>t</w:t>
            </w:r>
          </w:p>
        </w:tc>
      </w:tr>
      <w:tr w:rsidR="009F7262" w14:paraId="3CD8F9D5" w14:textId="77777777" w:rsidTr="00523A3F">
        <w:trPr>
          <w:trHeight w:val="179"/>
        </w:trPr>
        <w:tc>
          <w:tcPr>
            <w:tcW w:w="10790" w:type="dxa"/>
            <w:gridSpan w:val="2"/>
          </w:tcPr>
          <w:p w14:paraId="5E173F01" w14:textId="77777777" w:rsidR="009F7262" w:rsidRPr="008761F2" w:rsidRDefault="009F7262" w:rsidP="00523A3F">
            <w:pPr>
              <w:pStyle w:val="ListParagraph"/>
              <w:numPr>
                <w:ilvl w:val="0"/>
                <w:numId w:val="100"/>
              </w:numPr>
              <w:rPr>
                <w:szCs w:val="20"/>
              </w:rPr>
            </w:pPr>
            <w:r w:rsidRPr="007E52DC">
              <w:rPr>
                <w:szCs w:val="20"/>
              </w:rPr>
              <w:t>Did t</w:t>
            </w:r>
            <w:r>
              <w:rPr>
                <w:szCs w:val="20"/>
              </w:rPr>
              <w:t>he directors breach the DoC? YES</w:t>
            </w:r>
          </w:p>
        </w:tc>
      </w:tr>
      <w:tr w:rsidR="009F7262" w14:paraId="31881CCC" w14:textId="77777777" w:rsidTr="00523A3F">
        <w:trPr>
          <w:cantSplit/>
          <w:trHeight w:val="178"/>
        </w:trPr>
        <w:tc>
          <w:tcPr>
            <w:tcW w:w="467" w:type="dxa"/>
            <w:shd w:val="clear" w:color="auto" w:fill="auto"/>
            <w:textDirection w:val="btLr"/>
          </w:tcPr>
          <w:p w14:paraId="6AF52C81" w14:textId="77777777" w:rsidR="009F7262" w:rsidRPr="00476788" w:rsidRDefault="009F7262" w:rsidP="00523A3F">
            <w:pPr>
              <w:ind w:left="113" w:right="113"/>
              <w:jc w:val="center"/>
              <w:rPr>
                <w:rFonts w:ascii="Calibri" w:hAnsi="Calibri"/>
                <w:b/>
                <w:szCs w:val="20"/>
              </w:rPr>
            </w:pPr>
            <w:r>
              <w:rPr>
                <w:rFonts w:ascii="Calibri" w:hAnsi="Calibri"/>
                <w:b/>
                <w:szCs w:val="20"/>
              </w:rPr>
              <w:t>Reasons</w:t>
            </w:r>
          </w:p>
        </w:tc>
        <w:tc>
          <w:tcPr>
            <w:tcW w:w="10323" w:type="dxa"/>
          </w:tcPr>
          <w:p w14:paraId="7E7498E0" w14:textId="77777777" w:rsidR="009F7262" w:rsidRPr="007E52DC" w:rsidRDefault="009F7262" w:rsidP="00246DDE">
            <w:pPr>
              <w:pStyle w:val="ListParagraph"/>
              <w:numPr>
                <w:ilvl w:val="0"/>
                <w:numId w:val="102"/>
              </w:numPr>
              <w:rPr>
                <w:szCs w:val="20"/>
              </w:rPr>
            </w:pPr>
            <w:r w:rsidRPr="007E52DC">
              <w:rPr>
                <w:szCs w:val="20"/>
              </w:rPr>
              <w:t xml:space="preserve">HELD: </w:t>
            </w:r>
          </w:p>
          <w:p w14:paraId="5A19D75D" w14:textId="77777777" w:rsidR="009F7262" w:rsidRPr="007E52DC" w:rsidRDefault="009F7262" w:rsidP="00246DDE">
            <w:pPr>
              <w:pStyle w:val="ListParagraph"/>
              <w:numPr>
                <w:ilvl w:val="1"/>
                <w:numId w:val="102"/>
              </w:numPr>
              <w:rPr>
                <w:szCs w:val="20"/>
              </w:rPr>
            </w:pPr>
            <w:r w:rsidRPr="007E52DC">
              <w:rPr>
                <w:szCs w:val="20"/>
              </w:rPr>
              <w:t>Board breached DoC</w:t>
            </w:r>
          </w:p>
          <w:p w14:paraId="1D7A18E9" w14:textId="77777777" w:rsidR="009F7262" w:rsidRPr="00246DDE" w:rsidRDefault="009F7262" w:rsidP="00246DDE">
            <w:pPr>
              <w:pStyle w:val="ListParagraph"/>
              <w:numPr>
                <w:ilvl w:val="1"/>
                <w:numId w:val="102"/>
              </w:numPr>
              <w:rPr>
                <w:rFonts w:ascii="Calibri" w:hAnsi="Calibri"/>
                <w:szCs w:val="20"/>
              </w:rPr>
            </w:pPr>
            <w:r w:rsidRPr="00246DDE">
              <w:rPr>
                <w:rFonts w:ascii="Calibri" w:hAnsi="Calibri"/>
                <w:szCs w:val="20"/>
              </w:rPr>
              <w:t>They did not conduct a sufficient analysis to determine reasonable compensation</w:t>
            </w:r>
          </w:p>
          <w:p w14:paraId="701A730A" w14:textId="4371EC6A" w:rsidR="00246DDE" w:rsidRPr="00246DDE" w:rsidRDefault="00246DDE" w:rsidP="00246DDE">
            <w:pPr>
              <w:pStyle w:val="ListParagraph"/>
              <w:numPr>
                <w:ilvl w:val="0"/>
                <w:numId w:val="102"/>
              </w:numPr>
              <w:spacing w:after="160" w:line="259" w:lineRule="auto"/>
              <w:rPr>
                <w:rFonts w:ascii="Calibri" w:hAnsi="Calibri" w:cs="Times New Roman"/>
                <w:szCs w:val="20"/>
              </w:rPr>
            </w:pPr>
            <w:r w:rsidRPr="00246DDE">
              <w:rPr>
                <w:rFonts w:ascii="Calibri" w:hAnsi="Calibri" w:cs="Times New Roman"/>
                <w:szCs w:val="20"/>
              </w:rPr>
              <w:t>directors had breached duty of care because they did not question/discuss the reasonableness of compensation package</w:t>
            </w:r>
          </w:p>
          <w:p w14:paraId="0136E1FB" w14:textId="022AEA7A" w:rsidR="00246DDE" w:rsidRPr="00246DDE" w:rsidRDefault="00246DDE" w:rsidP="00246DDE">
            <w:pPr>
              <w:pStyle w:val="ListParagraph"/>
              <w:numPr>
                <w:ilvl w:val="0"/>
                <w:numId w:val="102"/>
              </w:numPr>
              <w:spacing w:after="160" w:line="259" w:lineRule="auto"/>
              <w:rPr>
                <w:rFonts w:ascii="Times New Roman" w:hAnsi="Times New Roman" w:cs="Times New Roman"/>
              </w:rPr>
            </w:pPr>
            <w:r w:rsidRPr="00246DDE">
              <w:rPr>
                <w:rFonts w:ascii="Calibri" w:hAnsi="Calibri" w:cs="Times New Roman"/>
                <w:szCs w:val="20"/>
              </w:rPr>
              <w:t>Board approved agreement that gave someone they did not know a lengthy contract with high pay and benefits when company was in financial trouble</w:t>
            </w:r>
          </w:p>
        </w:tc>
      </w:tr>
    </w:tbl>
    <w:p w14:paraId="23BB6B48" w14:textId="77777777" w:rsidR="00D608E2" w:rsidRPr="00D608E2" w:rsidRDefault="00D608E2" w:rsidP="00D608E2">
      <w:pPr>
        <w:rPr>
          <w:szCs w:val="20"/>
        </w:rPr>
      </w:pPr>
    </w:p>
    <w:p w14:paraId="354DA00B" w14:textId="77777777" w:rsidR="007E52DC" w:rsidRDefault="007E52DC" w:rsidP="007E52DC">
      <w:pPr>
        <w:pStyle w:val="Heading2"/>
      </w:pPr>
      <w:bookmarkStart w:id="104" w:name="_Toc480651440"/>
      <w:r>
        <w:t>Directors’ Common Law Defence: Business Judgment Rule</w:t>
      </w:r>
      <w:bookmarkEnd w:id="104"/>
    </w:p>
    <w:p w14:paraId="7E01A141" w14:textId="77777777" w:rsidR="007E52DC" w:rsidRPr="00B9624F" w:rsidRDefault="007E52DC" w:rsidP="00F73256">
      <w:pPr>
        <w:pStyle w:val="ListParagraph"/>
        <w:numPr>
          <w:ilvl w:val="0"/>
          <w:numId w:val="95"/>
        </w:numPr>
        <w:rPr>
          <w:szCs w:val="20"/>
        </w:rPr>
      </w:pPr>
      <w:r w:rsidRPr="00B9624F">
        <w:rPr>
          <w:szCs w:val="20"/>
        </w:rPr>
        <w:t>This is the rule whereby courts will defer to the directors’ business judgment so long as they brought an appropriate degree of prudence and diligence in reaching a reasonable business decision at the particular time it was made</w:t>
      </w:r>
    </w:p>
    <w:p w14:paraId="1F9443F6" w14:textId="77777777" w:rsidR="007E52DC" w:rsidRDefault="007E52DC" w:rsidP="00F73256">
      <w:pPr>
        <w:pStyle w:val="ListParagraph"/>
        <w:numPr>
          <w:ilvl w:val="1"/>
          <w:numId w:val="95"/>
        </w:numPr>
        <w:rPr>
          <w:szCs w:val="20"/>
        </w:rPr>
      </w:pPr>
      <w:r w:rsidRPr="00B9624F">
        <w:rPr>
          <w:szCs w:val="20"/>
        </w:rPr>
        <w:t>w/o f</w:t>
      </w:r>
      <w:r>
        <w:rPr>
          <w:szCs w:val="20"/>
        </w:rPr>
        <w:t>raud, self-dealing or bad faith</w:t>
      </w:r>
    </w:p>
    <w:p w14:paraId="15FFE5E6" w14:textId="13F0F6FD" w:rsidR="007E52DC" w:rsidRPr="00B9624F" w:rsidRDefault="00826CCF" w:rsidP="00F73256">
      <w:pPr>
        <w:pStyle w:val="ListParagraph"/>
        <w:numPr>
          <w:ilvl w:val="1"/>
          <w:numId w:val="95"/>
        </w:numPr>
        <w:rPr>
          <w:szCs w:val="20"/>
        </w:rPr>
      </w:pPr>
      <w:r>
        <w:rPr>
          <w:szCs w:val="20"/>
        </w:rPr>
        <w:t>court will not substitute it</w:t>
      </w:r>
      <w:r w:rsidR="007E52DC">
        <w:rPr>
          <w:szCs w:val="20"/>
        </w:rPr>
        <w:t xml:space="preserve">s judgment under the business judgment rule </w:t>
      </w:r>
    </w:p>
    <w:p w14:paraId="15235E82" w14:textId="77777777" w:rsidR="007E52DC" w:rsidRPr="00826CCF" w:rsidRDefault="007E52DC" w:rsidP="00F73256">
      <w:pPr>
        <w:pStyle w:val="ListParagraph"/>
        <w:numPr>
          <w:ilvl w:val="0"/>
          <w:numId w:val="95"/>
        </w:numPr>
        <w:rPr>
          <w:b/>
          <w:szCs w:val="20"/>
        </w:rPr>
      </w:pPr>
      <w:r w:rsidRPr="00826CCF">
        <w:rPr>
          <w:b/>
          <w:szCs w:val="20"/>
        </w:rPr>
        <w:t xml:space="preserve">Standard = a reasonably prudent person in similar circumstances  </w:t>
      </w:r>
    </w:p>
    <w:p w14:paraId="08ED4C50" w14:textId="77777777" w:rsidR="007E52DC" w:rsidRPr="00B9624F" w:rsidRDefault="007E52DC" w:rsidP="00F73256">
      <w:pPr>
        <w:pStyle w:val="ListParagraph"/>
        <w:numPr>
          <w:ilvl w:val="0"/>
          <w:numId w:val="95"/>
        </w:numPr>
        <w:rPr>
          <w:szCs w:val="20"/>
        </w:rPr>
      </w:pPr>
      <w:r w:rsidRPr="00B9624F">
        <w:rPr>
          <w:szCs w:val="20"/>
        </w:rPr>
        <w:t xml:space="preserve">Respects the fact that directors and officers often have business expertise that courts do not, gives </w:t>
      </w:r>
      <w:r w:rsidRPr="00B9624F">
        <w:rPr>
          <w:b/>
          <w:szCs w:val="20"/>
        </w:rPr>
        <w:t>deference</w:t>
      </w:r>
      <w:r w:rsidRPr="00B9624F">
        <w:rPr>
          <w:szCs w:val="20"/>
        </w:rPr>
        <w:t xml:space="preserve"> to business decisions  </w:t>
      </w:r>
    </w:p>
    <w:p w14:paraId="12955D8D" w14:textId="77777777" w:rsidR="007E52DC" w:rsidRPr="00B9624F" w:rsidRDefault="007E52DC" w:rsidP="00F73256">
      <w:pPr>
        <w:pStyle w:val="ListParagraph"/>
        <w:numPr>
          <w:ilvl w:val="0"/>
          <w:numId w:val="95"/>
        </w:numPr>
        <w:rPr>
          <w:szCs w:val="20"/>
        </w:rPr>
      </w:pPr>
      <w:r w:rsidRPr="00B9624F">
        <w:rPr>
          <w:szCs w:val="20"/>
        </w:rPr>
        <w:t xml:space="preserve">Encourages qualified business people to serve as directors </w:t>
      </w:r>
    </w:p>
    <w:p w14:paraId="07329E74" w14:textId="77777777" w:rsidR="007E52DC" w:rsidRPr="00B9624F" w:rsidRDefault="007E52DC" w:rsidP="00F73256">
      <w:pPr>
        <w:pStyle w:val="ListParagraph"/>
        <w:numPr>
          <w:ilvl w:val="0"/>
          <w:numId w:val="95"/>
        </w:numPr>
        <w:rPr>
          <w:szCs w:val="20"/>
        </w:rPr>
      </w:pPr>
      <w:r w:rsidRPr="00B9624F">
        <w:rPr>
          <w:szCs w:val="20"/>
        </w:rPr>
        <w:t>Rationale:</w:t>
      </w:r>
    </w:p>
    <w:p w14:paraId="3BF56C68" w14:textId="77777777" w:rsidR="007E52DC" w:rsidRPr="00B9624F" w:rsidRDefault="007E52DC" w:rsidP="00F73256">
      <w:pPr>
        <w:pStyle w:val="ListParagraph"/>
        <w:numPr>
          <w:ilvl w:val="1"/>
          <w:numId w:val="95"/>
        </w:numPr>
        <w:rPr>
          <w:szCs w:val="20"/>
        </w:rPr>
      </w:pPr>
      <w:r w:rsidRPr="00B9624F">
        <w:rPr>
          <w:szCs w:val="20"/>
        </w:rPr>
        <w:t xml:space="preserve">Judges are not business experts </w:t>
      </w:r>
    </w:p>
    <w:p w14:paraId="514CA853" w14:textId="77777777" w:rsidR="007E52DC" w:rsidRDefault="007E52DC" w:rsidP="00F73256">
      <w:pPr>
        <w:pStyle w:val="ListParagraph"/>
        <w:numPr>
          <w:ilvl w:val="1"/>
          <w:numId w:val="95"/>
        </w:numPr>
        <w:rPr>
          <w:szCs w:val="20"/>
        </w:rPr>
      </w:pPr>
      <w:r w:rsidRPr="00B9624F">
        <w:rPr>
          <w:szCs w:val="20"/>
        </w:rPr>
        <w:lastRenderedPageBreak/>
        <w:t>Business decisions are made w/o complete information – retrospectively some decisions can look ridiculous despite the fact they were reasonable at the time</w:t>
      </w:r>
    </w:p>
    <w:p w14:paraId="04E24A21" w14:textId="77777777" w:rsidR="007E52DC" w:rsidRDefault="007E52DC" w:rsidP="00F73256">
      <w:pPr>
        <w:pStyle w:val="ListParagraph"/>
        <w:numPr>
          <w:ilvl w:val="1"/>
          <w:numId w:val="95"/>
        </w:numPr>
        <w:rPr>
          <w:szCs w:val="20"/>
        </w:rPr>
      </w:pPr>
      <w:r>
        <w:rPr>
          <w:szCs w:val="20"/>
        </w:rPr>
        <w:t xml:space="preserve">Encourages qualified people to become directors – common argument </w:t>
      </w:r>
      <w:r w:rsidRPr="0002120A">
        <w:rPr>
          <w:szCs w:val="20"/>
        </w:rPr>
        <w:sym w:font="Wingdings" w:char="F0E0"/>
      </w:r>
      <w:r>
        <w:rPr>
          <w:szCs w:val="20"/>
        </w:rPr>
        <w:t xml:space="preserve"> directors need the protection or else they wouldn’t do it</w:t>
      </w:r>
    </w:p>
    <w:p w14:paraId="0EE25F9F" w14:textId="77777777" w:rsidR="006F19E8" w:rsidRPr="00B9624F" w:rsidRDefault="006F19E8" w:rsidP="006F19E8">
      <w:pPr>
        <w:pStyle w:val="ListParagraph"/>
        <w:ind w:left="1440"/>
        <w:rPr>
          <w:szCs w:val="20"/>
        </w:rPr>
      </w:pPr>
    </w:p>
    <w:p w14:paraId="78427C85" w14:textId="77777777" w:rsidR="007E52DC" w:rsidRPr="00680139" w:rsidRDefault="007E52DC" w:rsidP="007E52DC">
      <w:pPr>
        <w:pStyle w:val="Heading2"/>
      </w:pPr>
      <w:bookmarkStart w:id="105" w:name="_Toc480651441"/>
      <w:r>
        <w:t>Directors’ Statutory Defences: Stat defences for directors to defend themselves when the breach the duty of care</w:t>
      </w:r>
      <w:bookmarkEnd w:id="105"/>
    </w:p>
    <w:p w14:paraId="29B004C9" w14:textId="77777777" w:rsidR="007E52DC" w:rsidRDefault="007E52DC" w:rsidP="00F73256">
      <w:pPr>
        <w:pStyle w:val="ListParagraph"/>
        <w:numPr>
          <w:ilvl w:val="0"/>
          <w:numId w:val="92"/>
        </w:numPr>
        <w:rPr>
          <w:szCs w:val="20"/>
        </w:rPr>
      </w:pPr>
      <w:r w:rsidRPr="00EE3049">
        <w:rPr>
          <w:szCs w:val="20"/>
        </w:rPr>
        <w:t>[</w:t>
      </w:r>
      <w:r w:rsidRPr="00EE3049">
        <w:rPr>
          <w:color w:val="FF0000"/>
          <w:szCs w:val="20"/>
        </w:rPr>
        <w:t>s.123(5)]</w:t>
      </w:r>
      <w:r w:rsidRPr="00EE3049">
        <w:rPr>
          <w:szCs w:val="20"/>
        </w:rPr>
        <w:t xml:space="preserve"> </w:t>
      </w:r>
      <w:r w:rsidRPr="002A54B3">
        <w:rPr>
          <w:b/>
          <w:szCs w:val="20"/>
        </w:rPr>
        <w:t>Good Faith Reliance</w:t>
      </w:r>
    </w:p>
    <w:p w14:paraId="60B46045" w14:textId="77777777" w:rsidR="007E52DC" w:rsidRDefault="007E52DC" w:rsidP="00F73256">
      <w:pPr>
        <w:pStyle w:val="ListParagraph"/>
        <w:numPr>
          <w:ilvl w:val="1"/>
          <w:numId w:val="92"/>
        </w:numPr>
        <w:rPr>
          <w:szCs w:val="20"/>
        </w:rPr>
      </w:pPr>
      <w:r>
        <w:rPr>
          <w:szCs w:val="20"/>
        </w:rPr>
        <w:t xml:space="preserve">relied in good faith on </w:t>
      </w:r>
    </w:p>
    <w:p w14:paraId="02DE1B53" w14:textId="77777777" w:rsidR="007E52DC" w:rsidRDefault="007E52DC" w:rsidP="00F73256">
      <w:pPr>
        <w:pStyle w:val="ListParagraph"/>
        <w:numPr>
          <w:ilvl w:val="2"/>
          <w:numId w:val="92"/>
        </w:numPr>
        <w:rPr>
          <w:szCs w:val="20"/>
        </w:rPr>
      </w:pPr>
      <w:r>
        <w:rPr>
          <w:szCs w:val="20"/>
        </w:rPr>
        <w:t xml:space="preserve">financial statements of the C represented to the director by an officer of the C // or in a written report from the auditor </w:t>
      </w:r>
    </w:p>
    <w:p w14:paraId="1DCAF3FB" w14:textId="77777777" w:rsidR="007E52DC" w:rsidRPr="00EE3049" w:rsidRDefault="007E52DC" w:rsidP="00F73256">
      <w:pPr>
        <w:pStyle w:val="ListParagraph"/>
        <w:numPr>
          <w:ilvl w:val="2"/>
          <w:numId w:val="92"/>
        </w:numPr>
        <w:rPr>
          <w:szCs w:val="20"/>
        </w:rPr>
      </w:pPr>
      <w:r>
        <w:rPr>
          <w:szCs w:val="20"/>
        </w:rPr>
        <w:t>a report by a person whose profession lends credibility to a statement made by the pro</w:t>
      </w:r>
    </w:p>
    <w:p w14:paraId="0DFE99D7" w14:textId="77777777" w:rsidR="007E52DC" w:rsidRPr="001E4CD9" w:rsidRDefault="007E52DC" w:rsidP="00F73256">
      <w:pPr>
        <w:pStyle w:val="ListParagraph"/>
        <w:numPr>
          <w:ilvl w:val="0"/>
          <w:numId w:val="92"/>
        </w:numPr>
        <w:rPr>
          <w:szCs w:val="20"/>
        </w:rPr>
      </w:pPr>
      <w:r w:rsidRPr="00EE3049">
        <w:rPr>
          <w:szCs w:val="20"/>
        </w:rPr>
        <w:t>[</w:t>
      </w:r>
      <w:r w:rsidRPr="00EE3049">
        <w:rPr>
          <w:color w:val="FF0000"/>
          <w:szCs w:val="20"/>
        </w:rPr>
        <w:t>s.123(4)]</w:t>
      </w:r>
      <w:r w:rsidRPr="00EE3049">
        <w:rPr>
          <w:szCs w:val="20"/>
        </w:rPr>
        <w:t xml:space="preserve"> </w:t>
      </w:r>
      <w:r>
        <w:rPr>
          <w:b/>
          <w:szCs w:val="20"/>
        </w:rPr>
        <w:t>Good Diligence Reliance</w:t>
      </w:r>
    </w:p>
    <w:p w14:paraId="7B607351" w14:textId="77777777" w:rsidR="007E52DC" w:rsidRDefault="007E52DC" w:rsidP="00F73256">
      <w:pPr>
        <w:pStyle w:val="ListParagraph"/>
        <w:numPr>
          <w:ilvl w:val="1"/>
          <w:numId w:val="92"/>
        </w:numPr>
        <w:rPr>
          <w:szCs w:val="20"/>
        </w:rPr>
      </w:pPr>
      <w:r>
        <w:rPr>
          <w:szCs w:val="20"/>
        </w:rPr>
        <w:t>director not liable if the director exercised the care, diligence and skill that a reasonably prudent person would have exercised in comparable circumstances</w:t>
      </w:r>
    </w:p>
    <w:p w14:paraId="0D034C4B" w14:textId="6BE6CE60" w:rsidR="007E52DC" w:rsidRPr="001E4CD9" w:rsidRDefault="00645CD7" w:rsidP="00F73256">
      <w:pPr>
        <w:pStyle w:val="ListParagraph"/>
        <w:numPr>
          <w:ilvl w:val="0"/>
          <w:numId w:val="92"/>
        </w:numPr>
        <w:rPr>
          <w:szCs w:val="20"/>
        </w:rPr>
      </w:pPr>
      <w:r w:rsidRPr="00EE3049">
        <w:rPr>
          <w:szCs w:val="20"/>
        </w:rPr>
        <w:t xml:space="preserve"> </w:t>
      </w:r>
      <w:r w:rsidR="007E52DC" w:rsidRPr="00EE3049">
        <w:rPr>
          <w:szCs w:val="20"/>
        </w:rPr>
        <w:t>[</w:t>
      </w:r>
      <w:r w:rsidR="007E52DC" w:rsidRPr="00EE3049">
        <w:rPr>
          <w:color w:val="FF0000"/>
          <w:szCs w:val="20"/>
        </w:rPr>
        <w:t>s.123(1)-(3)]</w:t>
      </w:r>
      <w:r w:rsidR="007E52DC" w:rsidRPr="00EE3049">
        <w:rPr>
          <w:szCs w:val="20"/>
        </w:rPr>
        <w:t xml:space="preserve"> </w:t>
      </w:r>
      <w:r w:rsidR="007E52DC" w:rsidRPr="002A54B3">
        <w:rPr>
          <w:b/>
          <w:szCs w:val="20"/>
        </w:rPr>
        <w:t>Dissent on Record</w:t>
      </w:r>
    </w:p>
    <w:p w14:paraId="5783DBD7" w14:textId="48BD4186" w:rsidR="007E52DC" w:rsidRPr="00D608E2" w:rsidRDefault="007E52DC" w:rsidP="007E52DC">
      <w:pPr>
        <w:pStyle w:val="ListParagraph"/>
        <w:numPr>
          <w:ilvl w:val="1"/>
          <w:numId w:val="92"/>
        </w:numPr>
        <w:rPr>
          <w:szCs w:val="20"/>
        </w:rPr>
      </w:pPr>
      <w:r>
        <w:rPr>
          <w:szCs w:val="20"/>
        </w:rPr>
        <w:t xml:space="preserve">if the director is present a Board meeting, the director is deemed to have consented to all the resolutions made at that meeting unless they record their dissent. If the dissent is absent the director is still deemed to have consented unless w/in 7 days they take steps to record their dissent. </w:t>
      </w:r>
    </w:p>
    <w:p w14:paraId="5799978C" w14:textId="5010824E" w:rsidR="007E52DC" w:rsidRDefault="007E52DC" w:rsidP="007E52DC">
      <w:pPr>
        <w:pStyle w:val="Heading3"/>
      </w:pPr>
      <w:bookmarkStart w:id="106" w:name="_Toc480651442"/>
      <w:r>
        <w:t>Summary of the DoC</w:t>
      </w:r>
      <w:bookmarkEnd w:id="106"/>
    </w:p>
    <w:p w14:paraId="3A57A98E" w14:textId="08438BF0" w:rsidR="007E52DC" w:rsidRDefault="007E52DC" w:rsidP="00F73256">
      <w:pPr>
        <w:pStyle w:val="ListParagraph"/>
        <w:numPr>
          <w:ilvl w:val="0"/>
          <w:numId w:val="103"/>
        </w:numPr>
      </w:pPr>
      <w:r>
        <w:t>Directors and officers must act carefully</w:t>
      </w:r>
    </w:p>
    <w:p w14:paraId="25960B7D" w14:textId="428F4943" w:rsidR="007E52DC" w:rsidRDefault="007E52DC" w:rsidP="00F73256">
      <w:pPr>
        <w:pStyle w:val="ListParagraph"/>
        <w:numPr>
          <w:ilvl w:val="0"/>
          <w:numId w:val="103"/>
        </w:numPr>
      </w:pPr>
      <w:r>
        <w:t xml:space="preserve">SoC: a reasonable person in similar circumstances </w:t>
      </w:r>
    </w:p>
    <w:p w14:paraId="225C1B47" w14:textId="366F1C31" w:rsidR="007E52DC" w:rsidRDefault="007E52DC" w:rsidP="00F73256">
      <w:pPr>
        <w:pStyle w:val="ListParagraph"/>
        <w:numPr>
          <w:ilvl w:val="0"/>
          <w:numId w:val="103"/>
        </w:numPr>
      </w:pPr>
      <w:r>
        <w:t xml:space="preserve">Defendant directors’ defenses </w:t>
      </w:r>
    </w:p>
    <w:p w14:paraId="0A21315B" w14:textId="16852C2F" w:rsidR="007E52DC" w:rsidRDefault="007E52DC" w:rsidP="00F73256">
      <w:pPr>
        <w:pStyle w:val="ListParagraph"/>
        <w:numPr>
          <w:ilvl w:val="1"/>
          <w:numId w:val="103"/>
        </w:numPr>
      </w:pPr>
      <w:r>
        <w:t>Business judgment rule (no fraud, no self dealing, no bad faith, no conflict of interest), good faith reliance, due diligence reliance, dissent on record</w:t>
      </w:r>
    </w:p>
    <w:p w14:paraId="6A99D2A9" w14:textId="7E882176" w:rsidR="007E52DC" w:rsidRDefault="007E52DC" w:rsidP="00F73256">
      <w:pPr>
        <w:pStyle w:val="ListParagraph"/>
        <w:numPr>
          <w:ilvl w:val="0"/>
          <w:numId w:val="103"/>
        </w:numPr>
      </w:pPr>
      <w:r>
        <w:t>V rare that careless directors are held liable</w:t>
      </w:r>
    </w:p>
    <w:p w14:paraId="47789F2F" w14:textId="0CD23EC1" w:rsidR="007E52DC" w:rsidRPr="007E52DC" w:rsidRDefault="007E52DC" w:rsidP="00F73256">
      <w:pPr>
        <w:pStyle w:val="ListParagraph"/>
        <w:numPr>
          <w:ilvl w:val="1"/>
          <w:numId w:val="103"/>
        </w:numPr>
      </w:pPr>
      <w:r>
        <w:t>Why? Court tend not to second guess business decisions</w:t>
      </w:r>
    </w:p>
    <w:p w14:paraId="42ACC8A5" w14:textId="73AFEE4E" w:rsidR="008422F9" w:rsidRPr="008422F9" w:rsidRDefault="0003592B" w:rsidP="008422F9">
      <w:pPr>
        <w:pStyle w:val="Heading1"/>
      </w:pPr>
      <w:bookmarkStart w:id="107" w:name="_Toc480651443"/>
      <w:r>
        <w:t xml:space="preserve">Duty of </w:t>
      </w:r>
      <w:r w:rsidR="00F90A77">
        <w:t>Loyalty</w:t>
      </w:r>
      <w:bookmarkEnd w:id="107"/>
      <w:r w:rsidR="00F90A77">
        <w:t xml:space="preserve"> </w:t>
      </w:r>
    </w:p>
    <w:p w14:paraId="1004BC93" w14:textId="77777777" w:rsidR="00F90A77" w:rsidRPr="008422F9" w:rsidRDefault="00F90A77" w:rsidP="00F73256">
      <w:pPr>
        <w:pStyle w:val="ListParagraph"/>
        <w:widowControl w:val="0"/>
        <w:numPr>
          <w:ilvl w:val="0"/>
          <w:numId w:val="92"/>
        </w:numPr>
        <w:tabs>
          <w:tab w:val="left" w:pos="220"/>
          <w:tab w:val="left" w:pos="720"/>
        </w:tabs>
        <w:autoSpaceDE w:val="0"/>
        <w:autoSpaceDN w:val="0"/>
        <w:adjustRightInd w:val="0"/>
        <w:rPr>
          <w:szCs w:val="20"/>
        </w:rPr>
      </w:pPr>
      <w:r w:rsidRPr="008422F9">
        <w:rPr>
          <w:szCs w:val="20"/>
        </w:rPr>
        <w:t>The directors and officers must put the corporations’ interest ahead of their personal interests (</w:t>
      </w:r>
      <w:r w:rsidRPr="008422F9">
        <w:rPr>
          <w:i/>
          <w:szCs w:val="20"/>
          <w:highlight w:val="yellow"/>
        </w:rPr>
        <w:t>Peoples v.</w:t>
      </w:r>
      <w:r w:rsidRPr="008422F9">
        <w:rPr>
          <w:i/>
          <w:szCs w:val="20"/>
        </w:rPr>
        <w:t xml:space="preserve"> </w:t>
      </w:r>
      <w:r w:rsidRPr="008422F9">
        <w:rPr>
          <w:i/>
          <w:szCs w:val="20"/>
          <w:highlight w:val="yellow"/>
        </w:rPr>
        <w:t>Wise</w:t>
      </w:r>
      <w:r w:rsidRPr="008422F9">
        <w:rPr>
          <w:i/>
          <w:szCs w:val="20"/>
        </w:rPr>
        <w:t xml:space="preserve"> </w:t>
      </w:r>
      <w:r w:rsidRPr="008422F9">
        <w:rPr>
          <w:szCs w:val="20"/>
        </w:rPr>
        <w:t>and</w:t>
      </w:r>
      <w:r w:rsidRPr="008422F9">
        <w:rPr>
          <w:i/>
          <w:szCs w:val="20"/>
        </w:rPr>
        <w:t xml:space="preserve"> </w:t>
      </w:r>
      <w:r w:rsidRPr="008422F9">
        <w:rPr>
          <w:i/>
          <w:szCs w:val="20"/>
          <w:highlight w:val="yellow"/>
        </w:rPr>
        <w:t>BCE</w:t>
      </w:r>
      <w:r w:rsidRPr="008422F9">
        <w:rPr>
          <w:szCs w:val="20"/>
        </w:rPr>
        <w:t>)</w:t>
      </w:r>
    </w:p>
    <w:p w14:paraId="20C3174A" w14:textId="77777777" w:rsidR="00F90A77" w:rsidRPr="008422F9" w:rsidRDefault="00F90A77" w:rsidP="00F73256">
      <w:pPr>
        <w:pStyle w:val="ListParagraph"/>
        <w:widowControl w:val="0"/>
        <w:numPr>
          <w:ilvl w:val="1"/>
          <w:numId w:val="92"/>
        </w:numPr>
        <w:tabs>
          <w:tab w:val="left" w:pos="220"/>
          <w:tab w:val="left" w:pos="720"/>
        </w:tabs>
        <w:autoSpaceDE w:val="0"/>
        <w:autoSpaceDN w:val="0"/>
        <w:adjustRightInd w:val="0"/>
        <w:rPr>
          <w:szCs w:val="20"/>
        </w:rPr>
      </w:pPr>
      <w:r w:rsidRPr="008422F9">
        <w:rPr>
          <w:szCs w:val="20"/>
        </w:rPr>
        <w:t>Best interest of the corporation means the maximization of the value of the corporation</w:t>
      </w:r>
    </w:p>
    <w:p w14:paraId="77613B16" w14:textId="77777777" w:rsidR="00F90A77" w:rsidRPr="008422F9" w:rsidRDefault="00F90A77" w:rsidP="00F73256">
      <w:pPr>
        <w:pStyle w:val="ListParagraph"/>
        <w:widowControl w:val="0"/>
        <w:numPr>
          <w:ilvl w:val="1"/>
          <w:numId w:val="92"/>
        </w:numPr>
        <w:tabs>
          <w:tab w:val="left" w:pos="220"/>
          <w:tab w:val="left" w:pos="720"/>
        </w:tabs>
        <w:autoSpaceDE w:val="0"/>
        <w:autoSpaceDN w:val="0"/>
        <w:adjustRightInd w:val="0"/>
        <w:rPr>
          <w:szCs w:val="20"/>
        </w:rPr>
      </w:pPr>
      <w:r w:rsidRPr="008422F9">
        <w:rPr>
          <w:szCs w:val="20"/>
        </w:rPr>
        <w:t xml:space="preserve">Directors’ fiduciary duty does not change when the corporation is on the brink of bankruptcy </w:t>
      </w:r>
    </w:p>
    <w:p w14:paraId="6824A696" w14:textId="77777777" w:rsidR="00F90A77" w:rsidRPr="00860551" w:rsidRDefault="00F90A77" w:rsidP="00F73256">
      <w:pPr>
        <w:pStyle w:val="ListParagraph"/>
        <w:widowControl w:val="0"/>
        <w:numPr>
          <w:ilvl w:val="0"/>
          <w:numId w:val="92"/>
        </w:numPr>
        <w:tabs>
          <w:tab w:val="left" w:pos="220"/>
          <w:tab w:val="left" w:pos="720"/>
        </w:tabs>
        <w:autoSpaceDE w:val="0"/>
        <w:autoSpaceDN w:val="0"/>
        <w:adjustRightInd w:val="0"/>
        <w:rPr>
          <w:szCs w:val="20"/>
          <w:u w:val="single"/>
        </w:rPr>
      </w:pPr>
      <w:r w:rsidRPr="00860551">
        <w:rPr>
          <w:szCs w:val="20"/>
          <w:u w:val="single"/>
        </w:rPr>
        <w:t>Typical situation when the duty of loyalty may arise?</w:t>
      </w:r>
    </w:p>
    <w:p w14:paraId="6117C266" w14:textId="77777777" w:rsidR="00F90A77" w:rsidRDefault="00F90A77" w:rsidP="00F73256">
      <w:pPr>
        <w:pStyle w:val="ListParagraph"/>
        <w:widowControl w:val="0"/>
        <w:numPr>
          <w:ilvl w:val="1"/>
          <w:numId w:val="92"/>
        </w:numPr>
        <w:tabs>
          <w:tab w:val="left" w:pos="220"/>
          <w:tab w:val="left" w:pos="720"/>
        </w:tabs>
        <w:autoSpaceDE w:val="0"/>
        <w:autoSpaceDN w:val="0"/>
        <w:adjustRightInd w:val="0"/>
        <w:rPr>
          <w:szCs w:val="20"/>
        </w:rPr>
      </w:pPr>
      <w:r w:rsidRPr="00860551">
        <w:rPr>
          <w:b/>
          <w:szCs w:val="20"/>
        </w:rPr>
        <w:t>Self-dealing transactions</w:t>
      </w:r>
      <w:r w:rsidRPr="008422F9">
        <w:rPr>
          <w:szCs w:val="20"/>
        </w:rPr>
        <w:t xml:space="preserve"> </w:t>
      </w:r>
      <w:r w:rsidRPr="008422F9">
        <w:rPr>
          <w:szCs w:val="20"/>
        </w:rPr>
        <w:sym w:font="Wingdings" w:char="F0E0"/>
      </w:r>
      <w:r w:rsidRPr="008422F9">
        <w:rPr>
          <w:szCs w:val="20"/>
        </w:rPr>
        <w:t xml:space="preserve"> interest directed contracts </w:t>
      </w:r>
    </w:p>
    <w:p w14:paraId="61C55028" w14:textId="04764979" w:rsidR="00D94474" w:rsidRPr="008422F9" w:rsidRDefault="00D94474" w:rsidP="00F73256">
      <w:pPr>
        <w:pStyle w:val="ListParagraph"/>
        <w:widowControl w:val="0"/>
        <w:numPr>
          <w:ilvl w:val="2"/>
          <w:numId w:val="92"/>
        </w:numPr>
        <w:tabs>
          <w:tab w:val="left" w:pos="220"/>
          <w:tab w:val="left" w:pos="720"/>
        </w:tabs>
        <w:autoSpaceDE w:val="0"/>
        <w:autoSpaceDN w:val="0"/>
        <w:adjustRightInd w:val="0"/>
        <w:rPr>
          <w:szCs w:val="20"/>
        </w:rPr>
      </w:pPr>
      <w:r>
        <w:rPr>
          <w:szCs w:val="20"/>
        </w:rPr>
        <w:t>Ie. Director selling his own property to the corporation</w:t>
      </w:r>
      <w:r w:rsidR="00080768">
        <w:rPr>
          <w:szCs w:val="20"/>
        </w:rPr>
        <w:t xml:space="preserve"> // two separate companies having the same director that make a contract between each other </w:t>
      </w:r>
    </w:p>
    <w:p w14:paraId="6789B132" w14:textId="77777777" w:rsidR="00F90A77" w:rsidRPr="00860551" w:rsidRDefault="00F90A77" w:rsidP="00F73256">
      <w:pPr>
        <w:pStyle w:val="ListParagraph"/>
        <w:widowControl w:val="0"/>
        <w:numPr>
          <w:ilvl w:val="1"/>
          <w:numId w:val="92"/>
        </w:numPr>
        <w:tabs>
          <w:tab w:val="left" w:pos="220"/>
          <w:tab w:val="left" w:pos="720"/>
        </w:tabs>
        <w:autoSpaceDE w:val="0"/>
        <w:autoSpaceDN w:val="0"/>
        <w:adjustRightInd w:val="0"/>
        <w:rPr>
          <w:b/>
          <w:szCs w:val="20"/>
        </w:rPr>
      </w:pPr>
      <w:r w:rsidRPr="00860551">
        <w:rPr>
          <w:b/>
          <w:szCs w:val="20"/>
        </w:rPr>
        <w:t>Corporate opportunities</w:t>
      </w:r>
    </w:p>
    <w:p w14:paraId="5C5DEF87" w14:textId="687B14A2" w:rsidR="00431543" w:rsidRPr="008422F9" w:rsidRDefault="00431543" w:rsidP="00F73256">
      <w:pPr>
        <w:pStyle w:val="ListParagraph"/>
        <w:widowControl w:val="0"/>
        <w:numPr>
          <w:ilvl w:val="2"/>
          <w:numId w:val="92"/>
        </w:numPr>
        <w:tabs>
          <w:tab w:val="left" w:pos="220"/>
          <w:tab w:val="left" w:pos="720"/>
        </w:tabs>
        <w:autoSpaceDE w:val="0"/>
        <w:autoSpaceDN w:val="0"/>
        <w:adjustRightInd w:val="0"/>
        <w:rPr>
          <w:szCs w:val="20"/>
        </w:rPr>
      </w:pPr>
      <w:r>
        <w:rPr>
          <w:szCs w:val="20"/>
        </w:rPr>
        <w:t>Ie. Directors taking advantage of deals that would have gone to the corporation</w:t>
      </w:r>
    </w:p>
    <w:p w14:paraId="285FCBD1" w14:textId="77777777" w:rsidR="00F90A77" w:rsidRPr="00860551" w:rsidRDefault="00F90A77" w:rsidP="00F73256">
      <w:pPr>
        <w:pStyle w:val="ListParagraph"/>
        <w:widowControl w:val="0"/>
        <w:numPr>
          <w:ilvl w:val="1"/>
          <w:numId w:val="92"/>
        </w:numPr>
        <w:tabs>
          <w:tab w:val="left" w:pos="220"/>
          <w:tab w:val="left" w:pos="720"/>
        </w:tabs>
        <w:autoSpaceDE w:val="0"/>
        <w:autoSpaceDN w:val="0"/>
        <w:adjustRightInd w:val="0"/>
        <w:rPr>
          <w:b/>
          <w:szCs w:val="20"/>
        </w:rPr>
      </w:pPr>
      <w:r w:rsidRPr="00860551">
        <w:rPr>
          <w:b/>
          <w:szCs w:val="20"/>
        </w:rPr>
        <w:t>Competition</w:t>
      </w:r>
    </w:p>
    <w:p w14:paraId="54D38A01" w14:textId="54654D13" w:rsidR="00431543" w:rsidRPr="008422F9" w:rsidRDefault="00431543" w:rsidP="00F73256">
      <w:pPr>
        <w:pStyle w:val="ListParagraph"/>
        <w:widowControl w:val="0"/>
        <w:numPr>
          <w:ilvl w:val="2"/>
          <w:numId w:val="92"/>
        </w:numPr>
        <w:tabs>
          <w:tab w:val="left" w:pos="220"/>
          <w:tab w:val="left" w:pos="720"/>
        </w:tabs>
        <w:autoSpaceDE w:val="0"/>
        <w:autoSpaceDN w:val="0"/>
        <w:adjustRightInd w:val="0"/>
        <w:rPr>
          <w:szCs w:val="20"/>
        </w:rPr>
      </w:pPr>
      <w:r>
        <w:rPr>
          <w:szCs w:val="20"/>
        </w:rPr>
        <w:t xml:space="preserve">Ie. Two companies in direct competition have the same board member </w:t>
      </w:r>
    </w:p>
    <w:p w14:paraId="7E1AE60A" w14:textId="77777777" w:rsidR="00F90A77" w:rsidRPr="00860551" w:rsidRDefault="00F90A77" w:rsidP="00F73256">
      <w:pPr>
        <w:pStyle w:val="ListParagraph"/>
        <w:widowControl w:val="0"/>
        <w:numPr>
          <w:ilvl w:val="1"/>
          <w:numId w:val="92"/>
        </w:numPr>
        <w:tabs>
          <w:tab w:val="left" w:pos="220"/>
          <w:tab w:val="left" w:pos="720"/>
        </w:tabs>
        <w:autoSpaceDE w:val="0"/>
        <w:autoSpaceDN w:val="0"/>
        <w:adjustRightInd w:val="0"/>
        <w:rPr>
          <w:b/>
          <w:szCs w:val="20"/>
        </w:rPr>
      </w:pPr>
      <w:r w:rsidRPr="00860551">
        <w:rPr>
          <w:b/>
          <w:szCs w:val="20"/>
        </w:rPr>
        <w:t>Hostile takeovers</w:t>
      </w:r>
    </w:p>
    <w:p w14:paraId="52622B91" w14:textId="2334C2E1" w:rsidR="00431543" w:rsidRDefault="00431543" w:rsidP="00F73256">
      <w:pPr>
        <w:pStyle w:val="ListParagraph"/>
        <w:widowControl w:val="0"/>
        <w:numPr>
          <w:ilvl w:val="2"/>
          <w:numId w:val="92"/>
        </w:numPr>
        <w:tabs>
          <w:tab w:val="left" w:pos="220"/>
          <w:tab w:val="left" w:pos="720"/>
        </w:tabs>
        <w:autoSpaceDE w:val="0"/>
        <w:autoSpaceDN w:val="0"/>
        <w:adjustRightInd w:val="0"/>
        <w:rPr>
          <w:szCs w:val="20"/>
        </w:rPr>
      </w:pPr>
      <w:r>
        <w:rPr>
          <w:szCs w:val="20"/>
        </w:rPr>
        <w:t xml:space="preserve">Hostile bidder takes over a company through buying a sig number of shares, in face of this threat the directors take action to protect themselves – recommend that shareholders don’t accept the offer </w:t>
      </w:r>
      <w:r w:rsidRPr="00431543">
        <w:rPr>
          <w:b/>
          <w:szCs w:val="20"/>
        </w:rPr>
        <w:t>or</w:t>
      </w:r>
      <w:r>
        <w:rPr>
          <w:szCs w:val="20"/>
        </w:rPr>
        <w:t xml:space="preserve"> they amend the company’s by-laws and insert a provision that says that anyone acquiring X number of shares – then every shareholder can purchase the companies shares at a huge discounted price </w:t>
      </w:r>
    </w:p>
    <w:p w14:paraId="4A712384" w14:textId="10FEB47E" w:rsidR="00FC111D" w:rsidRDefault="00FC111D" w:rsidP="00F73256">
      <w:pPr>
        <w:pStyle w:val="ListParagraph"/>
        <w:widowControl w:val="0"/>
        <w:numPr>
          <w:ilvl w:val="2"/>
          <w:numId w:val="92"/>
        </w:numPr>
        <w:tabs>
          <w:tab w:val="left" w:pos="220"/>
          <w:tab w:val="left" w:pos="720"/>
        </w:tabs>
        <w:autoSpaceDE w:val="0"/>
        <w:autoSpaceDN w:val="0"/>
        <w:adjustRightInd w:val="0"/>
        <w:rPr>
          <w:szCs w:val="20"/>
        </w:rPr>
      </w:pPr>
      <w:r>
        <w:rPr>
          <w:szCs w:val="20"/>
        </w:rPr>
        <w:t xml:space="preserve">When the BoD takes defensive actions – whose interests are they representing? </w:t>
      </w:r>
    </w:p>
    <w:p w14:paraId="66E2EAE1" w14:textId="4D6AA4C4" w:rsidR="008B0166" w:rsidRDefault="008B0166" w:rsidP="00F73256">
      <w:pPr>
        <w:pStyle w:val="ListParagraph"/>
        <w:widowControl w:val="0"/>
        <w:numPr>
          <w:ilvl w:val="0"/>
          <w:numId w:val="92"/>
        </w:numPr>
        <w:tabs>
          <w:tab w:val="left" w:pos="220"/>
          <w:tab w:val="left" w:pos="720"/>
        </w:tabs>
        <w:autoSpaceDE w:val="0"/>
        <w:autoSpaceDN w:val="0"/>
        <w:adjustRightInd w:val="0"/>
        <w:rPr>
          <w:szCs w:val="20"/>
        </w:rPr>
      </w:pPr>
      <w:r>
        <w:rPr>
          <w:szCs w:val="20"/>
        </w:rPr>
        <w:t>To whom is the duty owed?</w:t>
      </w:r>
    </w:p>
    <w:p w14:paraId="2A59ADBB" w14:textId="1F535D88" w:rsidR="008B0166" w:rsidRDefault="008B0166" w:rsidP="00F73256">
      <w:pPr>
        <w:pStyle w:val="ListParagraph"/>
        <w:widowControl w:val="0"/>
        <w:numPr>
          <w:ilvl w:val="1"/>
          <w:numId w:val="92"/>
        </w:numPr>
        <w:tabs>
          <w:tab w:val="left" w:pos="220"/>
          <w:tab w:val="left" w:pos="720"/>
        </w:tabs>
        <w:autoSpaceDE w:val="0"/>
        <w:autoSpaceDN w:val="0"/>
        <w:adjustRightInd w:val="0"/>
        <w:rPr>
          <w:szCs w:val="20"/>
        </w:rPr>
      </w:pPr>
      <w:r w:rsidRPr="008B0166">
        <w:rPr>
          <w:b/>
          <w:i/>
          <w:szCs w:val="20"/>
          <w:highlight w:val="yellow"/>
        </w:rPr>
        <w:t>Peoples</w:t>
      </w:r>
      <w:r>
        <w:rPr>
          <w:b/>
          <w:i/>
          <w:szCs w:val="20"/>
        </w:rPr>
        <w:t xml:space="preserve">: </w:t>
      </w:r>
      <w:r>
        <w:rPr>
          <w:szCs w:val="20"/>
        </w:rPr>
        <w:t xml:space="preserve">duty is owed to the C and does not shift ever. </w:t>
      </w:r>
    </w:p>
    <w:p w14:paraId="17A9D304" w14:textId="77777777" w:rsidR="00BD34AA" w:rsidRPr="008422F9" w:rsidRDefault="00BD34AA" w:rsidP="00BD34AA">
      <w:pPr>
        <w:pStyle w:val="ListParagraph"/>
        <w:widowControl w:val="0"/>
        <w:tabs>
          <w:tab w:val="left" w:pos="220"/>
          <w:tab w:val="left" w:pos="720"/>
        </w:tabs>
        <w:autoSpaceDE w:val="0"/>
        <w:autoSpaceDN w:val="0"/>
        <w:adjustRightInd w:val="0"/>
        <w:ind w:left="1080"/>
        <w:rPr>
          <w:szCs w:val="20"/>
        </w:rPr>
      </w:pPr>
    </w:p>
    <w:p w14:paraId="68F81B05" w14:textId="77777777" w:rsidR="00F90A77" w:rsidRDefault="00F90A77" w:rsidP="00F90A77">
      <w:pPr>
        <w:pStyle w:val="Heading2"/>
      </w:pPr>
      <w:bookmarkStart w:id="108" w:name="_Toc480651444"/>
      <w:r>
        <w:t>Common Law:</w:t>
      </w:r>
      <w:bookmarkEnd w:id="108"/>
    </w:p>
    <w:p w14:paraId="113185BB" w14:textId="77777777" w:rsidR="00F90A77" w:rsidRPr="00BD34AA" w:rsidRDefault="00F90A77" w:rsidP="00F73256">
      <w:pPr>
        <w:pStyle w:val="ListParagraph"/>
        <w:widowControl w:val="0"/>
        <w:numPr>
          <w:ilvl w:val="0"/>
          <w:numId w:val="96"/>
        </w:numPr>
        <w:tabs>
          <w:tab w:val="left" w:pos="220"/>
          <w:tab w:val="left" w:pos="720"/>
        </w:tabs>
        <w:autoSpaceDE w:val="0"/>
        <w:autoSpaceDN w:val="0"/>
        <w:adjustRightInd w:val="0"/>
        <w:spacing w:after="240"/>
        <w:rPr>
          <w:szCs w:val="20"/>
        </w:rPr>
      </w:pPr>
      <w:r w:rsidRPr="00BD34AA">
        <w:rPr>
          <w:szCs w:val="20"/>
        </w:rPr>
        <w:t xml:space="preserve">Directors were prohibited from entering into contracts with corporations they were part of </w:t>
      </w:r>
    </w:p>
    <w:p w14:paraId="33E41487" w14:textId="77777777" w:rsidR="00F90A77" w:rsidRPr="004222AE" w:rsidRDefault="00F90A77" w:rsidP="00F73256">
      <w:pPr>
        <w:pStyle w:val="ListParagraph"/>
        <w:widowControl w:val="0"/>
        <w:numPr>
          <w:ilvl w:val="0"/>
          <w:numId w:val="96"/>
        </w:numPr>
        <w:tabs>
          <w:tab w:val="left" w:pos="220"/>
          <w:tab w:val="left" w:pos="720"/>
        </w:tabs>
        <w:autoSpaceDE w:val="0"/>
        <w:autoSpaceDN w:val="0"/>
        <w:adjustRightInd w:val="0"/>
        <w:spacing w:after="240"/>
        <w:rPr>
          <w:rFonts w:ascii="Calibri" w:hAnsi="Calibri"/>
          <w:szCs w:val="20"/>
        </w:rPr>
      </w:pPr>
      <w:r w:rsidRPr="00BD34AA">
        <w:rPr>
          <w:i/>
          <w:szCs w:val="20"/>
          <w:highlight w:val="yellow"/>
        </w:rPr>
        <w:t xml:space="preserve">Aberdeen </w:t>
      </w:r>
      <w:r w:rsidRPr="004222AE">
        <w:rPr>
          <w:rFonts w:ascii="Calibri" w:hAnsi="Calibri"/>
          <w:i/>
          <w:szCs w:val="20"/>
          <w:highlight w:val="yellow"/>
        </w:rPr>
        <w:t>v. Blaikie Brothers</w:t>
      </w:r>
      <w:r w:rsidRPr="004222AE">
        <w:rPr>
          <w:rFonts w:ascii="Calibri" w:hAnsi="Calibri"/>
          <w:i/>
          <w:szCs w:val="20"/>
        </w:rPr>
        <w:t xml:space="preserve"> </w:t>
      </w:r>
    </w:p>
    <w:p w14:paraId="29ACA188" w14:textId="31C01472" w:rsidR="004222AE" w:rsidRPr="004222AE" w:rsidRDefault="004222AE" w:rsidP="004222AE">
      <w:pPr>
        <w:pStyle w:val="ListParagraph"/>
        <w:numPr>
          <w:ilvl w:val="0"/>
          <w:numId w:val="96"/>
        </w:numPr>
        <w:spacing w:after="160" w:line="259" w:lineRule="auto"/>
        <w:rPr>
          <w:rFonts w:ascii="Calibri" w:hAnsi="Calibri" w:cs="Times New Roman"/>
        </w:rPr>
      </w:pPr>
      <w:r>
        <w:rPr>
          <w:rFonts w:ascii="Calibri" w:hAnsi="Calibri" w:cs="Times New Roman"/>
        </w:rPr>
        <w:t xml:space="preserve">Issue: </w:t>
      </w:r>
      <w:r w:rsidRPr="004222AE">
        <w:rPr>
          <w:rFonts w:ascii="Calibri" w:hAnsi="Calibri" w:cs="Times New Roman"/>
        </w:rPr>
        <w:t>Is the contract voidable by company?</w:t>
      </w:r>
    </w:p>
    <w:p w14:paraId="5EBDA2E4" w14:textId="77777777" w:rsidR="004222AE" w:rsidRPr="004222AE" w:rsidRDefault="004222AE" w:rsidP="004222AE">
      <w:pPr>
        <w:pStyle w:val="ListParagraph"/>
        <w:numPr>
          <w:ilvl w:val="1"/>
          <w:numId w:val="96"/>
        </w:numPr>
        <w:spacing w:after="160" w:line="259" w:lineRule="auto"/>
        <w:rPr>
          <w:rFonts w:ascii="Calibri" w:hAnsi="Calibri" w:cs="Times New Roman"/>
        </w:rPr>
      </w:pPr>
      <w:r w:rsidRPr="004222AE">
        <w:rPr>
          <w:rFonts w:ascii="Calibri" w:hAnsi="Calibri" w:cs="Times New Roman"/>
        </w:rPr>
        <w:t>Traditionally, directors are prohibited from entering into contracts with corp they serve, so contracts were voidable</w:t>
      </w:r>
    </w:p>
    <w:p w14:paraId="2C1EDF6B" w14:textId="77777777" w:rsidR="004222AE" w:rsidRPr="004222AE" w:rsidRDefault="004222AE" w:rsidP="004222AE">
      <w:pPr>
        <w:pStyle w:val="ListParagraph"/>
        <w:numPr>
          <w:ilvl w:val="1"/>
          <w:numId w:val="96"/>
        </w:numPr>
        <w:spacing w:after="160" w:line="259" w:lineRule="auto"/>
        <w:rPr>
          <w:rFonts w:ascii="Calibri" w:hAnsi="Calibri" w:cs="Times New Roman"/>
        </w:rPr>
      </w:pPr>
      <w:r w:rsidRPr="004222AE">
        <w:rPr>
          <w:rFonts w:ascii="Calibri" w:hAnsi="Calibri" w:cs="Times New Roman"/>
        </w:rPr>
        <w:lastRenderedPageBreak/>
        <w:t>In this case, directors were not allowed to enter into conflict of interest transaction with company they serve—strict rule</w:t>
      </w:r>
    </w:p>
    <w:p w14:paraId="376DD680" w14:textId="77777777" w:rsidR="004222AE" w:rsidRPr="004222AE" w:rsidRDefault="004222AE" w:rsidP="004222AE">
      <w:pPr>
        <w:pStyle w:val="ListParagraph"/>
        <w:numPr>
          <w:ilvl w:val="2"/>
          <w:numId w:val="96"/>
        </w:numPr>
        <w:spacing w:after="160" w:line="259" w:lineRule="auto"/>
        <w:rPr>
          <w:rFonts w:ascii="Calibri" w:hAnsi="Calibri" w:cs="Times New Roman"/>
        </w:rPr>
      </w:pPr>
      <w:r w:rsidRPr="004222AE">
        <w:rPr>
          <w:rFonts w:ascii="Calibri" w:hAnsi="Calibri" w:cs="Times New Roman"/>
        </w:rPr>
        <w:t>Contract voidable by company and directors should disgorge profits</w:t>
      </w:r>
    </w:p>
    <w:p w14:paraId="27094519" w14:textId="48E26EC3" w:rsidR="004222AE" w:rsidRPr="00630158" w:rsidRDefault="004222AE" w:rsidP="004222AE">
      <w:pPr>
        <w:pStyle w:val="ListParagraph"/>
        <w:numPr>
          <w:ilvl w:val="1"/>
          <w:numId w:val="96"/>
        </w:numPr>
        <w:spacing w:after="160" w:line="259" w:lineRule="auto"/>
        <w:rPr>
          <w:rFonts w:ascii="Calibri" w:hAnsi="Calibri" w:cs="Times New Roman"/>
          <w:b/>
        </w:rPr>
      </w:pPr>
      <w:r w:rsidRPr="00630158">
        <w:rPr>
          <w:rFonts w:ascii="Calibri" w:hAnsi="Calibri" w:cs="Times New Roman"/>
          <w:b/>
        </w:rPr>
        <w:t>Do not look at the fairness of the contract at all</w:t>
      </w:r>
    </w:p>
    <w:p w14:paraId="4FF43E5B" w14:textId="77777777" w:rsidR="00F90A77" w:rsidRDefault="00F90A77" w:rsidP="00F90A77">
      <w:pPr>
        <w:pStyle w:val="Heading2"/>
      </w:pPr>
      <w:bookmarkStart w:id="109" w:name="_Toc480651445"/>
      <w:r>
        <w:t>Statutory Safe Harbour:</w:t>
      </w:r>
      <w:bookmarkEnd w:id="109"/>
      <w:r>
        <w:t xml:space="preserve"> </w:t>
      </w:r>
    </w:p>
    <w:p w14:paraId="6809158D" w14:textId="74A3692B" w:rsidR="00F90A77" w:rsidRDefault="00F90A77" w:rsidP="00F73256">
      <w:pPr>
        <w:pStyle w:val="ListParagraph"/>
        <w:widowControl w:val="0"/>
        <w:numPr>
          <w:ilvl w:val="0"/>
          <w:numId w:val="96"/>
        </w:numPr>
        <w:tabs>
          <w:tab w:val="left" w:pos="220"/>
          <w:tab w:val="left" w:pos="720"/>
        </w:tabs>
        <w:autoSpaceDE w:val="0"/>
        <w:autoSpaceDN w:val="0"/>
        <w:adjustRightInd w:val="0"/>
        <w:spacing w:after="240"/>
        <w:rPr>
          <w:szCs w:val="20"/>
        </w:rPr>
      </w:pPr>
      <w:r w:rsidRPr="00412885">
        <w:rPr>
          <w:color w:val="FF0000"/>
          <w:szCs w:val="20"/>
        </w:rPr>
        <w:t>s.120</w:t>
      </w:r>
      <w:r w:rsidRPr="00412885">
        <w:rPr>
          <w:szCs w:val="20"/>
        </w:rPr>
        <w:t xml:space="preserve"> provides safe harbor for directors when engagi</w:t>
      </w:r>
      <w:r w:rsidR="00630158">
        <w:rPr>
          <w:szCs w:val="20"/>
        </w:rPr>
        <w:t>ng in self-dealing transactions, if requirements are et, K is not voidable simply because of a conflict</w:t>
      </w:r>
    </w:p>
    <w:p w14:paraId="0B3CF7AC" w14:textId="77777777" w:rsidR="00F06ACC" w:rsidRPr="00412885" w:rsidRDefault="00F06ACC" w:rsidP="00F06ACC">
      <w:pPr>
        <w:pStyle w:val="ListParagraph"/>
        <w:widowControl w:val="0"/>
        <w:tabs>
          <w:tab w:val="left" w:pos="220"/>
          <w:tab w:val="left" w:pos="720"/>
        </w:tabs>
        <w:autoSpaceDE w:val="0"/>
        <w:autoSpaceDN w:val="0"/>
        <w:adjustRightInd w:val="0"/>
        <w:spacing w:after="240"/>
        <w:rPr>
          <w:szCs w:val="20"/>
        </w:rPr>
      </w:pPr>
    </w:p>
    <w:p w14:paraId="3F8CC306" w14:textId="77777777" w:rsidR="00F90A77" w:rsidRPr="00412885" w:rsidRDefault="00F90A77" w:rsidP="00F73256">
      <w:pPr>
        <w:pStyle w:val="ListParagraph"/>
        <w:widowControl w:val="0"/>
        <w:numPr>
          <w:ilvl w:val="1"/>
          <w:numId w:val="96"/>
        </w:numPr>
        <w:tabs>
          <w:tab w:val="left" w:pos="220"/>
          <w:tab w:val="left" w:pos="720"/>
        </w:tabs>
        <w:autoSpaceDE w:val="0"/>
        <w:autoSpaceDN w:val="0"/>
        <w:adjustRightInd w:val="0"/>
        <w:spacing w:after="240"/>
        <w:rPr>
          <w:szCs w:val="20"/>
        </w:rPr>
      </w:pPr>
      <w:r w:rsidRPr="00F06ACC">
        <w:rPr>
          <w:szCs w:val="20"/>
          <w:u w:val="single"/>
        </w:rPr>
        <w:t>Board’s approval process</w:t>
      </w:r>
      <w:r w:rsidRPr="00412885">
        <w:rPr>
          <w:szCs w:val="20"/>
        </w:rPr>
        <w:t xml:space="preserve"> [</w:t>
      </w:r>
      <w:r w:rsidRPr="00412885">
        <w:rPr>
          <w:color w:val="FF0000"/>
          <w:szCs w:val="20"/>
        </w:rPr>
        <w:t>s.120(7)]</w:t>
      </w:r>
      <w:r w:rsidRPr="00412885">
        <w:rPr>
          <w:szCs w:val="20"/>
        </w:rPr>
        <w:t xml:space="preserve"> </w:t>
      </w:r>
    </w:p>
    <w:p w14:paraId="1622A03D" w14:textId="1607527A" w:rsidR="00F90A77" w:rsidRDefault="00F90A77" w:rsidP="00F73256">
      <w:pPr>
        <w:pStyle w:val="ListParagraph"/>
        <w:widowControl w:val="0"/>
        <w:numPr>
          <w:ilvl w:val="2"/>
          <w:numId w:val="96"/>
        </w:numPr>
        <w:tabs>
          <w:tab w:val="left" w:pos="220"/>
          <w:tab w:val="left" w:pos="720"/>
        </w:tabs>
        <w:autoSpaceDE w:val="0"/>
        <w:autoSpaceDN w:val="0"/>
        <w:adjustRightInd w:val="0"/>
        <w:spacing w:after="240"/>
        <w:rPr>
          <w:szCs w:val="20"/>
        </w:rPr>
      </w:pPr>
      <w:r w:rsidRPr="00412885">
        <w:rPr>
          <w:szCs w:val="20"/>
        </w:rPr>
        <w:t xml:space="preserve">Written </w:t>
      </w:r>
      <w:r w:rsidRPr="00187526">
        <w:rPr>
          <w:szCs w:val="20"/>
          <w:highlight w:val="yellow"/>
        </w:rPr>
        <w:t>disclosu</w:t>
      </w:r>
      <w:r w:rsidR="00D2178A" w:rsidRPr="00187526">
        <w:rPr>
          <w:szCs w:val="20"/>
          <w:highlight w:val="yellow"/>
        </w:rPr>
        <w:t>re</w:t>
      </w:r>
      <w:r w:rsidR="00D2178A">
        <w:rPr>
          <w:szCs w:val="20"/>
        </w:rPr>
        <w:t xml:space="preserve"> of conflict </w:t>
      </w:r>
      <w:r w:rsidRPr="00412885">
        <w:rPr>
          <w:szCs w:val="20"/>
        </w:rPr>
        <w:t>or in minutes</w:t>
      </w:r>
      <w:r w:rsidR="00053FC4">
        <w:rPr>
          <w:szCs w:val="20"/>
        </w:rPr>
        <w:t xml:space="preserve"> (see below)</w:t>
      </w:r>
    </w:p>
    <w:p w14:paraId="4969FC95" w14:textId="77777777" w:rsidR="00F90A77" w:rsidRPr="00412885" w:rsidRDefault="00F90A77" w:rsidP="00F73256">
      <w:pPr>
        <w:pStyle w:val="ListParagraph"/>
        <w:widowControl w:val="0"/>
        <w:numPr>
          <w:ilvl w:val="2"/>
          <w:numId w:val="96"/>
        </w:numPr>
        <w:tabs>
          <w:tab w:val="left" w:pos="220"/>
          <w:tab w:val="left" w:pos="720"/>
        </w:tabs>
        <w:autoSpaceDE w:val="0"/>
        <w:autoSpaceDN w:val="0"/>
        <w:adjustRightInd w:val="0"/>
        <w:spacing w:after="240"/>
        <w:rPr>
          <w:szCs w:val="20"/>
        </w:rPr>
      </w:pPr>
      <w:r w:rsidRPr="00412885">
        <w:rPr>
          <w:szCs w:val="20"/>
        </w:rPr>
        <w:t>Abstention from voting</w:t>
      </w:r>
    </w:p>
    <w:p w14:paraId="020BB15B" w14:textId="77777777" w:rsidR="00F90A77" w:rsidRPr="00412885" w:rsidRDefault="00F90A77" w:rsidP="00F73256">
      <w:pPr>
        <w:pStyle w:val="ListParagraph"/>
        <w:widowControl w:val="0"/>
        <w:numPr>
          <w:ilvl w:val="3"/>
          <w:numId w:val="96"/>
        </w:numPr>
        <w:tabs>
          <w:tab w:val="left" w:pos="220"/>
          <w:tab w:val="left" w:pos="720"/>
        </w:tabs>
        <w:autoSpaceDE w:val="0"/>
        <w:autoSpaceDN w:val="0"/>
        <w:adjustRightInd w:val="0"/>
        <w:spacing w:after="240"/>
        <w:rPr>
          <w:szCs w:val="20"/>
        </w:rPr>
      </w:pPr>
      <w:r w:rsidRPr="00412885">
        <w:rPr>
          <w:color w:val="FF0000"/>
          <w:szCs w:val="20"/>
        </w:rPr>
        <w:t>s.120(5)</w:t>
      </w:r>
      <w:r w:rsidRPr="00412885">
        <w:rPr>
          <w:szCs w:val="20"/>
        </w:rPr>
        <w:t xml:space="preserve"> Do not need to abstain from voting in cases of:</w:t>
      </w:r>
    </w:p>
    <w:p w14:paraId="159F9FA4" w14:textId="77777777" w:rsidR="00F90A77" w:rsidRDefault="00F90A77" w:rsidP="00F73256">
      <w:pPr>
        <w:pStyle w:val="ListParagraph"/>
        <w:widowControl w:val="0"/>
        <w:numPr>
          <w:ilvl w:val="4"/>
          <w:numId w:val="96"/>
        </w:numPr>
        <w:tabs>
          <w:tab w:val="left" w:pos="220"/>
          <w:tab w:val="left" w:pos="720"/>
        </w:tabs>
        <w:autoSpaceDE w:val="0"/>
        <w:autoSpaceDN w:val="0"/>
        <w:adjustRightInd w:val="0"/>
        <w:spacing w:after="240"/>
        <w:rPr>
          <w:szCs w:val="20"/>
        </w:rPr>
      </w:pPr>
      <w:r w:rsidRPr="00412885">
        <w:rPr>
          <w:szCs w:val="20"/>
        </w:rPr>
        <w:t>Remuneration</w:t>
      </w:r>
    </w:p>
    <w:p w14:paraId="53C29A35" w14:textId="63632244" w:rsidR="00F06ACC" w:rsidRPr="00412885" w:rsidRDefault="00F06ACC" w:rsidP="00F06ACC">
      <w:pPr>
        <w:pStyle w:val="ListParagraph"/>
        <w:widowControl w:val="0"/>
        <w:numPr>
          <w:ilvl w:val="5"/>
          <w:numId w:val="96"/>
        </w:numPr>
        <w:tabs>
          <w:tab w:val="left" w:pos="220"/>
          <w:tab w:val="left" w:pos="720"/>
        </w:tabs>
        <w:autoSpaceDE w:val="0"/>
        <w:autoSpaceDN w:val="0"/>
        <w:adjustRightInd w:val="0"/>
        <w:spacing w:after="240"/>
        <w:rPr>
          <w:szCs w:val="20"/>
        </w:rPr>
      </w:pPr>
      <w:r>
        <w:rPr>
          <w:szCs w:val="20"/>
        </w:rPr>
        <w:t>Each D has essentially the same compensation and insurance/indemnity contracts, so there is no need to abstain as these decisions are not delegable to officers (in practice its still a good idea to abstain)</w:t>
      </w:r>
    </w:p>
    <w:p w14:paraId="27BC172C" w14:textId="77777777" w:rsidR="00F90A77" w:rsidRPr="00412885" w:rsidRDefault="00F90A77" w:rsidP="00F73256">
      <w:pPr>
        <w:pStyle w:val="ListParagraph"/>
        <w:widowControl w:val="0"/>
        <w:numPr>
          <w:ilvl w:val="4"/>
          <w:numId w:val="96"/>
        </w:numPr>
        <w:tabs>
          <w:tab w:val="left" w:pos="220"/>
          <w:tab w:val="left" w:pos="720"/>
        </w:tabs>
        <w:autoSpaceDE w:val="0"/>
        <w:autoSpaceDN w:val="0"/>
        <w:adjustRightInd w:val="0"/>
        <w:spacing w:after="240"/>
        <w:rPr>
          <w:szCs w:val="20"/>
        </w:rPr>
      </w:pPr>
      <w:r w:rsidRPr="00412885">
        <w:rPr>
          <w:szCs w:val="20"/>
        </w:rPr>
        <w:t>Indemnity or insurance</w:t>
      </w:r>
    </w:p>
    <w:p w14:paraId="75D1AD20" w14:textId="77777777" w:rsidR="00F90A77" w:rsidRPr="00412885" w:rsidRDefault="00F90A77" w:rsidP="00F73256">
      <w:pPr>
        <w:pStyle w:val="ListParagraph"/>
        <w:widowControl w:val="0"/>
        <w:numPr>
          <w:ilvl w:val="4"/>
          <w:numId w:val="96"/>
        </w:numPr>
        <w:tabs>
          <w:tab w:val="left" w:pos="220"/>
          <w:tab w:val="left" w:pos="720"/>
        </w:tabs>
        <w:autoSpaceDE w:val="0"/>
        <w:autoSpaceDN w:val="0"/>
        <w:adjustRightInd w:val="0"/>
        <w:spacing w:after="240"/>
        <w:rPr>
          <w:szCs w:val="20"/>
        </w:rPr>
      </w:pPr>
      <w:r w:rsidRPr="00412885">
        <w:rPr>
          <w:szCs w:val="20"/>
        </w:rPr>
        <w:t xml:space="preserve">Contracts with an affiliate </w:t>
      </w:r>
    </w:p>
    <w:p w14:paraId="07EBA308" w14:textId="00F07515" w:rsidR="00F90A77" w:rsidRPr="00412885" w:rsidRDefault="00F90A77" w:rsidP="00F73256">
      <w:pPr>
        <w:pStyle w:val="ListParagraph"/>
        <w:widowControl w:val="0"/>
        <w:numPr>
          <w:ilvl w:val="2"/>
          <w:numId w:val="96"/>
        </w:numPr>
        <w:tabs>
          <w:tab w:val="left" w:pos="220"/>
          <w:tab w:val="left" w:pos="720"/>
        </w:tabs>
        <w:autoSpaceDE w:val="0"/>
        <w:autoSpaceDN w:val="0"/>
        <w:adjustRightInd w:val="0"/>
        <w:spacing w:after="240"/>
        <w:rPr>
          <w:szCs w:val="20"/>
        </w:rPr>
      </w:pPr>
      <w:r w:rsidRPr="00412885">
        <w:rPr>
          <w:szCs w:val="20"/>
        </w:rPr>
        <w:t>Substantive fairness</w:t>
      </w:r>
      <w:r w:rsidR="005664E6">
        <w:rPr>
          <w:szCs w:val="20"/>
        </w:rPr>
        <w:t xml:space="preserve"> – good deal for the C</w:t>
      </w:r>
    </w:p>
    <w:p w14:paraId="75DA2DDD" w14:textId="7605AD7E" w:rsidR="00F90A77" w:rsidRPr="00412885" w:rsidRDefault="00F06ACC" w:rsidP="00F73256">
      <w:pPr>
        <w:pStyle w:val="ListParagraph"/>
        <w:widowControl w:val="0"/>
        <w:numPr>
          <w:ilvl w:val="3"/>
          <w:numId w:val="96"/>
        </w:numPr>
        <w:tabs>
          <w:tab w:val="left" w:pos="220"/>
          <w:tab w:val="left" w:pos="720"/>
        </w:tabs>
        <w:autoSpaceDE w:val="0"/>
        <w:autoSpaceDN w:val="0"/>
        <w:adjustRightInd w:val="0"/>
        <w:spacing w:after="240"/>
        <w:rPr>
          <w:szCs w:val="20"/>
        </w:rPr>
      </w:pPr>
      <w:r>
        <w:rPr>
          <w:szCs w:val="20"/>
        </w:rPr>
        <w:t>Little j</w:t>
      </w:r>
      <w:r w:rsidR="00F90A77" w:rsidRPr="00412885">
        <w:rPr>
          <w:szCs w:val="20"/>
        </w:rPr>
        <w:t>udicial guidance for fairness</w:t>
      </w:r>
      <w:r w:rsidR="00F90A77" w:rsidRPr="00412885">
        <w:rPr>
          <w:i/>
          <w:szCs w:val="20"/>
        </w:rPr>
        <w:t xml:space="preserve"> </w:t>
      </w:r>
    </w:p>
    <w:p w14:paraId="4E1E6DD2" w14:textId="77777777" w:rsidR="00F90A77" w:rsidRPr="00412885" w:rsidRDefault="00F90A77" w:rsidP="00F73256">
      <w:pPr>
        <w:pStyle w:val="ListParagraph"/>
        <w:widowControl w:val="0"/>
        <w:numPr>
          <w:ilvl w:val="3"/>
          <w:numId w:val="96"/>
        </w:numPr>
        <w:tabs>
          <w:tab w:val="left" w:pos="220"/>
          <w:tab w:val="left" w:pos="720"/>
        </w:tabs>
        <w:autoSpaceDE w:val="0"/>
        <w:autoSpaceDN w:val="0"/>
        <w:adjustRightInd w:val="0"/>
        <w:spacing w:after="240"/>
        <w:rPr>
          <w:szCs w:val="20"/>
        </w:rPr>
      </w:pPr>
      <w:r w:rsidRPr="00412885">
        <w:rPr>
          <w:szCs w:val="20"/>
        </w:rPr>
        <w:t>Court can take other circumstantial factors into account when contract was entered</w:t>
      </w:r>
    </w:p>
    <w:p w14:paraId="0067F8EB" w14:textId="77777777" w:rsidR="00F90A77" w:rsidRDefault="00F90A77" w:rsidP="00F73256">
      <w:pPr>
        <w:pStyle w:val="ListParagraph"/>
        <w:widowControl w:val="0"/>
        <w:numPr>
          <w:ilvl w:val="3"/>
          <w:numId w:val="96"/>
        </w:numPr>
        <w:tabs>
          <w:tab w:val="left" w:pos="220"/>
          <w:tab w:val="left" w:pos="720"/>
        </w:tabs>
        <w:autoSpaceDE w:val="0"/>
        <w:autoSpaceDN w:val="0"/>
        <w:adjustRightInd w:val="0"/>
        <w:spacing w:after="240"/>
        <w:rPr>
          <w:szCs w:val="20"/>
        </w:rPr>
      </w:pPr>
      <w:r w:rsidRPr="00412885">
        <w:rPr>
          <w:szCs w:val="20"/>
        </w:rPr>
        <w:t xml:space="preserve">No bright line rule </w:t>
      </w:r>
    </w:p>
    <w:p w14:paraId="4440F67D" w14:textId="77777777" w:rsidR="00F06ACC" w:rsidRPr="00412885" w:rsidRDefault="00F06ACC" w:rsidP="00F06ACC">
      <w:pPr>
        <w:pStyle w:val="ListParagraph"/>
        <w:widowControl w:val="0"/>
        <w:tabs>
          <w:tab w:val="left" w:pos="220"/>
          <w:tab w:val="left" w:pos="720"/>
        </w:tabs>
        <w:autoSpaceDE w:val="0"/>
        <w:autoSpaceDN w:val="0"/>
        <w:adjustRightInd w:val="0"/>
        <w:spacing w:after="240"/>
        <w:ind w:left="2880"/>
        <w:rPr>
          <w:szCs w:val="20"/>
        </w:rPr>
      </w:pPr>
    </w:p>
    <w:p w14:paraId="2FC50ADE" w14:textId="4680264A" w:rsidR="00F90A77" w:rsidRPr="00412885" w:rsidRDefault="00F90A77" w:rsidP="00F73256">
      <w:pPr>
        <w:pStyle w:val="ListParagraph"/>
        <w:widowControl w:val="0"/>
        <w:numPr>
          <w:ilvl w:val="1"/>
          <w:numId w:val="96"/>
        </w:numPr>
        <w:tabs>
          <w:tab w:val="left" w:pos="220"/>
          <w:tab w:val="left" w:pos="720"/>
        </w:tabs>
        <w:autoSpaceDE w:val="0"/>
        <w:autoSpaceDN w:val="0"/>
        <w:adjustRightInd w:val="0"/>
        <w:spacing w:after="240"/>
        <w:rPr>
          <w:szCs w:val="20"/>
        </w:rPr>
      </w:pPr>
      <w:r w:rsidRPr="00F06ACC">
        <w:rPr>
          <w:szCs w:val="20"/>
          <w:u w:val="single"/>
        </w:rPr>
        <w:t>Shareholders’ confirmation process</w:t>
      </w:r>
      <w:r w:rsidRPr="00412885">
        <w:rPr>
          <w:szCs w:val="20"/>
        </w:rPr>
        <w:t xml:space="preserve"> </w:t>
      </w:r>
      <w:r w:rsidR="005664E6">
        <w:rPr>
          <w:szCs w:val="20"/>
        </w:rPr>
        <w:t xml:space="preserve">– if the Board’s approval requirements were not met, could still be saved by SH process </w:t>
      </w:r>
      <w:r w:rsidRPr="00412885">
        <w:rPr>
          <w:szCs w:val="20"/>
        </w:rPr>
        <w:t>[</w:t>
      </w:r>
      <w:r w:rsidRPr="00412885">
        <w:rPr>
          <w:color w:val="FF0000"/>
          <w:szCs w:val="20"/>
        </w:rPr>
        <w:t>s.120(7.1)]</w:t>
      </w:r>
      <w:r w:rsidR="005664E6">
        <w:rPr>
          <w:color w:val="FF0000"/>
          <w:szCs w:val="20"/>
        </w:rPr>
        <w:t xml:space="preserve"> </w:t>
      </w:r>
      <w:r w:rsidR="005664E6">
        <w:rPr>
          <w:color w:val="000000" w:themeColor="text1"/>
          <w:szCs w:val="20"/>
        </w:rPr>
        <w:t>need to meet the following elements:</w:t>
      </w:r>
    </w:p>
    <w:p w14:paraId="353EA2AB" w14:textId="225AF21F" w:rsidR="00F90A77" w:rsidRPr="00412885" w:rsidRDefault="00F90A77" w:rsidP="00F73256">
      <w:pPr>
        <w:pStyle w:val="ListParagraph"/>
        <w:widowControl w:val="0"/>
        <w:numPr>
          <w:ilvl w:val="2"/>
          <w:numId w:val="96"/>
        </w:numPr>
        <w:tabs>
          <w:tab w:val="left" w:pos="220"/>
          <w:tab w:val="left" w:pos="720"/>
        </w:tabs>
        <w:autoSpaceDE w:val="0"/>
        <w:autoSpaceDN w:val="0"/>
        <w:adjustRightInd w:val="0"/>
        <w:spacing w:after="240"/>
        <w:rPr>
          <w:szCs w:val="20"/>
        </w:rPr>
      </w:pPr>
      <w:r w:rsidRPr="00187526">
        <w:rPr>
          <w:szCs w:val="20"/>
          <w:highlight w:val="yellow"/>
        </w:rPr>
        <w:t>Disclosure</w:t>
      </w:r>
      <w:r w:rsidRPr="00412885">
        <w:rPr>
          <w:szCs w:val="20"/>
        </w:rPr>
        <w:t xml:space="preserve"> </w:t>
      </w:r>
      <w:r w:rsidR="005664E6">
        <w:rPr>
          <w:szCs w:val="20"/>
        </w:rPr>
        <w:t>of conflict</w:t>
      </w:r>
      <w:r w:rsidR="00053FC4">
        <w:rPr>
          <w:szCs w:val="20"/>
        </w:rPr>
        <w:t xml:space="preserve"> (see below)</w:t>
      </w:r>
    </w:p>
    <w:p w14:paraId="3EF34EF1" w14:textId="1FE7A751" w:rsidR="00F90A77" w:rsidRPr="00F06ACC" w:rsidRDefault="005664E6" w:rsidP="00F73256">
      <w:pPr>
        <w:pStyle w:val="ListParagraph"/>
        <w:widowControl w:val="0"/>
        <w:numPr>
          <w:ilvl w:val="2"/>
          <w:numId w:val="96"/>
        </w:numPr>
        <w:tabs>
          <w:tab w:val="left" w:pos="220"/>
          <w:tab w:val="left" w:pos="720"/>
        </w:tabs>
        <w:autoSpaceDE w:val="0"/>
        <w:autoSpaceDN w:val="0"/>
        <w:adjustRightInd w:val="0"/>
        <w:spacing w:after="240"/>
        <w:rPr>
          <w:rFonts w:ascii="Calibri" w:hAnsi="Calibri"/>
          <w:szCs w:val="20"/>
        </w:rPr>
      </w:pPr>
      <w:r w:rsidRPr="00F06ACC">
        <w:rPr>
          <w:rFonts w:ascii="Calibri" w:hAnsi="Calibri"/>
          <w:szCs w:val="20"/>
        </w:rPr>
        <w:t>Approved by s</w:t>
      </w:r>
      <w:r w:rsidR="00F90A77" w:rsidRPr="00F06ACC">
        <w:rPr>
          <w:rFonts w:ascii="Calibri" w:hAnsi="Calibri"/>
          <w:szCs w:val="20"/>
        </w:rPr>
        <w:t>pecial resolution</w:t>
      </w:r>
    </w:p>
    <w:p w14:paraId="17283EB5" w14:textId="155CC0BE" w:rsidR="00F90A77" w:rsidRDefault="00F90A77" w:rsidP="00F73256">
      <w:pPr>
        <w:pStyle w:val="ListParagraph"/>
        <w:widowControl w:val="0"/>
        <w:numPr>
          <w:ilvl w:val="2"/>
          <w:numId w:val="96"/>
        </w:numPr>
        <w:tabs>
          <w:tab w:val="left" w:pos="220"/>
          <w:tab w:val="left" w:pos="720"/>
        </w:tabs>
        <w:autoSpaceDE w:val="0"/>
        <w:autoSpaceDN w:val="0"/>
        <w:adjustRightInd w:val="0"/>
        <w:spacing w:after="240"/>
        <w:rPr>
          <w:rFonts w:ascii="Calibri" w:hAnsi="Calibri"/>
          <w:szCs w:val="20"/>
        </w:rPr>
      </w:pPr>
      <w:r w:rsidRPr="00F06ACC">
        <w:rPr>
          <w:rFonts w:ascii="Calibri" w:hAnsi="Calibri"/>
          <w:szCs w:val="20"/>
        </w:rPr>
        <w:t xml:space="preserve">Substantive fairness </w:t>
      </w:r>
      <w:r w:rsidR="00053FC4">
        <w:rPr>
          <w:rFonts w:ascii="Calibri" w:hAnsi="Calibri"/>
          <w:szCs w:val="20"/>
        </w:rPr>
        <w:t>(see above)</w:t>
      </w:r>
    </w:p>
    <w:p w14:paraId="1F922277" w14:textId="77777777" w:rsidR="00F06ACC" w:rsidRPr="00F06ACC" w:rsidRDefault="00F06ACC" w:rsidP="00F06ACC">
      <w:pPr>
        <w:pStyle w:val="ListParagraph"/>
        <w:widowControl w:val="0"/>
        <w:tabs>
          <w:tab w:val="left" w:pos="220"/>
          <w:tab w:val="left" w:pos="720"/>
        </w:tabs>
        <w:autoSpaceDE w:val="0"/>
        <w:autoSpaceDN w:val="0"/>
        <w:adjustRightInd w:val="0"/>
        <w:spacing w:after="240"/>
        <w:ind w:left="2160"/>
        <w:rPr>
          <w:rFonts w:ascii="Calibri" w:hAnsi="Calibri"/>
          <w:szCs w:val="20"/>
        </w:rPr>
      </w:pPr>
    </w:p>
    <w:p w14:paraId="484B5BD6" w14:textId="75D8E940" w:rsidR="00F06ACC" w:rsidRPr="00187526" w:rsidRDefault="00F06ACC" w:rsidP="00F06ACC">
      <w:pPr>
        <w:pStyle w:val="ListParagraph"/>
        <w:widowControl w:val="0"/>
        <w:numPr>
          <w:ilvl w:val="1"/>
          <w:numId w:val="96"/>
        </w:numPr>
        <w:tabs>
          <w:tab w:val="left" w:pos="220"/>
          <w:tab w:val="left" w:pos="720"/>
        </w:tabs>
        <w:autoSpaceDE w:val="0"/>
        <w:autoSpaceDN w:val="0"/>
        <w:adjustRightInd w:val="0"/>
        <w:spacing w:after="240"/>
        <w:rPr>
          <w:rFonts w:ascii="Calibri" w:hAnsi="Calibri"/>
          <w:b/>
          <w:szCs w:val="20"/>
          <w:highlight w:val="yellow"/>
        </w:rPr>
      </w:pPr>
      <w:r w:rsidRPr="00187526">
        <w:rPr>
          <w:rFonts w:ascii="Calibri" w:hAnsi="Calibri"/>
          <w:b/>
          <w:szCs w:val="20"/>
          <w:highlight w:val="yellow"/>
        </w:rPr>
        <w:t>Disclosure rules (apply to both)</w:t>
      </w:r>
    </w:p>
    <w:p w14:paraId="6066A871" w14:textId="7E2C1718" w:rsidR="00F06ACC" w:rsidRPr="00E615B8" w:rsidRDefault="00F06ACC" w:rsidP="008429A7">
      <w:pPr>
        <w:pStyle w:val="ListParagraph"/>
        <w:numPr>
          <w:ilvl w:val="2"/>
          <w:numId w:val="161"/>
        </w:numPr>
        <w:spacing w:after="160" w:line="259" w:lineRule="auto"/>
        <w:rPr>
          <w:rFonts w:ascii="Calibri" w:hAnsi="Calibri" w:cs="Times New Roman"/>
          <w:szCs w:val="20"/>
        </w:rPr>
      </w:pPr>
      <w:r w:rsidRPr="00E615B8">
        <w:rPr>
          <w:rFonts w:ascii="Calibri" w:hAnsi="Calibri" w:cs="Times New Roman"/>
          <w:b/>
          <w:szCs w:val="20"/>
        </w:rPr>
        <w:t xml:space="preserve">(s 120(2)) </w:t>
      </w:r>
      <w:r w:rsidRPr="00E615B8">
        <w:rPr>
          <w:rFonts w:ascii="Calibri" w:hAnsi="Calibri" w:cs="Times New Roman"/>
          <w:szCs w:val="20"/>
        </w:rPr>
        <w:t xml:space="preserve">Timing of disclosure for directors - </w:t>
      </w:r>
      <w:r w:rsidRPr="00E615B8">
        <w:rPr>
          <w:rFonts w:ascii="Calibri" w:hAnsi="Calibri" w:cs="Times New Roman"/>
          <w:b/>
          <w:szCs w:val="20"/>
        </w:rPr>
        <w:t>Directors should disclose at first meeting after director becomes interest</w:t>
      </w:r>
      <w:r w:rsidR="009572AF" w:rsidRPr="00E615B8">
        <w:rPr>
          <w:rFonts w:ascii="Calibri" w:hAnsi="Calibri" w:cs="Times New Roman"/>
          <w:b/>
          <w:szCs w:val="20"/>
        </w:rPr>
        <w:t>e</w:t>
      </w:r>
      <w:r w:rsidRPr="00E615B8">
        <w:rPr>
          <w:rFonts w:ascii="Calibri" w:hAnsi="Calibri" w:cs="Times New Roman"/>
          <w:b/>
          <w:szCs w:val="20"/>
        </w:rPr>
        <w:t>d</w:t>
      </w:r>
    </w:p>
    <w:p w14:paraId="43BF39FC" w14:textId="0E2371E5" w:rsidR="00F06ACC" w:rsidRPr="00E615B8" w:rsidRDefault="00F06ACC" w:rsidP="008429A7">
      <w:pPr>
        <w:pStyle w:val="ListParagraph"/>
        <w:numPr>
          <w:ilvl w:val="2"/>
          <w:numId w:val="161"/>
        </w:numPr>
        <w:spacing w:after="160" w:line="259" w:lineRule="auto"/>
        <w:rPr>
          <w:rFonts w:ascii="Calibri" w:hAnsi="Calibri" w:cs="Times New Roman"/>
          <w:szCs w:val="20"/>
        </w:rPr>
      </w:pPr>
      <w:r w:rsidRPr="00E615B8">
        <w:rPr>
          <w:rFonts w:ascii="Calibri" w:hAnsi="Calibri" w:cs="Times New Roman"/>
          <w:b/>
          <w:szCs w:val="20"/>
        </w:rPr>
        <w:t xml:space="preserve">(s 120(3)) </w:t>
      </w:r>
      <w:r w:rsidRPr="00E615B8">
        <w:rPr>
          <w:rFonts w:ascii="Calibri" w:hAnsi="Calibri" w:cs="Times New Roman"/>
          <w:szCs w:val="20"/>
        </w:rPr>
        <w:t xml:space="preserve">Timing of disclosure </w:t>
      </w:r>
      <w:r w:rsidRPr="00E615B8">
        <w:rPr>
          <w:rFonts w:ascii="Calibri" w:hAnsi="Calibri" w:cs="Times New Roman"/>
          <w:b/>
          <w:szCs w:val="20"/>
        </w:rPr>
        <w:t>for officers</w:t>
      </w:r>
      <w:r w:rsidRPr="00E615B8">
        <w:rPr>
          <w:rFonts w:ascii="Calibri" w:hAnsi="Calibri" w:cs="Times New Roman"/>
          <w:szCs w:val="20"/>
        </w:rPr>
        <w:t xml:space="preserve"> - </w:t>
      </w:r>
      <w:r w:rsidRPr="00E615B8">
        <w:rPr>
          <w:rFonts w:ascii="Calibri" w:hAnsi="Calibri" w:cs="Times New Roman"/>
          <w:b/>
          <w:szCs w:val="20"/>
        </w:rPr>
        <w:t>Immediately after becoming interested in transaction</w:t>
      </w:r>
    </w:p>
    <w:p w14:paraId="665002C3" w14:textId="6750EC4D" w:rsidR="00F06ACC" w:rsidRPr="00E615B8" w:rsidRDefault="00F06ACC" w:rsidP="008429A7">
      <w:pPr>
        <w:pStyle w:val="ListParagraph"/>
        <w:numPr>
          <w:ilvl w:val="2"/>
          <w:numId w:val="161"/>
        </w:numPr>
        <w:spacing w:after="160" w:line="259" w:lineRule="auto"/>
        <w:rPr>
          <w:rFonts w:ascii="Calibri" w:hAnsi="Calibri" w:cs="Times New Roman"/>
          <w:szCs w:val="20"/>
        </w:rPr>
      </w:pPr>
      <w:r w:rsidRPr="00E615B8">
        <w:rPr>
          <w:rFonts w:ascii="Calibri" w:hAnsi="Calibri" w:cs="Times New Roman"/>
          <w:b/>
          <w:szCs w:val="20"/>
        </w:rPr>
        <w:t xml:space="preserve">(s 120(4)) </w:t>
      </w:r>
      <w:r w:rsidRPr="00E615B8">
        <w:rPr>
          <w:rFonts w:ascii="Calibri" w:hAnsi="Calibri" w:cs="Times New Roman"/>
          <w:szCs w:val="20"/>
        </w:rPr>
        <w:t>Even if in ordinary course of business and transaction is not required to be approved by shareholders</w:t>
      </w:r>
      <w:r w:rsidRPr="00E615B8">
        <w:rPr>
          <w:rFonts w:ascii="Calibri" w:hAnsi="Calibri" w:cs="Times New Roman"/>
          <w:b/>
          <w:szCs w:val="20"/>
        </w:rPr>
        <w:t>, must disclose immediately after becoming aware of interest</w:t>
      </w:r>
    </w:p>
    <w:p w14:paraId="6D8DD95E" w14:textId="00D524B4" w:rsidR="00F06ACC" w:rsidRPr="00E615B8" w:rsidRDefault="00F06ACC" w:rsidP="008429A7">
      <w:pPr>
        <w:pStyle w:val="ListParagraph"/>
        <w:numPr>
          <w:ilvl w:val="2"/>
          <w:numId w:val="161"/>
        </w:numPr>
        <w:spacing w:after="160" w:line="259" w:lineRule="auto"/>
        <w:rPr>
          <w:rFonts w:ascii="Calibri" w:hAnsi="Calibri" w:cs="Times New Roman"/>
          <w:b/>
          <w:szCs w:val="20"/>
        </w:rPr>
      </w:pPr>
      <w:r w:rsidRPr="00E615B8">
        <w:rPr>
          <w:rFonts w:ascii="Calibri" w:hAnsi="Calibri" w:cs="Times New Roman"/>
          <w:b/>
          <w:szCs w:val="20"/>
        </w:rPr>
        <w:t xml:space="preserve">(s 120(6)) </w:t>
      </w:r>
      <w:r w:rsidRPr="00E615B8">
        <w:rPr>
          <w:rFonts w:ascii="Calibri" w:hAnsi="Calibri" w:cs="Times New Roman"/>
          <w:szCs w:val="20"/>
        </w:rPr>
        <w:t xml:space="preserve">Director or officer </w:t>
      </w:r>
      <w:r w:rsidRPr="00E615B8">
        <w:rPr>
          <w:rFonts w:ascii="Calibri" w:hAnsi="Calibri" w:cs="Times New Roman"/>
          <w:b/>
          <w:szCs w:val="20"/>
        </w:rPr>
        <w:t>can give general notice/disclosure of conflict of interest with a long-term or frequent supplier and this will be sufficient</w:t>
      </w:r>
    </w:p>
    <w:p w14:paraId="02D3DAF0" w14:textId="229121DB" w:rsidR="00F06ACC" w:rsidRPr="00E615B8" w:rsidRDefault="009572AF" w:rsidP="008429A7">
      <w:pPr>
        <w:pStyle w:val="ListParagraph"/>
        <w:numPr>
          <w:ilvl w:val="2"/>
          <w:numId w:val="161"/>
        </w:numPr>
        <w:spacing w:after="160" w:line="259" w:lineRule="auto"/>
        <w:rPr>
          <w:rFonts w:ascii="Calibri" w:hAnsi="Calibri" w:cs="Times New Roman"/>
          <w:b/>
          <w:szCs w:val="20"/>
        </w:rPr>
      </w:pPr>
      <w:r w:rsidRPr="00E615B8">
        <w:rPr>
          <w:rFonts w:ascii="Calibri" w:hAnsi="Calibri" w:cs="Times New Roman"/>
          <w:b/>
          <w:szCs w:val="20"/>
        </w:rPr>
        <w:t>(S</w:t>
      </w:r>
      <w:r w:rsidR="00F06ACC" w:rsidRPr="00E615B8">
        <w:rPr>
          <w:rFonts w:ascii="Calibri" w:hAnsi="Calibri" w:cs="Times New Roman"/>
          <w:b/>
          <w:szCs w:val="20"/>
        </w:rPr>
        <w:t xml:space="preserve"> 120(6.1)</w:t>
      </w:r>
      <w:r w:rsidR="00F06ACC" w:rsidRPr="00E615B8">
        <w:rPr>
          <w:rFonts w:ascii="Calibri" w:hAnsi="Calibri" w:cs="Times New Roman"/>
          <w:szCs w:val="20"/>
        </w:rPr>
        <w:t xml:space="preserve"> </w:t>
      </w:r>
      <w:r w:rsidR="00F06ACC" w:rsidRPr="00E615B8">
        <w:rPr>
          <w:rFonts w:ascii="Calibri" w:hAnsi="Calibri" w:cs="Times New Roman"/>
          <w:b/>
          <w:szCs w:val="20"/>
        </w:rPr>
        <w:t xml:space="preserve">gives shareholders access to portions of minutes from board meetings relating to disclosure of </w:t>
      </w:r>
      <w:r w:rsidR="00B42641" w:rsidRPr="00E615B8">
        <w:rPr>
          <w:rFonts w:ascii="Calibri" w:hAnsi="Calibri" w:cs="Times New Roman"/>
          <w:b/>
          <w:szCs w:val="20"/>
        </w:rPr>
        <w:t>director’s</w:t>
      </w:r>
      <w:r w:rsidR="00F06ACC" w:rsidRPr="00E615B8">
        <w:rPr>
          <w:rFonts w:ascii="Calibri" w:hAnsi="Calibri" w:cs="Times New Roman"/>
          <w:b/>
          <w:szCs w:val="20"/>
        </w:rPr>
        <w:t xml:space="preserve"> conflict of interests in particular transactions</w:t>
      </w:r>
    </w:p>
    <w:p w14:paraId="4F29E719" w14:textId="21FE21A7" w:rsidR="00F06ACC" w:rsidRPr="00B84116" w:rsidRDefault="00F06ACC" w:rsidP="00B84116">
      <w:pPr>
        <w:pStyle w:val="ListParagraph"/>
        <w:numPr>
          <w:ilvl w:val="3"/>
          <w:numId w:val="96"/>
        </w:numPr>
        <w:spacing w:after="160" w:line="259" w:lineRule="auto"/>
        <w:rPr>
          <w:rFonts w:ascii="Calibri" w:hAnsi="Calibri" w:cs="Times New Roman"/>
          <w:szCs w:val="20"/>
        </w:rPr>
      </w:pPr>
      <w:r w:rsidRPr="00E615B8">
        <w:rPr>
          <w:rFonts w:ascii="Calibri" w:hAnsi="Calibri" w:cs="Times New Roman"/>
          <w:szCs w:val="20"/>
        </w:rPr>
        <w:t>Typically shareholders do not have access to minutes</w:t>
      </w:r>
    </w:p>
    <w:p w14:paraId="094F11D3" w14:textId="1BE117A4" w:rsidR="00F90A77" w:rsidRPr="00053FC4" w:rsidRDefault="00F90A77" w:rsidP="00053FC4">
      <w:pPr>
        <w:pStyle w:val="ListParagraph"/>
        <w:widowControl w:val="0"/>
        <w:numPr>
          <w:ilvl w:val="0"/>
          <w:numId w:val="96"/>
        </w:numPr>
        <w:tabs>
          <w:tab w:val="left" w:pos="220"/>
          <w:tab w:val="left" w:pos="720"/>
        </w:tabs>
        <w:autoSpaceDE w:val="0"/>
        <w:autoSpaceDN w:val="0"/>
        <w:adjustRightInd w:val="0"/>
        <w:spacing w:after="240"/>
        <w:rPr>
          <w:szCs w:val="20"/>
        </w:rPr>
      </w:pPr>
      <w:r w:rsidRPr="00412885">
        <w:rPr>
          <w:szCs w:val="20"/>
        </w:rPr>
        <w:t xml:space="preserve">If safe harbor used, and steps from </w:t>
      </w:r>
      <w:r w:rsidRPr="00412885">
        <w:rPr>
          <w:color w:val="FF0000"/>
          <w:szCs w:val="20"/>
        </w:rPr>
        <w:t>s.120</w:t>
      </w:r>
      <w:r w:rsidRPr="00412885">
        <w:rPr>
          <w:szCs w:val="20"/>
        </w:rPr>
        <w:t xml:space="preserve"> are followed, contract is neither void nor voidable </w:t>
      </w:r>
    </w:p>
    <w:p w14:paraId="13D7B17B" w14:textId="77777777" w:rsidR="00F90A77" w:rsidRPr="00412885" w:rsidRDefault="00F90A77" w:rsidP="00F73256">
      <w:pPr>
        <w:pStyle w:val="ListParagraph"/>
        <w:widowControl w:val="0"/>
        <w:numPr>
          <w:ilvl w:val="0"/>
          <w:numId w:val="96"/>
        </w:numPr>
        <w:tabs>
          <w:tab w:val="left" w:pos="220"/>
          <w:tab w:val="left" w:pos="720"/>
        </w:tabs>
        <w:autoSpaceDE w:val="0"/>
        <w:autoSpaceDN w:val="0"/>
        <w:adjustRightInd w:val="0"/>
        <w:spacing w:after="240"/>
        <w:rPr>
          <w:szCs w:val="20"/>
        </w:rPr>
      </w:pPr>
      <w:r w:rsidRPr="00412885">
        <w:rPr>
          <w:szCs w:val="20"/>
        </w:rPr>
        <w:t xml:space="preserve">Remedies if </w:t>
      </w:r>
      <w:r w:rsidRPr="00412885">
        <w:rPr>
          <w:color w:val="FF0000"/>
          <w:szCs w:val="20"/>
        </w:rPr>
        <w:t>s.120</w:t>
      </w:r>
      <w:r w:rsidRPr="00412885">
        <w:rPr>
          <w:szCs w:val="20"/>
        </w:rPr>
        <w:t xml:space="preserve"> is not satisfied:</w:t>
      </w:r>
    </w:p>
    <w:p w14:paraId="54C07C92" w14:textId="77777777" w:rsidR="00F90A77" w:rsidRPr="00412885" w:rsidRDefault="00F90A77" w:rsidP="00F73256">
      <w:pPr>
        <w:pStyle w:val="ListParagraph"/>
        <w:widowControl w:val="0"/>
        <w:numPr>
          <w:ilvl w:val="1"/>
          <w:numId w:val="96"/>
        </w:numPr>
        <w:tabs>
          <w:tab w:val="left" w:pos="220"/>
          <w:tab w:val="left" w:pos="720"/>
        </w:tabs>
        <w:autoSpaceDE w:val="0"/>
        <w:autoSpaceDN w:val="0"/>
        <w:adjustRightInd w:val="0"/>
        <w:spacing w:after="240"/>
        <w:rPr>
          <w:szCs w:val="20"/>
        </w:rPr>
      </w:pPr>
      <w:r w:rsidRPr="00412885">
        <w:rPr>
          <w:szCs w:val="20"/>
        </w:rPr>
        <w:t>The contract is NOT automatically void.</w:t>
      </w:r>
    </w:p>
    <w:p w14:paraId="7777D26A" w14:textId="77777777" w:rsidR="00F90A77" w:rsidRPr="00412885" w:rsidRDefault="00F90A77" w:rsidP="00F73256">
      <w:pPr>
        <w:pStyle w:val="ListParagraph"/>
        <w:widowControl w:val="0"/>
        <w:numPr>
          <w:ilvl w:val="1"/>
          <w:numId w:val="96"/>
        </w:numPr>
        <w:tabs>
          <w:tab w:val="left" w:pos="220"/>
          <w:tab w:val="left" w:pos="720"/>
        </w:tabs>
        <w:autoSpaceDE w:val="0"/>
        <w:autoSpaceDN w:val="0"/>
        <w:adjustRightInd w:val="0"/>
        <w:spacing w:after="240"/>
        <w:rPr>
          <w:szCs w:val="20"/>
        </w:rPr>
      </w:pPr>
      <w:r w:rsidRPr="00412885">
        <w:rPr>
          <w:szCs w:val="20"/>
        </w:rPr>
        <w:t>Apply to court and the court has the discretion to set aside the contract [</w:t>
      </w:r>
      <w:r w:rsidRPr="00412885">
        <w:rPr>
          <w:color w:val="FF0000"/>
          <w:szCs w:val="20"/>
        </w:rPr>
        <w:t>s.120(8)]</w:t>
      </w:r>
      <w:r w:rsidRPr="00412885">
        <w:rPr>
          <w:szCs w:val="20"/>
        </w:rPr>
        <w:t xml:space="preserve">   </w:t>
      </w:r>
    </w:p>
    <w:p w14:paraId="4AD0237E" w14:textId="77777777" w:rsidR="00F90A77" w:rsidRDefault="00F90A77" w:rsidP="00F90A77">
      <w:pPr>
        <w:pStyle w:val="Heading2"/>
      </w:pPr>
      <w:bookmarkStart w:id="110" w:name="_Toc480651446"/>
      <w:r>
        <w:t>Corporate Opportunities:</w:t>
      </w:r>
      <w:bookmarkEnd w:id="110"/>
    </w:p>
    <w:p w14:paraId="2DEE83B3" w14:textId="77777777" w:rsidR="00F90A77" w:rsidRPr="00412885" w:rsidRDefault="00F90A77" w:rsidP="00F73256">
      <w:pPr>
        <w:pStyle w:val="ListParagraph"/>
        <w:numPr>
          <w:ilvl w:val="0"/>
          <w:numId w:val="97"/>
        </w:numPr>
        <w:rPr>
          <w:szCs w:val="20"/>
        </w:rPr>
      </w:pPr>
      <w:r w:rsidRPr="00412885">
        <w:rPr>
          <w:szCs w:val="20"/>
        </w:rPr>
        <w:t>Corporate expansion v. Manager entrepreneurialism</w:t>
      </w:r>
    </w:p>
    <w:p w14:paraId="323F2539" w14:textId="77777777" w:rsidR="00F90A77" w:rsidRPr="00412885" w:rsidRDefault="00F90A77" w:rsidP="00F73256">
      <w:pPr>
        <w:pStyle w:val="ListParagraph"/>
        <w:numPr>
          <w:ilvl w:val="0"/>
          <w:numId w:val="97"/>
        </w:numPr>
        <w:rPr>
          <w:szCs w:val="20"/>
        </w:rPr>
      </w:pPr>
      <w:r w:rsidRPr="00412885">
        <w:rPr>
          <w:szCs w:val="20"/>
        </w:rPr>
        <w:t>What is a corporate opportunity?</w:t>
      </w:r>
    </w:p>
    <w:p w14:paraId="3B83C237" w14:textId="77777777" w:rsidR="00F90A77" w:rsidRPr="00412885" w:rsidRDefault="00F90A77" w:rsidP="00F73256">
      <w:pPr>
        <w:pStyle w:val="ListParagraph"/>
        <w:numPr>
          <w:ilvl w:val="1"/>
          <w:numId w:val="97"/>
        </w:numPr>
        <w:rPr>
          <w:szCs w:val="20"/>
        </w:rPr>
      </w:pPr>
      <w:r w:rsidRPr="00412885">
        <w:rPr>
          <w:szCs w:val="20"/>
        </w:rPr>
        <w:t xml:space="preserve">Directors should not usurp any “corporate opportunity” -- any business opportunity that comes to the director in his role as a director of the company </w:t>
      </w:r>
      <w:r w:rsidRPr="00412885">
        <w:rPr>
          <w:i/>
          <w:iCs/>
          <w:szCs w:val="20"/>
        </w:rPr>
        <w:t>[</w:t>
      </w:r>
      <w:r w:rsidRPr="00412885">
        <w:rPr>
          <w:i/>
          <w:iCs/>
          <w:szCs w:val="20"/>
          <w:highlight w:val="yellow"/>
        </w:rPr>
        <w:t>Regal</w:t>
      </w:r>
      <w:r w:rsidRPr="00412885">
        <w:rPr>
          <w:i/>
          <w:iCs/>
          <w:szCs w:val="20"/>
        </w:rPr>
        <w:t>]</w:t>
      </w:r>
    </w:p>
    <w:p w14:paraId="48BE8EE6" w14:textId="77777777" w:rsidR="00F90A77" w:rsidRPr="00412885" w:rsidRDefault="00F90A77" w:rsidP="00F73256">
      <w:pPr>
        <w:pStyle w:val="ListParagraph"/>
        <w:numPr>
          <w:ilvl w:val="0"/>
          <w:numId w:val="97"/>
        </w:numPr>
        <w:rPr>
          <w:szCs w:val="20"/>
        </w:rPr>
      </w:pPr>
      <w:r w:rsidRPr="00412885">
        <w:rPr>
          <w:szCs w:val="20"/>
        </w:rPr>
        <w:t xml:space="preserve">What does an opportunity cease to belong to the corporation? </w:t>
      </w:r>
    </w:p>
    <w:p w14:paraId="517CDC01" w14:textId="25E4A58A" w:rsidR="00F90A77" w:rsidRPr="00412885" w:rsidRDefault="00330231" w:rsidP="00F73256">
      <w:pPr>
        <w:pStyle w:val="ListParagraph"/>
        <w:numPr>
          <w:ilvl w:val="1"/>
          <w:numId w:val="97"/>
        </w:numPr>
        <w:rPr>
          <w:szCs w:val="20"/>
        </w:rPr>
      </w:pPr>
      <w:r>
        <w:rPr>
          <w:szCs w:val="20"/>
        </w:rPr>
        <w:t>Obtained through p</w:t>
      </w:r>
      <w:r w:rsidR="00F90A77" w:rsidRPr="00412885">
        <w:rPr>
          <w:szCs w:val="20"/>
        </w:rPr>
        <w:t>ersonal capacity</w:t>
      </w:r>
    </w:p>
    <w:p w14:paraId="3E10F305" w14:textId="7F3522D6" w:rsidR="00F90A77" w:rsidRPr="00412885" w:rsidRDefault="00F90A77" w:rsidP="00F73256">
      <w:pPr>
        <w:pStyle w:val="ListParagraph"/>
        <w:numPr>
          <w:ilvl w:val="1"/>
          <w:numId w:val="97"/>
        </w:numPr>
        <w:rPr>
          <w:szCs w:val="20"/>
        </w:rPr>
      </w:pPr>
      <w:r w:rsidRPr="00412885">
        <w:rPr>
          <w:szCs w:val="20"/>
        </w:rPr>
        <w:t xml:space="preserve">Corporate rejection </w:t>
      </w:r>
    </w:p>
    <w:p w14:paraId="2B47ECCC" w14:textId="34866221" w:rsidR="00F90A77" w:rsidRPr="00412885" w:rsidRDefault="00F90A77" w:rsidP="00F73256">
      <w:pPr>
        <w:pStyle w:val="ListParagraph"/>
        <w:numPr>
          <w:ilvl w:val="1"/>
          <w:numId w:val="97"/>
        </w:numPr>
        <w:rPr>
          <w:szCs w:val="20"/>
        </w:rPr>
      </w:pPr>
      <w:r w:rsidRPr="00412885">
        <w:rPr>
          <w:szCs w:val="20"/>
        </w:rPr>
        <w:t xml:space="preserve">Corporate impossibility </w:t>
      </w:r>
      <w:r w:rsidR="00330231">
        <w:rPr>
          <w:szCs w:val="20"/>
        </w:rPr>
        <w:t>(barred by AoI)</w:t>
      </w:r>
    </w:p>
    <w:p w14:paraId="015409C2" w14:textId="2450E8FD" w:rsidR="00F90A77" w:rsidRDefault="00F90A77" w:rsidP="00F73256">
      <w:pPr>
        <w:pStyle w:val="ListParagraph"/>
        <w:numPr>
          <w:ilvl w:val="1"/>
          <w:numId w:val="97"/>
        </w:numPr>
        <w:rPr>
          <w:szCs w:val="20"/>
        </w:rPr>
      </w:pPr>
      <w:r w:rsidRPr="00412885">
        <w:rPr>
          <w:szCs w:val="20"/>
        </w:rPr>
        <w:t>Resignation</w:t>
      </w:r>
      <w:r w:rsidR="00166255">
        <w:rPr>
          <w:szCs w:val="20"/>
        </w:rPr>
        <w:t xml:space="preserve"> before pursuing opp</w:t>
      </w:r>
    </w:p>
    <w:p w14:paraId="67FE8E44" w14:textId="77777777" w:rsidR="00480AC2" w:rsidRDefault="00480AC2" w:rsidP="00480AC2">
      <w:pPr>
        <w:rPr>
          <w:szCs w:val="20"/>
        </w:rPr>
      </w:pPr>
    </w:p>
    <w:tbl>
      <w:tblPr>
        <w:tblStyle w:val="TableGrid"/>
        <w:tblW w:w="0" w:type="auto"/>
        <w:tblLook w:val="04A0" w:firstRow="1" w:lastRow="0" w:firstColumn="1" w:lastColumn="0" w:noHBand="0" w:noVBand="1"/>
      </w:tblPr>
      <w:tblGrid>
        <w:gridCol w:w="467"/>
        <w:gridCol w:w="10323"/>
      </w:tblGrid>
      <w:tr w:rsidR="00480AC2" w14:paraId="4C1C376D" w14:textId="77777777" w:rsidTr="00523A3F">
        <w:trPr>
          <w:trHeight w:val="318"/>
        </w:trPr>
        <w:tc>
          <w:tcPr>
            <w:tcW w:w="10790" w:type="dxa"/>
            <w:gridSpan w:val="2"/>
          </w:tcPr>
          <w:p w14:paraId="29CA2C8F" w14:textId="5F164DE9" w:rsidR="00480AC2" w:rsidRPr="00B9115F" w:rsidRDefault="00480AC2" w:rsidP="00480AC2">
            <w:pPr>
              <w:rPr>
                <w:rFonts w:ascii="Calibri" w:hAnsi="Calibri"/>
                <w:color w:val="FF0000"/>
                <w:szCs w:val="20"/>
              </w:rPr>
            </w:pPr>
            <w:r>
              <w:rPr>
                <w:rFonts w:ascii="Calibri" w:hAnsi="Calibri"/>
                <w:b/>
                <w:color w:val="0000FF"/>
                <w:szCs w:val="20"/>
              </w:rPr>
              <w:t>Regal (Hastings Ltd</w:t>
            </w:r>
            <w:r w:rsidR="00B4226A">
              <w:rPr>
                <w:rFonts w:ascii="Calibri" w:hAnsi="Calibri"/>
                <w:b/>
                <w:color w:val="0000FF"/>
                <w:szCs w:val="20"/>
              </w:rPr>
              <w:t>)</w:t>
            </w:r>
            <w:r>
              <w:rPr>
                <w:rFonts w:ascii="Calibri" w:hAnsi="Calibri"/>
                <w:b/>
                <w:color w:val="0000FF"/>
                <w:szCs w:val="20"/>
              </w:rPr>
              <w:t xml:space="preserve"> v Gulliver </w:t>
            </w:r>
            <w:r>
              <w:rPr>
                <w:rFonts w:ascii="Calibri" w:hAnsi="Calibri"/>
                <w:color w:val="0000FF"/>
                <w:szCs w:val="20"/>
              </w:rPr>
              <w:t>1942 UK</w:t>
            </w:r>
            <w:r w:rsidRPr="00B9115F">
              <w:rPr>
                <w:rFonts w:ascii="Calibri" w:hAnsi="Calibri"/>
                <w:b/>
                <w:color w:val="0000FF"/>
                <w:szCs w:val="20"/>
              </w:rPr>
              <w:t xml:space="preserve"> </w:t>
            </w:r>
            <w:r w:rsidRPr="00B9115F">
              <w:rPr>
                <w:rFonts w:ascii="Calibri" w:hAnsi="Calibri"/>
                <w:color w:val="FF0000"/>
                <w:szCs w:val="20"/>
              </w:rPr>
              <w:sym w:font="Wingdings" w:char="F0E0"/>
            </w:r>
            <w:r>
              <w:rPr>
                <w:rFonts w:ascii="Calibri" w:hAnsi="Calibri"/>
                <w:color w:val="FF0000"/>
                <w:szCs w:val="20"/>
              </w:rPr>
              <w:t xml:space="preserve"> </w:t>
            </w:r>
            <w:r w:rsidR="005358C0">
              <w:rPr>
                <w:rFonts w:ascii="Calibri" w:hAnsi="Calibri"/>
                <w:color w:val="FF0000"/>
                <w:szCs w:val="20"/>
              </w:rPr>
              <w:t>even where a C does not have the resources to pursue a corporate opp, the directors cannot take up the opp!</w:t>
            </w:r>
            <w:r w:rsidR="00B4226A">
              <w:rPr>
                <w:rFonts w:ascii="Calibri" w:hAnsi="Calibri"/>
                <w:color w:val="FF0000"/>
                <w:szCs w:val="20"/>
              </w:rPr>
              <w:t xml:space="preserve"> // solicitor does not ow fiduciary duty to company (does not usurp CO)</w:t>
            </w:r>
          </w:p>
        </w:tc>
      </w:tr>
      <w:tr w:rsidR="00480AC2" w14:paraId="6D3BED7C" w14:textId="77777777" w:rsidTr="000960BA">
        <w:trPr>
          <w:trHeight w:val="109"/>
        </w:trPr>
        <w:tc>
          <w:tcPr>
            <w:tcW w:w="10790" w:type="dxa"/>
            <w:gridSpan w:val="2"/>
          </w:tcPr>
          <w:p w14:paraId="55370298" w14:textId="77777777" w:rsidR="005358C0" w:rsidRPr="005358C0" w:rsidRDefault="005358C0" w:rsidP="005358C0">
            <w:pPr>
              <w:pStyle w:val="ListParagraph"/>
              <w:numPr>
                <w:ilvl w:val="0"/>
                <w:numId w:val="162"/>
              </w:numPr>
              <w:rPr>
                <w:rFonts w:ascii="Calibri" w:hAnsi="Calibri"/>
                <w:szCs w:val="20"/>
              </w:rPr>
            </w:pPr>
            <w:r w:rsidRPr="005358C0">
              <w:rPr>
                <w:rFonts w:ascii="Calibri" w:hAnsi="Calibri"/>
                <w:szCs w:val="20"/>
                <w:lang w:val="en-CA"/>
              </w:rPr>
              <w:t xml:space="preserve">Regal owned movie theatre; Regal had 5 directors; set up a subsidiary to acquire a long term lease on two cinemas (subsidiary makes contract with LL for the 2 property leases); subsidiary had very little capital, so LL demanded the directors of Regal give personal guarantees for the lease payments; directors decided to purchase shares of the subsidiary (only Gulliver did not); </w:t>
            </w:r>
          </w:p>
          <w:p w14:paraId="48B1EF73" w14:textId="3A6B5AAF" w:rsidR="00480AC2" w:rsidRPr="005358C0" w:rsidRDefault="005358C0" w:rsidP="005358C0">
            <w:pPr>
              <w:pStyle w:val="ListParagraph"/>
              <w:numPr>
                <w:ilvl w:val="0"/>
                <w:numId w:val="162"/>
              </w:numPr>
              <w:rPr>
                <w:rFonts w:ascii="Calibri" w:hAnsi="Calibri"/>
                <w:szCs w:val="20"/>
              </w:rPr>
            </w:pPr>
            <w:r w:rsidRPr="005358C0">
              <w:rPr>
                <w:rFonts w:ascii="Calibri" w:hAnsi="Calibri"/>
                <w:szCs w:val="20"/>
                <w:lang w:val="en-CA"/>
              </w:rPr>
              <w:t>Gulliver arranged for 3 outside investors and the company’s solicitor to purchase shares of the subsidiary; later the company and subsidiary were purchased and the new shareholders sued the directors for usurping a corporate opportunity (purchasing the shares)</w:t>
            </w:r>
          </w:p>
        </w:tc>
      </w:tr>
      <w:tr w:rsidR="00480AC2" w14:paraId="785DB9E5" w14:textId="77777777" w:rsidTr="00523A3F">
        <w:trPr>
          <w:trHeight w:val="179"/>
        </w:trPr>
        <w:tc>
          <w:tcPr>
            <w:tcW w:w="10790" w:type="dxa"/>
            <w:gridSpan w:val="2"/>
          </w:tcPr>
          <w:p w14:paraId="2F129EAA" w14:textId="0A4929E2" w:rsidR="00480AC2" w:rsidRPr="005358C0" w:rsidRDefault="005358C0" w:rsidP="000960BA">
            <w:pPr>
              <w:pStyle w:val="ListParagraph"/>
              <w:numPr>
                <w:ilvl w:val="0"/>
                <w:numId w:val="100"/>
              </w:numPr>
              <w:rPr>
                <w:rFonts w:ascii="Calibri" w:hAnsi="Calibri"/>
                <w:szCs w:val="20"/>
              </w:rPr>
            </w:pPr>
            <w:r w:rsidRPr="005358C0">
              <w:rPr>
                <w:rFonts w:ascii="Calibri" w:hAnsi="Calibri"/>
                <w:szCs w:val="20"/>
              </w:rPr>
              <w:t>Did the solicitor usurp the corporate opportunity? NO</w:t>
            </w:r>
          </w:p>
        </w:tc>
      </w:tr>
      <w:tr w:rsidR="00480AC2" w14:paraId="3071D777" w14:textId="77777777" w:rsidTr="00523A3F">
        <w:trPr>
          <w:cantSplit/>
          <w:trHeight w:val="178"/>
        </w:trPr>
        <w:tc>
          <w:tcPr>
            <w:tcW w:w="467" w:type="dxa"/>
            <w:shd w:val="clear" w:color="auto" w:fill="auto"/>
            <w:textDirection w:val="btLr"/>
          </w:tcPr>
          <w:p w14:paraId="3EB173BD" w14:textId="77777777" w:rsidR="00480AC2" w:rsidRPr="005358C0" w:rsidRDefault="00480AC2" w:rsidP="00523A3F">
            <w:pPr>
              <w:ind w:left="113" w:right="113"/>
              <w:jc w:val="center"/>
              <w:rPr>
                <w:rFonts w:ascii="Calibri" w:hAnsi="Calibri"/>
                <w:b/>
                <w:szCs w:val="20"/>
              </w:rPr>
            </w:pPr>
            <w:r w:rsidRPr="005358C0">
              <w:rPr>
                <w:rFonts w:ascii="Calibri" w:hAnsi="Calibri"/>
                <w:b/>
                <w:szCs w:val="20"/>
              </w:rPr>
              <w:t>Reasons</w:t>
            </w:r>
          </w:p>
        </w:tc>
        <w:tc>
          <w:tcPr>
            <w:tcW w:w="10323" w:type="dxa"/>
          </w:tcPr>
          <w:p w14:paraId="39145C63" w14:textId="77777777" w:rsidR="005358C0" w:rsidRPr="005358C0" w:rsidRDefault="005358C0" w:rsidP="005358C0">
            <w:pPr>
              <w:pStyle w:val="ListParagraph"/>
              <w:numPr>
                <w:ilvl w:val="0"/>
                <w:numId w:val="102"/>
              </w:numPr>
              <w:rPr>
                <w:rFonts w:ascii="Calibri" w:hAnsi="Calibri" w:cs="Times New Roman"/>
                <w:lang w:val="en-CA"/>
              </w:rPr>
            </w:pPr>
            <w:r w:rsidRPr="005358C0">
              <w:rPr>
                <w:rFonts w:ascii="Calibri" w:hAnsi="Calibri" w:cs="Times New Roman"/>
                <w:lang w:val="en-CA"/>
              </w:rPr>
              <w:t>C: No, he was not a director/officer, he was just the solicitor—owes no fiduciary duty to the company</w:t>
            </w:r>
          </w:p>
          <w:p w14:paraId="5D292518" w14:textId="77777777" w:rsidR="005358C0" w:rsidRPr="005358C0" w:rsidRDefault="005358C0" w:rsidP="005358C0">
            <w:pPr>
              <w:pStyle w:val="ListParagraph"/>
              <w:numPr>
                <w:ilvl w:val="0"/>
                <w:numId w:val="102"/>
              </w:numPr>
              <w:rPr>
                <w:rFonts w:ascii="Calibri" w:hAnsi="Calibri" w:cs="Times New Roman"/>
                <w:lang w:val="en-CA"/>
              </w:rPr>
            </w:pPr>
            <w:r w:rsidRPr="005358C0">
              <w:rPr>
                <w:rFonts w:ascii="Calibri" w:hAnsi="Calibri" w:cs="Times New Roman"/>
                <w:lang w:val="en-CA"/>
              </w:rPr>
              <w:t>Gulliver was not liable—did not purchase shares, so he did not usurp corporate opportunity</w:t>
            </w:r>
          </w:p>
          <w:p w14:paraId="0E80EF7A" w14:textId="77777777" w:rsidR="005358C0" w:rsidRPr="005358C0" w:rsidRDefault="005358C0" w:rsidP="005358C0">
            <w:pPr>
              <w:pStyle w:val="ListParagraph"/>
              <w:numPr>
                <w:ilvl w:val="0"/>
                <w:numId w:val="102"/>
              </w:numPr>
              <w:rPr>
                <w:rFonts w:ascii="Calibri" w:hAnsi="Calibri" w:cs="Times New Roman"/>
                <w:lang w:val="en-CA"/>
              </w:rPr>
            </w:pPr>
            <w:r w:rsidRPr="005358C0">
              <w:rPr>
                <w:rFonts w:ascii="Calibri" w:hAnsi="Calibri" w:cs="Times New Roman"/>
                <w:lang w:val="en-CA"/>
              </w:rPr>
              <w:t>Other 4 directors—only had the opportunity because they were directors—even though they acted in good faith, they still usurped the corporate opportunity and had to return profits they earned from purchasing the shares</w:t>
            </w:r>
          </w:p>
          <w:p w14:paraId="036FC210" w14:textId="77777777" w:rsidR="005358C0" w:rsidRPr="005358C0" w:rsidRDefault="005358C0" w:rsidP="005358C0">
            <w:pPr>
              <w:pStyle w:val="ListParagraph"/>
              <w:numPr>
                <w:ilvl w:val="0"/>
                <w:numId w:val="102"/>
              </w:numPr>
              <w:rPr>
                <w:rFonts w:ascii="Calibri" w:hAnsi="Calibri" w:cs="Times New Roman"/>
                <w:lang w:val="en-CA"/>
              </w:rPr>
            </w:pPr>
            <w:r w:rsidRPr="005358C0">
              <w:rPr>
                <w:rFonts w:ascii="Calibri" w:hAnsi="Calibri" w:cs="Times New Roman"/>
                <w:lang w:val="en-CA"/>
              </w:rPr>
              <w:t>Regal did not have the capital/resources to secure the lease payments or finance the subsidiary</w:t>
            </w:r>
          </w:p>
          <w:p w14:paraId="71748FC4" w14:textId="77777777" w:rsidR="005358C0" w:rsidRPr="005358C0" w:rsidRDefault="005358C0" w:rsidP="005358C0">
            <w:pPr>
              <w:pStyle w:val="ListParagraph"/>
              <w:numPr>
                <w:ilvl w:val="0"/>
                <w:numId w:val="102"/>
              </w:numPr>
              <w:rPr>
                <w:rFonts w:ascii="Calibri" w:hAnsi="Calibri" w:cs="Times New Roman"/>
                <w:lang w:val="en-CA"/>
              </w:rPr>
            </w:pPr>
            <w:r w:rsidRPr="005358C0">
              <w:rPr>
                <w:rFonts w:ascii="Calibri" w:hAnsi="Calibri" w:cs="Times New Roman"/>
                <w:lang w:val="en-CA"/>
              </w:rPr>
              <w:t>Profits returned to the company went to the new shareholders, even though the old shareholders were the ones who were harmed by the directors usurping the opportunity</w:t>
            </w:r>
          </w:p>
          <w:p w14:paraId="1FBC35A3" w14:textId="77777777" w:rsidR="005358C0" w:rsidRPr="005358C0" w:rsidRDefault="005358C0" w:rsidP="005358C0">
            <w:pPr>
              <w:pStyle w:val="ListParagraph"/>
              <w:numPr>
                <w:ilvl w:val="0"/>
                <w:numId w:val="102"/>
              </w:numPr>
              <w:rPr>
                <w:rFonts w:ascii="Calibri" w:hAnsi="Calibri" w:cs="Times New Roman"/>
                <w:lang w:val="en-CA"/>
              </w:rPr>
            </w:pPr>
            <w:r w:rsidRPr="005358C0">
              <w:rPr>
                <w:rFonts w:ascii="Calibri" w:hAnsi="Calibri" w:cs="Times New Roman"/>
                <w:lang w:val="en-CA"/>
              </w:rPr>
              <w:t>Company could have been sold at a better price if the subsidiary was wholly owned by Regal, so the old shareholders missed out on income</w:t>
            </w:r>
          </w:p>
          <w:p w14:paraId="12626331" w14:textId="77777777" w:rsidR="005358C0" w:rsidRPr="005358C0" w:rsidRDefault="005358C0" w:rsidP="005358C0">
            <w:pPr>
              <w:pStyle w:val="ListParagraph"/>
              <w:numPr>
                <w:ilvl w:val="0"/>
                <w:numId w:val="102"/>
              </w:numPr>
              <w:rPr>
                <w:rFonts w:ascii="Calibri" w:hAnsi="Calibri" w:cs="Times New Roman"/>
                <w:lang w:val="en-CA"/>
              </w:rPr>
            </w:pPr>
            <w:r w:rsidRPr="005358C0">
              <w:rPr>
                <w:rFonts w:ascii="Calibri" w:hAnsi="Calibri" w:cs="Times New Roman"/>
                <w:lang w:val="en-CA"/>
              </w:rPr>
              <w:t>suggests if BOD decides not to invest, director deciding to invest using own money is still liable and must return profits (hypothetical question in this case)</w:t>
            </w:r>
          </w:p>
          <w:p w14:paraId="65D8278A" w14:textId="4A477651" w:rsidR="00480AC2" w:rsidRPr="005358C0" w:rsidRDefault="005358C0" w:rsidP="005358C0">
            <w:pPr>
              <w:pStyle w:val="ListParagraph"/>
              <w:numPr>
                <w:ilvl w:val="0"/>
                <w:numId w:val="102"/>
              </w:numPr>
              <w:rPr>
                <w:rFonts w:ascii="Calibri" w:hAnsi="Calibri" w:cs="Times New Roman"/>
                <w:b/>
                <w:lang w:val="en-CA"/>
              </w:rPr>
            </w:pPr>
            <w:r w:rsidRPr="005358C0">
              <w:rPr>
                <w:rFonts w:ascii="Calibri" w:hAnsi="Calibri" w:cs="Times New Roman"/>
                <w:b/>
                <w:lang w:val="en-CA"/>
              </w:rPr>
              <w:t>Important Implication:  Even when the company does not have the resources to pursue the corporate opportunity, the directors still cannot take up the opportunity (very strict standard)</w:t>
            </w:r>
          </w:p>
        </w:tc>
      </w:tr>
    </w:tbl>
    <w:p w14:paraId="0D1FFCFD" w14:textId="77777777" w:rsidR="00480AC2" w:rsidRPr="00480AC2" w:rsidRDefault="00480AC2" w:rsidP="00480AC2">
      <w:pPr>
        <w:rPr>
          <w:szCs w:val="20"/>
        </w:rPr>
      </w:pPr>
    </w:p>
    <w:tbl>
      <w:tblPr>
        <w:tblStyle w:val="TableGrid"/>
        <w:tblW w:w="0" w:type="auto"/>
        <w:tblLook w:val="04A0" w:firstRow="1" w:lastRow="0" w:firstColumn="1" w:lastColumn="0" w:noHBand="0" w:noVBand="1"/>
      </w:tblPr>
      <w:tblGrid>
        <w:gridCol w:w="467"/>
        <w:gridCol w:w="10323"/>
      </w:tblGrid>
      <w:tr w:rsidR="000960BA" w14:paraId="0EFD1724" w14:textId="77777777" w:rsidTr="00523A3F">
        <w:trPr>
          <w:trHeight w:val="318"/>
        </w:trPr>
        <w:tc>
          <w:tcPr>
            <w:tcW w:w="10790" w:type="dxa"/>
            <w:gridSpan w:val="2"/>
          </w:tcPr>
          <w:p w14:paraId="4C8B16F8" w14:textId="1281C25B" w:rsidR="000960BA" w:rsidRPr="00B9115F" w:rsidRDefault="00B4226A" w:rsidP="00523A3F">
            <w:pPr>
              <w:rPr>
                <w:rFonts w:ascii="Calibri" w:hAnsi="Calibri"/>
                <w:color w:val="FF0000"/>
                <w:szCs w:val="20"/>
              </w:rPr>
            </w:pPr>
            <w:r>
              <w:rPr>
                <w:rFonts w:ascii="Calibri" w:hAnsi="Calibri"/>
                <w:b/>
                <w:color w:val="0000FF"/>
                <w:szCs w:val="20"/>
              </w:rPr>
              <w:t>Peso Silver Mines Lts</w:t>
            </w:r>
            <w:r w:rsidR="000960BA">
              <w:rPr>
                <w:rFonts w:ascii="Calibri" w:hAnsi="Calibri"/>
                <w:b/>
                <w:color w:val="0000FF"/>
                <w:szCs w:val="20"/>
              </w:rPr>
              <w:t xml:space="preserve"> </w:t>
            </w:r>
            <w:r w:rsidR="00114655">
              <w:rPr>
                <w:rFonts w:ascii="Calibri" w:hAnsi="Calibri"/>
                <w:color w:val="0000FF"/>
                <w:szCs w:val="20"/>
              </w:rPr>
              <w:t>1966 SRC</w:t>
            </w:r>
            <w:r w:rsidR="000960BA" w:rsidRPr="00B9115F">
              <w:rPr>
                <w:rFonts w:ascii="Calibri" w:hAnsi="Calibri"/>
                <w:b/>
                <w:color w:val="0000FF"/>
                <w:szCs w:val="20"/>
              </w:rPr>
              <w:t xml:space="preserve"> </w:t>
            </w:r>
            <w:r w:rsidR="000960BA" w:rsidRPr="00B9115F">
              <w:rPr>
                <w:rFonts w:ascii="Calibri" w:hAnsi="Calibri"/>
                <w:color w:val="FF0000"/>
                <w:szCs w:val="20"/>
              </w:rPr>
              <w:sym w:font="Wingdings" w:char="F0E0"/>
            </w:r>
            <w:r w:rsidR="000960BA">
              <w:rPr>
                <w:rFonts w:ascii="Calibri" w:hAnsi="Calibri"/>
                <w:color w:val="FF0000"/>
                <w:szCs w:val="20"/>
              </w:rPr>
              <w:t xml:space="preserve"> </w:t>
            </w:r>
            <w:r w:rsidR="003F7AD9">
              <w:rPr>
                <w:rFonts w:ascii="Calibri" w:hAnsi="Calibri"/>
                <w:color w:val="FF0000"/>
                <w:szCs w:val="20"/>
              </w:rPr>
              <w:t xml:space="preserve"> if opp is expressly rejected by the Board in good faith then no ursurping/breach of DoL // contrasted with Regal b/c here the opp was not necessary for the corporation to survive</w:t>
            </w:r>
          </w:p>
        </w:tc>
      </w:tr>
      <w:tr w:rsidR="000960BA" w14:paraId="69109395" w14:textId="77777777" w:rsidTr="00523A3F">
        <w:trPr>
          <w:trHeight w:val="109"/>
        </w:trPr>
        <w:tc>
          <w:tcPr>
            <w:tcW w:w="10790" w:type="dxa"/>
            <w:gridSpan w:val="2"/>
          </w:tcPr>
          <w:p w14:paraId="1E6D7AE6" w14:textId="4856806B" w:rsidR="000960BA" w:rsidRPr="003F7AD9" w:rsidRDefault="003F7AD9" w:rsidP="00523A3F">
            <w:pPr>
              <w:rPr>
                <w:rFonts w:ascii="Calibri" w:hAnsi="Calibri"/>
                <w:szCs w:val="20"/>
                <w:lang w:val="en-CA"/>
              </w:rPr>
            </w:pPr>
            <w:r w:rsidRPr="003F7AD9">
              <w:rPr>
                <w:rFonts w:ascii="Calibri" w:hAnsi="Calibri"/>
                <w:szCs w:val="20"/>
                <w:lang w:val="en-CA"/>
              </w:rPr>
              <w:t>Peso had 3 directors (Cropper, Walker, and V); Peso owned mining claims in Yukon; 3</w:t>
            </w:r>
            <w:r w:rsidRPr="003F7AD9">
              <w:rPr>
                <w:rFonts w:ascii="Calibri" w:hAnsi="Calibri"/>
                <w:szCs w:val="20"/>
                <w:vertAlign w:val="superscript"/>
                <w:lang w:val="en-CA"/>
              </w:rPr>
              <w:t>rd</w:t>
            </w:r>
            <w:r w:rsidRPr="003F7AD9">
              <w:rPr>
                <w:rFonts w:ascii="Calibri" w:hAnsi="Calibri"/>
                <w:szCs w:val="20"/>
                <w:lang w:val="en-CA"/>
              </w:rPr>
              <w:t xml:space="preserve"> party (Dickson) made offer to Peso to sell some claims that were near their existing claims; board considered the offer, but rejected it—did not have financial resources to buy additional claims; 6 weeks later, the 3 directors formed a company with Peso’s consulting geologist (Dr. Aho), in order to acquire the Dickson claims; Peso sold and the new board sued Cropper for usurping an opportunity (W &amp; V had already returned the money to the company, but Cropper refused)</w:t>
            </w:r>
          </w:p>
        </w:tc>
      </w:tr>
      <w:tr w:rsidR="000960BA" w14:paraId="19D8213F" w14:textId="77777777" w:rsidTr="00523A3F">
        <w:trPr>
          <w:trHeight w:val="179"/>
        </w:trPr>
        <w:tc>
          <w:tcPr>
            <w:tcW w:w="10790" w:type="dxa"/>
            <w:gridSpan w:val="2"/>
          </w:tcPr>
          <w:p w14:paraId="3BFAA6A7" w14:textId="39897239" w:rsidR="000960BA" w:rsidRPr="003F7AD9" w:rsidRDefault="003F7AD9" w:rsidP="00523A3F">
            <w:pPr>
              <w:pStyle w:val="ListParagraph"/>
              <w:numPr>
                <w:ilvl w:val="0"/>
                <w:numId w:val="100"/>
              </w:numPr>
              <w:rPr>
                <w:rFonts w:ascii="Calibri" w:hAnsi="Calibri"/>
                <w:szCs w:val="20"/>
              </w:rPr>
            </w:pPr>
            <w:r w:rsidRPr="003F7AD9">
              <w:rPr>
                <w:rFonts w:ascii="Calibri" w:hAnsi="Calibri"/>
                <w:szCs w:val="20"/>
              </w:rPr>
              <w:t>Did Cropper breach the duty of loyalty? NO</w:t>
            </w:r>
          </w:p>
        </w:tc>
      </w:tr>
      <w:tr w:rsidR="000960BA" w14:paraId="611E403F" w14:textId="77777777" w:rsidTr="00523A3F">
        <w:trPr>
          <w:cantSplit/>
          <w:trHeight w:val="178"/>
        </w:trPr>
        <w:tc>
          <w:tcPr>
            <w:tcW w:w="467" w:type="dxa"/>
            <w:shd w:val="clear" w:color="auto" w:fill="auto"/>
            <w:textDirection w:val="btLr"/>
          </w:tcPr>
          <w:p w14:paraId="138039CB" w14:textId="77777777" w:rsidR="000960BA" w:rsidRPr="003F7AD9" w:rsidRDefault="000960BA" w:rsidP="00523A3F">
            <w:pPr>
              <w:ind w:left="113" w:right="113"/>
              <w:jc w:val="center"/>
              <w:rPr>
                <w:rFonts w:ascii="Calibri" w:hAnsi="Calibri"/>
                <w:b/>
                <w:szCs w:val="20"/>
              </w:rPr>
            </w:pPr>
            <w:r w:rsidRPr="003F7AD9">
              <w:rPr>
                <w:rFonts w:ascii="Calibri" w:hAnsi="Calibri"/>
                <w:b/>
                <w:szCs w:val="20"/>
              </w:rPr>
              <w:t>Reasons</w:t>
            </w:r>
          </w:p>
        </w:tc>
        <w:tc>
          <w:tcPr>
            <w:tcW w:w="10323" w:type="dxa"/>
          </w:tcPr>
          <w:p w14:paraId="14F68F60" w14:textId="77777777" w:rsidR="003F7AD9" w:rsidRPr="003F7AD9" w:rsidRDefault="003F7AD9" w:rsidP="003F7AD9">
            <w:pPr>
              <w:rPr>
                <w:rFonts w:ascii="Calibri" w:hAnsi="Calibri" w:cs="Times New Roman"/>
                <w:szCs w:val="20"/>
              </w:rPr>
            </w:pPr>
            <w:r w:rsidRPr="003F7AD9">
              <w:rPr>
                <w:rFonts w:ascii="Calibri" w:hAnsi="Calibri" w:cs="Times New Roman"/>
                <w:szCs w:val="20"/>
              </w:rPr>
              <w:t>In this case, SCC ruled that Cropper was not liable for breaching duty of loyalty—</w:t>
            </w:r>
            <w:r w:rsidRPr="003F7AD9">
              <w:rPr>
                <w:rFonts w:ascii="Calibri" w:hAnsi="Calibri" w:cs="Times New Roman"/>
                <w:b/>
                <w:szCs w:val="20"/>
              </w:rPr>
              <w:t>opportunity was expressly rejected by the board in good faith</w:t>
            </w:r>
            <w:r w:rsidRPr="003F7AD9">
              <w:rPr>
                <w:rFonts w:ascii="Calibri" w:hAnsi="Calibri" w:cs="Times New Roman"/>
                <w:szCs w:val="20"/>
              </w:rPr>
              <w:t xml:space="preserve"> (rejected not because they wanted to pursue opportunity personally; they believed it was in the best interest of the corporation not to pursue the deal)</w:t>
            </w:r>
          </w:p>
          <w:p w14:paraId="51E71543" w14:textId="77777777" w:rsidR="003F7AD9" w:rsidRPr="003F7AD9" w:rsidRDefault="003F7AD9" w:rsidP="003F7AD9">
            <w:pPr>
              <w:pStyle w:val="ListParagraph"/>
              <w:numPr>
                <w:ilvl w:val="0"/>
                <w:numId w:val="102"/>
              </w:numPr>
              <w:spacing w:after="160" w:line="259" w:lineRule="auto"/>
              <w:rPr>
                <w:rFonts w:ascii="Calibri" w:hAnsi="Calibri" w:cs="Times New Roman"/>
                <w:szCs w:val="20"/>
              </w:rPr>
            </w:pPr>
            <w:r w:rsidRPr="003F7AD9">
              <w:rPr>
                <w:rFonts w:ascii="Calibri" w:hAnsi="Calibri" w:cs="Times New Roman"/>
                <w:szCs w:val="20"/>
              </w:rPr>
              <w:t>Rejection decision was a conflict of interest decision</w:t>
            </w:r>
          </w:p>
          <w:p w14:paraId="29279ECE" w14:textId="77777777" w:rsidR="003F7AD9" w:rsidRPr="003F7AD9" w:rsidRDefault="003F7AD9" w:rsidP="003F7AD9">
            <w:pPr>
              <w:pStyle w:val="ListParagraph"/>
              <w:numPr>
                <w:ilvl w:val="1"/>
                <w:numId w:val="102"/>
              </w:numPr>
              <w:spacing w:after="160" w:line="259" w:lineRule="auto"/>
              <w:rPr>
                <w:rFonts w:ascii="Calibri" w:hAnsi="Calibri" w:cs="Times New Roman"/>
                <w:szCs w:val="20"/>
              </w:rPr>
            </w:pPr>
            <w:r w:rsidRPr="003F7AD9">
              <w:rPr>
                <w:rFonts w:ascii="Calibri" w:hAnsi="Calibri" w:cs="Times New Roman"/>
                <w:szCs w:val="20"/>
              </w:rPr>
              <w:t>Must be made in good faith, with view to corporation’s best interest</w:t>
            </w:r>
          </w:p>
          <w:p w14:paraId="70041B27" w14:textId="77777777" w:rsidR="003F7AD9" w:rsidRPr="003F7AD9" w:rsidRDefault="003F7AD9" w:rsidP="003F7AD9">
            <w:pPr>
              <w:pStyle w:val="ListParagraph"/>
              <w:numPr>
                <w:ilvl w:val="0"/>
                <w:numId w:val="102"/>
              </w:numPr>
              <w:spacing w:after="160" w:line="259" w:lineRule="auto"/>
              <w:rPr>
                <w:rFonts w:ascii="Calibri" w:hAnsi="Calibri" w:cs="Times New Roman"/>
                <w:szCs w:val="20"/>
              </w:rPr>
            </w:pPr>
            <w:r w:rsidRPr="003F7AD9">
              <w:rPr>
                <w:rFonts w:ascii="Calibri" w:hAnsi="Calibri" w:cs="Times New Roman"/>
                <w:szCs w:val="20"/>
              </w:rPr>
              <w:t>Directors were free to take up the opportunity if the corporation had rejected the opportunity in good faith</w:t>
            </w:r>
          </w:p>
          <w:p w14:paraId="68928A98" w14:textId="77777777" w:rsidR="003F7AD9" w:rsidRPr="003F7AD9" w:rsidRDefault="003F7AD9" w:rsidP="003F7AD9">
            <w:pPr>
              <w:pStyle w:val="ListParagraph"/>
              <w:numPr>
                <w:ilvl w:val="1"/>
                <w:numId w:val="102"/>
              </w:numPr>
              <w:spacing w:after="160" w:line="259" w:lineRule="auto"/>
              <w:rPr>
                <w:rFonts w:ascii="Calibri" w:hAnsi="Calibri" w:cs="Times New Roman"/>
                <w:szCs w:val="20"/>
              </w:rPr>
            </w:pPr>
            <w:r w:rsidRPr="003F7AD9">
              <w:rPr>
                <w:rFonts w:ascii="Calibri" w:hAnsi="Calibri" w:cs="Times New Roman"/>
                <w:szCs w:val="20"/>
              </w:rPr>
              <w:t>Corporation had first dibs</w:t>
            </w:r>
          </w:p>
          <w:p w14:paraId="58DBEAEB" w14:textId="77777777" w:rsidR="003F7AD9" w:rsidRPr="003F7AD9" w:rsidRDefault="003F7AD9" w:rsidP="003F7AD9">
            <w:pPr>
              <w:pStyle w:val="ListParagraph"/>
              <w:numPr>
                <w:ilvl w:val="0"/>
                <w:numId w:val="102"/>
              </w:numPr>
              <w:spacing w:after="160" w:line="259" w:lineRule="auto"/>
              <w:rPr>
                <w:rFonts w:ascii="Calibri" w:hAnsi="Calibri" w:cs="Times New Roman"/>
                <w:szCs w:val="20"/>
              </w:rPr>
            </w:pPr>
            <w:r w:rsidRPr="003F7AD9">
              <w:rPr>
                <w:rFonts w:ascii="Calibri" w:hAnsi="Calibri" w:cs="Times New Roman"/>
                <w:szCs w:val="20"/>
              </w:rPr>
              <w:t>How the opportunity came to the directors:</w:t>
            </w:r>
          </w:p>
          <w:p w14:paraId="07D02353" w14:textId="77777777" w:rsidR="003F7AD9" w:rsidRPr="003F7AD9" w:rsidRDefault="003F7AD9" w:rsidP="003F7AD9">
            <w:pPr>
              <w:pStyle w:val="ListParagraph"/>
              <w:numPr>
                <w:ilvl w:val="1"/>
                <w:numId w:val="102"/>
              </w:numPr>
              <w:spacing w:after="160" w:line="259" w:lineRule="auto"/>
              <w:rPr>
                <w:rFonts w:ascii="Calibri" w:hAnsi="Calibri" w:cs="Times New Roman"/>
                <w:szCs w:val="20"/>
              </w:rPr>
            </w:pPr>
            <w:r w:rsidRPr="003F7AD9">
              <w:rPr>
                <w:rFonts w:ascii="Calibri" w:hAnsi="Calibri" w:cs="Times New Roman"/>
                <w:szCs w:val="20"/>
              </w:rPr>
              <w:t>After company rejected opportunity, the geologist approached cropper as a private person, rather than in his capacity as director</w:t>
            </w:r>
          </w:p>
          <w:p w14:paraId="56E7D47C" w14:textId="77777777" w:rsidR="003F7AD9" w:rsidRPr="003F7AD9" w:rsidRDefault="003F7AD9" w:rsidP="003F7AD9">
            <w:pPr>
              <w:pStyle w:val="ListParagraph"/>
              <w:numPr>
                <w:ilvl w:val="1"/>
                <w:numId w:val="102"/>
              </w:numPr>
              <w:spacing w:after="160" w:line="259" w:lineRule="auto"/>
              <w:rPr>
                <w:rFonts w:ascii="Calibri" w:hAnsi="Calibri" w:cs="Times New Roman"/>
                <w:szCs w:val="20"/>
              </w:rPr>
            </w:pPr>
            <w:r w:rsidRPr="003F7AD9">
              <w:rPr>
                <w:rFonts w:ascii="Calibri" w:hAnsi="Calibri" w:cs="Times New Roman"/>
                <w:szCs w:val="20"/>
              </w:rPr>
              <w:t>Was no evidence that cropper used any confidential information derived from his role as Peso’s director</w:t>
            </w:r>
          </w:p>
          <w:p w14:paraId="16CF6EC5" w14:textId="77777777" w:rsidR="003F7AD9" w:rsidRPr="003F7AD9" w:rsidRDefault="003F7AD9" w:rsidP="003F7AD9">
            <w:pPr>
              <w:pStyle w:val="ListParagraph"/>
              <w:numPr>
                <w:ilvl w:val="2"/>
                <w:numId w:val="102"/>
              </w:numPr>
              <w:spacing w:after="160" w:line="259" w:lineRule="auto"/>
              <w:rPr>
                <w:rFonts w:ascii="Calibri" w:hAnsi="Calibri" w:cs="Times New Roman"/>
                <w:b/>
                <w:szCs w:val="20"/>
              </w:rPr>
            </w:pPr>
            <w:r w:rsidRPr="003F7AD9">
              <w:rPr>
                <w:rFonts w:ascii="Calibri" w:hAnsi="Calibri" w:cs="Times New Roman"/>
                <w:b/>
                <w:szCs w:val="20"/>
              </w:rPr>
              <w:t>Acquired opportunity in individual capacity</w:t>
            </w:r>
          </w:p>
          <w:p w14:paraId="2ED92740" w14:textId="77777777" w:rsidR="003F7AD9" w:rsidRPr="003F7AD9" w:rsidRDefault="003F7AD9" w:rsidP="003F7AD9">
            <w:pPr>
              <w:pStyle w:val="ListParagraph"/>
              <w:numPr>
                <w:ilvl w:val="1"/>
                <w:numId w:val="102"/>
              </w:numPr>
              <w:spacing w:after="160" w:line="259" w:lineRule="auto"/>
              <w:rPr>
                <w:rFonts w:ascii="Calibri" w:hAnsi="Calibri" w:cs="Times New Roman"/>
                <w:szCs w:val="20"/>
              </w:rPr>
            </w:pPr>
            <w:r w:rsidRPr="003F7AD9">
              <w:rPr>
                <w:rFonts w:ascii="Calibri" w:hAnsi="Calibri" w:cs="Times New Roman"/>
                <w:szCs w:val="20"/>
              </w:rPr>
              <w:t>Opportunity arose 6 weeks after the original opportunity</w:t>
            </w:r>
          </w:p>
          <w:p w14:paraId="5BC3981E" w14:textId="77777777" w:rsidR="003F7AD9" w:rsidRPr="003F7AD9" w:rsidRDefault="003F7AD9" w:rsidP="003F7AD9">
            <w:pPr>
              <w:pStyle w:val="ListParagraph"/>
              <w:numPr>
                <w:ilvl w:val="0"/>
                <w:numId w:val="102"/>
              </w:numPr>
              <w:spacing w:after="160" w:line="259" w:lineRule="auto"/>
              <w:rPr>
                <w:rFonts w:ascii="Calibri" w:hAnsi="Calibri" w:cs="Times New Roman"/>
                <w:szCs w:val="20"/>
              </w:rPr>
            </w:pPr>
            <w:r w:rsidRPr="003F7AD9">
              <w:rPr>
                <w:rFonts w:ascii="Calibri" w:hAnsi="Calibri" w:cs="Times New Roman"/>
                <w:szCs w:val="20"/>
              </w:rPr>
              <w:t>Value/Nature of the opportunity</w:t>
            </w:r>
          </w:p>
          <w:p w14:paraId="79AF96E1" w14:textId="77777777" w:rsidR="003F7AD9" w:rsidRPr="003F7AD9" w:rsidRDefault="003F7AD9" w:rsidP="003F7AD9">
            <w:pPr>
              <w:pStyle w:val="ListParagraph"/>
              <w:numPr>
                <w:ilvl w:val="1"/>
                <w:numId w:val="102"/>
              </w:numPr>
              <w:spacing w:after="160" w:line="259" w:lineRule="auto"/>
              <w:rPr>
                <w:rFonts w:ascii="Calibri" w:hAnsi="Calibri" w:cs="Times New Roman"/>
                <w:szCs w:val="20"/>
              </w:rPr>
            </w:pPr>
            <w:r w:rsidRPr="003F7AD9">
              <w:rPr>
                <w:rFonts w:ascii="Calibri" w:hAnsi="Calibri" w:cs="Times New Roman"/>
                <w:b/>
                <w:szCs w:val="20"/>
              </w:rPr>
              <w:t>Opportunity was not essential to operation of Peso</w:t>
            </w:r>
            <w:r w:rsidRPr="003F7AD9">
              <w:rPr>
                <w:rFonts w:ascii="Calibri" w:hAnsi="Calibri" w:cs="Times New Roman"/>
                <w:szCs w:val="20"/>
              </w:rPr>
              <w:t>—they frequently get these types of opportunities/offers—cannot accept every offer—claims were very speculative and unproven—nature of opportunity was highly speculative and risky</w:t>
            </w:r>
          </w:p>
          <w:p w14:paraId="3935D44C" w14:textId="2A296E86" w:rsidR="000960BA" w:rsidRPr="003F7AD9" w:rsidRDefault="003F7AD9" w:rsidP="003F7AD9">
            <w:pPr>
              <w:pStyle w:val="ListParagraph"/>
              <w:numPr>
                <w:ilvl w:val="2"/>
                <w:numId w:val="102"/>
              </w:numPr>
              <w:spacing w:after="160" w:line="259" w:lineRule="auto"/>
              <w:rPr>
                <w:rFonts w:ascii="Calibri" w:hAnsi="Calibri" w:cs="Times New Roman"/>
                <w:szCs w:val="20"/>
              </w:rPr>
            </w:pPr>
            <w:r w:rsidRPr="003F7AD9">
              <w:rPr>
                <w:rFonts w:ascii="Calibri" w:hAnsi="Calibri" w:cs="Times New Roman"/>
                <w:szCs w:val="20"/>
              </w:rPr>
              <w:t>Different from Regal—opportunities were essential to the business in regal</w:t>
            </w:r>
          </w:p>
        </w:tc>
      </w:tr>
    </w:tbl>
    <w:p w14:paraId="4B17A9E5" w14:textId="77777777" w:rsidR="00330231" w:rsidRDefault="00330231" w:rsidP="000960BA">
      <w:pPr>
        <w:rPr>
          <w:szCs w:val="20"/>
        </w:rPr>
      </w:pPr>
    </w:p>
    <w:p w14:paraId="2D5DD7BD" w14:textId="77777777" w:rsidR="00B84116" w:rsidRDefault="00B84116" w:rsidP="000960BA">
      <w:pPr>
        <w:rPr>
          <w:szCs w:val="20"/>
        </w:rPr>
      </w:pPr>
    </w:p>
    <w:p w14:paraId="042A3FDC" w14:textId="77777777" w:rsidR="00B84116" w:rsidRDefault="00B84116" w:rsidP="000960BA">
      <w:pPr>
        <w:rPr>
          <w:szCs w:val="20"/>
        </w:rPr>
      </w:pPr>
    </w:p>
    <w:tbl>
      <w:tblPr>
        <w:tblStyle w:val="TableGrid"/>
        <w:tblW w:w="0" w:type="auto"/>
        <w:tblLook w:val="04A0" w:firstRow="1" w:lastRow="0" w:firstColumn="1" w:lastColumn="0" w:noHBand="0" w:noVBand="1"/>
      </w:tblPr>
      <w:tblGrid>
        <w:gridCol w:w="467"/>
        <w:gridCol w:w="10323"/>
      </w:tblGrid>
      <w:tr w:rsidR="008A6E60" w14:paraId="43247225" w14:textId="77777777" w:rsidTr="00DE3716">
        <w:trPr>
          <w:trHeight w:val="528"/>
        </w:trPr>
        <w:tc>
          <w:tcPr>
            <w:tcW w:w="10790" w:type="dxa"/>
            <w:gridSpan w:val="2"/>
          </w:tcPr>
          <w:p w14:paraId="6938CD2F" w14:textId="4D3DFE1D" w:rsidR="008A6E60" w:rsidRPr="00B9115F" w:rsidRDefault="007A6B4D" w:rsidP="00523A3F">
            <w:pPr>
              <w:rPr>
                <w:rFonts w:ascii="Calibri" w:hAnsi="Calibri"/>
                <w:color w:val="FF0000"/>
                <w:szCs w:val="20"/>
              </w:rPr>
            </w:pPr>
            <w:r>
              <w:rPr>
                <w:rFonts w:ascii="Calibri" w:hAnsi="Calibri"/>
                <w:b/>
                <w:color w:val="0000FF"/>
                <w:szCs w:val="20"/>
              </w:rPr>
              <w:lastRenderedPageBreak/>
              <w:t>Canadian Aero Services v O’Malley</w:t>
            </w:r>
            <w:r w:rsidR="008A6E60">
              <w:rPr>
                <w:rFonts w:ascii="Calibri" w:hAnsi="Calibri"/>
                <w:color w:val="0000FF"/>
                <w:szCs w:val="20"/>
              </w:rPr>
              <w:t xml:space="preserve"> </w:t>
            </w:r>
            <w:r>
              <w:rPr>
                <w:rFonts w:ascii="Calibri" w:hAnsi="Calibri"/>
                <w:color w:val="0000FF"/>
                <w:szCs w:val="20"/>
              </w:rPr>
              <w:t>1974 SCC</w:t>
            </w:r>
            <w:r w:rsidR="008A6E60" w:rsidRPr="00B9115F">
              <w:rPr>
                <w:rFonts w:ascii="Calibri" w:hAnsi="Calibri"/>
                <w:b/>
                <w:color w:val="0000FF"/>
                <w:szCs w:val="20"/>
              </w:rPr>
              <w:t xml:space="preserve"> </w:t>
            </w:r>
            <w:r w:rsidR="008A6E60" w:rsidRPr="00B9115F">
              <w:rPr>
                <w:rFonts w:ascii="Calibri" w:hAnsi="Calibri"/>
                <w:color w:val="FF0000"/>
                <w:szCs w:val="20"/>
              </w:rPr>
              <w:sym w:font="Wingdings" w:char="F0E0"/>
            </w:r>
            <w:r w:rsidR="008A6E60">
              <w:rPr>
                <w:rFonts w:ascii="Calibri" w:hAnsi="Calibri"/>
                <w:color w:val="FF0000"/>
                <w:szCs w:val="20"/>
              </w:rPr>
              <w:t xml:space="preserve"> </w:t>
            </w:r>
            <w:r>
              <w:rPr>
                <w:rFonts w:ascii="Calibri" w:hAnsi="Calibri"/>
                <w:color w:val="FF0000"/>
                <w:szCs w:val="20"/>
              </w:rPr>
              <w:t>list of factors (non-exhaustive) to consider when evaluating if there was a breach of the DoL</w:t>
            </w:r>
            <w:r w:rsidR="00DE3716">
              <w:rPr>
                <w:rFonts w:ascii="Calibri" w:hAnsi="Calibri"/>
                <w:color w:val="FF0000"/>
                <w:szCs w:val="20"/>
              </w:rPr>
              <w:t xml:space="preserve"> // cannot usurp even after resignation if the resignation was influenced by the opp</w:t>
            </w:r>
          </w:p>
        </w:tc>
      </w:tr>
      <w:tr w:rsidR="008A6E60" w14:paraId="5891BA14" w14:textId="77777777" w:rsidTr="00523A3F">
        <w:trPr>
          <w:trHeight w:val="109"/>
        </w:trPr>
        <w:tc>
          <w:tcPr>
            <w:tcW w:w="10790" w:type="dxa"/>
            <w:gridSpan w:val="2"/>
          </w:tcPr>
          <w:p w14:paraId="683BC8C2" w14:textId="3E9F9759" w:rsidR="008A6E60" w:rsidRPr="007A6B4D" w:rsidRDefault="007A6B4D" w:rsidP="00523A3F">
            <w:pPr>
              <w:rPr>
                <w:rFonts w:ascii="Calibri" w:hAnsi="Calibri"/>
                <w:szCs w:val="20"/>
              </w:rPr>
            </w:pPr>
            <w:r w:rsidRPr="007A6B4D">
              <w:rPr>
                <w:rFonts w:ascii="Calibri" w:hAnsi="Calibri"/>
                <w:szCs w:val="20"/>
                <w:lang w:val="en-CA"/>
              </w:rPr>
              <w:t>related to aerial mapping in South America—corporation had sought out this opportunity; defendant directors left the corporation and sought the opportunity for themselves; directors were liable and had to account profits to the corporation</w:t>
            </w:r>
          </w:p>
        </w:tc>
      </w:tr>
      <w:tr w:rsidR="008A6E60" w14:paraId="32B1465E" w14:textId="77777777" w:rsidTr="00523A3F">
        <w:trPr>
          <w:trHeight w:val="179"/>
        </w:trPr>
        <w:tc>
          <w:tcPr>
            <w:tcW w:w="10790" w:type="dxa"/>
            <w:gridSpan w:val="2"/>
          </w:tcPr>
          <w:p w14:paraId="699C77EA" w14:textId="7E17C1CC" w:rsidR="008A6E60" w:rsidRPr="007A6B4D" w:rsidRDefault="007A6B4D" w:rsidP="00523A3F">
            <w:pPr>
              <w:pStyle w:val="ListParagraph"/>
              <w:numPr>
                <w:ilvl w:val="0"/>
                <w:numId w:val="100"/>
              </w:numPr>
              <w:rPr>
                <w:rFonts w:ascii="Calibri" w:hAnsi="Calibri"/>
                <w:szCs w:val="20"/>
              </w:rPr>
            </w:pPr>
            <w:r w:rsidRPr="007A6B4D">
              <w:rPr>
                <w:rFonts w:ascii="Calibri" w:hAnsi="Calibri"/>
                <w:szCs w:val="20"/>
              </w:rPr>
              <w:t>Was there a breach of the DoL? YES</w:t>
            </w:r>
          </w:p>
        </w:tc>
      </w:tr>
      <w:tr w:rsidR="008A6E60" w14:paraId="2E6F78D7" w14:textId="77777777" w:rsidTr="00523A3F">
        <w:trPr>
          <w:cantSplit/>
          <w:trHeight w:val="178"/>
        </w:trPr>
        <w:tc>
          <w:tcPr>
            <w:tcW w:w="467" w:type="dxa"/>
            <w:shd w:val="clear" w:color="auto" w:fill="auto"/>
            <w:textDirection w:val="btLr"/>
          </w:tcPr>
          <w:p w14:paraId="55E54F60" w14:textId="77777777" w:rsidR="008A6E60" w:rsidRPr="007A6B4D" w:rsidRDefault="008A6E60" w:rsidP="00523A3F">
            <w:pPr>
              <w:ind w:left="113" w:right="113"/>
              <w:jc w:val="center"/>
              <w:rPr>
                <w:rFonts w:ascii="Calibri" w:hAnsi="Calibri"/>
                <w:b/>
                <w:szCs w:val="20"/>
              </w:rPr>
            </w:pPr>
            <w:r w:rsidRPr="007A6B4D">
              <w:rPr>
                <w:rFonts w:ascii="Calibri" w:hAnsi="Calibri"/>
                <w:b/>
                <w:szCs w:val="20"/>
              </w:rPr>
              <w:t>Reasons</w:t>
            </w:r>
          </w:p>
        </w:tc>
        <w:tc>
          <w:tcPr>
            <w:tcW w:w="10323" w:type="dxa"/>
          </w:tcPr>
          <w:p w14:paraId="2539C95F" w14:textId="77777777" w:rsidR="007A6B4D" w:rsidRPr="007A6B4D" w:rsidRDefault="007A6B4D" w:rsidP="007A6B4D">
            <w:pPr>
              <w:pStyle w:val="ListParagraph"/>
              <w:numPr>
                <w:ilvl w:val="0"/>
                <w:numId w:val="102"/>
              </w:numPr>
              <w:spacing w:after="160" w:line="259" w:lineRule="auto"/>
              <w:rPr>
                <w:rFonts w:ascii="Calibri" w:hAnsi="Calibri" w:cs="Times New Roman"/>
                <w:szCs w:val="20"/>
              </w:rPr>
            </w:pPr>
            <w:r w:rsidRPr="007A6B4D">
              <w:rPr>
                <w:rFonts w:ascii="Calibri" w:hAnsi="Calibri" w:cs="Times New Roman"/>
                <w:szCs w:val="20"/>
              </w:rPr>
              <w:t>Officers owe fiduciary duties (does not matter if they are not appointed directors)</w:t>
            </w:r>
          </w:p>
          <w:p w14:paraId="34EEF942" w14:textId="77777777" w:rsidR="007A6B4D" w:rsidRPr="007A6B4D" w:rsidRDefault="007A6B4D" w:rsidP="007A6B4D">
            <w:pPr>
              <w:pStyle w:val="ListParagraph"/>
              <w:numPr>
                <w:ilvl w:val="0"/>
                <w:numId w:val="102"/>
              </w:numPr>
              <w:spacing w:after="160" w:line="259" w:lineRule="auto"/>
              <w:rPr>
                <w:rFonts w:ascii="Calibri" w:hAnsi="Calibri" w:cs="Times New Roman"/>
                <w:szCs w:val="20"/>
              </w:rPr>
            </w:pPr>
            <w:r w:rsidRPr="007A6B4D">
              <w:rPr>
                <w:rFonts w:ascii="Calibri" w:hAnsi="Calibri" w:cs="Times New Roman"/>
                <w:szCs w:val="20"/>
              </w:rPr>
              <w:t xml:space="preserve">Fiduciary duty of a director or officer does not terminate upon resignation and it cannot be renounced at will by the termination of employment </w:t>
            </w:r>
            <w:r w:rsidRPr="007A6B4D">
              <w:rPr>
                <w:rFonts w:ascii="Calibri" w:hAnsi="Calibri" w:cs="Times New Roman"/>
                <w:b/>
                <w:i/>
                <w:szCs w:val="20"/>
              </w:rPr>
              <w:t>(SCC citing American Case: Raines v Toney)</w:t>
            </w:r>
          </w:p>
          <w:p w14:paraId="4EDD3836" w14:textId="77777777" w:rsidR="007A6B4D" w:rsidRPr="007A6B4D" w:rsidRDefault="007A6B4D" w:rsidP="007A6B4D">
            <w:pPr>
              <w:pStyle w:val="ListParagraph"/>
              <w:numPr>
                <w:ilvl w:val="0"/>
                <w:numId w:val="102"/>
              </w:numPr>
              <w:spacing w:after="160" w:line="259" w:lineRule="auto"/>
              <w:rPr>
                <w:rFonts w:ascii="Calibri" w:hAnsi="Calibri" w:cs="Times New Roman"/>
                <w:szCs w:val="20"/>
              </w:rPr>
            </w:pPr>
            <w:r w:rsidRPr="007A6B4D">
              <w:rPr>
                <w:rFonts w:ascii="Calibri" w:hAnsi="Calibri" w:cs="Times New Roman"/>
                <w:szCs w:val="20"/>
              </w:rPr>
              <w:t>Was there a breach?</w:t>
            </w:r>
          </w:p>
          <w:p w14:paraId="17C2444A" w14:textId="77777777" w:rsidR="007A6B4D" w:rsidRPr="007A6B4D" w:rsidRDefault="007A6B4D" w:rsidP="007A6B4D">
            <w:pPr>
              <w:pStyle w:val="ListParagraph"/>
              <w:numPr>
                <w:ilvl w:val="1"/>
                <w:numId w:val="102"/>
              </w:numPr>
              <w:spacing w:after="160" w:line="259" w:lineRule="auto"/>
              <w:rPr>
                <w:rFonts w:ascii="Calibri" w:hAnsi="Calibri" w:cs="Times New Roman"/>
                <w:szCs w:val="20"/>
              </w:rPr>
            </w:pPr>
            <w:r w:rsidRPr="007A6B4D">
              <w:rPr>
                <w:rFonts w:ascii="Calibri" w:hAnsi="Calibri" w:cs="Times New Roman"/>
                <w:szCs w:val="20"/>
              </w:rPr>
              <w:t>No single stringent standard for determining if there is a breach—</w:t>
            </w:r>
            <w:r w:rsidRPr="007A6B4D">
              <w:rPr>
                <w:rFonts w:ascii="Calibri" w:hAnsi="Calibri" w:cs="Times New Roman"/>
                <w:b/>
                <w:szCs w:val="20"/>
              </w:rPr>
              <w:t>is list of factors:</w:t>
            </w:r>
          </w:p>
          <w:p w14:paraId="12C2881A" w14:textId="77777777" w:rsidR="007A6B4D" w:rsidRPr="007A6B4D" w:rsidRDefault="007A6B4D" w:rsidP="007A6B4D">
            <w:pPr>
              <w:pStyle w:val="ListParagraph"/>
              <w:numPr>
                <w:ilvl w:val="2"/>
                <w:numId w:val="102"/>
              </w:numPr>
              <w:spacing w:after="160" w:line="259" w:lineRule="auto"/>
              <w:rPr>
                <w:rFonts w:ascii="Calibri" w:hAnsi="Calibri" w:cs="Times New Roman"/>
                <w:i/>
                <w:szCs w:val="20"/>
              </w:rPr>
            </w:pPr>
            <w:r w:rsidRPr="007A6B4D">
              <w:rPr>
                <w:rFonts w:ascii="Calibri" w:hAnsi="Calibri" w:cs="Times New Roman"/>
                <w:i/>
                <w:szCs w:val="20"/>
              </w:rPr>
              <w:t>Position or office held</w:t>
            </w:r>
          </w:p>
          <w:p w14:paraId="4BEC1048" w14:textId="77777777" w:rsidR="007A6B4D" w:rsidRPr="007A6B4D" w:rsidRDefault="007A6B4D" w:rsidP="007A6B4D">
            <w:pPr>
              <w:pStyle w:val="ListParagraph"/>
              <w:numPr>
                <w:ilvl w:val="3"/>
                <w:numId w:val="102"/>
              </w:numPr>
              <w:spacing w:after="160" w:line="259" w:lineRule="auto"/>
              <w:rPr>
                <w:rFonts w:ascii="Calibri" w:hAnsi="Calibri" w:cs="Times New Roman"/>
                <w:szCs w:val="20"/>
              </w:rPr>
            </w:pPr>
            <w:r w:rsidRPr="007A6B4D">
              <w:rPr>
                <w:rFonts w:ascii="Calibri" w:hAnsi="Calibri" w:cs="Times New Roman"/>
                <w:szCs w:val="20"/>
              </w:rPr>
              <w:t>Generally, ordinary employees do not have fiduciary duties</w:t>
            </w:r>
          </w:p>
          <w:p w14:paraId="3A3974E5" w14:textId="77777777" w:rsidR="007A6B4D" w:rsidRPr="007A6B4D" w:rsidRDefault="007A6B4D" w:rsidP="007A6B4D">
            <w:pPr>
              <w:pStyle w:val="ListParagraph"/>
              <w:numPr>
                <w:ilvl w:val="3"/>
                <w:numId w:val="102"/>
              </w:numPr>
              <w:spacing w:after="160" w:line="259" w:lineRule="auto"/>
              <w:rPr>
                <w:rFonts w:ascii="Calibri" w:hAnsi="Calibri" w:cs="Times New Roman"/>
                <w:szCs w:val="20"/>
              </w:rPr>
            </w:pPr>
            <w:r w:rsidRPr="007A6B4D">
              <w:rPr>
                <w:rFonts w:ascii="Calibri" w:hAnsi="Calibri" w:cs="Times New Roman"/>
                <w:szCs w:val="20"/>
              </w:rPr>
              <w:t>Also look at whether employee signed a non-compete agreement</w:t>
            </w:r>
          </w:p>
          <w:p w14:paraId="49464DC2" w14:textId="77777777" w:rsidR="007A6B4D" w:rsidRPr="007A6B4D" w:rsidRDefault="007A6B4D" w:rsidP="007A6B4D">
            <w:pPr>
              <w:pStyle w:val="ListParagraph"/>
              <w:numPr>
                <w:ilvl w:val="4"/>
                <w:numId w:val="102"/>
              </w:numPr>
              <w:spacing w:after="160" w:line="259" w:lineRule="auto"/>
              <w:rPr>
                <w:rFonts w:ascii="Calibri" w:hAnsi="Calibri" w:cs="Times New Roman"/>
                <w:szCs w:val="20"/>
              </w:rPr>
            </w:pPr>
            <w:r w:rsidRPr="007A6B4D">
              <w:rPr>
                <w:rFonts w:ascii="Calibri" w:hAnsi="Calibri" w:cs="Times New Roman"/>
                <w:szCs w:val="20"/>
              </w:rPr>
              <w:t>Breach of this agreement results in the company being able to recover compensation for lost profits (different from breach of fiduciary duty, where company is entitled to accounting of profits)</w:t>
            </w:r>
          </w:p>
          <w:p w14:paraId="2921D9C7" w14:textId="77777777" w:rsidR="007A6B4D" w:rsidRPr="007A6B4D" w:rsidRDefault="007A6B4D" w:rsidP="007A6B4D">
            <w:pPr>
              <w:pStyle w:val="ListParagraph"/>
              <w:numPr>
                <w:ilvl w:val="2"/>
                <w:numId w:val="102"/>
              </w:numPr>
              <w:spacing w:after="160" w:line="259" w:lineRule="auto"/>
              <w:rPr>
                <w:rFonts w:ascii="Calibri" w:hAnsi="Calibri" w:cs="Times New Roman"/>
                <w:i/>
                <w:szCs w:val="20"/>
              </w:rPr>
            </w:pPr>
            <w:r w:rsidRPr="007A6B4D">
              <w:rPr>
                <w:rFonts w:ascii="Calibri" w:hAnsi="Calibri" w:cs="Times New Roman"/>
                <w:i/>
                <w:szCs w:val="20"/>
              </w:rPr>
              <w:t>Corporate opportunities</w:t>
            </w:r>
          </w:p>
          <w:p w14:paraId="12AC7A04" w14:textId="77777777" w:rsidR="007A6B4D" w:rsidRPr="007A6B4D" w:rsidRDefault="007A6B4D" w:rsidP="007A6B4D">
            <w:pPr>
              <w:pStyle w:val="ListParagraph"/>
              <w:numPr>
                <w:ilvl w:val="3"/>
                <w:numId w:val="102"/>
              </w:numPr>
              <w:spacing w:after="160" w:line="259" w:lineRule="auto"/>
              <w:rPr>
                <w:rFonts w:ascii="Calibri" w:hAnsi="Calibri" w:cs="Times New Roman"/>
                <w:szCs w:val="20"/>
              </w:rPr>
            </w:pPr>
            <w:r w:rsidRPr="007A6B4D">
              <w:rPr>
                <w:rFonts w:ascii="Calibri" w:hAnsi="Calibri" w:cs="Times New Roman"/>
                <w:szCs w:val="20"/>
              </w:rPr>
              <w:t>Its nature, ripeness, specificness, director’s or officer’s relation to it</w:t>
            </w:r>
          </w:p>
          <w:p w14:paraId="7DD1B34E" w14:textId="77777777" w:rsidR="007A6B4D" w:rsidRPr="007A6B4D" w:rsidRDefault="007A6B4D" w:rsidP="007A6B4D">
            <w:pPr>
              <w:pStyle w:val="ListParagraph"/>
              <w:numPr>
                <w:ilvl w:val="3"/>
                <w:numId w:val="102"/>
              </w:numPr>
              <w:spacing w:after="160" w:line="259" w:lineRule="auto"/>
              <w:rPr>
                <w:rFonts w:ascii="Calibri" w:hAnsi="Calibri" w:cs="Times New Roman"/>
                <w:szCs w:val="20"/>
              </w:rPr>
            </w:pPr>
            <w:r w:rsidRPr="007A6B4D">
              <w:rPr>
                <w:rFonts w:ascii="Calibri" w:hAnsi="Calibri" w:cs="Times New Roman"/>
                <w:szCs w:val="20"/>
              </w:rPr>
              <w:t>In this case, the opportunity was very ripe and the company had been actively pursuing it</w:t>
            </w:r>
          </w:p>
          <w:p w14:paraId="70D8BEF4" w14:textId="77777777" w:rsidR="007A6B4D" w:rsidRPr="007A6B4D" w:rsidRDefault="007A6B4D" w:rsidP="007A6B4D">
            <w:pPr>
              <w:pStyle w:val="ListParagraph"/>
              <w:numPr>
                <w:ilvl w:val="3"/>
                <w:numId w:val="102"/>
              </w:numPr>
              <w:spacing w:after="160" w:line="259" w:lineRule="auto"/>
              <w:rPr>
                <w:rFonts w:ascii="Calibri" w:hAnsi="Calibri" w:cs="Times New Roman"/>
                <w:szCs w:val="20"/>
              </w:rPr>
            </w:pPr>
            <w:r w:rsidRPr="007A6B4D">
              <w:rPr>
                <w:rFonts w:ascii="Calibri" w:hAnsi="Calibri" w:cs="Times New Roman"/>
                <w:szCs w:val="20"/>
              </w:rPr>
              <w:t>Defendants became familiar with the opportunity because of their participation in the company’s project</w:t>
            </w:r>
          </w:p>
          <w:p w14:paraId="46228E27" w14:textId="77777777" w:rsidR="007A6B4D" w:rsidRPr="007A6B4D" w:rsidRDefault="007A6B4D" w:rsidP="007A6B4D">
            <w:pPr>
              <w:pStyle w:val="ListParagraph"/>
              <w:numPr>
                <w:ilvl w:val="2"/>
                <w:numId w:val="102"/>
              </w:numPr>
              <w:spacing w:after="160" w:line="259" w:lineRule="auto"/>
              <w:rPr>
                <w:rFonts w:ascii="Calibri" w:hAnsi="Calibri" w:cs="Times New Roman"/>
                <w:i/>
                <w:szCs w:val="20"/>
              </w:rPr>
            </w:pPr>
            <w:r w:rsidRPr="007A6B4D">
              <w:rPr>
                <w:rFonts w:ascii="Calibri" w:hAnsi="Calibri" w:cs="Times New Roman"/>
                <w:i/>
                <w:szCs w:val="20"/>
              </w:rPr>
              <w:t>Knowledge</w:t>
            </w:r>
          </w:p>
          <w:p w14:paraId="36B43D38" w14:textId="77777777" w:rsidR="007A6B4D" w:rsidRPr="007A6B4D" w:rsidRDefault="007A6B4D" w:rsidP="007A6B4D">
            <w:pPr>
              <w:pStyle w:val="ListParagraph"/>
              <w:numPr>
                <w:ilvl w:val="3"/>
                <w:numId w:val="102"/>
              </w:numPr>
              <w:spacing w:after="160" w:line="259" w:lineRule="auto"/>
              <w:rPr>
                <w:rFonts w:ascii="Calibri" w:hAnsi="Calibri" w:cs="Times New Roman"/>
                <w:szCs w:val="20"/>
              </w:rPr>
            </w:pPr>
            <w:r w:rsidRPr="007A6B4D">
              <w:rPr>
                <w:rFonts w:ascii="Calibri" w:hAnsi="Calibri" w:cs="Times New Roman"/>
                <w:szCs w:val="20"/>
              </w:rPr>
              <w:t>Amount of knowledge possessed, circumstances in which it was obtained, whether special or private</w:t>
            </w:r>
          </w:p>
          <w:p w14:paraId="3B9D5906" w14:textId="77777777" w:rsidR="007A6B4D" w:rsidRPr="007A6B4D" w:rsidRDefault="007A6B4D" w:rsidP="007A6B4D">
            <w:pPr>
              <w:pStyle w:val="ListParagraph"/>
              <w:numPr>
                <w:ilvl w:val="4"/>
                <w:numId w:val="102"/>
              </w:numPr>
              <w:spacing w:after="160" w:line="259" w:lineRule="auto"/>
              <w:rPr>
                <w:rFonts w:ascii="Calibri" w:hAnsi="Calibri" w:cs="Times New Roman"/>
                <w:szCs w:val="20"/>
              </w:rPr>
            </w:pPr>
            <w:r w:rsidRPr="007A6B4D">
              <w:rPr>
                <w:rFonts w:ascii="Calibri" w:hAnsi="Calibri" w:cs="Times New Roman"/>
                <w:szCs w:val="20"/>
              </w:rPr>
              <w:t>In this case, the defendants used the information gained from their position as officers to gain the opportunity</w:t>
            </w:r>
          </w:p>
          <w:p w14:paraId="1E6D0031" w14:textId="77777777" w:rsidR="007A6B4D" w:rsidRPr="007A6B4D" w:rsidRDefault="007A6B4D" w:rsidP="007A6B4D">
            <w:pPr>
              <w:pStyle w:val="ListParagraph"/>
              <w:numPr>
                <w:ilvl w:val="2"/>
                <w:numId w:val="102"/>
              </w:numPr>
              <w:spacing w:after="160" w:line="259" w:lineRule="auto"/>
              <w:rPr>
                <w:rFonts w:ascii="Calibri" w:hAnsi="Calibri" w:cs="Times New Roman"/>
                <w:i/>
                <w:szCs w:val="20"/>
              </w:rPr>
            </w:pPr>
            <w:r w:rsidRPr="007A6B4D">
              <w:rPr>
                <w:rFonts w:ascii="Calibri" w:hAnsi="Calibri" w:cs="Times New Roman"/>
                <w:i/>
                <w:szCs w:val="20"/>
              </w:rPr>
              <w:t>Alleged breach after employment termination</w:t>
            </w:r>
          </w:p>
          <w:p w14:paraId="56AD1671" w14:textId="77777777" w:rsidR="007A6B4D" w:rsidRPr="007A6B4D" w:rsidRDefault="007A6B4D" w:rsidP="007A6B4D">
            <w:pPr>
              <w:pStyle w:val="ListParagraph"/>
              <w:numPr>
                <w:ilvl w:val="3"/>
                <w:numId w:val="102"/>
              </w:numPr>
              <w:spacing w:after="160" w:line="259" w:lineRule="auto"/>
              <w:rPr>
                <w:rFonts w:ascii="Calibri" w:hAnsi="Calibri" w:cs="Times New Roman"/>
                <w:szCs w:val="20"/>
              </w:rPr>
            </w:pPr>
            <w:r w:rsidRPr="007A6B4D">
              <w:rPr>
                <w:rFonts w:ascii="Calibri" w:hAnsi="Calibri" w:cs="Times New Roman"/>
                <w:szCs w:val="20"/>
              </w:rPr>
              <w:t>Time in continuation of fiduciary duty</w:t>
            </w:r>
          </w:p>
          <w:p w14:paraId="4942C132" w14:textId="77777777" w:rsidR="007A6B4D" w:rsidRPr="007A6B4D" w:rsidRDefault="007A6B4D" w:rsidP="007A6B4D">
            <w:pPr>
              <w:pStyle w:val="ListParagraph"/>
              <w:numPr>
                <w:ilvl w:val="3"/>
                <w:numId w:val="102"/>
              </w:numPr>
              <w:spacing w:after="160" w:line="259" w:lineRule="auto"/>
              <w:rPr>
                <w:rFonts w:ascii="Calibri" w:hAnsi="Calibri" w:cs="Times New Roman"/>
                <w:szCs w:val="20"/>
              </w:rPr>
            </w:pPr>
            <w:r w:rsidRPr="007A6B4D">
              <w:rPr>
                <w:rFonts w:ascii="Calibri" w:hAnsi="Calibri" w:cs="Times New Roman"/>
                <w:szCs w:val="20"/>
              </w:rPr>
              <w:t>Circumstances under which the employment was terminated (retirement, resignation, or discharge)</w:t>
            </w:r>
          </w:p>
          <w:p w14:paraId="20FA7455" w14:textId="77777777" w:rsidR="007A6B4D" w:rsidRPr="007A6B4D" w:rsidRDefault="007A6B4D" w:rsidP="007A6B4D">
            <w:pPr>
              <w:pStyle w:val="ListParagraph"/>
              <w:numPr>
                <w:ilvl w:val="3"/>
                <w:numId w:val="102"/>
              </w:numPr>
              <w:spacing w:after="160" w:line="259" w:lineRule="auto"/>
              <w:rPr>
                <w:rFonts w:ascii="Calibri" w:hAnsi="Calibri" w:cs="Times New Roman"/>
                <w:szCs w:val="20"/>
              </w:rPr>
            </w:pPr>
            <w:r w:rsidRPr="007A6B4D">
              <w:rPr>
                <w:rFonts w:ascii="Calibri" w:hAnsi="Calibri" w:cs="Times New Roman"/>
                <w:szCs w:val="20"/>
              </w:rPr>
              <w:t>If the opportunity prompted the resignation, likely liable</w:t>
            </w:r>
          </w:p>
          <w:p w14:paraId="5922FDCD" w14:textId="68616CD7" w:rsidR="008A6E60" w:rsidRPr="007A6B4D" w:rsidRDefault="007A6B4D" w:rsidP="007A6B4D">
            <w:pPr>
              <w:pStyle w:val="ListParagraph"/>
              <w:numPr>
                <w:ilvl w:val="0"/>
                <w:numId w:val="102"/>
              </w:numPr>
              <w:spacing w:after="160" w:line="259" w:lineRule="auto"/>
              <w:rPr>
                <w:rFonts w:ascii="Calibri" w:hAnsi="Calibri" w:cs="Times New Roman"/>
                <w:szCs w:val="20"/>
              </w:rPr>
            </w:pPr>
            <w:r w:rsidRPr="007A6B4D">
              <w:rPr>
                <w:rFonts w:ascii="Calibri" w:hAnsi="Calibri" w:cs="Times New Roman"/>
                <w:szCs w:val="20"/>
              </w:rPr>
              <w:t>The factors outlined are helpful, but not exhaustive</w:t>
            </w:r>
          </w:p>
        </w:tc>
      </w:tr>
    </w:tbl>
    <w:p w14:paraId="38928D05" w14:textId="77777777" w:rsidR="008A6E60" w:rsidRPr="000960BA" w:rsidRDefault="008A6E60" w:rsidP="000960BA">
      <w:pPr>
        <w:rPr>
          <w:szCs w:val="20"/>
        </w:rPr>
      </w:pPr>
    </w:p>
    <w:p w14:paraId="1006FB12" w14:textId="77777777" w:rsidR="00F90A77" w:rsidRDefault="00F90A77" w:rsidP="00F90A77">
      <w:pPr>
        <w:pStyle w:val="Heading2"/>
      </w:pPr>
      <w:bookmarkStart w:id="111" w:name="_Toc480651447"/>
      <w:r>
        <w:t>Competition:</w:t>
      </w:r>
      <w:bookmarkEnd w:id="111"/>
    </w:p>
    <w:p w14:paraId="76DA9FBA" w14:textId="77777777" w:rsidR="00F90A77" w:rsidRPr="00412885" w:rsidRDefault="00F90A77" w:rsidP="00F73256">
      <w:pPr>
        <w:pStyle w:val="ListParagraph"/>
        <w:numPr>
          <w:ilvl w:val="0"/>
          <w:numId w:val="98"/>
        </w:numPr>
        <w:rPr>
          <w:szCs w:val="20"/>
        </w:rPr>
      </w:pPr>
      <w:r w:rsidRPr="00412885">
        <w:rPr>
          <w:szCs w:val="20"/>
        </w:rPr>
        <w:t>Competition by former directors and officers (post-departure competition)</w:t>
      </w:r>
    </w:p>
    <w:p w14:paraId="3C2EA522" w14:textId="77777777" w:rsidR="00F90A77" w:rsidRPr="00412885" w:rsidRDefault="00F90A77" w:rsidP="00F73256">
      <w:pPr>
        <w:pStyle w:val="ListParagraph"/>
        <w:numPr>
          <w:ilvl w:val="1"/>
          <w:numId w:val="98"/>
        </w:numPr>
        <w:rPr>
          <w:szCs w:val="20"/>
        </w:rPr>
      </w:pPr>
      <w:r w:rsidRPr="00412885">
        <w:rPr>
          <w:szCs w:val="20"/>
        </w:rPr>
        <w:t>General rule: free to compete after departure provided no covenant not to compete, no use of the former’s trade secrets and confidential information</w:t>
      </w:r>
    </w:p>
    <w:p w14:paraId="6481E3A3" w14:textId="77777777" w:rsidR="00F90A77" w:rsidRPr="00412885" w:rsidRDefault="00F90A77" w:rsidP="00F73256">
      <w:pPr>
        <w:pStyle w:val="ListParagraph"/>
        <w:numPr>
          <w:ilvl w:val="1"/>
          <w:numId w:val="98"/>
        </w:numPr>
        <w:rPr>
          <w:szCs w:val="20"/>
        </w:rPr>
      </w:pPr>
      <w:r w:rsidRPr="00412885">
        <w:rPr>
          <w:i/>
          <w:szCs w:val="20"/>
          <w:highlight w:val="yellow"/>
        </w:rPr>
        <w:t>Canaero</w:t>
      </w:r>
      <w:r w:rsidRPr="00412885">
        <w:rPr>
          <w:i/>
          <w:szCs w:val="20"/>
        </w:rPr>
        <w:t>:</w:t>
      </w:r>
      <w:r w:rsidRPr="00412885">
        <w:rPr>
          <w:szCs w:val="20"/>
        </w:rPr>
        <w:t xml:space="preserve"> higher standards for directors and officers</w:t>
      </w:r>
    </w:p>
    <w:p w14:paraId="6606DFB2" w14:textId="77777777" w:rsidR="00F90A77" w:rsidRPr="00BC0F48" w:rsidRDefault="00F90A77" w:rsidP="00F73256">
      <w:pPr>
        <w:pStyle w:val="ListParagraph"/>
        <w:numPr>
          <w:ilvl w:val="0"/>
          <w:numId w:val="98"/>
        </w:numPr>
        <w:rPr>
          <w:rFonts w:ascii="Calibri" w:hAnsi="Calibri"/>
          <w:szCs w:val="20"/>
        </w:rPr>
      </w:pPr>
      <w:r w:rsidRPr="00412885">
        <w:rPr>
          <w:szCs w:val="20"/>
        </w:rPr>
        <w:t xml:space="preserve">Competition </w:t>
      </w:r>
      <w:r w:rsidRPr="00BC0F48">
        <w:rPr>
          <w:rFonts w:ascii="Calibri" w:hAnsi="Calibri"/>
          <w:szCs w:val="20"/>
        </w:rPr>
        <w:t>by current directors and officers</w:t>
      </w:r>
    </w:p>
    <w:p w14:paraId="30C096B1" w14:textId="77777777" w:rsidR="00F90A77" w:rsidRPr="00BC0F48" w:rsidRDefault="00F90A77" w:rsidP="00F73256">
      <w:pPr>
        <w:pStyle w:val="ListParagraph"/>
        <w:numPr>
          <w:ilvl w:val="1"/>
          <w:numId w:val="98"/>
        </w:numPr>
        <w:rPr>
          <w:rFonts w:ascii="Calibri" w:hAnsi="Calibri"/>
          <w:szCs w:val="20"/>
        </w:rPr>
      </w:pPr>
      <w:r w:rsidRPr="00BC0F48">
        <w:rPr>
          <w:rFonts w:ascii="Calibri" w:hAnsi="Calibri"/>
          <w:szCs w:val="20"/>
        </w:rPr>
        <w:t>Sitting on the boards of 2 competing companies</w:t>
      </w:r>
    </w:p>
    <w:p w14:paraId="42166E0E" w14:textId="77777777" w:rsidR="00BC0F48" w:rsidRPr="00BC0F48" w:rsidRDefault="00BC0F48" w:rsidP="00BC0F48">
      <w:pPr>
        <w:pStyle w:val="ListParagraph"/>
        <w:numPr>
          <w:ilvl w:val="2"/>
          <w:numId w:val="98"/>
        </w:numPr>
        <w:spacing w:after="160" w:line="259" w:lineRule="auto"/>
        <w:rPr>
          <w:rFonts w:ascii="Calibri" w:hAnsi="Calibri" w:cs="Times New Roman"/>
        </w:rPr>
      </w:pPr>
      <w:r w:rsidRPr="00BC0F48">
        <w:rPr>
          <w:rFonts w:ascii="Calibri" w:hAnsi="Calibri" w:cs="Times New Roman"/>
        </w:rPr>
        <w:t xml:space="preserve">Is okay for a director to sit on board of two competing companies </w:t>
      </w:r>
      <w:r w:rsidRPr="00BC0F48">
        <w:rPr>
          <w:rFonts w:ascii="Calibri" w:hAnsi="Calibri" w:cs="Times New Roman"/>
          <w:i/>
          <w:highlight w:val="yellow"/>
        </w:rPr>
        <w:t>(London and Mashonaland v New Mashonaland)</w:t>
      </w:r>
    </w:p>
    <w:p w14:paraId="73F2BBAA" w14:textId="678B8EFF" w:rsidR="00BC0F48" w:rsidRPr="00BC0F48" w:rsidRDefault="00BC0F48" w:rsidP="00BC0F48">
      <w:pPr>
        <w:pStyle w:val="ListParagraph"/>
        <w:numPr>
          <w:ilvl w:val="2"/>
          <w:numId w:val="98"/>
        </w:numPr>
        <w:spacing w:after="160" w:line="259" w:lineRule="auto"/>
        <w:rPr>
          <w:rFonts w:ascii="Calibri" w:hAnsi="Calibri" w:cs="Times New Roman"/>
        </w:rPr>
      </w:pPr>
      <w:r w:rsidRPr="00BC0F48">
        <w:rPr>
          <w:rFonts w:ascii="Calibri" w:hAnsi="Calibri" w:cs="Times New Roman"/>
        </w:rPr>
        <w:t xml:space="preserve">but if there are other specific facts that raise concerns about the director’s ability to put the company’s best interest ahead of the interests of the competing company, director may be liable </w:t>
      </w:r>
      <w:r w:rsidRPr="00995984">
        <w:rPr>
          <w:rFonts w:ascii="Calibri" w:hAnsi="Calibri" w:cs="Times New Roman"/>
          <w:i/>
          <w:highlight w:val="yellow"/>
        </w:rPr>
        <w:t>(Scottish Co-op Wholesale Society v Meyer)</w:t>
      </w:r>
    </w:p>
    <w:p w14:paraId="6761D4C6" w14:textId="77777777" w:rsidR="00F90A77" w:rsidRPr="00BC0F48" w:rsidRDefault="00F90A77" w:rsidP="00F73256">
      <w:pPr>
        <w:pStyle w:val="ListParagraph"/>
        <w:numPr>
          <w:ilvl w:val="1"/>
          <w:numId w:val="98"/>
        </w:numPr>
        <w:rPr>
          <w:rFonts w:ascii="Calibri" w:hAnsi="Calibri"/>
          <w:szCs w:val="20"/>
        </w:rPr>
      </w:pPr>
      <w:r w:rsidRPr="00BC0F48">
        <w:rPr>
          <w:rFonts w:ascii="Calibri" w:hAnsi="Calibri"/>
          <w:szCs w:val="20"/>
        </w:rPr>
        <w:t>Operating a business that competes with the company</w:t>
      </w:r>
    </w:p>
    <w:p w14:paraId="2F2C8CEB" w14:textId="77777777" w:rsidR="00F90A77" w:rsidRPr="00BC0F48" w:rsidRDefault="00F90A77" w:rsidP="00F73256">
      <w:pPr>
        <w:pStyle w:val="ListParagraph"/>
        <w:numPr>
          <w:ilvl w:val="1"/>
          <w:numId w:val="98"/>
        </w:numPr>
        <w:rPr>
          <w:rFonts w:ascii="Calibri" w:hAnsi="Calibri"/>
          <w:szCs w:val="20"/>
        </w:rPr>
      </w:pPr>
      <w:r w:rsidRPr="00BC0F48">
        <w:rPr>
          <w:rFonts w:ascii="Calibri" w:hAnsi="Calibri"/>
          <w:szCs w:val="20"/>
        </w:rPr>
        <w:t>Having a material interest in any entity that competes with the corporation</w:t>
      </w:r>
    </w:p>
    <w:p w14:paraId="6093AC84" w14:textId="77777777" w:rsidR="000960BA" w:rsidRDefault="000960BA" w:rsidP="000960BA">
      <w:pPr>
        <w:rPr>
          <w:szCs w:val="20"/>
        </w:rPr>
      </w:pPr>
    </w:p>
    <w:tbl>
      <w:tblPr>
        <w:tblStyle w:val="TableGrid"/>
        <w:tblW w:w="0" w:type="auto"/>
        <w:tblLook w:val="04A0" w:firstRow="1" w:lastRow="0" w:firstColumn="1" w:lastColumn="0" w:noHBand="0" w:noVBand="1"/>
      </w:tblPr>
      <w:tblGrid>
        <w:gridCol w:w="10790"/>
      </w:tblGrid>
      <w:tr w:rsidR="000960BA" w14:paraId="5AD5A197" w14:textId="77777777" w:rsidTr="00523A3F">
        <w:trPr>
          <w:trHeight w:val="318"/>
        </w:trPr>
        <w:tc>
          <w:tcPr>
            <w:tcW w:w="10790" w:type="dxa"/>
          </w:tcPr>
          <w:p w14:paraId="34C3E930" w14:textId="0299C5EA" w:rsidR="000960BA" w:rsidRPr="00B9115F" w:rsidRDefault="003C13BA" w:rsidP="00523A3F">
            <w:pPr>
              <w:rPr>
                <w:rFonts w:ascii="Calibri" w:hAnsi="Calibri"/>
                <w:color w:val="FF0000"/>
                <w:szCs w:val="20"/>
              </w:rPr>
            </w:pPr>
            <w:r>
              <w:rPr>
                <w:rFonts w:ascii="Calibri" w:hAnsi="Calibri"/>
                <w:b/>
                <w:color w:val="0000FF"/>
                <w:szCs w:val="20"/>
              </w:rPr>
              <w:t xml:space="preserve">London and Mashonaland Exploration Company </w:t>
            </w:r>
            <w:r w:rsidR="000960BA">
              <w:rPr>
                <w:rFonts w:ascii="Calibri" w:hAnsi="Calibri"/>
                <w:b/>
                <w:color w:val="0000FF"/>
                <w:szCs w:val="20"/>
              </w:rPr>
              <w:t xml:space="preserve"> </w:t>
            </w:r>
            <w:r>
              <w:rPr>
                <w:rFonts w:ascii="Calibri" w:hAnsi="Calibri"/>
                <w:color w:val="0000FF"/>
                <w:szCs w:val="20"/>
              </w:rPr>
              <w:t>1981</w:t>
            </w:r>
            <w:r w:rsidR="000960BA">
              <w:rPr>
                <w:rFonts w:ascii="Calibri" w:hAnsi="Calibri"/>
                <w:color w:val="0000FF"/>
                <w:szCs w:val="20"/>
              </w:rPr>
              <w:t xml:space="preserve"> </w:t>
            </w:r>
            <w:r>
              <w:rPr>
                <w:rFonts w:ascii="Calibri" w:hAnsi="Calibri"/>
                <w:color w:val="0000FF"/>
                <w:szCs w:val="20"/>
              </w:rPr>
              <w:t>WN</w:t>
            </w:r>
            <w:r w:rsidR="000960BA" w:rsidRPr="00B9115F">
              <w:rPr>
                <w:rFonts w:ascii="Calibri" w:hAnsi="Calibri"/>
                <w:b/>
                <w:color w:val="0000FF"/>
                <w:szCs w:val="20"/>
              </w:rPr>
              <w:t xml:space="preserve"> </w:t>
            </w:r>
            <w:r w:rsidR="000960BA" w:rsidRPr="00B9115F">
              <w:rPr>
                <w:rFonts w:ascii="Calibri" w:hAnsi="Calibri"/>
                <w:color w:val="FF0000"/>
                <w:szCs w:val="20"/>
              </w:rPr>
              <w:sym w:font="Wingdings" w:char="F0E0"/>
            </w:r>
            <w:r w:rsidR="000960BA">
              <w:rPr>
                <w:rFonts w:ascii="Calibri" w:hAnsi="Calibri"/>
                <w:color w:val="FF0000"/>
                <w:szCs w:val="20"/>
              </w:rPr>
              <w:t xml:space="preserve"> </w:t>
            </w:r>
            <w:r>
              <w:rPr>
                <w:rFonts w:ascii="Calibri" w:hAnsi="Calibri"/>
                <w:color w:val="FF0000"/>
                <w:szCs w:val="20"/>
              </w:rPr>
              <w:t xml:space="preserve">its OK to sit on the board of a rival company </w:t>
            </w:r>
          </w:p>
        </w:tc>
      </w:tr>
    </w:tbl>
    <w:p w14:paraId="0969A3F7" w14:textId="77777777" w:rsidR="000960BA" w:rsidRDefault="000960BA" w:rsidP="000960BA">
      <w:pPr>
        <w:rPr>
          <w:szCs w:val="20"/>
        </w:rPr>
      </w:pPr>
    </w:p>
    <w:tbl>
      <w:tblPr>
        <w:tblStyle w:val="TableGrid"/>
        <w:tblW w:w="0" w:type="auto"/>
        <w:tblLook w:val="04A0" w:firstRow="1" w:lastRow="0" w:firstColumn="1" w:lastColumn="0" w:noHBand="0" w:noVBand="1"/>
      </w:tblPr>
      <w:tblGrid>
        <w:gridCol w:w="467"/>
        <w:gridCol w:w="10323"/>
      </w:tblGrid>
      <w:tr w:rsidR="000960BA" w14:paraId="5C73D7C1" w14:textId="77777777" w:rsidTr="00486874">
        <w:trPr>
          <w:trHeight w:val="360"/>
        </w:trPr>
        <w:tc>
          <w:tcPr>
            <w:tcW w:w="10790" w:type="dxa"/>
            <w:gridSpan w:val="2"/>
          </w:tcPr>
          <w:p w14:paraId="0C24022B" w14:textId="07A28AB2" w:rsidR="000960BA" w:rsidRPr="00B9115F" w:rsidRDefault="003C13BA" w:rsidP="00260B84">
            <w:pPr>
              <w:rPr>
                <w:rFonts w:ascii="Calibri" w:hAnsi="Calibri"/>
                <w:color w:val="FF0000"/>
                <w:szCs w:val="20"/>
              </w:rPr>
            </w:pPr>
            <w:r>
              <w:rPr>
                <w:rFonts w:ascii="Calibri" w:hAnsi="Calibri"/>
                <w:b/>
                <w:color w:val="0000FF"/>
                <w:szCs w:val="20"/>
              </w:rPr>
              <w:t>Scottish Coop Wholesale</w:t>
            </w:r>
            <w:r w:rsidR="000960BA">
              <w:rPr>
                <w:rFonts w:ascii="Calibri" w:hAnsi="Calibri"/>
                <w:b/>
                <w:color w:val="0000FF"/>
                <w:szCs w:val="20"/>
              </w:rPr>
              <w:t xml:space="preserve"> </w:t>
            </w:r>
            <w:r>
              <w:rPr>
                <w:rFonts w:ascii="Calibri" w:hAnsi="Calibri"/>
                <w:color w:val="0000FF"/>
                <w:szCs w:val="20"/>
              </w:rPr>
              <w:t xml:space="preserve">1959 </w:t>
            </w:r>
            <w:r w:rsidR="000960BA">
              <w:rPr>
                <w:rFonts w:ascii="Calibri" w:hAnsi="Calibri"/>
                <w:color w:val="0000FF"/>
                <w:szCs w:val="20"/>
              </w:rPr>
              <w:t>UK</w:t>
            </w:r>
            <w:r>
              <w:rPr>
                <w:rFonts w:ascii="Calibri" w:hAnsi="Calibri"/>
                <w:color w:val="0000FF"/>
                <w:szCs w:val="20"/>
              </w:rPr>
              <w:t>- HoL</w:t>
            </w:r>
            <w:r w:rsidR="000960BA" w:rsidRPr="00B9115F">
              <w:rPr>
                <w:rFonts w:ascii="Calibri" w:hAnsi="Calibri"/>
                <w:b/>
                <w:color w:val="0000FF"/>
                <w:szCs w:val="20"/>
              </w:rPr>
              <w:t xml:space="preserve"> </w:t>
            </w:r>
            <w:r w:rsidR="000960BA" w:rsidRPr="00B9115F">
              <w:rPr>
                <w:rFonts w:ascii="Calibri" w:hAnsi="Calibri"/>
                <w:color w:val="FF0000"/>
                <w:szCs w:val="20"/>
              </w:rPr>
              <w:sym w:font="Wingdings" w:char="F0E0"/>
            </w:r>
            <w:r w:rsidR="000960BA">
              <w:rPr>
                <w:rFonts w:ascii="Calibri" w:hAnsi="Calibri"/>
                <w:color w:val="FF0000"/>
                <w:szCs w:val="20"/>
              </w:rPr>
              <w:t xml:space="preserve"> </w:t>
            </w:r>
            <w:r w:rsidR="00260B84">
              <w:rPr>
                <w:rFonts w:ascii="Calibri" w:hAnsi="Calibri"/>
                <w:color w:val="FF0000"/>
                <w:szCs w:val="20"/>
              </w:rPr>
              <w:t>Director cannot sit on the boards of two different companies when the interests of both companies diverge</w:t>
            </w:r>
          </w:p>
        </w:tc>
      </w:tr>
      <w:tr w:rsidR="000960BA" w:rsidRPr="00486874" w14:paraId="3236A338" w14:textId="77777777" w:rsidTr="00486874">
        <w:trPr>
          <w:trHeight w:val="1241"/>
        </w:trPr>
        <w:tc>
          <w:tcPr>
            <w:tcW w:w="10790" w:type="dxa"/>
            <w:gridSpan w:val="2"/>
          </w:tcPr>
          <w:p w14:paraId="6328E06D" w14:textId="12960931" w:rsidR="000960BA" w:rsidRPr="00486874" w:rsidRDefault="00486874" w:rsidP="00523A3F">
            <w:pPr>
              <w:rPr>
                <w:rFonts w:ascii="Calibri" w:hAnsi="Calibri"/>
                <w:szCs w:val="20"/>
              </w:rPr>
            </w:pPr>
            <w:r w:rsidRPr="00486874">
              <w:rPr>
                <w:rFonts w:ascii="Calibri" w:hAnsi="Calibri"/>
                <w:szCs w:val="20"/>
                <w:lang w:val="en-CA"/>
              </w:rPr>
              <w:lastRenderedPageBreak/>
              <w:t>Scottish Co-op created a subsidiary; subsidiary hired two experts (Meyer and Lucas)—they were appointed as directors and given 3900 shares; society held 4000 shares; society appointed 3 directors of the subsidiary, who were also directors of the parent company; became clear that the help provided by the experts became dispensable; wanted to get rid of the experts; Scottish Co-op offered to buy out the shares of the experts; Scottish Co-op set up its own unit to compete with the subsidiary—the 3 directors who were on both boards were now on the boards of two competing companies;</w:t>
            </w:r>
          </w:p>
        </w:tc>
      </w:tr>
      <w:tr w:rsidR="000960BA" w:rsidRPr="00486874" w14:paraId="77BE0EF1" w14:textId="77777777" w:rsidTr="00523A3F">
        <w:trPr>
          <w:trHeight w:val="179"/>
        </w:trPr>
        <w:tc>
          <w:tcPr>
            <w:tcW w:w="10790" w:type="dxa"/>
            <w:gridSpan w:val="2"/>
          </w:tcPr>
          <w:p w14:paraId="75206B37" w14:textId="564B4450" w:rsidR="000960BA" w:rsidRPr="00486874" w:rsidRDefault="00486874" w:rsidP="00523A3F">
            <w:pPr>
              <w:pStyle w:val="ListParagraph"/>
              <w:numPr>
                <w:ilvl w:val="0"/>
                <w:numId w:val="100"/>
              </w:numPr>
              <w:rPr>
                <w:rFonts w:ascii="Calibri" w:hAnsi="Calibri"/>
                <w:szCs w:val="20"/>
              </w:rPr>
            </w:pPr>
            <w:r>
              <w:rPr>
                <w:rFonts w:ascii="Calibri" w:hAnsi="Calibri"/>
                <w:szCs w:val="20"/>
              </w:rPr>
              <w:t>Did the directors breach the DoL? YES failed to put interests ahead</w:t>
            </w:r>
          </w:p>
        </w:tc>
      </w:tr>
      <w:tr w:rsidR="000960BA" w:rsidRPr="00486874" w14:paraId="711348C0" w14:textId="77777777" w:rsidTr="00523A3F">
        <w:trPr>
          <w:cantSplit/>
          <w:trHeight w:val="178"/>
        </w:trPr>
        <w:tc>
          <w:tcPr>
            <w:tcW w:w="467" w:type="dxa"/>
            <w:shd w:val="clear" w:color="auto" w:fill="auto"/>
            <w:textDirection w:val="btLr"/>
          </w:tcPr>
          <w:p w14:paraId="51503E64" w14:textId="77777777" w:rsidR="000960BA" w:rsidRPr="00486874" w:rsidRDefault="000960BA" w:rsidP="00523A3F">
            <w:pPr>
              <w:ind w:left="113" w:right="113"/>
              <w:jc w:val="center"/>
              <w:rPr>
                <w:rFonts w:ascii="Calibri" w:hAnsi="Calibri"/>
                <w:b/>
                <w:szCs w:val="20"/>
              </w:rPr>
            </w:pPr>
            <w:r w:rsidRPr="00486874">
              <w:rPr>
                <w:rFonts w:ascii="Calibri" w:hAnsi="Calibri"/>
                <w:b/>
                <w:szCs w:val="20"/>
              </w:rPr>
              <w:t>Reasons</w:t>
            </w:r>
          </w:p>
        </w:tc>
        <w:tc>
          <w:tcPr>
            <w:tcW w:w="10323" w:type="dxa"/>
          </w:tcPr>
          <w:p w14:paraId="28269C01" w14:textId="77777777" w:rsidR="00486874" w:rsidRPr="00486874" w:rsidRDefault="00486874" w:rsidP="00486874">
            <w:pPr>
              <w:pStyle w:val="ListParagraph"/>
              <w:numPr>
                <w:ilvl w:val="0"/>
                <w:numId w:val="102"/>
              </w:numPr>
              <w:spacing w:after="160" w:line="259" w:lineRule="auto"/>
              <w:rPr>
                <w:rFonts w:ascii="Calibri" w:hAnsi="Calibri" w:cs="Times New Roman"/>
              </w:rPr>
            </w:pPr>
            <w:r w:rsidRPr="00486874">
              <w:rPr>
                <w:rFonts w:ascii="Calibri" w:hAnsi="Calibri" w:cs="Times New Roman"/>
              </w:rPr>
              <w:t>these three directors breached the duty of loyalty—failed to put interest of subsidiary ahead of the parent company’s interest—should have protested the creation of the unit</w:t>
            </w:r>
          </w:p>
          <w:p w14:paraId="6C3BA289" w14:textId="77777777" w:rsidR="00486874" w:rsidRPr="00486874" w:rsidRDefault="00486874" w:rsidP="00486874">
            <w:pPr>
              <w:pStyle w:val="ListParagraph"/>
              <w:numPr>
                <w:ilvl w:val="1"/>
                <w:numId w:val="102"/>
              </w:numPr>
              <w:spacing w:after="160" w:line="259" w:lineRule="auto"/>
              <w:rPr>
                <w:rFonts w:ascii="Calibri" w:hAnsi="Calibri" w:cs="Times New Roman"/>
              </w:rPr>
            </w:pPr>
            <w:r w:rsidRPr="00486874">
              <w:rPr>
                <w:rFonts w:ascii="Calibri" w:hAnsi="Calibri" w:cs="Times New Roman"/>
              </w:rPr>
              <w:t>when the interests of both companies are consistent—no breach</w:t>
            </w:r>
          </w:p>
          <w:p w14:paraId="0E767280" w14:textId="259EC07D" w:rsidR="000960BA" w:rsidRPr="00486874" w:rsidRDefault="00486874" w:rsidP="00486874">
            <w:pPr>
              <w:pStyle w:val="ListParagraph"/>
              <w:numPr>
                <w:ilvl w:val="1"/>
                <w:numId w:val="102"/>
              </w:numPr>
              <w:spacing w:after="160" w:line="259" w:lineRule="auto"/>
              <w:rPr>
                <w:rFonts w:ascii="Calibri" w:hAnsi="Calibri" w:cs="Times New Roman"/>
              </w:rPr>
            </w:pPr>
            <w:r w:rsidRPr="00486874">
              <w:rPr>
                <w:rFonts w:ascii="Calibri" w:hAnsi="Calibri" w:cs="Times New Roman"/>
              </w:rPr>
              <w:t>when the interests of both companies diverge—problematic</w:t>
            </w:r>
          </w:p>
        </w:tc>
      </w:tr>
    </w:tbl>
    <w:p w14:paraId="4CC3EE39" w14:textId="20617AF8" w:rsidR="004B0C59" w:rsidRDefault="004B0C59" w:rsidP="004B0C59">
      <w:pPr>
        <w:pStyle w:val="Heading1"/>
      </w:pPr>
      <w:bookmarkStart w:id="112" w:name="_Toc480651448"/>
      <w:r>
        <w:t>Hostile Takeovers</w:t>
      </w:r>
      <w:bookmarkEnd w:id="112"/>
    </w:p>
    <w:p w14:paraId="1552C271" w14:textId="77777777" w:rsidR="004B0C59" w:rsidRPr="00412885" w:rsidRDefault="004B0C59" w:rsidP="00F73256">
      <w:pPr>
        <w:pStyle w:val="ListParagraph"/>
        <w:widowControl w:val="0"/>
        <w:numPr>
          <w:ilvl w:val="0"/>
          <w:numId w:val="104"/>
        </w:numPr>
        <w:tabs>
          <w:tab w:val="left" w:pos="220"/>
          <w:tab w:val="left" w:pos="720"/>
        </w:tabs>
        <w:autoSpaceDE w:val="0"/>
        <w:autoSpaceDN w:val="0"/>
        <w:adjustRightInd w:val="0"/>
        <w:spacing w:after="240"/>
        <w:rPr>
          <w:szCs w:val="20"/>
        </w:rPr>
      </w:pPr>
      <w:r w:rsidRPr="00412885">
        <w:rPr>
          <w:b/>
          <w:szCs w:val="20"/>
        </w:rPr>
        <w:t>Hostile takeover</w:t>
      </w:r>
      <w:r w:rsidRPr="00412885">
        <w:rPr>
          <w:szCs w:val="20"/>
        </w:rPr>
        <w:t xml:space="preserve"> = a type of corporate acquisition or merger which is carried out against the wishes of the board (and usually management) of the target company.</w:t>
      </w:r>
    </w:p>
    <w:p w14:paraId="22FA1975" w14:textId="77777777" w:rsidR="004B0C59" w:rsidRPr="00412885" w:rsidRDefault="004B0C59" w:rsidP="00F73256">
      <w:pPr>
        <w:pStyle w:val="ListParagraph"/>
        <w:widowControl w:val="0"/>
        <w:numPr>
          <w:ilvl w:val="0"/>
          <w:numId w:val="104"/>
        </w:numPr>
        <w:tabs>
          <w:tab w:val="left" w:pos="220"/>
          <w:tab w:val="left" w:pos="720"/>
        </w:tabs>
        <w:autoSpaceDE w:val="0"/>
        <w:autoSpaceDN w:val="0"/>
        <w:adjustRightInd w:val="0"/>
        <w:spacing w:after="240"/>
        <w:rPr>
          <w:szCs w:val="20"/>
        </w:rPr>
      </w:pPr>
      <w:r w:rsidRPr="00412885">
        <w:rPr>
          <w:szCs w:val="20"/>
        </w:rPr>
        <w:t>Instead of negotiating with board, bidder makes bid to shareholders and bypasses the board</w:t>
      </w:r>
    </w:p>
    <w:p w14:paraId="6FAF5E04" w14:textId="2FF612AB" w:rsidR="004B0C59" w:rsidRPr="00412885" w:rsidRDefault="004B0C59" w:rsidP="00F73256">
      <w:pPr>
        <w:pStyle w:val="ListParagraph"/>
        <w:widowControl w:val="0"/>
        <w:numPr>
          <w:ilvl w:val="0"/>
          <w:numId w:val="104"/>
        </w:numPr>
        <w:tabs>
          <w:tab w:val="left" w:pos="220"/>
          <w:tab w:val="left" w:pos="720"/>
        </w:tabs>
        <w:autoSpaceDE w:val="0"/>
        <w:autoSpaceDN w:val="0"/>
        <w:adjustRightInd w:val="0"/>
        <w:spacing w:after="240"/>
        <w:rPr>
          <w:szCs w:val="20"/>
        </w:rPr>
      </w:pPr>
      <w:r w:rsidRPr="00412885">
        <w:rPr>
          <w:szCs w:val="20"/>
        </w:rPr>
        <w:t xml:space="preserve">May make offer for shares 40-50% above market price for shares, will replace the mgmt. of the board if he believes he can do a better job </w:t>
      </w:r>
    </w:p>
    <w:p w14:paraId="35B6A85B" w14:textId="77777777" w:rsidR="004B0C59" w:rsidRPr="00412885" w:rsidRDefault="004B0C59" w:rsidP="00F73256">
      <w:pPr>
        <w:pStyle w:val="ListParagraph"/>
        <w:widowControl w:val="0"/>
        <w:numPr>
          <w:ilvl w:val="0"/>
          <w:numId w:val="104"/>
        </w:numPr>
        <w:tabs>
          <w:tab w:val="left" w:pos="220"/>
          <w:tab w:val="left" w:pos="720"/>
        </w:tabs>
        <w:autoSpaceDE w:val="0"/>
        <w:autoSpaceDN w:val="0"/>
        <w:adjustRightInd w:val="0"/>
        <w:spacing w:after="240"/>
        <w:rPr>
          <w:szCs w:val="20"/>
        </w:rPr>
      </w:pPr>
      <w:r w:rsidRPr="00412885">
        <w:rPr>
          <w:szCs w:val="20"/>
        </w:rPr>
        <w:t>Hostile to directors, not shareholders—SHs often welcome the offer for above market price</w:t>
      </w:r>
    </w:p>
    <w:p w14:paraId="3B6569ED" w14:textId="77777777" w:rsidR="004B0C59" w:rsidRPr="00412885" w:rsidRDefault="004B0C59" w:rsidP="00F73256">
      <w:pPr>
        <w:pStyle w:val="ListParagraph"/>
        <w:widowControl w:val="0"/>
        <w:numPr>
          <w:ilvl w:val="0"/>
          <w:numId w:val="104"/>
        </w:numPr>
        <w:tabs>
          <w:tab w:val="left" w:pos="220"/>
          <w:tab w:val="left" w:pos="720"/>
        </w:tabs>
        <w:autoSpaceDE w:val="0"/>
        <w:autoSpaceDN w:val="0"/>
        <w:adjustRightInd w:val="0"/>
        <w:spacing w:after="240"/>
        <w:rPr>
          <w:szCs w:val="20"/>
        </w:rPr>
      </w:pPr>
      <w:r w:rsidRPr="00412885">
        <w:rPr>
          <w:szCs w:val="20"/>
        </w:rPr>
        <w:t>Most M &amp; As are not hostile—rather friendly</w:t>
      </w:r>
    </w:p>
    <w:p w14:paraId="32CD0507" w14:textId="77777777" w:rsidR="004B0C59" w:rsidRPr="00412885" w:rsidRDefault="004B0C59" w:rsidP="00F73256">
      <w:pPr>
        <w:pStyle w:val="ListParagraph"/>
        <w:numPr>
          <w:ilvl w:val="1"/>
          <w:numId w:val="104"/>
        </w:numPr>
        <w:rPr>
          <w:szCs w:val="20"/>
        </w:rPr>
      </w:pPr>
      <w:r w:rsidRPr="00412885">
        <w:rPr>
          <w:szCs w:val="20"/>
        </w:rPr>
        <w:t xml:space="preserve">Negotiate with each other to reach preliminary agreement </w:t>
      </w:r>
    </w:p>
    <w:p w14:paraId="5800D3DF" w14:textId="5867EEF3" w:rsidR="004B0C59" w:rsidRPr="00412885" w:rsidRDefault="004B0C59" w:rsidP="00F73256">
      <w:pPr>
        <w:pStyle w:val="ListParagraph"/>
        <w:numPr>
          <w:ilvl w:val="1"/>
          <w:numId w:val="104"/>
        </w:numPr>
        <w:rPr>
          <w:szCs w:val="20"/>
        </w:rPr>
      </w:pPr>
      <w:r w:rsidRPr="00412885">
        <w:rPr>
          <w:szCs w:val="20"/>
        </w:rPr>
        <w:t xml:space="preserve">Board of acquisition will submit the agreement to the SH and recommend the SH accept it (SH need to approve the deal) </w:t>
      </w:r>
    </w:p>
    <w:p w14:paraId="3C9D6BC9" w14:textId="77777777" w:rsidR="004B0C59" w:rsidRPr="00412885" w:rsidRDefault="004B0C59" w:rsidP="00F73256">
      <w:pPr>
        <w:pStyle w:val="ListParagraph"/>
        <w:widowControl w:val="0"/>
        <w:numPr>
          <w:ilvl w:val="1"/>
          <w:numId w:val="104"/>
        </w:numPr>
        <w:tabs>
          <w:tab w:val="left" w:pos="220"/>
          <w:tab w:val="left" w:pos="720"/>
        </w:tabs>
        <w:autoSpaceDE w:val="0"/>
        <w:autoSpaceDN w:val="0"/>
        <w:adjustRightInd w:val="0"/>
        <w:spacing w:after="240"/>
        <w:rPr>
          <w:szCs w:val="20"/>
        </w:rPr>
      </w:pPr>
      <w:r w:rsidRPr="00412885">
        <w:rPr>
          <w:szCs w:val="20"/>
        </w:rPr>
        <w:t>2 companies, 2 boards. One approaches the other and two sides negotiate the deal. At the end, they will reach a merger agreement and the target board will submit the agreement to shareholders—because this is required here. Friendly i.e. supported by the target board.</w:t>
      </w:r>
    </w:p>
    <w:p w14:paraId="7E3CCAD1" w14:textId="77777777" w:rsidR="004B0C59" w:rsidRDefault="004B0C59" w:rsidP="004B0C59">
      <w:pPr>
        <w:pStyle w:val="Heading2"/>
      </w:pPr>
      <w:bookmarkStart w:id="113" w:name="_Toc480651449"/>
      <w:r>
        <w:t>Defences to Hostile Takeovers:</w:t>
      </w:r>
      <w:bookmarkEnd w:id="113"/>
    </w:p>
    <w:p w14:paraId="7D3DBB18" w14:textId="77777777" w:rsidR="004B0C59" w:rsidRPr="00842BE3" w:rsidRDefault="004B0C59" w:rsidP="00F73256">
      <w:pPr>
        <w:pStyle w:val="ListParagraph"/>
        <w:widowControl w:val="0"/>
        <w:numPr>
          <w:ilvl w:val="0"/>
          <w:numId w:val="105"/>
        </w:numPr>
        <w:tabs>
          <w:tab w:val="left" w:pos="220"/>
          <w:tab w:val="left" w:pos="720"/>
        </w:tabs>
        <w:autoSpaceDE w:val="0"/>
        <w:autoSpaceDN w:val="0"/>
        <w:adjustRightInd w:val="0"/>
        <w:spacing w:after="240"/>
        <w:rPr>
          <w:szCs w:val="20"/>
        </w:rPr>
      </w:pPr>
      <w:r w:rsidRPr="00842BE3">
        <w:rPr>
          <w:szCs w:val="20"/>
        </w:rPr>
        <w:t>Revise the capital structure</w:t>
      </w:r>
    </w:p>
    <w:p w14:paraId="1D17CD19" w14:textId="77777777" w:rsidR="000553C9" w:rsidRPr="00DB63A0" w:rsidRDefault="004B0C59" w:rsidP="00523A3F">
      <w:pPr>
        <w:pStyle w:val="ListParagraph"/>
        <w:widowControl w:val="0"/>
        <w:numPr>
          <w:ilvl w:val="1"/>
          <w:numId w:val="105"/>
        </w:numPr>
        <w:tabs>
          <w:tab w:val="left" w:pos="220"/>
          <w:tab w:val="left" w:pos="720"/>
        </w:tabs>
        <w:autoSpaceDE w:val="0"/>
        <w:autoSpaceDN w:val="0"/>
        <w:adjustRightInd w:val="0"/>
        <w:spacing w:after="240"/>
        <w:rPr>
          <w:rFonts w:ascii="Calibri" w:hAnsi="Calibri"/>
          <w:szCs w:val="20"/>
        </w:rPr>
      </w:pPr>
      <w:r w:rsidRPr="00DB63A0">
        <w:rPr>
          <w:rFonts w:ascii="Calibri" w:hAnsi="Calibri"/>
          <w:szCs w:val="20"/>
        </w:rPr>
        <w:t xml:space="preserve">Repurchase shares </w:t>
      </w:r>
    </w:p>
    <w:p w14:paraId="62F0F5F7" w14:textId="482916AF" w:rsidR="000553C9" w:rsidRPr="00DB63A0" w:rsidRDefault="000553C9" w:rsidP="000553C9">
      <w:pPr>
        <w:pStyle w:val="ListParagraph"/>
        <w:widowControl w:val="0"/>
        <w:numPr>
          <w:ilvl w:val="2"/>
          <w:numId w:val="105"/>
        </w:numPr>
        <w:tabs>
          <w:tab w:val="left" w:pos="220"/>
          <w:tab w:val="left" w:pos="720"/>
        </w:tabs>
        <w:autoSpaceDE w:val="0"/>
        <w:autoSpaceDN w:val="0"/>
        <w:adjustRightInd w:val="0"/>
        <w:spacing w:after="240"/>
        <w:rPr>
          <w:rFonts w:ascii="Calibri" w:hAnsi="Calibri"/>
          <w:szCs w:val="20"/>
        </w:rPr>
      </w:pPr>
      <w:r w:rsidRPr="00DB63A0">
        <w:rPr>
          <w:rFonts w:ascii="Calibri" w:hAnsi="Calibri"/>
          <w:szCs w:val="20"/>
        </w:rPr>
        <w:t>Eliminates the cash in hand and makes company less attractive</w:t>
      </w:r>
    </w:p>
    <w:p w14:paraId="5276CFB1" w14:textId="35240077" w:rsidR="004B0C59" w:rsidRPr="00DB63A0" w:rsidRDefault="004B0C59" w:rsidP="00523A3F">
      <w:pPr>
        <w:pStyle w:val="ListParagraph"/>
        <w:widowControl w:val="0"/>
        <w:numPr>
          <w:ilvl w:val="1"/>
          <w:numId w:val="105"/>
        </w:numPr>
        <w:tabs>
          <w:tab w:val="left" w:pos="220"/>
          <w:tab w:val="left" w:pos="720"/>
        </w:tabs>
        <w:autoSpaceDE w:val="0"/>
        <w:autoSpaceDN w:val="0"/>
        <w:adjustRightInd w:val="0"/>
        <w:spacing w:after="240"/>
        <w:rPr>
          <w:rFonts w:ascii="Calibri" w:hAnsi="Calibri"/>
          <w:szCs w:val="20"/>
        </w:rPr>
      </w:pPr>
      <w:r w:rsidRPr="00DB63A0">
        <w:rPr>
          <w:rFonts w:ascii="Calibri" w:hAnsi="Calibri"/>
          <w:b/>
          <w:szCs w:val="20"/>
        </w:rPr>
        <w:t>Poison Pill</w:t>
      </w:r>
      <w:r w:rsidRPr="00DB63A0">
        <w:rPr>
          <w:rFonts w:ascii="Calibri" w:hAnsi="Calibri"/>
          <w:szCs w:val="20"/>
        </w:rPr>
        <w:t xml:space="preserve"> = the target company attempts to make its stock less attractive to the acquirer</w:t>
      </w:r>
    </w:p>
    <w:p w14:paraId="79BF902B" w14:textId="77777777" w:rsidR="00DB63A0" w:rsidRPr="00DB63A0" w:rsidRDefault="00DB63A0" w:rsidP="00DB63A0">
      <w:pPr>
        <w:pStyle w:val="ListParagraph"/>
        <w:numPr>
          <w:ilvl w:val="2"/>
          <w:numId w:val="105"/>
        </w:numPr>
        <w:spacing w:after="160" w:line="259" w:lineRule="auto"/>
        <w:rPr>
          <w:rFonts w:ascii="Calibri" w:hAnsi="Calibri" w:cs="Times New Roman"/>
          <w:i/>
        </w:rPr>
      </w:pPr>
      <w:r w:rsidRPr="00DB63A0">
        <w:rPr>
          <w:rFonts w:ascii="Calibri" w:hAnsi="Calibri" w:cs="Times New Roman"/>
          <w:i/>
        </w:rPr>
        <w:t>Flip-over pill</w:t>
      </w:r>
    </w:p>
    <w:p w14:paraId="450ACD36" w14:textId="77777777" w:rsidR="00DB63A0" w:rsidRPr="00DB63A0" w:rsidRDefault="00DB63A0" w:rsidP="00DB63A0">
      <w:pPr>
        <w:pStyle w:val="ListParagraph"/>
        <w:numPr>
          <w:ilvl w:val="3"/>
          <w:numId w:val="105"/>
        </w:numPr>
        <w:spacing w:after="160" w:line="259" w:lineRule="auto"/>
        <w:rPr>
          <w:rFonts w:ascii="Calibri" w:hAnsi="Calibri" w:cs="Times New Roman"/>
        </w:rPr>
      </w:pPr>
      <w:r w:rsidRPr="00DB63A0">
        <w:rPr>
          <w:rFonts w:ascii="Calibri" w:hAnsi="Calibri" w:cs="Times New Roman"/>
        </w:rPr>
        <w:t>Triggered when the bidder acquires a certain % of shares (20%ish) in target company without the approval of the board</w:t>
      </w:r>
    </w:p>
    <w:p w14:paraId="4A6F79BE" w14:textId="77777777" w:rsidR="00DB63A0" w:rsidRPr="00DB63A0" w:rsidRDefault="00DB63A0" w:rsidP="00DB63A0">
      <w:pPr>
        <w:pStyle w:val="ListParagraph"/>
        <w:numPr>
          <w:ilvl w:val="3"/>
          <w:numId w:val="105"/>
        </w:numPr>
        <w:spacing w:after="160" w:line="259" w:lineRule="auto"/>
        <w:rPr>
          <w:rFonts w:ascii="Calibri" w:hAnsi="Calibri" w:cs="Times New Roman"/>
        </w:rPr>
      </w:pPr>
      <w:r w:rsidRPr="00DB63A0">
        <w:rPr>
          <w:rFonts w:ascii="Calibri" w:hAnsi="Calibri" w:cs="Times New Roman"/>
        </w:rPr>
        <w:t>When target company is merged with acquiring company, the shareholders of the target company, are entitled to purchase shares in the acquiring company at a huge discount price</w:t>
      </w:r>
    </w:p>
    <w:p w14:paraId="319E41CB" w14:textId="77777777" w:rsidR="00DB63A0" w:rsidRPr="00DB63A0" w:rsidRDefault="00DB63A0" w:rsidP="00DB63A0">
      <w:pPr>
        <w:pStyle w:val="ListParagraph"/>
        <w:numPr>
          <w:ilvl w:val="4"/>
          <w:numId w:val="105"/>
        </w:numPr>
        <w:spacing w:after="160" w:line="259" w:lineRule="auto"/>
        <w:rPr>
          <w:rFonts w:ascii="Calibri" w:hAnsi="Calibri" w:cs="Times New Roman"/>
        </w:rPr>
      </w:pPr>
      <w:r w:rsidRPr="00DB63A0">
        <w:rPr>
          <w:rFonts w:ascii="Calibri" w:hAnsi="Calibri" w:cs="Times New Roman"/>
        </w:rPr>
        <w:t>Purpose is to dilute the shares held by the shareholders of the acquiring company</w:t>
      </w:r>
    </w:p>
    <w:p w14:paraId="1F4EE56F" w14:textId="77777777" w:rsidR="00DB63A0" w:rsidRPr="00DB63A0" w:rsidRDefault="00DB63A0" w:rsidP="00DB63A0">
      <w:pPr>
        <w:pStyle w:val="ListParagraph"/>
        <w:numPr>
          <w:ilvl w:val="3"/>
          <w:numId w:val="105"/>
        </w:numPr>
        <w:spacing w:after="160" w:line="259" w:lineRule="auto"/>
        <w:rPr>
          <w:rFonts w:ascii="Calibri" w:hAnsi="Calibri" w:cs="Times New Roman"/>
        </w:rPr>
      </w:pPr>
      <w:r w:rsidRPr="00DB63A0">
        <w:rPr>
          <w:rFonts w:ascii="Calibri" w:hAnsi="Calibri" w:cs="Times New Roman"/>
        </w:rPr>
        <w:t>Discourages companies from acquiring the company</w:t>
      </w:r>
    </w:p>
    <w:p w14:paraId="30C4A140" w14:textId="77777777" w:rsidR="00DB63A0" w:rsidRPr="00DB63A0" w:rsidRDefault="00DB63A0" w:rsidP="00DB63A0">
      <w:pPr>
        <w:pStyle w:val="ListParagraph"/>
        <w:numPr>
          <w:ilvl w:val="2"/>
          <w:numId w:val="105"/>
        </w:numPr>
        <w:spacing w:after="160" w:line="259" w:lineRule="auto"/>
        <w:rPr>
          <w:rFonts w:ascii="Calibri" w:hAnsi="Calibri" w:cs="Times New Roman"/>
          <w:i/>
        </w:rPr>
      </w:pPr>
      <w:r w:rsidRPr="00DB63A0">
        <w:rPr>
          <w:rFonts w:ascii="Calibri" w:hAnsi="Calibri" w:cs="Times New Roman"/>
          <w:i/>
        </w:rPr>
        <w:t>Flip-in pill</w:t>
      </w:r>
    </w:p>
    <w:p w14:paraId="026AEA7F" w14:textId="77777777" w:rsidR="00DB63A0" w:rsidRPr="00DB63A0" w:rsidRDefault="00DB63A0" w:rsidP="00DB63A0">
      <w:pPr>
        <w:pStyle w:val="ListParagraph"/>
        <w:numPr>
          <w:ilvl w:val="3"/>
          <w:numId w:val="105"/>
        </w:numPr>
        <w:spacing w:after="160" w:line="259" w:lineRule="auto"/>
        <w:rPr>
          <w:rFonts w:ascii="Calibri" w:hAnsi="Calibri" w:cs="Times New Roman"/>
        </w:rPr>
      </w:pPr>
      <w:r w:rsidRPr="00DB63A0">
        <w:rPr>
          <w:rFonts w:ascii="Calibri" w:hAnsi="Calibri" w:cs="Times New Roman"/>
        </w:rPr>
        <w:t>Triggered when acquiring company acquires a certain % of shares of target company (~20%) without approval of the board—shareholders of target company are entitled to purchase shares of target company at huge discount price—acquirer is excluded from this right</w:t>
      </w:r>
    </w:p>
    <w:p w14:paraId="5AB2C03C" w14:textId="77777777" w:rsidR="00DB63A0" w:rsidRPr="00DB63A0" w:rsidRDefault="00DB63A0" w:rsidP="00DB63A0">
      <w:pPr>
        <w:pStyle w:val="ListParagraph"/>
        <w:numPr>
          <w:ilvl w:val="4"/>
          <w:numId w:val="105"/>
        </w:numPr>
        <w:spacing w:after="160" w:line="259" w:lineRule="auto"/>
        <w:rPr>
          <w:rFonts w:ascii="Calibri" w:hAnsi="Calibri" w:cs="Times New Roman"/>
        </w:rPr>
      </w:pPr>
      <w:r w:rsidRPr="00DB63A0">
        <w:rPr>
          <w:rFonts w:ascii="Calibri" w:hAnsi="Calibri" w:cs="Times New Roman"/>
        </w:rPr>
        <w:t>Discourages a takeover, because the bidder’s share percentage is diluted</w:t>
      </w:r>
    </w:p>
    <w:p w14:paraId="16859D30" w14:textId="77777777" w:rsidR="00DB63A0" w:rsidRPr="00DB63A0" w:rsidRDefault="00DB63A0" w:rsidP="00DB63A0">
      <w:pPr>
        <w:pStyle w:val="ListParagraph"/>
        <w:numPr>
          <w:ilvl w:val="4"/>
          <w:numId w:val="105"/>
        </w:numPr>
        <w:spacing w:after="160" w:line="259" w:lineRule="auto"/>
        <w:rPr>
          <w:rFonts w:ascii="Calibri" w:hAnsi="Calibri" w:cs="Times New Roman"/>
        </w:rPr>
      </w:pPr>
      <w:r w:rsidRPr="00DB63A0">
        <w:rPr>
          <w:rFonts w:ascii="Calibri" w:hAnsi="Calibri" w:cs="Times New Roman"/>
        </w:rPr>
        <w:t>Becomes more expensive to take-over the company</w:t>
      </w:r>
    </w:p>
    <w:p w14:paraId="4F4A8336" w14:textId="77777777" w:rsidR="00DB63A0" w:rsidRDefault="00DB63A0" w:rsidP="00DB63A0">
      <w:pPr>
        <w:pStyle w:val="ListParagraph"/>
        <w:widowControl w:val="0"/>
        <w:tabs>
          <w:tab w:val="left" w:pos="220"/>
          <w:tab w:val="left" w:pos="720"/>
        </w:tabs>
        <w:autoSpaceDE w:val="0"/>
        <w:autoSpaceDN w:val="0"/>
        <w:adjustRightInd w:val="0"/>
        <w:spacing w:after="240"/>
        <w:ind w:left="2160"/>
        <w:rPr>
          <w:szCs w:val="20"/>
        </w:rPr>
      </w:pPr>
    </w:p>
    <w:p w14:paraId="30D4EECC" w14:textId="77777777" w:rsidR="00FE2982" w:rsidRPr="00842BE3" w:rsidRDefault="00FE2982" w:rsidP="00F73256">
      <w:pPr>
        <w:pStyle w:val="ListParagraph"/>
        <w:numPr>
          <w:ilvl w:val="2"/>
          <w:numId w:val="105"/>
        </w:numPr>
        <w:rPr>
          <w:szCs w:val="20"/>
        </w:rPr>
      </w:pPr>
      <w:r w:rsidRPr="00842BE3">
        <w:rPr>
          <w:szCs w:val="20"/>
        </w:rPr>
        <w:t xml:space="preserve">Provision inserted in the </w:t>
      </w:r>
      <w:r w:rsidRPr="00842BE3">
        <w:rPr>
          <w:i/>
          <w:szCs w:val="20"/>
          <w:u w:val="single"/>
        </w:rPr>
        <w:t>bylaws</w:t>
      </w:r>
      <w:r w:rsidRPr="00842BE3">
        <w:rPr>
          <w:szCs w:val="20"/>
        </w:rPr>
        <w:t xml:space="preserve"> and is created by the board of directors (directors have discretion to do this) </w:t>
      </w:r>
    </w:p>
    <w:p w14:paraId="73D9C8D8" w14:textId="77777777" w:rsidR="00FE2982" w:rsidRPr="00842BE3" w:rsidRDefault="00FE2982" w:rsidP="00F73256">
      <w:pPr>
        <w:pStyle w:val="ListParagraph"/>
        <w:numPr>
          <w:ilvl w:val="2"/>
          <w:numId w:val="105"/>
        </w:numPr>
        <w:rPr>
          <w:szCs w:val="20"/>
        </w:rPr>
      </w:pPr>
      <w:r w:rsidRPr="00842BE3">
        <w:rPr>
          <w:szCs w:val="20"/>
        </w:rPr>
        <w:t xml:space="preserve">Provision looks like: </w:t>
      </w:r>
    </w:p>
    <w:p w14:paraId="04FB0447" w14:textId="77777777" w:rsidR="00FE2982" w:rsidRPr="00842BE3" w:rsidRDefault="00FE2982" w:rsidP="00F73256">
      <w:pPr>
        <w:pStyle w:val="ListParagraph"/>
        <w:numPr>
          <w:ilvl w:val="3"/>
          <w:numId w:val="105"/>
        </w:numPr>
        <w:rPr>
          <w:szCs w:val="20"/>
        </w:rPr>
      </w:pPr>
      <w:r w:rsidRPr="00842BE3">
        <w:rPr>
          <w:szCs w:val="20"/>
        </w:rPr>
        <w:t xml:space="preserve">If anyone acquires a certain % of the shares of a company, all the existing SH will be entitled to purchase the company’s share at a huge discount price (the person acquiring the % of shares cannot purchase more shares) </w:t>
      </w:r>
    </w:p>
    <w:p w14:paraId="2CDFCA5F" w14:textId="77777777" w:rsidR="00FE2982" w:rsidRPr="00842BE3" w:rsidRDefault="00FE2982" w:rsidP="00F73256">
      <w:pPr>
        <w:pStyle w:val="ListParagraph"/>
        <w:numPr>
          <w:ilvl w:val="3"/>
          <w:numId w:val="105"/>
        </w:numPr>
        <w:rPr>
          <w:szCs w:val="20"/>
        </w:rPr>
      </w:pPr>
      <w:r w:rsidRPr="00842BE3">
        <w:rPr>
          <w:szCs w:val="20"/>
        </w:rPr>
        <w:t>Total shares = 100</w:t>
      </w:r>
    </w:p>
    <w:p w14:paraId="2063694B" w14:textId="77777777" w:rsidR="00FE2982" w:rsidRPr="00842BE3" w:rsidRDefault="00FE2982" w:rsidP="00F73256">
      <w:pPr>
        <w:pStyle w:val="ListParagraph"/>
        <w:numPr>
          <w:ilvl w:val="3"/>
          <w:numId w:val="105"/>
        </w:numPr>
        <w:rPr>
          <w:szCs w:val="20"/>
        </w:rPr>
      </w:pPr>
      <w:r w:rsidRPr="00842BE3">
        <w:rPr>
          <w:szCs w:val="20"/>
        </w:rPr>
        <w:t>Poison pill says if anyone acquires 20% of company’s outstanding shares, then each SH except bidder is entitled to purchase 1 share at 50% discount</w:t>
      </w:r>
    </w:p>
    <w:p w14:paraId="20CB205D" w14:textId="77777777" w:rsidR="00FE2982" w:rsidRPr="00842BE3" w:rsidRDefault="00FE2982" w:rsidP="00F73256">
      <w:pPr>
        <w:pStyle w:val="ListParagraph"/>
        <w:numPr>
          <w:ilvl w:val="3"/>
          <w:numId w:val="105"/>
        </w:numPr>
        <w:rPr>
          <w:szCs w:val="20"/>
        </w:rPr>
      </w:pPr>
      <w:r w:rsidRPr="00842BE3">
        <w:rPr>
          <w:szCs w:val="20"/>
        </w:rPr>
        <w:lastRenderedPageBreak/>
        <w:t>Ie: bidder acquires 20 shares</w:t>
      </w:r>
    </w:p>
    <w:p w14:paraId="2BA55984" w14:textId="77777777" w:rsidR="00FE2982" w:rsidRPr="00842BE3" w:rsidRDefault="00FE2982" w:rsidP="00F73256">
      <w:pPr>
        <w:pStyle w:val="ListParagraph"/>
        <w:numPr>
          <w:ilvl w:val="3"/>
          <w:numId w:val="105"/>
        </w:numPr>
        <w:rPr>
          <w:szCs w:val="20"/>
        </w:rPr>
      </w:pPr>
      <w:r w:rsidRPr="00842BE3">
        <w:rPr>
          <w:szCs w:val="20"/>
        </w:rPr>
        <w:t>Other shareholders hold 80 shares, and can purchase ADDITIONAL shares at 505 discount</w:t>
      </w:r>
    </w:p>
    <w:p w14:paraId="0167EC9B" w14:textId="77777777" w:rsidR="00FE2982" w:rsidRPr="00842BE3" w:rsidRDefault="00FE2982" w:rsidP="00F73256">
      <w:pPr>
        <w:pStyle w:val="ListParagraph"/>
        <w:numPr>
          <w:ilvl w:val="4"/>
          <w:numId w:val="105"/>
        </w:numPr>
        <w:rPr>
          <w:szCs w:val="20"/>
        </w:rPr>
      </w:pPr>
      <w:r w:rsidRPr="00842BE3">
        <w:rPr>
          <w:szCs w:val="20"/>
        </w:rPr>
        <w:t xml:space="preserve">Note: the board has authorized but unissued shares (normally there is a “bank” of these that the board holds so that the board doesn’t need to amend the articles in order to authorize more shares. The board can simply issue more shares for those SH owning the 80 shares) </w:t>
      </w:r>
    </w:p>
    <w:p w14:paraId="0AECAD03" w14:textId="77777777" w:rsidR="00FE2982" w:rsidRPr="00842BE3" w:rsidRDefault="00FE2982" w:rsidP="00F73256">
      <w:pPr>
        <w:pStyle w:val="ListParagraph"/>
        <w:numPr>
          <w:ilvl w:val="3"/>
          <w:numId w:val="105"/>
        </w:numPr>
        <w:rPr>
          <w:szCs w:val="20"/>
        </w:rPr>
      </w:pPr>
      <w:r w:rsidRPr="00842BE3">
        <w:rPr>
          <w:szCs w:val="20"/>
        </w:rPr>
        <w:t>If all SH exercise their right, the company will issue 80 new shares and sell them to SH for ½ price</w:t>
      </w:r>
    </w:p>
    <w:p w14:paraId="34B5F022" w14:textId="77777777" w:rsidR="00FE2982" w:rsidRPr="00842BE3" w:rsidRDefault="00FE2982" w:rsidP="00F73256">
      <w:pPr>
        <w:pStyle w:val="ListParagraph"/>
        <w:numPr>
          <w:ilvl w:val="3"/>
          <w:numId w:val="105"/>
        </w:numPr>
        <w:rPr>
          <w:szCs w:val="20"/>
        </w:rPr>
      </w:pPr>
      <w:r w:rsidRPr="00842BE3">
        <w:rPr>
          <w:szCs w:val="20"/>
        </w:rPr>
        <w:t>Total number of shares after pill is triggered = 180 shares</w:t>
      </w:r>
    </w:p>
    <w:p w14:paraId="61E1DC7F" w14:textId="7C640EDE" w:rsidR="00FE2982" w:rsidRDefault="00FE2982" w:rsidP="00DB63A0">
      <w:pPr>
        <w:pStyle w:val="ListParagraph"/>
        <w:numPr>
          <w:ilvl w:val="3"/>
          <w:numId w:val="105"/>
        </w:numPr>
        <w:rPr>
          <w:szCs w:val="20"/>
        </w:rPr>
      </w:pPr>
      <w:r w:rsidRPr="00842BE3">
        <w:rPr>
          <w:szCs w:val="20"/>
        </w:rPr>
        <w:t xml:space="preserve">Now, bidder only owns 20/180 shares = 11% (ownership stake is diluted) </w:t>
      </w:r>
    </w:p>
    <w:p w14:paraId="259B5682" w14:textId="77777777" w:rsidR="00DB63A0" w:rsidRPr="00DB63A0" w:rsidRDefault="00DB63A0" w:rsidP="00DB63A0">
      <w:pPr>
        <w:pStyle w:val="ListParagraph"/>
        <w:ind w:left="2880"/>
        <w:rPr>
          <w:szCs w:val="20"/>
        </w:rPr>
      </w:pPr>
    </w:p>
    <w:p w14:paraId="3FA4920F" w14:textId="77777777" w:rsidR="004B0C59" w:rsidRPr="00842BE3" w:rsidRDefault="004B0C59" w:rsidP="00F73256">
      <w:pPr>
        <w:pStyle w:val="ListParagraph"/>
        <w:widowControl w:val="0"/>
        <w:numPr>
          <w:ilvl w:val="0"/>
          <w:numId w:val="105"/>
        </w:numPr>
        <w:tabs>
          <w:tab w:val="left" w:pos="220"/>
          <w:tab w:val="left" w:pos="720"/>
        </w:tabs>
        <w:autoSpaceDE w:val="0"/>
        <w:autoSpaceDN w:val="0"/>
        <w:adjustRightInd w:val="0"/>
        <w:spacing w:after="240"/>
        <w:rPr>
          <w:szCs w:val="20"/>
        </w:rPr>
      </w:pPr>
      <w:r w:rsidRPr="00842BE3">
        <w:rPr>
          <w:szCs w:val="20"/>
        </w:rPr>
        <w:t xml:space="preserve">Revise the corporate governance structure </w:t>
      </w:r>
    </w:p>
    <w:p w14:paraId="27841534" w14:textId="77777777" w:rsidR="004B0C59" w:rsidRPr="00842BE3" w:rsidRDefault="004B0C59" w:rsidP="00F73256">
      <w:pPr>
        <w:pStyle w:val="ListParagraph"/>
        <w:widowControl w:val="0"/>
        <w:numPr>
          <w:ilvl w:val="1"/>
          <w:numId w:val="105"/>
        </w:numPr>
        <w:tabs>
          <w:tab w:val="left" w:pos="220"/>
          <w:tab w:val="left" w:pos="720"/>
        </w:tabs>
        <w:autoSpaceDE w:val="0"/>
        <w:autoSpaceDN w:val="0"/>
        <w:adjustRightInd w:val="0"/>
        <w:spacing w:after="240"/>
        <w:rPr>
          <w:b/>
          <w:szCs w:val="20"/>
        </w:rPr>
      </w:pPr>
      <w:r w:rsidRPr="00842BE3">
        <w:rPr>
          <w:b/>
          <w:szCs w:val="20"/>
        </w:rPr>
        <w:t>Shark Repellant</w:t>
      </w:r>
    </w:p>
    <w:p w14:paraId="112E37DF" w14:textId="77777777" w:rsidR="004B0C59" w:rsidRPr="00842BE3" w:rsidRDefault="004B0C59" w:rsidP="00F73256">
      <w:pPr>
        <w:pStyle w:val="ListParagraph"/>
        <w:widowControl w:val="0"/>
        <w:numPr>
          <w:ilvl w:val="2"/>
          <w:numId w:val="105"/>
        </w:numPr>
        <w:tabs>
          <w:tab w:val="left" w:pos="220"/>
          <w:tab w:val="left" w:pos="720"/>
        </w:tabs>
        <w:autoSpaceDE w:val="0"/>
        <w:autoSpaceDN w:val="0"/>
        <w:adjustRightInd w:val="0"/>
        <w:spacing w:after="240"/>
        <w:rPr>
          <w:szCs w:val="20"/>
        </w:rPr>
      </w:pPr>
      <w:r w:rsidRPr="00842BE3">
        <w:rPr>
          <w:szCs w:val="20"/>
        </w:rPr>
        <w:t>Staggered Board</w:t>
      </w:r>
    </w:p>
    <w:p w14:paraId="35222088" w14:textId="77777777" w:rsidR="004B0C59" w:rsidRDefault="004B0C59" w:rsidP="00F73256">
      <w:pPr>
        <w:pStyle w:val="ListParagraph"/>
        <w:widowControl w:val="0"/>
        <w:numPr>
          <w:ilvl w:val="2"/>
          <w:numId w:val="105"/>
        </w:numPr>
        <w:tabs>
          <w:tab w:val="left" w:pos="220"/>
          <w:tab w:val="left" w:pos="720"/>
        </w:tabs>
        <w:autoSpaceDE w:val="0"/>
        <w:autoSpaceDN w:val="0"/>
        <w:adjustRightInd w:val="0"/>
        <w:spacing w:after="240"/>
        <w:rPr>
          <w:szCs w:val="20"/>
        </w:rPr>
      </w:pPr>
      <w:r w:rsidRPr="00842BE3">
        <w:rPr>
          <w:szCs w:val="20"/>
        </w:rPr>
        <w:t xml:space="preserve">Supermajority vote </w:t>
      </w:r>
    </w:p>
    <w:p w14:paraId="4A3A7892" w14:textId="77777777" w:rsidR="00BF1542" w:rsidRPr="00842BE3" w:rsidRDefault="00BF1542" w:rsidP="00BF1542">
      <w:pPr>
        <w:pStyle w:val="ListParagraph"/>
        <w:widowControl w:val="0"/>
        <w:tabs>
          <w:tab w:val="left" w:pos="220"/>
          <w:tab w:val="left" w:pos="720"/>
        </w:tabs>
        <w:autoSpaceDE w:val="0"/>
        <w:autoSpaceDN w:val="0"/>
        <w:adjustRightInd w:val="0"/>
        <w:spacing w:after="240"/>
        <w:ind w:left="2160"/>
        <w:rPr>
          <w:szCs w:val="20"/>
        </w:rPr>
      </w:pPr>
    </w:p>
    <w:p w14:paraId="7946D5EC" w14:textId="77777777" w:rsidR="004B0C59" w:rsidRPr="00842BE3" w:rsidRDefault="004B0C59" w:rsidP="00F73256">
      <w:pPr>
        <w:pStyle w:val="ListParagraph"/>
        <w:widowControl w:val="0"/>
        <w:numPr>
          <w:ilvl w:val="0"/>
          <w:numId w:val="105"/>
        </w:numPr>
        <w:tabs>
          <w:tab w:val="left" w:pos="220"/>
          <w:tab w:val="left" w:pos="720"/>
        </w:tabs>
        <w:autoSpaceDE w:val="0"/>
        <w:autoSpaceDN w:val="0"/>
        <w:adjustRightInd w:val="0"/>
        <w:spacing w:after="240"/>
        <w:rPr>
          <w:szCs w:val="20"/>
        </w:rPr>
      </w:pPr>
      <w:r w:rsidRPr="00842BE3">
        <w:rPr>
          <w:szCs w:val="20"/>
        </w:rPr>
        <w:t>Alter the shareholder mix</w:t>
      </w:r>
    </w:p>
    <w:p w14:paraId="2D89BABE" w14:textId="77777777" w:rsidR="004B0C59" w:rsidRDefault="004B0C59" w:rsidP="00F73256">
      <w:pPr>
        <w:pStyle w:val="ListParagraph"/>
        <w:widowControl w:val="0"/>
        <w:numPr>
          <w:ilvl w:val="1"/>
          <w:numId w:val="105"/>
        </w:numPr>
        <w:tabs>
          <w:tab w:val="left" w:pos="220"/>
          <w:tab w:val="left" w:pos="720"/>
        </w:tabs>
        <w:autoSpaceDE w:val="0"/>
        <w:autoSpaceDN w:val="0"/>
        <w:adjustRightInd w:val="0"/>
        <w:spacing w:after="240"/>
        <w:rPr>
          <w:szCs w:val="20"/>
        </w:rPr>
      </w:pPr>
      <w:r w:rsidRPr="00842BE3">
        <w:rPr>
          <w:szCs w:val="20"/>
        </w:rPr>
        <w:t xml:space="preserve">Issue shares to investors friendly to management or to an employee stock ownership plan / pension plan </w:t>
      </w:r>
    </w:p>
    <w:p w14:paraId="40305F64" w14:textId="77777777" w:rsidR="00BF1542" w:rsidRPr="00842BE3" w:rsidRDefault="00BF1542" w:rsidP="00BF1542">
      <w:pPr>
        <w:pStyle w:val="ListParagraph"/>
        <w:widowControl w:val="0"/>
        <w:tabs>
          <w:tab w:val="left" w:pos="220"/>
          <w:tab w:val="left" w:pos="720"/>
        </w:tabs>
        <w:autoSpaceDE w:val="0"/>
        <w:autoSpaceDN w:val="0"/>
        <w:adjustRightInd w:val="0"/>
        <w:spacing w:after="240"/>
        <w:ind w:left="1440"/>
        <w:rPr>
          <w:szCs w:val="20"/>
        </w:rPr>
      </w:pPr>
    </w:p>
    <w:p w14:paraId="17CDD62E" w14:textId="77777777" w:rsidR="004B0C59" w:rsidRPr="00842BE3" w:rsidRDefault="004B0C59" w:rsidP="00F73256">
      <w:pPr>
        <w:pStyle w:val="ListParagraph"/>
        <w:widowControl w:val="0"/>
        <w:numPr>
          <w:ilvl w:val="0"/>
          <w:numId w:val="105"/>
        </w:numPr>
        <w:tabs>
          <w:tab w:val="left" w:pos="220"/>
          <w:tab w:val="left" w:pos="720"/>
        </w:tabs>
        <w:autoSpaceDE w:val="0"/>
        <w:autoSpaceDN w:val="0"/>
        <w:adjustRightInd w:val="0"/>
        <w:spacing w:after="240"/>
        <w:rPr>
          <w:szCs w:val="20"/>
        </w:rPr>
      </w:pPr>
      <w:r w:rsidRPr="00842BE3">
        <w:rPr>
          <w:szCs w:val="20"/>
        </w:rPr>
        <w:t>Find a palatable buyer</w:t>
      </w:r>
    </w:p>
    <w:p w14:paraId="4E9E5D4E" w14:textId="77777777" w:rsidR="004B0C59" w:rsidRPr="00842BE3" w:rsidRDefault="004B0C59" w:rsidP="00F73256">
      <w:pPr>
        <w:pStyle w:val="ListParagraph"/>
        <w:widowControl w:val="0"/>
        <w:numPr>
          <w:ilvl w:val="1"/>
          <w:numId w:val="105"/>
        </w:numPr>
        <w:tabs>
          <w:tab w:val="left" w:pos="220"/>
          <w:tab w:val="left" w:pos="720"/>
        </w:tabs>
        <w:autoSpaceDE w:val="0"/>
        <w:autoSpaceDN w:val="0"/>
        <w:adjustRightInd w:val="0"/>
        <w:spacing w:after="240"/>
        <w:rPr>
          <w:b/>
          <w:szCs w:val="20"/>
        </w:rPr>
      </w:pPr>
      <w:r w:rsidRPr="00842BE3">
        <w:rPr>
          <w:b/>
          <w:szCs w:val="20"/>
        </w:rPr>
        <w:t xml:space="preserve">White Knight </w:t>
      </w:r>
      <w:r w:rsidRPr="00842BE3">
        <w:rPr>
          <w:szCs w:val="20"/>
        </w:rPr>
        <w:t>= an individual or company that acquires a corporation on the verge of being taken over by forces deemed undesirable by company officials</w:t>
      </w:r>
    </w:p>
    <w:p w14:paraId="2C6E54D3" w14:textId="77777777" w:rsidR="004B0C59" w:rsidRPr="00842BE3" w:rsidRDefault="004B0C59" w:rsidP="00F73256">
      <w:pPr>
        <w:pStyle w:val="ListParagraph"/>
        <w:widowControl w:val="0"/>
        <w:numPr>
          <w:ilvl w:val="1"/>
          <w:numId w:val="105"/>
        </w:numPr>
        <w:tabs>
          <w:tab w:val="left" w:pos="220"/>
          <w:tab w:val="left" w:pos="720"/>
        </w:tabs>
        <w:autoSpaceDE w:val="0"/>
        <w:autoSpaceDN w:val="0"/>
        <w:adjustRightInd w:val="0"/>
        <w:spacing w:after="240"/>
        <w:rPr>
          <w:szCs w:val="20"/>
        </w:rPr>
      </w:pPr>
      <w:r w:rsidRPr="00842BE3">
        <w:rPr>
          <w:b/>
          <w:szCs w:val="20"/>
        </w:rPr>
        <w:t>Yellow Knight</w:t>
      </w:r>
      <w:r w:rsidRPr="00842BE3">
        <w:rPr>
          <w:szCs w:val="20"/>
        </w:rPr>
        <w:t xml:space="preserve"> = A company that was once making a takeover attempt but ends up discussing a merger with the target company. The ‘yellow’ is for cowardice </w:t>
      </w:r>
    </w:p>
    <w:p w14:paraId="1FB8F42D" w14:textId="77777777" w:rsidR="004B0C59" w:rsidRDefault="004B0C59" w:rsidP="00F73256">
      <w:pPr>
        <w:pStyle w:val="ListParagraph"/>
        <w:widowControl w:val="0"/>
        <w:numPr>
          <w:ilvl w:val="1"/>
          <w:numId w:val="105"/>
        </w:numPr>
        <w:tabs>
          <w:tab w:val="left" w:pos="220"/>
          <w:tab w:val="left" w:pos="720"/>
        </w:tabs>
        <w:autoSpaceDE w:val="0"/>
        <w:autoSpaceDN w:val="0"/>
        <w:adjustRightInd w:val="0"/>
        <w:spacing w:after="240"/>
        <w:rPr>
          <w:szCs w:val="20"/>
        </w:rPr>
      </w:pPr>
      <w:r w:rsidRPr="00842BE3">
        <w:rPr>
          <w:szCs w:val="20"/>
        </w:rPr>
        <w:t xml:space="preserve">Management Leveraged Buyout (LBO) </w:t>
      </w:r>
    </w:p>
    <w:p w14:paraId="1AC85DD1" w14:textId="77777777" w:rsidR="00BF1542" w:rsidRPr="00842BE3" w:rsidRDefault="00BF1542" w:rsidP="00BF1542">
      <w:pPr>
        <w:pStyle w:val="ListParagraph"/>
        <w:widowControl w:val="0"/>
        <w:tabs>
          <w:tab w:val="left" w:pos="220"/>
          <w:tab w:val="left" w:pos="720"/>
        </w:tabs>
        <w:autoSpaceDE w:val="0"/>
        <w:autoSpaceDN w:val="0"/>
        <w:adjustRightInd w:val="0"/>
        <w:spacing w:after="240"/>
        <w:ind w:left="1440"/>
        <w:rPr>
          <w:szCs w:val="20"/>
        </w:rPr>
      </w:pPr>
    </w:p>
    <w:p w14:paraId="157C2DCE" w14:textId="77777777" w:rsidR="004B0C59" w:rsidRDefault="004B0C59" w:rsidP="00F73256">
      <w:pPr>
        <w:pStyle w:val="ListParagraph"/>
        <w:widowControl w:val="0"/>
        <w:numPr>
          <w:ilvl w:val="0"/>
          <w:numId w:val="105"/>
        </w:numPr>
        <w:tabs>
          <w:tab w:val="left" w:pos="220"/>
          <w:tab w:val="left" w:pos="720"/>
        </w:tabs>
        <w:autoSpaceDE w:val="0"/>
        <w:autoSpaceDN w:val="0"/>
        <w:adjustRightInd w:val="0"/>
        <w:spacing w:after="240"/>
        <w:rPr>
          <w:szCs w:val="20"/>
        </w:rPr>
      </w:pPr>
      <w:r w:rsidRPr="00842BE3">
        <w:rPr>
          <w:szCs w:val="20"/>
        </w:rPr>
        <w:t>Buy new business or sell Crown Jewels</w:t>
      </w:r>
    </w:p>
    <w:p w14:paraId="13C3D047" w14:textId="78343705" w:rsidR="00BF1542" w:rsidRDefault="00BF1542" w:rsidP="00BF1542">
      <w:pPr>
        <w:pStyle w:val="ListParagraph"/>
        <w:widowControl w:val="0"/>
        <w:numPr>
          <w:ilvl w:val="1"/>
          <w:numId w:val="105"/>
        </w:numPr>
        <w:tabs>
          <w:tab w:val="left" w:pos="220"/>
          <w:tab w:val="left" w:pos="720"/>
        </w:tabs>
        <w:autoSpaceDE w:val="0"/>
        <w:autoSpaceDN w:val="0"/>
        <w:adjustRightInd w:val="0"/>
        <w:spacing w:after="240"/>
        <w:rPr>
          <w:szCs w:val="20"/>
        </w:rPr>
      </w:pPr>
      <w:r>
        <w:rPr>
          <w:szCs w:val="20"/>
        </w:rPr>
        <w:t>Buy junk businesses that are undesirable and depreciate value of company</w:t>
      </w:r>
    </w:p>
    <w:p w14:paraId="59504A03" w14:textId="77777777" w:rsidR="00BF1542" w:rsidRPr="00842BE3" w:rsidRDefault="00BF1542" w:rsidP="00BF1542">
      <w:pPr>
        <w:pStyle w:val="ListParagraph"/>
        <w:widowControl w:val="0"/>
        <w:tabs>
          <w:tab w:val="left" w:pos="220"/>
          <w:tab w:val="left" w:pos="720"/>
        </w:tabs>
        <w:autoSpaceDE w:val="0"/>
        <w:autoSpaceDN w:val="0"/>
        <w:adjustRightInd w:val="0"/>
        <w:spacing w:after="240"/>
        <w:ind w:left="1440"/>
        <w:rPr>
          <w:szCs w:val="20"/>
        </w:rPr>
      </w:pPr>
    </w:p>
    <w:p w14:paraId="57F5E7F0" w14:textId="77777777" w:rsidR="004B0C59" w:rsidRPr="00842BE3" w:rsidRDefault="004B0C59" w:rsidP="00F73256">
      <w:pPr>
        <w:pStyle w:val="ListParagraph"/>
        <w:widowControl w:val="0"/>
        <w:numPr>
          <w:ilvl w:val="0"/>
          <w:numId w:val="105"/>
        </w:numPr>
        <w:tabs>
          <w:tab w:val="left" w:pos="220"/>
          <w:tab w:val="left" w:pos="720"/>
        </w:tabs>
        <w:autoSpaceDE w:val="0"/>
        <w:autoSpaceDN w:val="0"/>
        <w:adjustRightInd w:val="0"/>
        <w:spacing w:after="240"/>
        <w:rPr>
          <w:szCs w:val="20"/>
        </w:rPr>
      </w:pPr>
      <w:r w:rsidRPr="00842BE3">
        <w:rPr>
          <w:szCs w:val="20"/>
        </w:rPr>
        <w:t xml:space="preserve">Accelerate or increase management’s employment benefits </w:t>
      </w:r>
    </w:p>
    <w:p w14:paraId="0FCFD38F" w14:textId="062FA42B" w:rsidR="004B0C59" w:rsidRDefault="004B0C59" w:rsidP="00F73256">
      <w:pPr>
        <w:pStyle w:val="ListParagraph"/>
        <w:widowControl w:val="0"/>
        <w:numPr>
          <w:ilvl w:val="1"/>
          <w:numId w:val="105"/>
        </w:numPr>
        <w:tabs>
          <w:tab w:val="left" w:pos="220"/>
          <w:tab w:val="left" w:pos="720"/>
        </w:tabs>
        <w:autoSpaceDE w:val="0"/>
        <w:autoSpaceDN w:val="0"/>
        <w:adjustRightInd w:val="0"/>
        <w:spacing w:after="240"/>
        <w:rPr>
          <w:szCs w:val="20"/>
        </w:rPr>
      </w:pPr>
      <w:r w:rsidRPr="00842BE3">
        <w:rPr>
          <w:b/>
          <w:szCs w:val="20"/>
        </w:rPr>
        <w:t xml:space="preserve">Golden Parachute </w:t>
      </w:r>
      <w:r w:rsidRPr="00842BE3">
        <w:rPr>
          <w:szCs w:val="20"/>
        </w:rPr>
        <w:t>= Substantial benefits given to a top executive (or top executives) in the event that the company is taken over by another firm and the executive is terminated as a result of the takeover</w:t>
      </w:r>
    </w:p>
    <w:p w14:paraId="6CB9C815" w14:textId="77777777" w:rsidR="00BF1542" w:rsidRPr="00842BE3" w:rsidRDefault="00BF1542" w:rsidP="00BF1542">
      <w:pPr>
        <w:pStyle w:val="ListParagraph"/>
        <w:widowControl w:val="0"/>
        <w:tabs>
          <w:tab w:val="left" w:pos="220"/>
          <w:tab w:val="left" w:pos="720"/>
        </w:tabs>
        <w:autoSpaceDE w:val="0"/>
        <w:autoSpaceDN w:val="0"/>
        <w:adjustRightInd w:val="0"/>
        <w:spacing w:after="240"/>
        <w:ind w:left="1440"/>
        <w:rPr>
          <w:szCs w:val="20"/>
        </w:rPr>
      </w:pPr>
    </w:p>
    <w:p w14:paraId="32F3C19C" w14:textId="77777777" w:rsidR="004B0C59" w:rsidRPr="00BF1542" w:rsidRDefault="004B0C59" w:rsidP="00F73256">
      <w:pPr>
        <w:pStyle w:val="ListParagraph"/>
        <w:widowControl w:val="0"/>
        <w:numPr>
          <w:ilvl w:val="0"/>
          <w:numId w:val="105"/>
        </w:numPr>
        <w:tabs>
          <w:tab w:val="left" w:pos="220"/>
          <w:tab w:val="left" w:pos="720"/>
        </w:tabs>
        <w:autoSpaceDE w:val="0"/>
        <w:autoSpaceDN w:val="0"/>
        <w:adjustRightInd w:val="0"/>
        <w:spacing w:after="240"/>
        <w:rPr>
          <w:rFonts w:ascii="Calibri" w:hAnsi="Calibri"/>
          <w:szCs w:val="20"/>
        </w:rPr>
      </w:pPr>
      <w:r w:rsidRPr="00842BE3">
        <w:rPr>
          <w:szCs w:val="20"/>
        </w:rPr>
        <w:t>Buy out the bidder</w:t>
      </w:r>
    </w:p>
    <w:p w14:paraId="4C573B0A" w14:textId="77777777" w:rsidR="004B0C59" w:rsidRPr="00BF1542" w:rsidRDefault="004B0C59" w:rsidP="00F73256">
      <w:pPr>
        <w:pStyle w:val="ListParagraph"/>
        <w:widowControl w:val="0"/>
        <w:numPr>
          <w:ilvl w:val="1"/>
          <w:numId w:val="105"/>
        </w:numPr>
        <w:tabs>
          <w:tab w:val="left" w:pos="220"/>
          <w:tab w:val="left" w:pos="720"/>
        </w:tabs>
        <w:autoSpaceDE w:val="0"/>
        <w:autoSpaceDN w:val="0"/>
        <w:adjustRightInd w:val="0"/>
        <w:spacing w:after="240"/>
        <w:rPr>
          <w:rFonts w:ascii="Calibri" w:hAnsi="Calibri"/>
          <w:b/>
          <w:szCs w:val="20"/>
        </w:rPr>
      </w:pPr>
      <w:r w:rsidRPr="00BF1542">
        <w:rPr>
          <w:rFonts w:ascii="Calibri" w:hAnsi="Calibri"/>
          <w:b/>
          <w:szCs w:val="20"/>
        </w:rPr>
        <w:t>Green Mail</w:t>
      </w:r>
      <w:r w:rsidRPr="00BF1542">
        <w:rPr>
          <w:rFonts w:ascii="Calibri" w:hAnsi="Calibri"/>
          <w:szCs w:val="20"/>
        </w:rPr>
        <w:t xml:space="preserve"> = an antitakeover measure that arises when a large block of stock is held by an unfriendly company that is threatening a hostile takeover. Greenmail is a term that applies to mergers and acquisitions, and refers to the money that is paid by the target company to another company, known as a corporate raider, that has purchased a majority of the target company's stock. The greenmail payment is made in an attempt to stop the takeover bid. The target company is forced to repurchase the stock at a substantial premium (the greenmail payment) to prevent the takeover. </w:t>
      </w:r>
    </w:p>
    <w:p w14:paraId="4980BF68" w14:textId="77777777" w:rsidR="004B0C59" w:rsidRPr="00BF1542" w:rsidRDefault="004B0C59" w:rsidP="00F73256">
      <w:pPr>
        <w:pStyle w:val="ListParagraph"/>
        <w:widowControl w:val="0"/>
        <w:numPr>
          <w:ilvl w:val="0"/>
          <w:numId w:val="105"/>
        </w:numPr>
        <w:tabs>
          <w:tab w:val="left" w:pos="220"/>
          <w:tab w:val="left" w:pos="720"/>
        </w:tabs>
        <w:autoSpaceDE w:val="0"/>
        <w:autoSpaceDN w:val="0"/>
        <w:adjustRightInd w:val="0"/>
        <w:spacing w:after="240"/>
        <w:rPr>
          <w:rFonts w:ascii="Calibri" w:hAnsi="Calibri"/>
          <w:szCs w:val="20"/>
        </w:rPr>
      </w:pPr>
      <w:r w:rsidRPr="00BF1542">
        <w:rPr>
          <w:rFonts w:ascii="Calibri" w:hAnsi="Calibri"/>
          <w:szCs w:val="20"/>
        </w:rPr>
        <w:t>Attack the bidder</w:t>
      </w:r>
    </w:p>
    <w:p w14:paraId="5DA8C962" w14:textId="77777777" w:rsidR="00BF1542" w:rsidRPr="00BF1542" w:rsidRDefault="00BF1542" w:rsidP="00BF1542">
      <w:pPr>
        <w:pStyle w:val="ListParagraph"/>
        <w:numPr>
          <w:ilvl w:val="1"/>
          <w:numId w:val="105"/>
        </w:numPr>
        <w:spacing w:after="160" w:line="259" w:lineRule="auto"/>
        <w:rPr>
          <w:rFonts w:ascii="Calibri" w:hAnsi="Calibri" w:cs="Times New Roman"/>
        </w:rPr>
      </w:pPr>
      <w:r w:rsidRPr="00BF1542">
        <w:rPr>
          <w:rFonts w:ascii="Calibri" w:hAnsi="Calibri" w:cs="Times New Roman"/>
        </w:rPr>
        <w:t>Argue there is misleading information in the bidder’s circular to discourage shareholders from selling</w:t>
      </w:r>
    </w:p>
    <w:p w14:paraId="2F4290B1" w14:textId="77777777" w:rsidR="00BF1542" w:rsidRPr="00BF1542" w:rsidRDefault="00BF1542" w:rsidP="00BF1542">
      <w:pPr>
        <w:pStyle w:val="ListParagraph"/>
        <w:numPr>
          <w:ilvl w:val="1"/>
          <w:numId w:val="105"/>
        </w:numPr>
        <w:spacing w:after="160" w:line="259" w:lineRule="auto"/>
        <w:rPr>
          <w:rFonts w:ascii="Calibri" w:hAnsi="Calibri" w:cs="Times New Roman"/>
        </w:rPr>
      </w:pPr>
      <w:r w:rsidRPr="00BF1542">
        <w:rPr>
          <w:rFonts w:ascii="Calibri" w:hAnsi="Calibri" w:cs="Times New Roman"/>
        </w:rPr>
        <w:t>Takeovers regulated by securities regulation--violation of regulations would impact takeover deal</w:t>
      </w:r>
    </w:p>
    <w:p w14:paraId="3AF8C56E" w14:textId="246B1BE0" w:rsidR="004B0C59" w:rsidRDefault="00E538C4" w:rsidP="004B0C59">
      <w:pPr>
        <w:pStyle w:val="Heading2"/>
      </w:pPr>
      <w:bookmarkStart w:id="114" w:name="_Toc480651450"/>
      <w:r>
        <w:t>Pros and Cons of Hostile Takeovers</w:t>
      </w:r>
      <w:bookmarkEnd w:id="1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8"/>
        <w:gridCol w:w="5529"/>
      </w:tblGrid>
      <w:tr w:rsidR="00C41B5B" w:rsidRPr="00E538C4" w14:paraId="6548FB63" w14:textId="77777777" w:rsidTr="00C41B5B">
        <w:tc>
          <w:tcPr>
            <w:tcW w:w="5098" w:type="dxa"/>
          </w:tcPr>
          <w:p w14:paraId="3C1922B0" w14:textId="77777777" w:rsidR="00E538C4" w:rsidRPr="00E538C4" w:rsidRDefault="00E538C4" w:rsidP="00523A3F">
            <w:pPr>
              <w:rPr>
                <w:rFonts w:ascii="Calibri" w:hAnsi="Calibri" w:cs="Times New Roman"/>
                <w:b/>
                <w:sz w:val="14"/>
                <w:szCs w:val="14"/>
              </w:rPr>
            </w:pPr>
            <w:r w:rsidRPr="00E538C4">
              <w:rPr>
                <w:rFonts w:ascii="Calibri" w:hAnsi="Calibri" w:cs="Times New Roman"/>
                <w:b/>
                <w:sz w:val="14"/>
                <w:szCs w:val="14"/>
              </w:rPr>
              <w:t>Pros</w:t>
            </w:r>
          </w:p>
        </w:tc>
        <w:tc>
          <w:tcPr>
            <w:tcW w:w="5529" w:type="dxa"/>
          </w:tcPr>
          <w:p w14:paraId="2B548A43" w14:textId="77777777" w:rsidR="00E538C4" w:rsidRPr="00E538C4" w:rsidRDefault="00E538C4" w:rsidP="00523A3F">
            <w:pPr>
              <w:rPr>
                <w:rFonts w:ascii="Calibri" w:hAnsi="Calibri" w:cs="Times New Roman"/>
                <w:b/>
                <w:sz w:val="14"/>
                <w:szCs w:val="14"/>
              </w:rPr>
            </w:pPr>
            <w:r w:rsidRPr="00E538C4">
              <w:rPr>
                <w:rFonts w:ascii="Calibri" w:hAnsi="Calibri" w:cs="Times New Roman"/>
                <w:b/>
                <w:sz w:val="14"/>
                <w:szCs w:val="14"/>
              </w:rPr>
              <w:t>Cons</w:t>
            </w:r>
          </w:p>
        </w:tc>
      </w:tr>
      <w:tr w:rsidR="00C41B5B" w:rsidRPr="00E538C4" w14:paraId="6A3ED310" w14:textId="77777777" w:rsidTr="00C41B5B">
        <w:trPr>
          <w:trHeight w:val="542"/>
        </w:trPr>
        <w:tc>
          <w:tcPr>
            <w:tcW w:w="5098" w:type="dxa"/>
          </w:tcPr>
          <w:p w14:paraId="3BE0F702" w14:textId="77777777" w:rsidR="00E538C4" w:rsidRPr="00E538C4" w:rsidRDefault="00E538C4" w:rsidP="00C41B5B">
            <w:pPr>
              <w:pStyle w:val="ListParagraph"/>
              <w:numPr>
                <w:ilvl w:val="0"/>
                <w:numId w:val="163"/>
              </w:numPr>
              <w:spacing w:line="259" w:lineRule="auto"/>
              <w:rPr>
                <w:rFonts w:ascii="Calibri" w:hAnsi="Calibri" w:cs="Times New Roman"/>
                <w:sz w:val="14"/>
                <w:szCs w:val="14"/>
              </w:rPr>
            </w:pPr>
            <w:r w:rsidRPr="00E538C4">
              <w:rPr>
                <w:rFonts w:ascii="Calibri" w:hAnsi="Calibri" w:cs="Times New Roman"/>
                <w:sz w:val="14"/>
                <w:szCs w:val="14"/>
              </w:rPr>
              <w:t>Discipline inefficient management</w:t>
            </w:r>
          </w:p>
          <w:p w14:paraId="4070CCBC" w14:textId="77777777" w:rsidR="00E538C4" w:rsidRPr="00E538C4" w:rsidRDefault="00E538C4" w:rsidP="00C41B5B">
            <w:pPr>
              <w:pStyle w:val="ListParagraph"/>
              <w:numPr>
                <w:ilvl w:val="1"/>
                <w:numId w:val="163"/>
              </w:numPr>
              <w:spacing w:line="259" w:lineRule="auto"/>
              <w:rPr>
                <w:rFonts w:ascii="Calibri" w:hAnsi="Calibri" w:cs="Times New Roman"/>
                <w:sz w:val="14"/>
                <w:szCs w:val="14"/>
              </w:rPr>
            </w:pPr>
            <w:r w:rsidRPr="00E538C4">
              <w:rPr>
                <w:rFonts w:ascii="Calibri" w:hAnsi="Calibri" w:cs="Times New Roman"/>
                <w:sz w:val="14"/>
                <w:szCs w:val="14"/>
              </w:rPr>
              <w:t>If not running company efficiently, stock price will be supressed and company attractive to corporate raiders</w:t>
            </w:r>
          </w:p>
        </w:tc>
        <w:tc>
          <w:tcPr>
            <w:tcW w:w="5529" w:type="dxa"/>
          </w:tcPr>
          <w:p w14:paraId="426B2D4D" w14:textId="77777777" w:rsidR="00E538C4" w:rsidRPr="00E538C4" w:rsidRDefault="00E538C4" w:rsidP="00C41B5B">
            <w:pPr>
              <w:pStyle w:val="ListParagraph"/>
              <w:numPr>
                <w:ilvl w:val="0"/>
                <w:numId w:val="163"/>
              </w:numPr>
              <w:spacing w:line="259" w:lineRule="auto"/>
              <w:rPr>
                <w:rFonts w:ascii="Calibri" w:hAnsi="Calibri" w:cs="Times New Roman"/>
                <w:sz w:val="14"/>
                <w:szCs w:val="14"/>
              </w:rPr>
            </w:pPr>
            <w:r w:rsidRPr="00E538C4">
              <w:rPr>
                <w:rFonts w:ascii="Calibri" w:hAnsi="Calibri" w:cs="Times New Roman"/>
                <w:sz w:val="14"/>
                <w:szCs w:val="14"/>
              </w:rPr>
              <w:t>Market myopia</w:t>
            </w:r>
          </w:p>
          <w:p w14:paraId="24B5B71E" w14:textId="77777777" w:rsidR="00E538C4" w:rsidRPr="00E538C4" w:rsidRDefault="00E538C4" w:rsidP="00C41B5B">
            <w:pPr>
              <w:pStyle w:val="ListParagraph"/>
              <w:numPr>
                <w:ilvl w:val="1"/>
                <w:numId w:val="163"/>
              </w:numPr>
              <w:spacing w:line="259" w:lineRule="auto"/>
              <w:rPr>
                <w:rFonts w:ascii="Calibri" w:hAnsi="Calibri" w:cs="Times New Roman"/>
                <w:sz w:val="14"/>
                <w:szCs w:val="14"/>
              </w:rPr>
            </w:pPr>
            <w:r w:rsidRPr="00E538C4">
              <w:rPr>
                <w:rFonts w:ascii="Calibri" w:hAnsi="Calibri" w:cs="Times New Roman"/>
                <w:sz w:val="14"/>
                <w:szCs w:val="14"/>
              </w:rPr>
              <w:t>Stock market systematically undervalues long-term prospects of a company—provides incentive to focus on immediate growth &amp; profit which may damage company long-term</w:t>
            </w:r>
          </w:p>
        </w:tc>
      </w:tr>
      <w:tr w:rsidR="00C41B5B" w:rsidRPr="00E538C4" w14:paraId="38E54CB1" w14:textId="77777777" w:rsidTr="00C41B5B">
        <w:tc>
          <w:tcPr>
            <w:tcW w:w="5098" w:type="dxa"/>
          </w:tcPr>
          <w:p w14:paraId="0733EC80" w14:textId="77777777" w:rsidR="00E538C4" w:rsidRPr="00E538C4" w:rsidRDefault="00E538C4" w:rsidP="00C41B5B">
            <w:pPr>
              <w:pStyle w:val="ListParagraph"/>
              <w:numPr>
                <w:ilvl w:val="0"/>
                <w:numId w:val="163"/>
              </w:numPr>
              <w:spacing w:line="259" w:lineRule="auto"/>
              <w:rPr>
                <w:rFonts w:ascii="Calibri" w:hAnsi="Calibri" w:cs="Times New Roman"/>
                <w:sz w:val="14"/>
                <w:szCs w:val="14"/>
              </w:rPr>
            </w:pPr>
            <w:r w:rsidRPr="00E538C4">
              <w:rPr>
                <w:rFonts w:ascii="Calibri" w:hAnsi="Calibri" w:cs="Times New Roman"/>
                <w:sz w:val="14"/>
                <w:szCs w:val="14"/>
              </w:rPr>
              <w:t>Synergy</w:t>
            </w:r>
          </w:p>
          <w:p w14:paraId="6E049C40" w14:textId="77777777" w:rsidR="00E538C4" w:rsidRPr="00E538C4" w:rsidRDefault="00E538C4" w:rsidP="00C41B5B">
            <w:pPr>
              <w:pStyle w:val="ListParagraph"/>
              <w:numPr>
                <w:ilvl w:val="1"/>
                <w:numId w:val="163"/>
              </w:numPr>
              <w:spacing w:line="259" w:lineRule="auto"/>
              <w:rPr>
                <w:rFonts w:ascii="Calibri" w:hAnsi="Calibri" w:cs="Times New Roman"/>
                <w:sz w:val="14"/>
                <w:szCs w:val="14"/>
              </w:rPr>
            </w:pPr>
            <w:r w:rsidRPr="00E538C4">
              <w:rPr>
                <w:rFonts w:ascii="Calibri" w:hAnsi="Calibri" w:cs="Times New Roman"/>
                <w:sz w:val="14"/>
                <w:szCs w:val="14"/>
              </w:rPr>
              <w:t>Target company and acquiring company may work well together (e.g. target company is a supplier for the acquiring company)</w:t>
            </w:r>
          </w:p>
        </w:tc>
        <w:tc>
          <w:tcPr>
            <w:tcW w:w="5529" w:type="dxa"/>
          </w:tcPr>
          <w:p w14:paraId="41EB3478" w14:textId="77777777" w:rsidR="00E538C4" w:rsidRPr="00E538C4" w:rsidRDefault="00E538C4" w:rsidP="00C41B5B">
            <w:pPr>
              <w:pStyle w:val="ListParagraph"/>
              <w:numPr>
                <w:ilvl w:val="0"/>
                <w:numId w:val="163"/>
              </w:numPr>
              <w:spacing w:line="259" w:lineRule="auto"/>
              <w:rPr>
                <w:rFonts w:ascii="Calibri" w:hAnsi="Calibri" w:cs="Times New Roman"/>
                <w:sz w:val="14"/>
                <w:szCs w:val="14"/>
              </w:rPr>
            </w:pPr>
            <w:r w:rsidRPr="00E538C4">
              <w:rPr>
                <w:rFonts w:ascii="Calibri" w:hAnsi="Calibri" w:cs="Times New Roman"/>
                <w:sz w:val="14"/>
                <w:szCs w:val="14"/>
              </w:rPr>
              <w:t>Hubris</w:t>
            </w:r>
          </w:p>
          <w:p w14:paraId="7748A4C0" w14:textId="77777777" w:rsidR="00E538C4" w:rsidRPr="00E538C4" w:rsidRDefault="00E538C4" w:rsidP="00C41B5B">
            <w:pPr>
              <w:pStyle w:val="ListParagraph"/>
              <w:numPr>
                <w:ilvl w:val="1"/>
                <w:numId w:val="163"/>
              </w:numPr>
              <w:spacing w:line="259" w:lineRule="auto"/>
              <w:rPr>
                <w:rFonts w:ascii="Calibri" w:hAnsi="Calibri" w:cs="Times New Roman"/>
                <w:sz w:val="14"/>
                <w:szCs w:val="14"/>
              </w:rPr>
            </w:pPr>
            <w:r w:rsidRPr="00E538C4">
              <w:rPr>
                <w:rFonts w:ascii="Calibri" w:hAnsi="Calibri" w:cs="Times New Roman"/>
                <w:sz w:val="14"/>
                <w:szCs w:val="14"/>
              </w:rPr>
              <w:t>Bidder is often over-confident on their ability to run the company &amp; overpays for the company</w:t>
            </w:r>
          </w:p>
        </w:tc>
      </w:tr>
      <w:tr w:rsidR="00C41B5B" w:rsidRPr="00E538C4" w14:paraId="64A7A311" w14:textId="77777777" w:rsidTr="00C41B5B">
        <w:trPr>
          <w:trHeight w:val="360"/>
        </w:trPr>
        <w:tc>
          <w:tcPr>
            <w:tcW w:w="5098" w:type="dxa"/>
          </w:tcPr>
          <w:p w14:paraId="4FBBEE5A" w14:textId="77777777" w:rsidR="00E538C4" w:rsidRPr="00E538C4" w:rsidRDefault="00E538C4" w:rsidP="00C41B5B">
            <w:pPr>
              <w:rPr>
                <w:rFonts w:ascii="Calibri" w:hAnsi="Calibri" w:cs="Times New Roman"/>
                <w:sz w:val="14"/>
                <w:szCs w:val="14"/>
              </w:rPr>
            </w:pPr>
          </w:p>
        </w:tc>
        <w:tc>
          <w:tcPr>
            <w:tcW w:w="5529" w:type="dxa"/>
          </w:tcPr>
          <w:p w14:paraId="77B3DA8B" w14:textId="77777777" w:rsidR="00E538C4" w:rsidRPr="00E538C4" w:rsidRDefault="00E538C4" w:rsidP="00C41B5B">
            <w:pPr>
              <w:pStyle w:val="ListParagraph"/>
              <w:numPr>
                <w:ilvl w:val="0"/>
                <w:numId w:val="163"/>
              </w:numPr>
              <w:spacing w:line="259" w:lineRule="auto"/>
              <w:rPr>
                <w:rFonts w:ascii="Calibri" w:hAnsi="Calibri" w:cs="Times New Roman"/>
                <w:sz w:val="14"/>
                <w:szCs w:val="14"/>
              </w:rPr>
            </w:pPr>
            <w:r w:rsidRPr="00E538C4">
              <w:rPr>
                <w:rFonts w:ascii="Calibri" w:hAnsi="Calibri" w:cs="Times New Roman"/>
                <w:sz w:val="14"/>
                <w:szCs w:val="14"/>
              </w:rPr>
              <w:t>Unjust wealth redistribution</w:t>
            </w:r>
          </w:p>
          <w:p w14:paraId="49D3FD42" w14:textId="77777777" w:rsidR="00E538C4" w:rsidRPr="00E538C4" w:rsidRDefault="00E538C4" w:rsidP="00C41B5B">
            <w:pPr>
              <w:pStyle w:val="ListParagraph"/>
              <w:numPr>
                <w:ilvl w:val="1"/>
                <w:numId w:val="163"/>
              </w:numPr>
              <w:spacing w:line="259" w:lineRule="auto"/>
              <w:rPr>
                <w:rFonts w:ascii="Calibri" w:hAnsi="Calibri" w:cs="Times New Roman"/>
                <w:sz w:val="14"/>
                <w:szCs w:val="14"/>
              </w:rPr>
            </w:pPr>
            <w:r w:rsidRPr="00E538C4">
              <w:rPr>
                <w:rFonts w:ascii="Calibri" w:hAnsi="Calibri" w:cs="Times New Roman"/>
                <w:sz w:val="14"/>
                <w:szCs w:val="14"/>
              </w:rPr>
              <w:t>Shareholders benefit from takeover bit, but do so at expense of employees, creditors etc.</w:t>
            </w:r>
          </w:p>
        </w:tc>
      </w:tr>
    </w:tbl>
    <w:p w14:paraId="63E0985C" w14:textId="77777777" w:rsidR="00B84116" w:rsidRDefault="00B84116" w:rsidP="00B84116">
      <w:bookmarkStart w:id="115" w:name="_Toc480651451"/>
    </w:p>
    <w:p w14:paraId="10F4AC6C" w14:textId="77777777" w:rsidR="00B84116" w:rsidRDefault="00B84116" w:rsidP="00B84116"/>
    <w:p w14:paraId="32B5BB30" w14:textId="77777777" w:rsidR="004B0C59" w:rsidRDefault="004B0C59" w:rsidP="004B0C59">
      <w:pPr>
        <w:pStyle w:val="Heading2"/>
      </w:pPr>
      <w:r>
        <w:lastRenderedPageBreak/>
        <w:t>Duty of Loyalty + Hostile Takeovers:</w:t>
      </w:r>
      <w:bookmarkEnd w:id="115"/>
    </w:p>
    <w:p w14:paraId="00DAE65A" w14:textId="77777777" w:rsidR="004B0C59" w:rsidRPr="00842BE3" w:rsidRDefault="004B0C59" w:rsidP="00F73256">
      <w:pPr>
        <w:pStyle w:val="ListParagraph"/>
        <w:numPr>
          <w:ilvl w:val="0"/>
          <w:numId w:val="107"/>
        </w:numPr>
        <w:tabs>
          <w:tab w:val="left" w:pos="220"/>
          <w:tab w:val="left" w:pos="720"/>
        </w:tabs>
        <w:spacing w:after="240"/>
        <w:rPr>
          <w:szCs w:val="20"/>
        </w:rPr>
      </w:pPr>
      <w:r w:rsidRPr="00842BE3">
        <w:rPr>
          <w:szCs w:val="20"/>
        </w:rPr>
        <w:t>Is the board’s use of a hostile takeover defence motived to protect the interests of the company or the personal interests of the directors?</w:t>
      </w:r>
    </w:p>
    <w:p w14:paraId="68C3A9DD" w14:textId="380EFBB1" w:rsidR="004B0C59" w:rsidRPr="00842BE3" w:rsidRDefault="00285A63" w:rsidP="00F73256">
      <w:pPr>
        <w:pStyle w:val="ListParagraph"/>
        <w:numPr>
          <w:ilvl w:val="0"/>
          <w:numId w:val="107"/>
        </w:numPr>
        <w:tabs>
          <w:tab w:val="left" w:pos="220"/>
          <w:tab w:val="left" w:pos="720"/>
        </w:tabs>
        <w:spacing w:after="240"/>
        <w:rPr>
          <w:szCs w:val="20"/>
        </w:rPr>
      </w:pPr>
      <w:r w:rsidRPr="00842BE3">
        <w:rPr>
          <w:i/>
          <w:szCs w:val="20"/>
          <w:highlight w:val="yellow"/>
        </w:rPr>
        <w:t>Teck Corp v. Milla</w:t>
      </w:r>
      <w:r w:rsidR="004B0C59" w:rsidRPr="00842BE3">
        <w:rPr>
          <w:i/>
          <w:szCs w:val="20"/>
          <w:highlight w:val="yellow"/>
        </w:rPr>
        <w:t>r</w:t>
      </w:r>
    </w:p>
    <w:p w14:paraId="163E164D" w14:textId="797876D1" w:rsidR="00F241C4" w:rsidRPr="00F241C4" w:rsidRDefault="004B0C59" w:rsidP="00F241C4">
      <w:pPr>
        <w:pStyle w:val="ListParagraph"/>
        <w:numPr>
          <w:ilvl w:val="0"/>
          <w:numId w:val="107"/>
        </w:numPr>
        <w:tabs>
          <w:tab w:val="left" w:pos="220"/>
          <w:tab w:val="left" w:pos="720"/>
        </w:tabs>
        <w:spacing w:after="240"/>
        <w:rPr>
          <w:szCs w:val="20"/>
        </w:rPr>
      </w:pPr>
      <w:r w:rsidRPr="00842BE3">
        <w:rPr>
          <w:i/>
          <w:szCs w:val="20"/>
          <w:highlight w:val="yellow"/>
        </w:rPr>
        <w:t>Pente Investment v. Schneider</w:t>
      </w:r>
    </w:p>
    <w:tbl>
      <w:tblPr>
        <w:tblStyle w:val="TableGrid"/>
        <w:tblW w:w="0" w:type="auto"/>
        <w:tblLook w:val="04A0" w:firstRow="1" w:lastRow="0" w:firstColumn="1" w:lastColumn="0" w:noHBand="0" w:noVBand="1"/>
      </w:tblPr>
      <w:tblGrid>
        <w:gridCol w:w="467"/>
        <w:gridCol w:w="10323"/>
      </w:tblGrid>
      <w:tr w:rsidR="00F241C4" w14:paraId="6D5A9540" w14:textId="77777777" w:rsidTr="00F241C4">
        <w:trPr>
          <w:trHeight w:val="220"/>
        </w:trPr>
        <w:tc>
          <w:tcPr>
            <w:tcW w:w="10790" w:type="dxa"/>
            <w:gridSpan w:val="2"/>
          </w:tcPr>
          <w:p w14:paraId="132E2BFF" w14:textId="1181933E" w:rsidR="00F241C4" w:rsidRPr="00B9115F" w:rsidRDefault="00F241C4" w:rsidP="00F241C4">
            <w:pPr>
              <w:rPr>
                <w:rFonts w:ascii="Calibri" w:hAnsi="Calibri"/>
                <w:color w:val="FF0000"/>
                <w:szCs w:val="20"/>
              </w:rPr>
            </w:pPr>
            <w:r>
              <w:rPr>
                <w:rFonts w:ascii="Calibri" w:hAnsi="Calibri"/>
                <w:b/>
                <w:color w:val="0000FF"/>
                <w:szCs w:val="20"/>
              </w:rPr>
              <w:t xml:space="preserve">Teck Corp v Millar </w:t>
            </w:r>
            <w:r>
              <w:rPr>
                <w:rFonts w:ascii="Calibri" w:hAnsi="Calibri"/>
                <w:color w:val="0000FF"/>
                <w:szCs w:val="20"/>
              </w:rPr>
              <w:t>1972 BCSC</w:t>
            </w:r>
            <w:r w:rsidRPr="00B9115F">
              <w:rPr>
                <w:rFonts w:ascii="Calibri" w:hAnsi="Calibri"/>
                <w:b/>
                <w:color w:val="0000FF"/>
                <w:szCs w:val="20"/>
              </w:rPr>
              <w:t xml:space="preserve"> </w:t>
            </w:r>
            <w:r w:rsidRPr="00B9115F">
              <w:rPr>
                <w:rFonts w:ascii="Calibri" w:hAnsi="Calibri"/>
                <w:color w:val="FF0000"/>
                <w:szCs w:val="20"/>
              </w:rPr>
              <w:sym w:font="Wingdings" w:char="F0E0"/>
            </w:r>
            <w:r>
              <w:rPr>
                <w:rFonts w:ascii="Calibri" w:hAnsi="Calibri"/>
                <w:color w:val="FF0000"/>
                <w:szCs w:val="20"/>
              </w:rPr>
              <w:t xml:space="preserve"> Ds can take actions to defend the C against bidders as long as the decision is in good faith and they have reasonable grounds for their action // when considering bids, Ds can consider non-price factors (reputation ect)</w:t>
            </w:r>
          </w:p>
        </w:tc>
      </w:tr>
      <w:tr w:rsidR="00F241C4" w:rsidRPr="00486874" w14:paraId="2F569FEF" w14:textId="77777777" w:rsidTr="00F241C4">
        <w:trPr>
          <w:trHeight w:val="178"/>
        </w:trPr>
        <w:tc>
          <w:tcPr>
            <w:tcW w:w="10790" w:type="dxa"/>
            <w:gridSpan w:val="2"/>
          </w:tcPr>
          <w:p w14:paraId="2BB89954" w14:textId="56F8D4F6" w:rsidR="00F241C4" w:rsidRPr="00F241C4" w:rsidRDefault="00F241C4" w:rsidP="00F241C4">
            <w:pPr>
              <w:pStyle w:val="ListParagraph"/>
              <w:numPr>
                <w:ilvl w:val="0"/>
                <w:numId w:val="110"/>
              </w:numPr>
            </w:pPr>
            <w:r w:rsidRPr="00F241C4">
              <w:t>2 companies make competing offers to co-develop a project with company A—company A selects offer that pays less, because they liked the company better; company with higher offer sued for breach of duty of loyalty</w:t>
            </w:r>
          </w:p>
          <w:p w14:paraId="471C9A42" w14:textId="3DE41DAE" w:rsidR="00F241C4" w:rsidRPr="00F241C4" w:rsidRDefault="00F241C4" w:rsidP="00F241C4"/>
        </w:tc>
      </w:tr>
      <w:tr w:rsidR="00F241C4" w:rsidRPr="00486874" w14:paraId="70513426" w14:textId="77777777" w:rsidTr="00523A3F">
        <w:trPr>
          <w:trHeight w:val="179"/>
        </w:trPr>
        <w:tc>
          <w:tcPr>
            <w:tcW w:w="10790" w:type="dxa"/>
            <w:gridSpan w:val="2"/>
          </w:tcPr>
          <w:p w14:paraId="29425204" w14:textId="37CE6BEF" w:rsidR="00F241C4" w:rsidRPr="00486874" w:rsidRDefault="00F241C4" w:rsidP="00F241C4">
            <w:pPr>
              <w:pStyle w:val="ListParagraph"/>
              <w:numPr>
                <w:ilvl w:val="0"/>
                <w:numId w:val="100"/>
              </w:numPr>
              <w:rPr>
                <w:rFonts w:ascii="Calibri" w:hAnsi="Calibri"/>
                <w:szCs w:val="20"/>
              </w:rPr>
            </w:pPr>
            <w:r>
              <w:rPr>
                <w:rFonts w:ascii="Calibri" w:hAnsi="Calibri"/>
                <w:szCs w:val="20"/>
              </w:rPr>
              <w:t>Did the directors breach the DoL by accepting the lower offer? NO</w:t>
            </w:r>
          </w:p>
        </w:tc>
      </w:tr>
      <w:tr w:rsidR="00F241C4" w:rsidRPr="00486874" w14:paraId="23194EE5" w14:textId="77777777" w:rsidTr="00523A3F">
        <w:trPr>
          <w:cantSplit/>
          <w:trHeight w:val="178"/>
        </w:trPr>
        <w:tc>
          <w:tcPr>
            <w:tcW w:w="467" w:type="dxa"/>
            <w:shd w:val="clear" w:color="auto" w:fill="auto"/>
            <w:textDirection w:val="btLr"/>
          </w:tcPr>
          <w:p w14:paraId="764A87B1" w14:textId="01CD7ED7" w:rsidR="00F241C4" w:rsidRPr="00486874" w:rsidRDefault="00F241C4" w:rsidP="00523A3F">
            <w:pPr>
              <w:ind w:left="113" w:right="113"/>
              <w:jc w:val="center"/>
              <w:rPr>
                <w:rFonts w:ascii="Calibri" w:hAnsi="Calibri"/>
                <w:b/>
                <w:szCs w:val="20"/>
              </w:rPr>
            </w:pPr>
            <w:r w:rsidRPr="00F241C4">
              <w:rPr>
                <w:rFonts w:ascii="Calibri" w:hAnsi="Calibri"/>
                <w:b/>
                <w:szCs w:val="20"/>
                <w:highlight w:val="yellow"/>
              </w:rPr>
              <w:t>Berger J.</w:t>
            </w:r>
          </w:p>
        </w:tc>
        <w:tc>
          <w:tcPr>
            <w:tcW w:w="10323" w:type="dxa"/>
          </w:tcPr>
          <w:p w14:paraId="237D8281" w14:textId="77777777" w:rsidR="00F241C4" w:rsidRPr="00F241C4" w:rsidRDefault="00F241C4" w:rsidP="00F241C4">
            <w:pPr>
              <w:pStyle w:val="ListParagraph"/>
              <w:numPr>
                <w:ilvl w:val="0"/>
                <w:numId w:val="158"/>
              </w:numPr>
              <w:spacing w:after="160" w:line="259" w:lineRule="auto"/>
              <w:rPr>
                <w:rFonts w:ascii="Calibri" w:hAnsi="Calibri" w:cs="Times New Roman"/>
              </w:rPr>
            </w:pPr>
            <w:r w:rsidRPr="00F241C4">
              <w:rPr>
                <w:rFonts w:ascii="Calibri" w:hAnsi="Calibri" w:cs="Times New Roman"/>
              </w:rPr>
              <w:t xml:space="preserve">Teck relied on the rule set out in </w:t>
            </w:r>
            <w:r w:rsidRPr="00F241C4">
              <w:rPr>
                <w:rFonts w:ascii="Calibri" w:hAnsi="Calibri" w:cs="Times New Roman"/>
                <w:i/>
              </w:rPr>
              <w:t>Hogg v Cramphorn</w:t>
            </w:r>
          </w:p>
          <w:p w14:paraId="21046230" w14:textId="77777777" w:rsidR="00F241C4" w:rsidRPr="00F241C4" w:rsidRDefault="00F241C4" w:rsidP="00F241C4">
            <w:pPr>
              <w:pStyle w:val="ListParagraph"/>
              <w:numPr>
                <w:ilvl w:val="1"/>
                <w:numId w:val="158"/>
              </w:numPr>
              <w:spacing w:after="160" w:line="259" w:lineRule="auto"/>
              <w:rPr>
                <w:rFonts w:ascii="Calibri" w:hAnsi="Calibri" w:cs="Times New Roman"/>
              </w:rPr>
            </w:pPr>
            <w:r w:rsidRPr="00F241C4">
              <w:rPr>
                <w:rFonts w:ascii="Calibri" w:hAnsi="Calibri" w:cs="Times New Roman"/>
              </w:rPr>
              <w:t>Rule was that directors have no right to issue shares for the purpose of defeating a hostile takeover, even if the directors believed it was in the best interest of the corp.</w:t>
            </w:r>
          </w:p>
          <w:p w14:paraId="40377E50" w14:textId="77777777" w:rsidR="00F241C4" w:rsidRPr="00F241C4" w:rsidRDefault="00F241C4" w:rsidP="00F241C4">
            <w:pPr>
              <w:pStyle w:val="ListParagraph"/>
              <w:numPr>
                <w:ilvl w:val="2"/>
                <w:numId w:val="158"/>
              </w:numPr>
              <w:spacing w:after="160" w:line="259" w:lineRule="auto"/>
              <w:rPr>
                <w:rFonts w:ascii="Calibri" w:hAnsi="Calibri" w:cs="Times New Roman"/>
              </w:rPr>
            </w:pPr>
            <w:r w:rsidRPr="00F241C4">
              <w:rPr>
                <w:rFonts w:ascii="Calibri" w:hAnsi="Calibri" w:cs="Times New Roman"/>
              </w:rPr>
              <w:t>To maintain control is an improper purpose for issuing shares</w:t>
            </w:r>
          </w:p>
          <w:p w14:paraId="2BF5A9B7" w14:textId="77777777" w:rsidR="00F241C4" w:rsidRPr="00F241C4" w:rsidRDefault="00F241C4" w:rsidP="00F241C4">
            <w:pPr>
              <w:pStyle w:val="ListParagraph"/>
              <w:numPr>
                <w:ilvl w:val="1"/>
                <w:numId w:val="158"/>
              </w:numPr>
              <w:spacing w:after="160" w:line="259" w:lineRule="auto"/>
              <w:rPr>
                <w:rFonts w:ascii="Calibri" w:hAnsi="Calibri" w:cs="Times New Roman"/>
              </w:rPr>
            </w:pPr>
            <w:r w:rsidRPr="00F241C4">
              <w:rPr>
                <w:rFonts w:ascii="Calibri" w:hAnsi="Calibri" w:cs="Times New Roman"/>
              </w:rPr>
              <w:t>In this case, the court disagreed with the opinion in Hogg: as long as the decision is in the best interest of the corporation, they should be okay</w:t>
            </w:r>
          </w:p>
          <w:p w14:paraId="0A7CA57B" w14:textId="77777777" w:rsidR="00F241C4" w:rsidRPr="00F241C4" w:rsidRDefault="00F241C4" w:rsidP="00F241C4">
            <w:pPr>
              <w:pStyle w:val="ListParagraph"/>
              <w:numPr>
                <w:ilvl w:val="2"/>
                <w:numId w:val="158"/>
              </w:numPr>
              <w:spacing w:after="160" w:line="259" w:lineRule="auto"/>
              <w:rPr>
                <w:rFonts w:ascii="Calibri" w:hAnsi="Calibri" w:cs="Times New Roman"/>
              </w:rPr>
            </w:pPr>
            <w:r w:rsidRPr="00F241C4">
              <w:rPr>
                <w:rFonts w:ascii="Calibri" w:hAnsi="Calibri" w:cs="Times New Roman"/>
              </w:rPr>
              <w:t>Changed rule in Hogg</w:t>
            </w:r>
          </w:p>
          <w:p w14:paraId="06C2EA63" w14:textId="637C5302" w:rsidR="00F241C4" w:rsidRPr="00F241C4" w:rsidRDefault="00F241C4" w:rsidP="00F241C4">
            <w:pPr>
              <w:spacing w:after="160" w:line="259" w:lineRule="auto"/>
              <w:rPr>
                <w:rFonts w:ascii="Times New Roman" w:hAnsi="Times New Roman" w:cs="Times New Roman"/>
              </w:rPr>
            </w:pPr>
            <w:r>
              <w:rPr>
                <w:b/>
              </w:rPr>
              <w:t xml:space="preserve">New </w:t>
            </w:r>
            <w:r w:rsidRPr="00F241C4">
              <w:rPr>
                <w:b/>
              </w:rPr>
              <w:t>Rules</w:t>
            </w:r>
            <w:r w:rsidRPr="00F241C4">
              <w:t xml:space="preserve">: </w:t>
            </w:r>
          </w:p>
          <w:p w14:paraId="7EA686B7" w14:textId="77777777" w:rsidR="00F241C4" w:rsidRDefault="00F241C4" w:rsidP="00F241C4">
            <w:pPr>
              <w:pStyle w:val="ListParagraph"/>
              <w:numPr>
                <w:ilvl w:val="0"/>
                <w:numId w:val="109"/>
              </w:numPr>
            </w:pPr>
            <w:r>
              <w:t>Directors are allowed to take actions to defend the corporation (take actions against bidders) as long as the directors act in good faith and have reasonable grounds fro their actions</w:t>
            </w:r>
          </w:p>
          <w:p w14:paraId="308CC2C8" w14:textId="158A805F" w:rsidR="00F241C4" w:rsidRPr="00F241C4" w:rsidRDefault="00F241C4" w:rsidP="00F241C4">
            <w:pPr>
              <w:pStyle w:val="ListParagraph"/>
              <w:numPr>
                <w:ilvl w:val="0"/>
                <w:numId w:val="109"/>
              </w:numPr>
            </w:pPr>
            <w:r>
              <w:t>When considering hostile bid, directors are allowed to consider non-price factors (reputation, experience of bidder)</w:t>
            </w:r>
          </w:p>
        </w:tc>
      </w:tr>
    </w:tbl>
    <w:p w14:paraId="56B740BA" w14:textId="66A89464" w:rsidR="004B0C59" w:rsidRDefault="004B0C59" w:rsidP="00EF7E27"/>
    <w:p w14:paraId="6C4E4813" w14:textId="77777777" w:rsidR="00EF7E27" w:rsidRPr="00F510D6" w:rsidRDefault="00EF7E27" w:rsidP="00EF7E27">
      <w:pPr>
        <w:pStyle w:val="Heading2"/>
      </w:pPr>
      <w:bookmarkStart w:id="116" w:name="_Toc480651452"/>
      <w:r w:rsidRPr="00F510D6">
        <w:t>Duty of Loyalty</w:t>
      </w:r>
      <w:r>
        <w:t xml:space="preserve"> vs Duty of Care Differences</w:t>
      </w:r>
      <w:bookmarkEnd w:id="116"/>
    </w:p>
    <w:p w14:paraId="122FEB14" w14:textId="77777777" w:rsidR="00EF7E27" w:rsidRDefault="00EF7E27" w:rsidP="00F73256">
      <w:pPr>
        <w:pStyle w:val="ListParagraph"/>
        <w:numPr>
          <w:ilvl w:val="5"/>
          <w:numId w:val="112"/>
        </w:numPr>
        <w:ind w:left="360"/>
      </w:pPr>
      <w:r>
        <w:t>No need to prove proof of damages of behalf of the company</w:t>
      </w:r>
    </w:p>
    <w:p w14:paraId="535A2C1E" w14:textId="77777777" w:rsidR="00EF7E27" w:rsidRDefault="00EF7E27" w:rsidP="00F73256">
      <w:pPr>
        <w:pStyle w:val="ListParagraph"/>
        <w:numPr>
          <w:ilvl w:val="0"/>
          <w:numId w:val="108"/>
        </w:numPr>
        <w:ind w:left="1309"/>
      </w:pPr>
      <w:r>
        <w:t xml:space="preserve">But, for duty of care, the plaintiff needs to show damages sustained! </w:t>
      </w:r>
    </w:p>
    <w:p w14:paraId="455B4A2C" w14:textId="77777777" w:rsidR="00EF7E27" w:rsidRDefault="00EF7E27" w:rsidP="00F73256">
      <w:pPr>
        <w:pStyle w:val="ListParagraph"/>
        <w:numPr>
          <w:ilvl w:val="5"/>
          <w:numId w:val="112"/>
        </w:numPr>
        <w:ind w:left="360"/>
      </w:pPr>
      <w:r>
        <w:t>Much more likely to be held liable for breaching the duty of loyalty</w:t>
      </w:r>
    </w:p>
    <w:p w14:paraId="5A395A91" w14:textId="77777777" w:rsidR="00EF7E27" w:rsidRDefault="00EF7E27" w:rsidP="00F73256">
      <w:pPr>
        <w:pStyle w:val="ListParagraph"/>
        <w:numPr>
          <w:ilvl w:val="6"/>
          <w:numId w:val="112"/>
        </w:numPr>
        <w:ind w:left="1069"/>
      </w:pPr>
      <w:r>
        <w:t xml:space="preserve">As long as board made decision in reasonable and informed manner, the judge defers to boards decision </w:t>
      </w:r>
    </w:p>
    <w:p w14:paraId="65544BAF" w14:textId="77777777" w:rsidR="00EF7E27" w:rsidRDefault="00EF7E27" w:rsidP="00F73256">
      <w:pPr>
        <w:pStyle w:val="ListParagraph"/>
        <w:numPr>
          <w:ilvl w:val="6"/>
          <w:numId w:val="112"/>
        </w:numPr>
        <w:ind w:left="1069"/>
      </w:pPr>
      <w:r>
        <w:t xml:space="preserve">Duty of loyalty: court takes a more interventionist attitude </w:t>
      </w:r>
    </w:p>
    <w:p w14:paraId="6DE85EB3" w14:textId="459963A6" w:rsidR="00EF7E27" w:rsidRDefault="00E320A4" w:rsidP="00E320A4">
      <w:pPr>
        <w:pStyle w:val="Heading1"/>
      </w:pPr>
      <w:bookmarkStart w:id="117" w:name="_Toc480651453"/>
      <w:r>
        <w:t>Directors’ Personal Liabilities</w:t>
      </w:r>
      <w:bookmarkEnd w:id="117"/>
    </w:p>
    <w:p w14:paraId="67E8456E" w14:textId="77777777" w:rsidR="00E97E59" w:rsidRPr="00E97E59" w:rsidRDefault="00E97E59" w:rsidP="00F73256">
      <w:pPr>
        <w:pStyle w:val="ListParagraph"/>
        <w:numPr>
          <w:ilvl w:val="0"/>
          <w:numId w:val="113"/>
        </w:numPr>
        <w:tabs>
          <w:tab w:val="left" w:pos="220"/>
          <w:tab w:val="left" w:pos="720"/>
        </w:tabs>
        <w:spacing w:after="240"/>
        <w:rPr>
          <w:b/>
          <w:szCs w:val="20"/>
        </w:rPr>
      </w:pPr>
      <w:r w:rsidRPr="00E97E59">
        <w:rPr>
          <w:szCs w:val="20"/>
        </w:rPr>
        <w:t>Breach of the Duty of Loyalty [</w:t>
      </w:r>
      <w:r w:rsidRPr="00E97E59">
        <w:rPr>
          <w:color w:val="FF0000"/>
          <w:szCs w:val="20"/>
        </w:rPr>
        <w:t>s.122(1)(a)</w:t>
      </w:r>
      <w:r w:rsidRPr="00E97E59">
        <w:rPr>
          <w:szCs w:val="20"/>
        </w:rPr>
        <w:t>]</w:t>
      </w:r>
    </w:p>
    <w:p w14:paraId="54BC76D5" w14:textId="77777777" w:rsidR="00E97E59" w:rsidRPr="00E97E59" w:rsidRDefault="00E97E59" w:rsidP="00F73256">
      <w:pPr>
        <w:pStyle w:val="ListParagraph"/>
        <w:numPr>
          <w:ilvl w:val="0"/>
          <w:numId w:val="113"/>
        </w:numPr>
        <w:tabs>
          <w:tab w:val="left" w:pos="220"/>
          <w:tab w:val="left" w:pos="720"/>
        </w:tabs>
        <w:spacing w:after="240"/>
        <w:rPr>
          <w:b/>
          <w:szCs w:val="20"/>
        </w:rPr>
      </w:pPr>
      <w:r w:rsidRPr="00E97E59">
        <w:rPr>
          <w:szCs w:val="20"/>
        </w:rPr>
        <w:t>Breach of the Duty of Care [</w:t>
      </w:r>
      <w:r w:rsidRPr="00E97E59">
        <w:rPr>
          <w:color w:val="FF0000"/>
          <w:szCs w:val="20"/>
        </w:rPr>
        <w:t>s.122(1)(b)</w:t>
      </w:r>
      <w:r w:rsidRPr="00E97E59">
        <w:rPr>
          <w:szCs w:val="20"/>
        </w:rPr>
        <w:t xml:space="preserve">] </w:t>
      </w:r>
    </w:p>
    <w:p w14:paraId="5D27BC78" w14:textId="77777777" w:rsidR="00E97E59" w:rsidRPr="00E97E59" w:rsidRDefault="00E97E59" w:rsidP="00F73256">
      <w:pPr>
        <w:pStyle w:val="ListParagraph"/>
        <w:numPr>
          <w:ilvl w:val="0"/>
          <w:numId w:val="113"/>
        </w:numPr>
        <w:tabs>
          <w:tab w:val="left" w:pos="220"/>
          <w:tab w:val="left" w:pos="720"/>
        </w:tabs>
        <w:spacing w:after="240"/>
        <w:rPr>
          <w:b/>
          <w:szCs w:val="20"/>
        </w:rPr>
      </w:pPr>
      <w:r w:rsidRPr="00E97E59">
        <w:rPr>
          <w:szCs w:val="20"/>
        </w:rPr>
        <w:t>Other liabilities in corporate statutes</w:t>
      </w:r>
    </w:p>
    <w:p w14:paraId="5876216E" w14:textId="77777777" w:rsidR="00E97E59" w:rsidRPr="00E97E59" w:rsidRDefault="00E97E59" w:rsidP="00F73256">
      <w:pPr>
        <w:pStyle w:val="ListParagraph"/>
        <w:numPr>
          <w:ilvl w:val="1"/>
          <w:numId w:val="113"/>
        </w:numPr>
        <w:tabs>
          <w:tab w:val="left" w:pos="220"/>
          <w:tab w:val="left" w:pos="720"/>
        </w:tabs>
        <w:ind w:left="1321" w:hanging="357"/>
        <w:rPr>
          <w:b/>
          <w:szCs w:val="20"/>
        </w:rPr>
      </w:pPr>
      <w:r w:rsidRPr="00E97E59">
        <w:rPr>
          <w:szCs w:val="20"/>
        </w:rPr>
        <w:t>Various illegal payments [</w:t>
      </w:r>
      <w:r w:rsidRPr="00E97E59">
        <w:rPr>
          <w:color w:val="FF0000"/>
          <w:szCs w:val="20"/>
        </w:rPr>
        <w:t>s.118</w:t>
      </w:r>
      <w:r w:rsidRPr="00E97E59">
        <w:rPr>
          <w:szCs w:val="20"/>
        </w:rPr>
        <w:t>]</w:t>
      </w:r>
    </w:p>
    <w:p w14:paraId="4E9548FB" w14:textId="77777777" w:rsidR="00E97E59" w:rsidRPr="00E97E59" w:rsidRDefault="00E97E59" w:rsidP="00E97E59">
      <w:pPr>
        <w:ind w:left="1440"/>
        <w:rPr>
          <w:b/>
          <w:szCs w:val="20"/>
          <w:u w:val="single"/>
        </w:rPr>
      </w:pPr>
      <w:r w:rsidRPr="00017ABB">
        <w:rPr>
          <w:b/>
          <w:color w:val="0000FF"/>
          <w:szCs w:val="20"/>
          <w:u w:val="single"/>
        </w:rPr>
        <w:t xml:space="preserve">CBCA </w:t>
      </w:r>
      <w:r w:rsidRPr="00E97E59">
        <w:rPr>
          <w:b/>
          <w:color w:val="FF0000"/>
          <w:szCs w:val="20"/>
          <w:u w:val="single"/>
        </w:rPr>
        <w:t xml:space="preserve">s. 118 </w:t>
      </w:r>
      <w:r w:rsidRPr="00E97E59">
        <w:rPr>
          <w:b/>
          <w:szCs w:val="20"/>
          <w:u w:val="single"/>
        </w:rPr>
        <w:t>- Improper Payments Authorized By Directors</w:t>
      </w:r>
    </w:p>
    <w:p w14:paraId="501D9249" w14:textId="77777777" w:rsidR="00E97E59" w:rsidRDefault="00E97E59" w:rsidP="00F73256">
      <w:pPr>
        <w:pStyle w:val="ListParagraph"/>
        <w:numPr>
          <w:ilvl w:val="0"/>
          <w:numId w:val="114"/>
        </w:numPr>
        <w:rPr>
          <w:szCs w:val="20"/>
        </w:rPr>
      </w:pPr>
      <w:r w:rsidRPr="00E97E59">
        <w:rPr>
          <w:szCs w:val="20"/>
        </w:rPr>
        <w:t>Directors jointly and severally liable</w:t>
      </w:r>
    </w:p>
    <w:p w14:paraId="4BBE4676" w14:textId="77777777" w:rsidR="00E10231" w:rsidRPr="00E10231" w:rsidRDefault="00E10231" w:rsidP="00E10231">
      <w:pPr>
        <w:pStyle w:val="ListParagraph"/>
        <w:numPr>
          <w:ilvl w:val="1"/>
          <w:numId w:val="114"/>
        </w:numPr>
        <w:spacing w:after="160" w:line="259" w:lineRule="auto"/>
        <w:rPr>
          <w:rFonts w:ascii="Calibri" w:hAnsi="Calibri" w:cs="Times New Roman"/>
        </w:rPr>
      </w:pPr>
      <w:r w:rsidRPr="00E10231">
        <w:rPr>
          <w:rFonts w:ascii="Calibri" w:hAnsi="Calibri" w:cs="Times New Roman"/>
        </w:rPr>
        <w:t>Illegal to issue shares for consideration other than money, unless the value of the property or past services is not less than the value of the money that would have been received</w:t>
      </w:r>
    </w:p>
    <w:p w14:paraId="5DA1FECC" w14:textId="77777777" w:rsidR="00E10231" w:rsidRPr="006803E7" w:rsidRDefault="00E10231" w:rsidP="00E10231">
      <w:pPr>
        <w:pStyle w:val="ListParagraph"/>
        <w:numPr>
          <w:ilvl w:val="3"/>
          <w:numId w:val="114"/>
        </w:numPr>
        <w:spacing w:after="160" w:line="259" w:lineRule="auto"/>
        <w:rPr>
          <w:rFonts w:ascii="Calibri" w:hAnsi="Calibri" w:cs="Times New Roman"/>
        </w:rPr>
      </w:pPr>
      <w:r w:rsidRPr="006803E7">
        <w:rPr>
          <w:rFonts w:ascii="Calibri" w:hAnsi="Calibri" w:cs="Times New Roman"/>
        </w:rPr>
        <w:t>Jointly and severally, or solidarily, liable if director votes for or consents to a resolution authorizing this</w:t>
      </w:r>
    </w:p>
    <w:p w14:paraId="2AB8C176" w14:textId="77777777" w:rsidR="00E10231" w:rsidRPr="006803E7" w:rsidRDefault="00E10231" w:rsidP="00E10231">
      <w:pPr>
        <w:pStyle w:val="ListParagraph"/>
        <w:numPr>
          <w:ilvl w:val="2"/>
          <w:numId w:val="114"/>
        </w:numPr>
        <w:spacing w:after="160" w:line="259" w:lineRule="auto"/>
        <w:rPr>
          <w:rFonts w:ascii="Calibri" w:hAnsi="Calibri" w:cs="Times New Roman"/>
        </w:rPr>
      </w:pPr>
      <w:r w:rsidRPr="006803E7">
        <w:rPr>
          <w:rFonts w:ascii="Calibri" w:hAnsi="Calibri" w:cs="Times New Roman"/>
          <w:b/>
        </w:rPr>
        <w:t>S 118(2)</w:t>
      </w:r>
      <w:r w:rsidRPr="006803E7">
        <w:rPr>
          <w:rFonts w:ascii="Calibri" w:hAnsi="Calibri" w:cs="Times New Roman"/>
        </w:rPr>
        <w:t>—other illegal payments where directors can be held as jointly and severally liable or solidarily liable</w:t>
      </w:r>
    </w:p>
    <w:p w14:paraId="78DC484A" w14:textId="167A8183" w:rsidR="00E10231" w:rsidRPr="006803E7" w:rsidRDefault="00E10231" w:rsidP="004D2A1A">
      <w:pPr>
        <w:pStyle w:val="ListParagraph"/>
        <w:numPr>
          <w:ilvl w:val="3"/>
          <w:numId w:val="114"/>
        </w:numPr>
        <w:spacing w:line="259" w:lineRule="auto"/>
        <w:rPr>
          <w:rFonts w:ascii="Calibri" w:hAnsi="Calibri" w:cs="Times New Roman"/>
          <w:u w:val="single"/>
        </w:rPr>
      </w:pPr>
      <w:r w:rsidRPr="006803E7">
        <w:rPr>
          <w:szCs w:val="20"/>
          <w:u w:val="single"/>
        </w:rPr>
        <w:t>Major types:</w:t>
      </w:r>
    </w:p>
    <w:p w14:paraId="35CE4A2D" w14:textId="77777777" w:rsidR="00E10231" w:rsidRPr="006803E7" w:rsidRDefault="00E10231" w:rsidP="004D2A1A">
      <w:pPr>
        <w:ind w:left="4297"/>
        <w:rPr>
          <w:szCs w:val="20"/>
        </w:rPr>
      </w:pPr>
      <w:r w:rsidRPr="006803E7">
        <w:rPr>
          <w:szCs w:val="20"/>
        </w:rPr>
        <w:t>– Unfair non-money consideration for shares</w:t>
      </w:r>
    </w:p>
    <w:p w14:paraId="78E2EF57" w14:textId="77777777" w:rsidR="00E10231" w:rsidRPr="006803E7" w:rsidRDefault="00E10231" w:rsidP="004D2A1A">
      <w:pPr>
        <w:ind w:left="4297"/>
        <w:rPr>
          <w:szCs w:val="20"/>
        </w:rPr>
      </w:pPr>
      <w:r w:rsidRPr="006803E7">
        <w:rPr>
          <w:szCs w:val="20"/>
        </w:rPr>
        <w:t>– Dividend payments or share repurchases when failing to meet the tests</w:t>
      </w:r>
    </w:p>
    <w:p w14:paraId="56EDB8ED" w14:textId="181EB15C" w:rsidR="00E10231" w:rsidRPr="006803E7" w:rsidRDefault="00E10231" w:rsidP="004D2A1A">
      <w:pPr>
        <w:ind w:left="4297"/>
        <w:rPr>
          <w:rFonts w:ascii="Calibri" w:hAnsi="Calibri" w:cs="Times New Roman"/>
        </w:rPr>
      </w:pPr>
      <w:r w:rsidRPr="006803E7">
        <w:rPr>
          <w:szCs w:val="20"/>
        </w:rPr>
        <w:t>capital impairment test and cash flow test</w:t>
      </w:r>
    </w:p>
    <w:p w14:paraId="6A754B08" w14:textId="77777777" w:rsidR="00E10231" w:rsidRPr="006803E7" w:rsidRDefault="00E10231" w:rsidP="004D2A1A">
      <w:pPr>
        <w:pStyle w:val="ListParagraph"/>
        <w:numPr>
          <w:ilvl w:val="2"/>
          <w:numId w:val="114"/>
        </w:numPr>
        <w:spacing w:line="259" w:lineRule="auto"/>
        <w:rPr>
          <w:rFonts w:ascii="Calibri" w:hAnsi="Calibri" w:cs="Times New Roman"/>
        </w:rPr>
      </w:pPr>
      <w:r w:rsidRPr="006803E7">
        <w:rPr>
          <w:rFonts w:ascii="Calibri" w:hAnsi="Calibri" w:cs="Times New Roman"/>
          <w:b/>
        </w:rPr>
        <w:t>S 118(3)</w:t>
      </w:r>
      <w:r w:rsidRPr="006803E7">
        <w:rPr>
          <w:rFonts w:ascii="Calibri" w:hAnsi="Calibri" w:cs="Times New Roman"/>
        </w:rPr>
        <w:t>—directors can sue other directors who also voted for or consented to the resolution on which the judgement was based to recover the money they paid out to satisfy a judgement</w:t>
      </w:r>
    </w:p>
    <w:p w14:paraId="30CC6752" w14:textId="77777777" w:rsidR="00E10231" w:rsidRPr="006803E7" w:rsidRDefault="00E10231" w:rsidP="004D2A1A">
      <w:pPr>
        <w:pStyle w:val="ListParagraph"/>
        <w:numPr>
          <w:ilvl w:val="2"/>
          <w:numId w:val="114"/>
        </w:numPr>
        <w:spacing w:line="259" w:lineRule="auto"/>
        <w:rPr>
          <w:rFonts w:ascii="Calibri" w:hAnsi="Calibri" w:cs="Times New Roman"/>
        </w:rPr>
      </w:pPr>
      <w:r w:rsidRPr="006803E7">
        <w:rPr>
          <w:rFonts w:ascii="Calibri" w:hAnsi="Calibri" w:cs="Times New Roman"/>
          <w:b/>
        </w:rPr>
        <w:t>S 118(4)</w:t>
      </w:r>
      <w:r w:rsidRPr="006803E7">
        <w:rPr>
          <w:rFonts w:ascii="Calibri" w:hAnsi="Calibri" w:cs="Times New Roman"/>
        </w:rPr>
        <w:t>--Directors may apply to court to compel shareholders who illegally received dividend payments to return the money to the corporation</w:t>
      </w:r>
    </w:p>
    <w:p w14:paraId="2CA48078" w14:textId="77777777" w:rsidR="00E10231" w:rsidRPr="006803E7" w:rsidRDefault="00E10231" w:rsidP="00E10231">
      <w:pPr>
        <w:pStyle w:val="ListParagraph"/>
        <w:numPr>
          <w:ilvl w:val="2"/>
          <w:numId w:val="114"/>
        </w:numPr>
        <w:spacing w:after="160" w:line="259" w:lineRule="auto"/>
        <w:rPr>
          <w:rFonts w:ascii="Calibri" w:hAnsi="Calibri" w:cs="Times New Roman"/>
        </w:rPr>
      </w:pPr>
      <w:r w:rsidRPr="006803E7">
        <w:rPr>
          <w:rFonts w:ascii="Calibri" w:hAnsi="Calibri" w:cs="Times New Roman"/>
          <w:b/>
        </w:rPr>
        <w:lastRenderedPageBreak/>
        <w:t>S 118(6)</w:t>
      </w:r>
      <w:r w:rsidRPr="006803E7">
        <w:rPr>
          <w:rFonts w:ascii="Calibri" w:hAnsi="Calibri" w:cs="Times New Roman"/>
        </w:rPr>
        <w:t>--If director can prove that he did not know, or could not have known that the share was issued for consideration less than the fair equivalent of the money that the corp would have received, director is not liable</w:t>
      </w:r>
    </w:p>
    <w:p w14:paraId="3DE1409A" w14:textId="77777777" w:rsidR="00E10231" w:rsidRPr="006803E7" w:rsidRDefault="00E10231" w:rsidP="00E10231">
      <w:pPr>
        <w:pStyle w:val="ListParagraph"/>
        <w:numPr>
          <w:ilvl w:val="2"/>
          <w:numId w:val="114"/>
        </w:numPr>
        <w:spacing w:after="160" w:line="259" w:lineRule="auto"/>
        <w:rPr>
          <w:rFonts w:ascii="Calibri" w:hAnsi="Calibri" w:cs="Times New Roman"/>
        </w:rPr>
      </w:pPr>
      <w:r w:rsidRPr="006803E7">
        <w:rPr>
          <w:rFonts w:ascii="Calibri" w:hAnsi="Calibri" w:cs="Times New Roman"/>
          <w:b/>
        </w:rPr>
        <w:t>S 118(7)</w:t>
      </w:r>
      <w:r w:rsidRPr="006803E7">
        <w:rPr>
          <w:rFonts w:ascii="Calibri" w:hAnsi="Calibri" w:cs="Times New Roman"/>
        </w:rPr>
        <w:t>--Complaint must be raised within 2 years of the date of the resolution authorizing the action complained of</w:t>
      </w:r>
    </w:p>
    <w:p w14:paraId="17DE71BE" w14:textId="77777777" w:rsidR="00E10231" w:rsidRPr="006803E7" w:rsidRDefault="00E10231" w:rsidP="00E10231">
      <w:pPr>
        <w:pStyle w:val="ListParagraph"/>
        <w:ind w:left="1777"/>
        <w:rPr>
          <w:rFonts w:ascii="Calibri" w:hAnsi="Calibri"/>
          <w:szCs w:val="20"/>
        </w:rPr>
      </w:pPr>
    </w:p>
    <w:p w14:paraId="2929FEDB" w14:textId="77777777" w:rsidR="001E256B" w:rsidRPr="00E97E59" w:rsidRDefault="001E256B" w:rsidP="001E256B">
      <w:pPr>
        <w:rPr>
          <w:szCs w:val="20"/>
        </w:rPr>
      </w:pPr>
    </w:p>
    <w:p w14:paraId="46ED70FF" w14:textId="77777777" w:rsidR="00E97E59" w:rsidRPr="00E97E59" w:rsidRDefault="00E97E59" w:rsidP="00F73256">
      <w:pPr>
        <w:pStyle w:val="ListParagraph"/>
        <w:numPr>
          <w:ilvl w:val="1"/>
          <w:numId w:val="113"/>
        </w:numPr>
        <w:tabs>
          <w:tab w:val="left" w:pos="220"/>
          <w:tab w:val="left" w:pos="720"/>
        </w:tabs>
        <w:ind w:left="1208" w:hanging="357"/>
        <w:rPr>
          <w:b/>
          <w:szCs w:val="20"/>
        </w:rPr>
      </w:pPr>
      <w:r w:rsidRPr="00E97E59">
        <w:rPr>
          <w:szCs w:val="20"/>
        </w:rPr>
        <w:t>Debts owing to employees [</w:t>
      </w:r>
      <w:r w:rsidRPr="00E97E59">
        <w:rPr>
          <w:color w:val="FF0000"/>
          <w:szCs w:val="20"/>
        </w:rPr>
        <w:t>s.119</w:t>
      </w:r>
      <w:r w:rsidRPr="00E97E59">
        <w:rPr>
          <w:szCs w:val="20"/>
        </w:rPr>
        <w:t xml:space="preserve">] </w:t>
      </w:r>
    </w:p>
    <w:p w14:paraId="3AC87F2A" w14:textId="77777777" w:rsidR="00E97E59" w:rsidRPr="003C1F9E" w:rsidRDefault="00E97E59" w:rsidP="00E97E59">
      <w:pPr>
        <w:rPr>
          <w:b/>
          <w:u w:val="single"/>
        </w:rPr>
      </w:pPr>
      <w:r>
        <w:rPr>
          <w:szCs w:val="20"/>
        </w:rPr>
        <w:tab/>
      </w:r>
      <w:r>
        <w:rPr>
          <w:szCs w:val="20"/>
        </w:rPr>
        <w:tab/>
      </w:r>
      <w:r w:rsidRPr="00017ABB">
        <w:rPr>
          <w:b/>
          <w:color w:val="0000FF"/>
          <w:u w:val="single"/>
        </w:rPr>
        <w:t xml:space="preserve">CBCA </w:t>
      </w:r>
      <w:r w:rsidRPr="00D665F1">
        <w:rPr>
          <w:b/>
          <w:color w:val="FF0000"/>
          <w:u w:val="single"/>
        </w:rPr>
        <w:t xml:space="preserve">s. 119 </w:t>
      </w:r>
      <w:r w:rsidRPr="003C1F9E">
        <w:rPr>
          <w:b/>
          <w:u w:val="single"/>
        </w:rPr>
        <w:t>- Unpaid Wages And Vacations Pay</w:t>
      </w:r>
    </w:p>
    <w:p w14:paraId="528488A8" w14:textId="2D03A438" w:rsidR="006803E7" w:rsidRPr="006E4EDB" w:rsidRDefault="006803E7" w:rsidP="006803E7">
      <w:pPr>
        <w:pStyle w:val="ListParagraph"/>
        <w:numPr>
          <w:ilvl w:val="2"/>
          <w:numId w:val="158"/>
        </w:numPr>
        <w:spacing w:after="160" w:line="259" w:lineRule="auto"/>
        <w:rPr>
          <w:rFonts w:ascii="Calibri" w:hAnsi="Calibri" w:cs="Times New Roman"/>
        </w:rPr>
      </w:pPr>
      <w:r w:rsidRPr="006E4EDB">
        <w:rPr>
          <w:rFonts w:ascii="Calibri" w:hAnsi="Calibri" w:cs="Times New Roman"/>
          <w:b/>
        </w:rPr>
        <w:t>S 119(1)</w:t>
      </w:r>
      <w:r w:rsidRPr="006E4EDB">
        <w:rPr>
          <w:rFonts w:ascii="Calibri" w:hAnsi="Calibri" w:cs="Times New Roman"/>
        </w:rPr>
        <w:t>--Directors jointly or severally liable, to employees of corporation for all debts not exceeding 6 months wages for services performed for the corporation</w:t>
      </w:r>
    </w:p>
    <w:p w14:paraId="417B84C0" w14:textId="77777777" w:rsidR="006803E7" w:rsidRPr="006E4EDB" w:rsidRDefault="006803E7" w:rsidP="006803E7">
      <w:pPr>
        <w:pStyle w:val="ListParagraph"/>
        <w:numPr>
          <w:ilvl w:val="3"/>
          <w:numId w:val="158"/>
        </w:numPr>
        <w:spacing w:after="160" w:line="259" w:lineRule="auto"/>
        <w:rPr>
          <w:rFonts w:ascii="Calibri" w:hAnsi="Calibri" w:cs="Times New Roman"/>
        </w:rPr>
      </w:pPr>
      <w:r w:rsidRPr="006E4EDB">
        <w:rPr>
          <w:rFonts w:ascii="Calibri" w:hAnsi="Calibri" w:cs="Times New Roman"/>
        </w:rPr>
        <w:t>Can be severance pay, vacation pay, benefits etc.</w:t>
      </w:r>
    </w:p>
    <w:p w14:paraId="3AA08CEC" w14:textId="77777777" w:rsidR="006803E7" w:rsidRPr="006E4EDB" w:rsidRDefault="006803E7" w:rsidP="006803E7">
      <w:pPr>
        <w:pStyle w:val="ListParagraph"/>
        <w:numPr>
          <w:ilvl w:val="3"/>
          <w:numId w:val="158"/>
        </w:numPr>
        <w:spacing w:after="160" w:line="259" w:lineRule="auto"/>
        <w:rPr>
          <w:rFonts w:ascii="Calibri" w:hAnsi="Calibri" w:cs="Times New Roman"/>
        </w:rPr>
      </w:pPr>
      <w:r w:rsidRPr="006E4EDB">
        <w:rPr>
          <w:rFonts w:ascii="Calibri" w:hAnsi="Calibri" w:cs="Times New Roman"/>
        </w:rPr>
        <w:t>Only liable for debts accrued while the person was a director</w:t>
      </w:r>
    </w:p>
    <w:p w14:paraId="3C4B050A" w14:textId="77777777" w:rsidR="006803E7" w:rsidRPr="006E4EDB" w:rsidRDefault="006803E7" w:rsidP="006803E7">
      <w:pPr>
        <w:pStyle w:val="ListParagraph"/>
        <w:numPr>
          <w:ilvl w:val="2"/>
          <w:numId w:val="158"/>
        </w:numPr>
        <w:spacing w:after="160" w:line="259" w:lineRule="auto"/>
        <w:rPr>
          <w:rFonts w:ascii="Calibri" w:hAnsi="Calibri" w:cs="Times New Roman"/>
        </w:rPr>
      </w:pPr>
      <w:r w:rsidRPr="006E4EDB">
        <w:rPr>
          <w:rFonts w:ascii="Calibri" w:hAnsi="Calibri" w:cs="Times New Roman"/>
          <w:b/>
        </w:rPr>
        <w:t>S 119(2)</w:t>
      </w:r>
      <w:r w:rsidRPr="006E4EDB">
        <w:rPr>
          <w:rFonts w:ascii="Calibri" w:hAnsi="Calibri" w:cs="Times New Roman"/>
        </w:rPr>
        <w:t>—further exemptions:</w:t>
      </w:r>
    </w:p>
    <w:p w14:paraId="250D192A" w14:textId="77777777" w:rsidR="006803E7" w:rsidRPr="006E4EDB" w:rsidRDefault="006803E7" w:rsidP="006803E7">
      <w:pPr>
        <w:pStyle w:val="ListParagraph"/>
        <w:numPr>
          <w:ilvl w:val="3"/>
          <w:numId w:val="158"/>
        </w:numPr>
        <w:spacing w:after="160" w:line="259" w:lineRule="auto"/>
        <w:rPr>
          <w:rFonts w:ascii="Calibri" w:hAnsi="Calibri" w:cs="Times New Roman"/>
        </w:rPr>
      </w:pPr>
      <w:r w:rsidRPr="006E4EDB">
        <w:rPr>
          <w:rFonts w:ascii="Calibri" w:hAnsi="Calibri" w:cs="Times New Roman"/>
        </w:rPr>
        <w:t>Must sue for debt within 6 months after it has become due</w:t>
      </w:r>
    </w:p>
    <w:p w14:paraId="028B3382" w14:textId="77777777" w:rsidR="006803E7" w:rsidRPr="006E4EDB" w:rsidRDefault="006803E7" w:rsidP="006803E7">
      <w:pPr>
        <w:pStyle w:val="ListParagraph"/>
        <w:numPr>
          <w:ilvl w:val="3"/>
          <w:numId w:val="158"/>
        </w:numPr>
        <w:spacing w:after="160" w:line="259" w:lineRule="auto"/>
        <w:rPr>
          <w:rFonts w:ascii="Calibri" w:hAnsi="Calibri" w:cs="Times New Roman"/>
        </w:rPr>
      </w:pPr>
      <w:r w:rsidRPr="006E4EDB">
        <w:rPr>
          <w:rFonts w:ascii="Calibri" w:hAnsi="Calibri" w:cs="Times New Roman"/>
        </w:rPr>
        <w:t>Corporation has commenced liquidation and dissolution proceedings</w:t>
      </w:r>
    </w:p>
    <w:p w14:paraId="3143AE23" w14:textId="77777777" w:rsidR="006803E7" w:rsidRPr="006E4EDB" w:rsidRDefault="006803E7" w:rsidP="006803E7">
      <w:pPr>
        <w:pStyle w:val="ListParagraph"/>
        <w:numPr>
          <w:ilvl w:val="3"/>
          <w:numId w:val="158"/>
        </w:numPr>
        <w:spacing w:after="160" w:line="259" w:lineRule="auto"/>
        <w:rPr>
          <w:rFonts w:ascii="Calibri" w:hAnsi="Calibri" w:cs="Times New Roman"/>
        </w:rPr>
      </w:pPr>
      <w:r w:rsidRPr="006E4EDB">
        <w:rPr>
          <w:rFonts w:ascii="Calibri" w:hAnsi="Calibri" w:cs="Times New Roman"/>
        </w:rPr>
        <w:t>Corporation has made an assignment or a bankruptcy order has been made against it</w:t>
      </w:r>
    </w:p>
    <w:p w14:paraId="0C7C3921" w14:textId="77777777" w:rsidR="006803E7" w:rsidRPr="006E4EDB" w:rsidRDefault="006803E7" w:rsidP="006803E7">
      <w:pPr>
        <w:pStyle w:val="ListParagraph"/>
        <w:numPr>
          <w:ilvl w:val="2"/>
          <w:numId w:val="158"/>
        </w:numPr>
        <w:spacing w:after="160" w:line="259" w:lineRule="auto"/>
        <w:rPr>
          <w:rFonts w:ascii="Calibri" w:hAnsi="Calibri" w:cs="Times New Roman"/>
        </w:rPr>
      </w:pPr>
      <w:r w:rsidRPr="006E4EDB">
        <w:rPr>
          <w:rFonts w:ascii="Calibri" w:hAnsi="Calibri" w:cs="Times New Roman"/>
        </w:rPr>
        <w:t>Employees must collect debts from corporation (directors not primarily liable)</w:t>
      </w:r>
    </w:p>
    <w:p w14:paraId="14A86B40" w14:textId="77777777" w:rsidR="006803E7" w:rsidRPr="006E4EDB" w:rsidRDefault="006803E7" w:rsidP="006803E7">
      <w:pPr>
        <w:pStyle w:val="ListParagraph"/>
        <w:numPr>
          <w:ilvl w:val="3"/>
          <w:numId w:val="158"/>
        </w:numPr>
        <w:spacing w:after="160" w:line="259" w:lineRule="auto"/>
        <w:rPr>
          <w:rFonts w:ascii="Calibri" w:hAnsi="Calibri" w:cs="Times New Roman"/>
        </w:rPr>
      </w:pPr>
      <w:r w:rsidRPr="006E4EDB">
        <w:rPr>
          <w:rFonts w:ascii="Calibri" w:hAnsi="Calibri" w:cs="Times New Roman"/>
          <w:b/>
        </w:rPr>
        <w:t>S 119(5)</w:t>
      </w:r>
      <w:r w:rsidRPr="006E4EDB">
        <w:rPr>
          <w:rFonts w:ascii="Calibri" w:hAnsi="Calibri" w:cs="Times New Roman"/>
        </w:rPr>
        <w:t>—if director pays the debt, can recover from the company in bankruptcy with the same claim as the employee would have had</w:t>
      </w:r>
    </w:p>
    <w:p w14:paraId="1C273BF0" w14:textId="77777777" w:rsidR="006803E7" w:rsidRPr="006803E7" w:rsidRDefault="006803E7" w:rsidP="006803E7">
      <w:pPr>
        <w:pStyle w:val="ListParagraph"/>
        <w:numPr>
          <w:ilvl w:val="3"/>
          <w:numId w:val="158"/>
        </w:numPr>
        <w:spacing w:after="160" w:line="259" w:lineRule="auto"/>
        <w:rPr>
          <w:rFonts w:ascii="Calibri" w:hAnsi="Calibri" w:cs="Times New Roman"/>
        </w:rPr>
      </w:pPr>
      <w:r w:rsidRPr="006E4EDB">
        <w:rPr>
          <w:rFonts w:ascii="Calibri" w:hAnsi="Calibri" w:cs="Times New Roman"/>
          <w:b/>
        </w:rPr>
        <w:t>S 119(6)</w:t>
      </w:r>
      <w:r w:rsidRPr="006E4EDB">
        <w:rPr>
          <w:rFonts w:ascii="Calibri" w:hAnsi="Calibri" w:cs="Times New Roman"/>
        </w:rPr>
        <w:t>—can sue</w:t>
      </w:r>
      <w:r w:rsidRPr="006803E7">
        <w:rPr>
          <w:rFonts w:ascii="Calibri" w:hAnsi="Calibri" w:cs="Times New Roman"/>
        </w:rPr>
        <w:t xml:space="preserve"> other directors who were also liable after satisfying the debt</w:t>
      </w:r>
    </w:p>
    <w:p w14:paraId="4B22E350" w14:textId="77777777" w:rsidR="001E256B" w:rsidRPr="00E97E59" w:rsidRDefault="001E256B" w:rsidP="001E256B"/>
    <w:p w14:paraId="1E14C007" w14:textId="77777777" w:rsidR="00E97E59" w:rsidRPr="00E97E59" w:rsidRDefault="00E97E59" w:rsidP="00F73256">
      <w:pPr>
        <w:pStyle w:val="ListParagraph"/>
        <w:numPr>
          <w:ilvl w:val="0"/>
          <w:numId w:val="113"/>
        </w:numPr>
        <w:tabs>
          <w:tab w:val="left" w:pos="220"/>
          <w:tab w:val="left" w:pos="720"/>
        </w:tabs>
        <w:spacing w:after="240"/>
        <w:rPr>
          <w:b/>
          <w:szCs w:val="20"/>
        </w:rPr>
      </w:pPr>
      <w:r w:rsidRPr="00E97E59">
        <w:rPr>
          <w:szCs w:val="20"/>
        </w:rPr>
        <w:t xml:space="preserve">Other statutory liabilities </w:t>
      </w:r>
    </w:p>
    <w:p w14:paraId="1D179AC5" w14:textId="77777777" w:rsidR="00E97E59" w:rsidRPr="00E97E59" w:rsidRDefault="00E97E59" w:rsidP="00F73256">
      <w:pPr>
        <w:pStyle w:val="ListParagraph"/>
        <w:numPr>
          <w:ilvl w:val="1"/>
          <w:numId w:val="113"/>
        </w:numPr>
        <w:tabs>
          <w:tab w:val="left" w:pos="220"/>
          <w:tab w:val="left" w:pos="720"/>
        </w:tabs>
        <w:spacing w:after="240"/>
        <w:rPr>
          <w:b/>
          <w:szCs w:val="20"/>
        </w:rPr>
      </w:pPr>
      <w:r w:rsidRPr="00E97E59">
        <w:rPr>
          <w:szCs w:val="20"/>
        </w:rPr>
        <w:t>i.e. tax law</w:t>
      </w:r>
    </w:p>
    <w:p w14:paraId="2D994352" w14:textId="77777777" w:rsidR="00E97E59" w:rsidRPr="001E256B" w:rsidRDefault="00E97E59" w:rsidP="00F73256">
      <w:pPr>
        <w:pStyle w:val="ListParagraph"/>
        <w:numPr>
          <w:ilvl w:val="1"/>
          <w:numId w:val="113"/>
        </w:numPr>
        <w:tabs>
          <w:tab w:val="left" w:pos="220"/>
          <w:tab w:val="left" w:pos="720"/>
        </w:tabs>
        <w:spacing w:after="240"/>
        <w:rPr>
          <w:b/>
          <w:szCs w:val="20"/>
        </w:rPr>
      </w:pPr>
      <w:r w:rsidRPr="00E97E59">
        <w:rPr>
          <w:szCs w:val="20"/>
        </w:rPr>
        <w:t xml:space="preserve">i.e. environmental law </w:t>
      </w:r>
    </w:p>
    <w:p w14:paraId="1477400B" w14:textId="77777777" w:rsidR="001E256B" w:rsidRPr="00E97E59" w:rsidRDefault="001E256B" w:rsidP="001E256B">
      <w:pPr>
        <w:pStyle w:val="ListParagraph"/>
        <w:tabs>
          <w:tab w:val="left" w:pos="220"/>
          <w:tab w:val="left" w:pos="720"/>
        </w:tabs>
        <w:spacing w:after="240"/>
        <w:ind w:left="1210"/>
        <w:rPr>
          <w:b/>
          <w:szCs w:val="20"/>
        </w:rPr>
      </w:pPr>
    </w:p>
    <w:p w14:paraId="6BB86CC4" w14:textId="77777777" w:rsidR="00E97E59" w:rsidRPr="00E97E59" w:rsidRDefault="00E97E59" w:rsidP="00F73256">
      <w:pPr>
        <w:pStyle w:val="ListParagraph"/>
        <w:numPr>
          <w:ilvl w:val="0"/>
          <w:numId w:val="113"/>
        </w:numPr>
        <w:tabs>
          <w:tab w:val="left" w:pos="220"/>
          <w:tab w:val="left" w:pos="720"/>
        </w:tabs>
        <w:spacing w:after="240"/>
        <w:rPr>
          <w:b/>
          <w:szCs w:val="20"/>
        </w:rPr>
      </w:pPr>
      <w:r w:rsidRPr="00E97E59">
        <w:rPr>
          <w:szCs w:val="20"/>
        </w:rPr>
        <w:t>Tort Liability</w:t>
      </w:r>
    </w:p>
    <w:p w14:paraId="1D317C16" w14:textId="77777777" w:rsidR="00E97E59" w:rsidRPr="00E97E59" w:rsidRDefault="00E97E59" w:rsidP="00F73256">
      <w:pPr>
        <w:pStyle w:val="ListParagraph"/>
        <w:numPr>
          <w:ilvl w:val="1"/>
          <w:numId w:val="113"/>
        </w:numPr>
        <w:tabs>
          <w:tab w:val="left" w:pos="220"/>
          <w:tab w:val="left" w:pos="720"/>
        </w:tabs>
        <w:spacing w:after="240"/>
        <w:rPr>
          <w:b/>
          <w:i/>
          <w:szCs w:val="20"/>
        </w:rPr>
      </w:pPr>
      <w:r w:rsidRPr="00E97E59">
        <w:rPr>
          <w:i/>
          <w:szCs w:val="20"/>
          <w:highlight w:val="yellow"/>
        </w:rPr>
        <w:t>ADGA Systems International v. Valcom Ltd</w:t>
      </w:r>
      <w:r w:rsidRPr="00E97E59">
        <w:rPr>
          <w:i/>
          <w:szCs w:val="20"/>
        </w:rPr>
        <w:t xml:space="preserve">. </w:t>
      </w:r>
    </w:p>
    <w:p w14:paraId="0E722C97" w14:textId="77777777" w:rsidR="00E97E59" w:rsidRPr="00E97E59" w:rsidRDefault="00E97E59" w:rsidP="00F73256">
      <w:pPr>
        <w:pStyle w:val="ListParagraph"/>
        <w:numPr>
          <w:ilvl w:val="1"/>
          <w:numId w:val="113"/>
        </w:numPr>
        <w:tabs>
          <w:tab w:val="left" w:pos="220"/>
          <w:tab w:val="left" w:pos="720"/>
        </w:tabs>
        <w:spacing w:after="240"/>
        <w:rPr>
          <w:b/>
          <w:i/>
          <w:szCs w:val="20"/>
        </w:rPr>
      </w:pPr>
      <w:r w:rsidRPr="00E97E59">
        <w:rPr>
          <w:szCs w:val="20"/>
        </w:rPr>
        <w:t xml:space="preserve">A tortfeasor is a tortfeasor </w:t>
      </w:r>
    </w:p>
    <w:p w14:paraId="0A3135D8" w14:textId="09F3B609" w:rsidR="00E4664A" w:rsidRDefault="009860C8" w:rsidP="00E4664A">
      <w:pPr>
        <w:pStyle w:val="Heading2"/>
      </w:pPr>
      <w:bookmarkStart w:id="118" w:name="_Toc480651454"/>
      <w:r>
        <w:t>Relief f</w:t>
      </w:r>
      <w:r w:rsidR="00E4664A">
        <w:t>rom Liability:</w:t>
      </w:r>
      <w:bookmarkEnd w:id="118"/>
    </w:p>
    <w:p w14:paraId="1CEB43D0" w14:textId="6ED80D1E" w:rsidR="00E4664A" w:rsidRPr="00942D4B" w:rsidRDefault="00E4664A" w:rsidP="00F73256">
      <w:pPr>
        <w:pStyle w:val="ListParagraph"/>
        <w:numPr>
          <w:ilvl w:val="0"/>
          <w:numId w:val="113"/>
        </w:numPr>
        <w:tabs>
          <w:tab w:val="left" w:pos="220"/>
          <w:tab w:val="left" w:pos="720"/>
        </w:tabs>
        <w:spacing w:after="240"/>
        <w:ind w:left="720"/>
        <w:rPr>
          <w:b/>
          <w:szCs w:val="20"/>
        </w:rPr>
      </w:pPr>
      <w:r w:rsidRPr="00613E8A">
        <w:rPr>
          <w:b/>
          <w:szCs w:val="20"/>
        </w:rPr>
        <w:t>Shareholder ratification</w:t>
      </w:r>
      <w:r w:rsidRPr="00842BE3">
        <w:rPr>
          <w:szCs w:val="20"/>
        </w:rPr>
        <w:t xml:space="preserve"> [</w:t>
      </w:r>
      <w:r w:rsidRPr="00842BE3">
        <w:rPr>
          <w:color w:val="FF0000"/>
          <w:szCs w:val="20"/>
        </w:rPr>
        <w:t>s.120(7.1)</w:t>
      </w:r>
      <w:r w:rsidRPr="00842BE3">
        <w:rPr>
          <w:szCs w:val="20"/>
        </w:rPr>
        <w:t>]</w:t>
      </w:r>
      <w:r w:rsidR="00842BE3" w:rsidRPr="00842BE3">
        <w:rPr>
          <w:szCs w:val="20"/>
        </w:rPr>
        <w:t xml:space="preserve"> </w:t>
      </w:r>
      <w:r w:rsidR="00842BE3" w:rsidRPr="00842BE3">
        <w:rPr>
          <w:szCs w:val="20"/>
        </w:rPr>
        <w:sym w:font="Wingdings" w:char="F0E0"/>
      </w:r>
      <w:r w:rsidR="00842BE3" w:rsidRPr="00842BE3">
        <w:rPr>
          <w:szCs w:val="20"/>
        </w:rPr>
        <w:t xml:space="preserve"> note: applicable only to self-dealing (does not cover other things like breaching a duty of care)</w:t>
      </w:r>
    </w:p>
    <w:p w14:paraId="089539B7" w14:textId="77777777" w:rsidR="00E4664A" w:rsidRPr="008E5532" w:rsidRDefault="00E4664A" w:rsidP="00F73256">
      <w:pPr>
        <w:pStyle w:val="ListParagraph"/>
        <w:numPr>
          <w:ilvl w:val="1"/>
          <w:numId w:val="113"/>
        </w:numPr>
        <w:tabs>
          <w:tab w:val="left" w:pos="220"/>
          <w:tab w:val="left" w:pos="720"/>
        </w:tabs>
        <w:spacing w:after="240"/>
        <w:ind w:left="1440"/>
        <w:rPr>
          <w:rFonts w:ascii="Calibri" w:hAnsi="Calibri"/>
          <w:b/>
          <w:szCs w:val="20"/>
        </w:rPr>
      </w:pPr>
      <w:r w:rsidRPr="008E5532">
        <w:rPr>
          <w:rFonts w:ascii="Calibri" w:hAnsi="Calibri"/>
          <w:szCs w:val="20"/>
        </w:rPr>
        <w:t xml:space="preserve">Breach involving an interest-directed contract (covered by </w:t>
      </w:r>
      <w:r w:rsidRPr="008E5532">
        <w:rPr>
          <w:rFonts w:ascii="Calibri" w:hAnsi="Calibri"/>
          <w:color w:val="FF0000"/>
          <w:szCs w:val="20"/>
        </w:rPr>
        <w:t>CBCA s.120</w:t>
      </w:r>
      <w:r w:rsidRPr="008E5532">
        <w:rPr>
          <w:rFonts w:ascii="Calibri" w:hAnsi="Calibri"/>
          <w:szCs w:val="20"/>
        </w:rPr>
        <w:t xml:space="preserve">). </w:t>
      </w:r>
    </w:p>
    <w:p w14:paraId="5FD3C8F7" w14:textId="77777777" w:rsidR="00E4664A" w:rsidRPr="008E5532" w:rsidRDefault="00E4664A" w:rsidP="00F73256">
      <w:pPr>
        <w:pStyle w:val="ListParagraph"/>
        <w:numPr>
          <w:ilvl w:val="1"/>
          <w:numId w:val="113"/>
        </w:numPr>
        <w:tabs>
          <w:tab w:val="left" w:pos="220"/>
          <w:tab w:val="left" w:pos="720"/>
        </w:tabs>
        <w:spacing w:after="240"/>
        <w:ind w:left="1440"/>
        <w:rPr>
          <w:rFonts w:ascii="Calibri" w:hAnsi="Calibri"/>
          <w:b/>
          <w:szCs w:val="20"/>
        </w:rPr>
      </w:pPr>
      <w:r w:rsidRPr="008E5532">
        <w:rPr>
          <w:rFonts w:ascii="Calibri" w:hAnsi="Calibri"/>
          <w:szCs w:val="20"/>
        </w:rPr>
        <w:t xml:space="preserve">Requires approval by shareholders through special resolution. </w:t>
      </w:r>
    </w:p>
    <w:p w14:paraId="5F05E075" w14:textId="7F80D752" w:rsidR="008E5532" w:rsidRPr="008E5532" w:rsidRDefault="008E5532" w:rsidP="00F73256">
      <w:pPr>
        <w:pStyle w:val="ListParagraph"/>
        <w:numPr>
          <w:ilvl w:val="1"/>
          <w:numId w:val="113"/>
        </w:numPr>
        <w:tabs>
          <w:tab w:val="left" w:pos="220"/>
          <w:tab w:val="left" w:pos="720"/>
        </w:tabs>
        <w:spacing w:after="240"/>
        <w:ind w:left="1440"/>
        <w:rPr>
          <w:rFonts w:ascii="Calibri" w:hAnsi="Calibri"/>
          <w:b/>
          <w:szCs w:val="20"/>
        </w:rPr>
      </w:pPr>
      <w:r>
        <w:rPr>
          <w:rFonts w:ascii="Calibri" w:hAnsi="Calibri"/>
          <w:szCs w:val="20"/>
        </w:rPr>
        <w:t>SEE ABOVE FOR FULL DISCUSSION OF REQUIREMENTS (in Statutory Safe Harbour Section)</w:t>
      </w:r>
    </w:p>
    <w:p w14:paraId="4CD9096F" w14:textId="00CC96A5" w:rsidR="00942E9C" w:rsidRPr="0052441A" w:rsidRDefault="00E4664A" w:rsidP="00F73256">
      <w:pPr>
        <w:pStyle w:val="ListParagraph"/>
        <w:numPr>
          <w:ilvl w:val="1"/>
          <w:numId w:val="113"/>
        </w:numPr>
        <w:tabs>
          <w:tab w:val="left" w:pos="220"/>
          <w:tab w:val="left" w:pos="720"/>
        </w:tabs>
        <w:spacing w:after="240"/>
        <w:ind w:left="1440"/>
        <w:rPr>
          <w:rFonts w:ascii="Calibri" w:hAnsi="Calibri"/>
          <w:b/>
          <w:szCs w:val="20"/>
        </w:rPr>
      </w:pPr>
      <w:r w:rsidRPr="008E5532">
        <w:rPr>
          <w:rFonts w:ascii="Calibri" w:hAnsi="Calibri"/>
          <w:szCs w:val="20"/>
        </w:rPr>
        <w:t>Must be fair and reasonable to the corporation. Conflict of interest must be disclosed to shareholders.</w:t>
      </w:r>
    </w:p>
    <w:p w14:paraId="629F826F" w14:textId="1C5BCE4B" w:rsidR="0052441A" w:rsidRPr="0052441A" w:rsidRDefault="0052441A" w:rsidP="00F73256">
      <w:pPr>
        <w:pStyle w:val="ListParagraph"/>
        <w:numPr>
          <w:ilvl w:val="1"/>
          <w:numId w:val="113"/>
        </w:numPr>
        <w:tabs>
          <w:tab w:val="left" w:pos="220"/>
          <w:tab w:val="left" w:pos="720"/>
        </w:tabs>
        <w:spacing w:after="240"/>
        <w:ind w:left="1440"/>
        <w:rPr>
          <w:rFonts w:ascii="Calibri" w:hAnsi="Calibri"/>
          <w:szCs w:val="20"/>
          <w:highlight w:val="yellow"/>
        </w:rPr>
      </w:pPr>
      <w:r w:rsidRPr="0052441A">
        <w:rPr>
          <w:rFonts w:ascii="Calibri" w:hAnsi="Calibri"/>
          <w:i/>
          <w:szCs w:val="20"/>
          <w:highlight w:val="yellow"/>
        </w:rPr>
        <w:t xml:space="preserve">Beatty </w:t>
      </w:r>
    </w:p>
    <w:p w14:paraId="4EBDBB6D" w14:textId="01A2D65A" w:rsidR="008E5532" w:rsidRPr="008E5532" w:rsidRDefault="008E5532" w:rsidP="008E5532">
      <w:pPr>
        <w:pStyle w:val="ListParagraph"/>
        <w:numPr>
          <w:ilvl w:val="0"/>
          <w:numId w:val="113"/>
        </w:numPr>
        <w:tabs>
          <w:tab w:val="left" w:pos="220"/>
          <w:tab w:val="left" w:pos="720"/>
        </w:tabs>
        <w:spacing w:after="240"/>
        <w:rPr>
          <w:rFonts w:ascii="Calibri" w:hAnsi="Calibri"/>
          <w:b/>
          <w:szCs w:val="20"/>
        </w:rPr>
      </w:pPr>
      <w:r w:rsidRPr="008E5532">
        <w:rPr>
          <w:rFonts w:ascii="Calibri" w:hAnsi="Calibri" w:cs="Times New Roman"/>
          <w:b/>
        </w:rPr>
        <w:t>If director usurps corporate opportunity</w:t>
      </w:r>
      <w:r w:rsidRPr="008E5532">
        <w:rPr>
          <w:rFonts w:ascii="Calibri" w:hAnsi="Calibri" w:cs="Times New Roman"/>
        </w:rPr>
        <w:t xml:space="preserve"> (breaches duty of loyalty), and this was approved by majority of shareholders, shareholders who opposed the resolution can still sue the directors</w:t>
      </w:r>
    </w:p>
    <w:p w14:paraId="214681DB" w14:textId="4B578F6E" w:rsidR="00613E8A" w:rsidRPr="00B84116" w:rsidRDefault="008E5532" w:rsidP="00B84116">
      <w:pPr>
        <w:pStyle w:val="ListParagraph"/>
        <w:numPr>
          <w:ilvl w:val="2"/>
          <w:numId w:val="113"/>
        </w:numPr>
        <w:spacing w:after="160" w:line="259" w:lineRule="auto"/>
        <w:rPr>
          <w:rFonts w:ascii="Calibri" w:hAnsi="Calibri" w:cs="Times New Roman"/>
        </w:rPr>
      </w:pPr>
      <w:r w:rsidRPr="008E5532">
        <w:rPr>
          <w:rFonts w:ascii="Calibri" w:hAnsi="Calibri" w:cs="Times New Roman"/>
        </w:rPr>
        <w:t xml:space="preserve">Court must take into account the fact that shareholders ratified the breach in determining whether directors are liable </w:t>
      </w:r>
      <w:r w:rsidRPr="008E5532">
        <w:rPr>
          <w:rFonts w:ascii="Calibri" w:hAnsi="Calibri" w:cs="Times New Roman"/>
          <w:color w:val="FF0000"/>
        </w:rPr>
        <w:t>(s 242(1))</w:t>
      </w:r>
    </w:p>
    <w:p w14:paraId="79264460" w14:textId="77777777" w:rsidR="00B84116" w:rsidRPr="00B84116" w:rsidRDefault="00B84116" w:rsidP="00B84116">
      <w:pPr>
        <w:pStyle w:val="ListParagraph"/>
        <w:spacing w:after="160" w:line="259" w:lineRule="auto"/>
        <w:ind w:left="1800"/>
        <w:rPr>
          <w:rFonts w:ascii="Calibri" w:hAnsi="Calibri" w:cs="Times New Roman"/>
        </w:rPr>
      </w:pPr>
    </w:p>
    <w:p w14:paraId="25ECABF2" w14:textId="77777777" w:rsidR="00E4664A" w:rsidRPr="00613E8A" w:rsidRDefault="00E4664A" w:rsidP="00F73256">
      <w:pPr>
        <w:pStyle w:val="ListParagraph"/>
        <w:numPr>
          <w:ilvl w:val="0"/>
          <w:numId w:val="113"/>
        </w:numPr>
        <w:tabs>
          <w:tab w:val="left" w:pos="220"/>
          <w:tab w:val="left" w:pos="720"/>
        </w:tabs>
        <w:spacing w:after="240"/>
        <w:ind w:left="720"/>
        <w:rPr>
          <w:b/>
          <w:szCs w:val="20"/>
        </w:rPr>
      </w:pPr>
      <w:r w:rsidRPr="00613E8A">
        <w:rPr>
          <w:b/>
          <w:szCs w:val="20"/>
        </w:rPr>
        <w:t>Exculpation clause</w:t>
      </w:r>
      <w:r w:rsidRPr="00842BE3">
        <w:rPr>
          <w:szCs w:val="20"/>
        </w:rPr>
        <w:t xml:space="preserve"> [</w:t>
      </w:r>
      <w:r w:rsidRPr="00842BE3">
        <w:rPr>
          <w:color w:val="FF0000"/>
          <w:szCs w:val="20"/>
        </w:rPr>
        <w:t>s.122(3)</w:t>
      </w:r>
      <w:r w:rsidRPr="00842BE3">
        <w:rPr>
          <w:szCs w:val="20"/>
        </w:rPr>
        <w:t>]</w:t>
      </w:r>
      <w:r w:rsidRPr="00842BE3">
        <w:rPr>
          <w:szCs w:val="20"/>
        </w:rPr>
        <w:tab/>
      </w:r>
    </w:p>
    <w:p w14:paraId="262AC5FB" w14:textId="77777777" w:rsidR="00613E8A" w:rsidRDefault="00613E8A" w:rsidP="00F73256">
      <w:pPr>
        <w:pStyle w:val="ListParagraph"/>
        <w:numPr>
          <w:ilvl w:val="1"/>
          <w:numId w:val="113"/>
        </w:numPr>
      </w:pPr>
      <w:r>
        <w:t>CBCA does not allow these sort of clauses</w:t>
      </w:r>
    </w:p>
    <w:p w14:paraId="51F9EDCC" w14:textId="77777777" w:rsidR="00613E8A" w:rsidRDefault="00613E8A" w:rsidP="00F73256">
      <w:pPr>
        <w:pStyle w:val="ListParagraph"/>
        <w:numPr>
          <w:ilvl w:val="1"/>
          <w:numId w:val="113"/>
        </w:numPr>
      </w:pPr>
      <w:r>
        <w:t xml:space="preserve">You can’t have “blanket relief” </w:t>
      </w:r>
    </w:p>
    <w:p w14:paraId="7C248D1D" w14:textId="6CC54E0A" w:rsidR="00613E8A" w:rsidRDefault="00613E8A" w:rsidP="00F73256">
      <w:pPr>
        <w:pStyle w:val="ListParagraph"/>
        <w:numPr>
          <w:ilvl w:val="2"/>
          <w:numId w:val="113"/>
        </w:numPr>
      </w:pPr>
      <w:r>
        <w:t xml:space="preserve">This is different than Delaware corporate law, which allows this! </w:t>
      </w:r>
      <w:r w:rsidR="00CA46DE">
        <w:t>(as a result of corporate lobbying)</w:t>
      </w:r>
    </w:p>
    <w:p w14:paraId="727C508A" w14:textId="77777777" w:rsidR="00613E8A" w:rsidRPr="00842BE3" w:rsidRDefault="00613E8A" w:rsidP="00613E8A">
      <w:pPr>
        <w:pStyle w:val="ListParagraph"/>
        <w:tabs>
          <w:tab w:val="left" w:pos="220"/>
          <w:tab w:val="left" w:pos="720"/>
        </w:tabs>
        <w:spacing w:after="240"/>
        <w:ind w:left="1210"/>
        <w:rPr>
          <w:b/>
          <w:szCs w:val="20"/>
        </w:rPr>
      </w:pPr>
    </w:p>
    <w:p w14:paraId="038D22AF" w14:textId="1AE811D0" w:rsidR="00E4664A" w:rsidRPr="00842BE3" w:rsidRDefault="00E4664A" w:rsidP="00F73256">
      <w:pPr>
        <w:pStyle w:val="ListParagraph"/>
        <w:numPr>
          <w:ilvl w:val="0"/>
          <w:numId w:val="113"/>
        </w:numPr>
        <w:tabs>
          <w:tab w:val="left" w:pos="220"/>
          <w:tab w:val="left" w:pos="720"/>
        </w:tabs>
        <w:spacing w:after="240"/>
        <w:ind w:left="720"/>
        <w:rPr>
          <w:b/>
          <w:szCs w:val="20"/>
        </w:rPr>
      </w:pPr>
      <w:r w:rsidRPr="00613E8A">
        <w:rPr>
          <w:b/>
          <w:szCs w:val="20"/>
        </w:rPr>
        <w:t>Statutory defence</w:t>
      </w:r>
      <w:r w:rsidR="00346B67">
        <w:rPr>
          <w:b/>
          <w:szCs w:val="20"/>
        </w:rPr>
        <w:t>s (only available to directors not officers)</w:t>
      </w:r>
      <w:r w:rsidRPr="00842BE3">
        <w:rPr>
          <w:szCs w:val="20"/>
        </w:rPr>
        <w:t xml:space="preserve"> [</w:t>
      </w:r>
      <w:r w:rsidRPr="00842BE3">
        <w:rPr>
          <w:color w:val="FF0000"/>
          <w:szCs w:val="20"/>
        </w:rPr>
        <w:t>s.123</w:t>
      </w:r>
      <w:r w:rsidRPr="00842BE3">
        <w:rPr>
          <w:szCs w:val="20"/>
        </w:rPr>
        <w:t>]</w:t>
      </w:r>
    </w:p>
    <w:p w14:paraId="587836CA" w14:textId="28F06CD3" w:rsidR="00E4664A" w:rsidRPr="00613E8A" w:rsidRDefault="00E4664A" w:rsidP="00F73256">
      <w:pPr>
        <w:pStyle w:val="ListParagraph"/>
        <w:numPr>
          <w:ilvl w:val="1"/>
          <w:numId w:val="113"/>
        </w:numPr>
        <w:tabs>
          <w:tab w:val="left" w:pos="220"/>
          <w:tab w:val="left" w:pos="720"/>
        </w:tabs>
        <w:spacing w:after="240"/>
        <w:ind w:left="1440"/>
        <w:rPr>
          <w:b/>
          <w:szCs w:val="20"/>
        </w:rPr>
      </w:pPr>
      <w:r w:rsidRPr="00842BE3">
        <w:rPr>
          <w:szCs w:val="20"/>
        </w:rPr>
        <w:t>1. Dissent</w:t>
      </w:r>
      <w:r w:rsidR="00613E8A">
        <w:rPr>
          <w:szCs w:val="20"/>
        </w:rPr>
        <w:t xml:space="preserve"> on record</w:t>
      </w:r>
      <w:r w:rsidRPr="00842BE3">
        <w:rPr>
          <w:szCs w:val="20"/>
        </w:rPr>
        <w:t xml:space="preserve"> [</w:t>
      </w:r>
      <w:r w:rsidRPr="00842BE3">
        <w:rPr>
          <w:color w:val="FF0000"/>
          <w:szCs w:val="20"/>
        </w:rPr>
        <w:t>s.123(1</w:t>
      </w:r>
      <w:r w:rsidRPr="00842BE3">
        <w:rPr>
          <w:szCs w:val="20"/>
        </w:rPr>
        <w:t>)]</w:t>
      </w:r>
    </w:p>
    <w:p w14:paraId="2A8BB252" w14:textId="03CE4AFA" w:rsidR="00613E8A" w:rsidRPr="00613E8A" w:rsidRDefault="00613E8A" w:rsidP="00F73256">
      <w:pPr>
        <w:pStyle w:val="ListParagraph"/>
        <w:numPr>
          <w:ilvl w:val="2"/>
          <w:numId w:val="113"/>
        </w:numPr>
        <w:tabs>
          <w:tab w:val="left" w:pos="220"/>
          <w:tab w:val="left" w:pos="720"/>
        </w:tabs>
        <w:spacing w:after="240"/>
        <w:rPr>
          <w:b/>
          <w:szCs w:val="20"/>
        </w:rPr>
      </w:pPr>
      <w:r>
        <w:rPr>
          <w:szCs w:val="20"/>
        </w:rPr>
        <w:t>must be on record and in writing in the minutes of a board meeting</w:t>
      </w:r>
    </w:p>
    <w:p w14:paraId="4C44BB32" w14:textId="08D06C9E" w:rsidR="00613E8A" w:rsidRPr="00842BE3" w:rsidRDefault="00613E8A" w:rsidP="00F73256">
      <w:pPr>
        <w:pStyle w:val="ListParagraph"/>
        <w:numPr>
          <w:ilvl w:val="2"/>
          <w:numId w:val="113"/>
        </w:numPr>
        <w:tabs>
          <w:tab w:val="left" w:pos="220"/>
          <w:tab w:val="left" w:pos="720"/>
        </w:tabs>
        <w:spacing w:after="240"/>
        <w:rPr>
          <w:b/>
          <w:szCs w:val="20"/>
        </w:rPr>
      </w:pPr>
      <w:r>
        <w:rPr>
          <w:szCs w:val="20"/>
        </w:rPr>
        <w:t xml:space="preserve">can’t assume that you don’t have personal liability </w:t>
      </w:r>
    </w:p>
    <w:p w14:paraId="16DACB76" w14:textId="77777777" w:rsidR="00E4664A" w:rsidRPr="00842BE3" w:rsidRDefault="00E4664A" w:rsidP="00F73256">
      <w:pPr>
        <w:pStyle w:val="ListParagraph"/>
        <w:numPr>
          <w:ilvl w:val="1"/>
          <w:numId w:val="113"/>
        </w:numPr>
        <w:tabs>
          <w:tab w:val="left" w:pos="220"/>
          <w:tab w:val="left" w:pos="720"/>
        </w:tabs>
        <w:spacing w:after="240"/>
        <w:ind w:left="1440"/>
        <w:rPr>
          <w:b/>
          <w:szCs w:val="20"/>
        </w:rPr>
      </w:pPr>
      <w:r w:rsidRPr="00842BE3">
        <w:rPr>
          <w:szCs w:val="20"/>
        </w:rPr>
        <w:t>2. Due diligence defence [</w:t>
      </w:r>
      <w:r w:rsidRPr="00842BE3">
        <w:rPr>
          <w:color w:val="FF0000"/>
          <w:szCs w:val="20"/>
        </w:rPr>
        <w:t>s.123(4)]</w:t>
      </w:r>
    </w:p>
    <w:p w14:paraId="62BC2CCE" w14:textId="77777777" w:rsidR="00E4664A" w:rsidRPr="00842BE3" w:rsidRDefault="00E4664A" w:rsidP="00F73256">
      <w:pPr>
        <w:pStyle w:val="ListParagraph"/>
        <w:numPr>
          <w:ilvl w:val="2"/>
          <w:numId w:val="113"/>
        </w:numPr>
        <w:tabs>
          <w:tab w:val="left" w:pos="220"/>
          <w:tab w:val="left" w:pos="720"/>
        </w:tabs>
        <w:spacing w:after="240"/>
        <w:ind w:left="2160"/>
        <w:rPr>
          <w:b/>
          <w:szCs w:val="20"/>
        </w:rPr>
      </w:pPr>
      <w:r w:rsidRPr="00842BE3">
        <w:rPr>
          <w:color w:val="FF0000"/>
          <w:szCs w:val="20"/>
        </w:rPr>
        <w:t>s.118</w:t>
      </w:r>
      <w:r w:rsidRPr="00842BE3">
        <w:rPr>
          <w:szCs w:val="20"/>
        </w:rPr>
        <w:t xml:space="preserve"> improper issuance of shares and payment</w:t>
      </w:r>
    </w:p>
    <w:p w14:paraId="680FCADA" w14:textId="77777777" w:rsidR="00E4664A" w:rsidRPr="00842BE3" w:rsidRDefault="00E4664A" w:rsidP="00F73256">
      <w:pPr>
        <w:pStyle w:val="ListParagraph"/>
        <w:numPr>
          <w:ilvl w:val="2"/>
          <w:numId w:val="113"/>
        </w:numPr>
        <w:tabs>
          <w:tab w:val="left" w:pos="220"/>
          <w:tab w:val="left" w:pos="720"/>
        </w:tabs>
        <w:spacing w:after="240"/>
        <w:ind w:left="2160"/>
        <w:rPr>
          <w:b/>
          <w:szCs w:val="20"/>
        </w:rPr>
      </w:pPr>
      <w:r w:rsidRPr="00842BE3">
        <w:rPr>
          <w:color w:val="FF0000"/>
          <w:szCs w:val="20"/>
        </w:rPr>
        <w:t>s.119</w:t>
      </w:r>
      <w:r w:rsidRPr="00842BE3">
        <w:rPr>
          <w:szCs w:val="20"/>
        </w:rPr>
        <w:t xml:space="preserve"> unpaid employee wages, vacation pay, reimbursement</w:t>
      </w:r>
    </w:p>
    <w:p w14:paraId="40E5FC3D" w14:textId="77777777" w:rsidR="00E4664A" w:rsidRPr="00842BE3" w:rsidRDefault="00E4664A" w:rsidP="00F73256">
      <w:pPr>
        <w:pStyle w:val="ListParagraph"/>
        <w:numPr>
          <w:ilvl w:val="2"/>
          <w:numId w:val="113"/>
        </w:numPr>
        <w:tabs>
          <w:tab w:val="left" w:pos="220"/>
          <w:tab w:val="left" w:pos="720"/>
        </w:tabs>
        <w:spacing w:after="240"/>
        <w:ind w:left="2160"/>
        <w:rPr>
          <w:b/>
          <w:szCs w:val="20"/>
        </w:rPr>
      </w:pPr>
      <w:r w:rsidRPr="00842BE3">
        <w:rPr>
          <w:color w:val="FF0000"/>
          <w:szCs w:val="20"/>
        </w:rPr>
        <w:lastRenderedPageBreak/>
        <w:t>s.122(2)</w:t>
      </w:r>
      <w:r w:rsidRPr="00842BE3">
        <w:rPr>
          <w:szCs w:val="20"/>
        </w:rPr>
        <w:t xml:space="preserve"> compliance with the Act, the articles, bylaws, or USA</w:t>
      </w:r>
    </w:p>
    <w:p w14:paraId="520A9157" w14:textId="77777777" w:rsidR="00E4664A" w:rsidRPr="00842BE3" w:rsidRDefault="00E4664A" w:rsidP="00F73256">
      <w:pPr>
        <w:pStyle w:val="ListParagraph"/>
        <w:numPr>
          <w:ilvl w:val="1"/>
          <w:numId w:val="113"/>
        </w:numPr>
        <w:tabs>
          <w:tab w:val="left" w:pos="220"/>
          <w:tab w:val="left" w:pos="720"/>
        </w:tabs>
        <w:spacing w:after="240"/>
        <w:ind w:left="1440"/>
        <w:rPr>
          <w:b/>
          <w:szCs w:val="20"/>
        </w:rPr>
      </w:pPr>
      <w:r w:rsidRPr="00842BE3">
        <w:rPr>
          <w:szCs w:val="20"/>
        </w:rPr>
        <w:t>3. Good faith reliance defence [</w:t>
      </w:r>
      <w:r w:rsidRPr="00842BE3">
        <w:rPr>
          <w:color w:val="FF0000"/>
          <w:szCs w:val="20"/>
        </w:rPr>
        <w:t>s.123(5)]</w:t>
      </w:r>
      <w:r w:rsidRPr="00842BE3">
        <w:rPr>
          <w:szCs w:val="20"/>
        </w:rPr>
        <w:t xml:space="preserve"> </w:t>
      </w:r>
    </w:p>
    <w:p w14:paraId="7A76A6FF" w14:textId="77777777" w:rsidR="00E4664A" w:rsidRPr="00613E8A" w:rsidRDefault="00E4664A" w:rsidP="00F73256">
      <w:pPr>
        <w:pStyle w:val="ListParagraph"/>
        <w:numPr>
          <w:ilvl w:val="1"/>
          <w:numId w:val="113"/>
        </w:numPr>
        <w:tabs>
          <w:tab w:val="left" w:pos="220"/>
          <w:tab w:val="left" w:pos="720"/>
        </w:tabs>
        <w:spacing w:after="240"/>
        <w:ind w:left="1440"/>
        <w:rPr>
          <w:b/>
          <w:szCs w:val="20"/>
        </w:rPr>
      </w:pPr>
      <w:r w:rsidRPr="00842BE3">
        <w:rPr>
          <w:szCs w:val="20"/>
        </w:rPr>
        <w:t xml:space="preserve">Defences only available for </w:t>
      </w:r>
      <w:r w:rsidRPr="00842BE3">
        <w:rPr>
          <w:b/>
          <w:szCs w:val="20"/>
        </w:rPr>
        <w:t>directors</w:t>
      </w:r>
      <w:r w:rsidRPr="00842BE3">
        <w:rPr>
          <w:szCs w:val="20"/>
        </w:rPr>
        <w:t xml:space="preserve">, NOT available for officers </w:t>
      </w:r>
    </w:p>
    <w:p w14:paraId="77568CB1" w14:textId="77777777" w:rsidR="00613E8A" w:rsidRPr="00613E8A" w:rsidRDefault="00613E8A" w:rsidP="00613E8A">
      <w:pPr>
        <w:pStyle w:val="ListParagraph"/>
        <w:tabs>
          <w:tab w:val="left" w:pos="220"/>
          <w:tab w:val="left" w:pos="720"/>
        </w:tabs>
        <w:spacing w:after="240"/>
        <w:ind w:left="1440"/>
        <w:rPr>
          <w:b/>
          <w:szCs w:val="20"/>
        </w:rPr>
      </w:pPr>
    </w:p>
    <w:p w14:paraId="34F17029" w14:textId="77777777" w:rsidR="00E4664A" w:rsidRPr="00842BE3" w:rsidRDefault="00E4664A" w:rsidP="00F73256">
      <w:pPr>
        <w:pStyle w:val="ListParagraph"/>
        <w:numPr>
          <w:ilvl w:val="0"/>
          <w:numId w:val="113"/>
        </w:numPr>
        <w:tabs>
          <w:tab w:val="left" w:pos="220"/>
          <w:tab w:val="left" w:pos="720"/>
        </w:tabs>
        <w:spacing w:after="240"/>
        <w:ind w:left="720"/>
        <w:rPr>
          <w:b/>
          <w:szCs w:val="20"/>
        </w:rPr>
      </w:pPr>
      <w:r w:rsidRPr="00613E8A">
        <w:rPr>
          <w:b/>
          <w:szCs w:val="20"/>
        </w:rPr>
        <w:t>Indemnification and insurance</w:t>
      </w:r>
      <w:r w:rsidRPr="00842BE3">
        <w:rPr>
          <w:szCs w:val="20"/>
        </w:rPr>
        <w:t xml:space="preserve"> [</w:t>
      </w:r>
      <w:r w:rsidRPr="00842BE3">
        <w:rPr>
          <w:color w:val="FF0000"/>
          <w:szCs w:val="20"/>
        </w:rPr>
        <w:t>s.124</w:t>
      </w:r>
      <w:r w:rsidRPr="00842BE3">
        <w:rPr>
          <w:szCs w:val="20"/>
        </w:rPr>
        <w:t xml:space="preserve">] </w:t>
      </w:r>
    </w:p>
    <w:p w14:paraId="2D68A18C" w14:textId="77777777" w:rsidR="00E4664A" w:rsidRPr="00842BE3" w:rsidRDefault="00E4664A" w:rsidP="00F73256">
      <w:pPr>
        <w:pStyle w:val="ListParagraph"/>
        <w:numPr>
          <w:ilvl w:val="1"/>
          <w:numId w:val="113"/>
        </w:numPr>
        <w:tabs>
          <w:tab w:val="left" w:pos="220"/>
          <w:tab w:val="left" w:pos="720"/>
        </w:tabs>
        <w:spacing w:after="240"/>
        <w:ind w:left="1440"/>
        <w:rPr>
          <w:b/>
          <w:szCs w:val="20"/>
        </w:rPr>
      </w:pPr>
      <w:r w:rsidRPr="00842BE3">
        <w:rPr>
          <w:szCs w:val="20"/>
        </w:rPr>
        <w:t>Indemnification rights continue even after directors cease to be directors</w:t>
      </w:r>
    </w:p>
    <w:p w14:paraId="220A4ABB" w14:textId="77777777" w:rsidR="00E4664A" w:rsidRPr="00842BE3" w:rsidRDefault="00E4664A" w:rsidP="00F73256">
      <w:pPr>
        <w:pStyle w:val="ListParagraph"/>
        <w:numPr>
          <w:ilvl w:val="1"/>
          <w:numId w:val="113"/>
        </w:numPr>
        <w:tabs>
          <w:tab w:val="left" w:pos="220"/>
          <w:tab w:val="left" w:pos="720"/>
        </w:tabs>
        <w:spacing w:after="240"/>
        <w:ind w:left="1440"/>
        <w:rPr>
          <w:b/>
          <w:szCs w:val="20"/>
        </w:rPr>
      </w:pPr>
      <w:r w:rsidRPr="00842BE3">
        <w:rPr>
          <w:szCs w:val="20"/>
        </w:rPr>
        <w:t xml:space="preserve">A statutory right – does not have to be stated in the articles of incorporation </w:t>
      </w:r>
    </w:p>
    <w:p w14:paraId="7FE1BDB9" w14:textId="77777777" w:rsidR="00E4664A" w:rsidRPr="00C82931" w:rsidRDefault="00E4664A" w:rsidP="00F73256">
      <w:pPr>
        <w:pStyle w:val="ListParagraph"/>
        <w:numPr>
          <w:ilvl w:val="1"/>
          <w:numId w:val="113"/>
        </w:numPr>
        <w:tabs>
          <w:tab w:val="left" w:pos="220"/>
          <w:tab w:val="left" w:pos="720"/>
        </w:tabs>
        <w:spacing w:after="240"/>
        <w:ind w:left="1440"/>
        <w:rPr>
          <w:b/>
          <w:szCs w:val="20"/>
        </w:rPr>
      </w:pPr>
      <w:r w:rsidRPr="00842BE3">
        <w:rPr>
          <w:szCs w:val="20"/>
        </w:rPr>
        <w:t>Bo</w:t>
      </w:r>
      <w:r w:rsidRPr="00C82931">
        <w:rPr>
          <w:szCs w:val="20"/>
        </w:rPr>
        <w:t xml:space="preserve">th mandatory and permissive indemnification have to satisfy the requirements of </w:t>
      </w:r>
      <w:r w:rsidRPr="00C82931">
        <w:rPr>
          <w:color w:val="FF0000"/>
          <w:szCs w:val="20"/>
        </w:rPr>
        <w:t>s.124(3)</w:t>
      </w:r>
      <w:r w:rsidRPr="00C82931">
        <w:rPr>
          <w:szCs w:val="20"/>
        </w:rPr>
        <w:t>:</w:t>
      </w:r>
    </w:p>
    <w:p w14:paraId="12386197" w14:textId="77777777" w:rsidR="00E4664A" w:rsidRPr="00C82931" w:rsidRDefault="00E4664A" w:rsidP="00F73256">
      <w:pPr>
        <w:pStyle w:val="ListParagraph"/>
        <w:numPr>
          <w:ilvl w:val="2"/>
          <w:numId w:val="113"/>
        </w:numPr>
        <w:tabs>
          <w:tab w:val="left" w:pos="220"/>
          <w:tab w:val="left" w:pos="720"/>
        </w:tabs>
        <w:spacing w:after="240"/>
        <w:ind w:left="2160"/>
        <w:rPr>
          <w:b/>
          <w:szCs w:val="20"/>
        </w:rPr>
      </w:pPr>
      <w:r w:rsidRPr="00C82931">
        <w:rPr>
          <w:szCs w:val="20"/>
        </w:rPr>
        <w:t xml:space="preserve">Directors must act honestly with a view to the best interest of the corporation </w:t>
      </w:r>
    </w:p>
    <w:p w14:paraId="1804893E" w14:textId="77777777" w:rsidR="00E4664A" w:rsidRPr="00C82931" w:rsidRDefault="00E4664A" w:rsidP="00F73256">
      <w:pPr>
        <w:pStyle w:val="ListParagraph"/>
        <w:numPr>
          <w:ilvl w:val="2"/>
          <w:numId w:val="113"/>
        </w:numPr>
        <w:tabs>
          <w:tab w:val="left" w:pos="220"/>
          <w:tab w:val="left" w:pos="720"/>
        </w:tabs>
        <w:spacing w:after="240"/>
        <w:ind w:left="2160"/>
        <w:rPr>
          <w:b/>
          <w:szCs w:val="20"/>
        </w:rPr>
      </w:pPr>
      <w:r w:rsidRPr="00C82931">
        <w:rPr>
          <w:szCs w:val="20"/>
        </w:rPr>
        <w:t xml:space="preserve">Reasonable grounds to believe that his act was lawful </w:t>
      </w:r>
    </w:p>
    <w:p w14:paraId="0007607B" w14:textId="77777777" w:rsidR="000C3A51" w:rsidRPr="00C82931" w:rsidRDefault="000C3A51" w:rsidP="000C3A51">
      <w:pPr>
        <w:pStyle w:val="ListParagraph"/>
        <w:numPr>
          <w:ilvl w:val="1"/>
          <w:numId w:val="113"/>
        </w:numPr>
        <w:spacing w:after="160" w:line="259" w:lineRule="auto"/>
        <w:rPr>
          <w:rFonts w:ascii="Calibri" w:hAnsi="Calibri" w:cs="Times New Roman"/>
        </w:rPr>
      </w:pPr>
      <w:r w:rsidRPr="00C82931">
        <w:rPr>
          <w:rFonts w:ascii="Calibri" w:hAnsi="Calibri" w:cs="Times New Roman"/>
        </w:rPr>
        <w:t>Indemnification = company’s promise to reimburse for litigation expenses and personal liability if the person is sued for being a director</w:t>
      </w:r>
    </w:p>
    <w:p w14:paraId="360D0695" w14:textId="77777777" w:rsidR="000C3A51" w:rsidRPr="00C82931" w:rsidRDefault="000C3A51" w:rsidP="000C3A51">
      <w:pPr>
        <w:pStyle w:val="ListParagraph"/>
        <w:numPr>
          <w:ilvl w:val="2"/>
          <w:numId w:val="113"/>
        </w:numPr>
        <w:spacing w:after="160" w:line="259" w:lineRule="auto"/>
        <w:rPr>
          <w:rFonts w:ascii="Calibri" w:hAnsi="Calibri" w:cs="Times New Roman"/>
        </w:rPr>
      </w:pPr>
      <w:r w:rsidRPr="00C82931">
        <w:rPr>
          <w:rFonts w:ascii="Calibri" w:hAnsi="Calibri" w:cs="Times New Roman"/>
        </w:rPr>
        <w:t>Indemnification right persists even after someone ceases to be director</w:t>
      </w:r>
    </w:p>
    <w:p w14:paraId="2CC248F0" w14:textId="77777777" w:rsidR="000C3A51" w:rsidRPr="00C82931" w:rsidRDefault="000C3A51" w:rsidP="000C3A51">
      <w:pPr>
        <w:pStyle w:val="ListParagraph"/>
        <w:numPr>
          <w:ilvl w:val="1"/>
          <w:numId w:val="113"/>
        </w:numPr>
        <w:spacing w:after="160" w:line="259" w:lineRule="auto"/>
        <w:rPr>
          <w:rFonts w:ascii="Calibri" w:hAnsi="Calibri" w:cs="Times New Roman"/>
        </w:rPr>
      </w:pPr>
      <w:r w:rsidRPr="00C82931">
        <w:rPr>
          <w:rFonts w:ascii="Calibri" w:hAnsi="Calibri" w:cs="Times New Roman"/>
        </w:rPr>
        <w:t>2 kinds of indemnification:</w:t>
      </w:r>
    </w:p>
    <w:p w14:paraId="3474F941" w14:textId="77777777" w:rsidR="000C3A51" w:rsidRPr="00C82931" w:rsidRDefault="000C3A51" w:rsidP="000C3A51">
      <w:pPr>
        <w:pStyle w:val="ListParagraph"/>
        <w:numPr>
          <w:ilvl w:val="2"/>
          <w:numId w:val="113"/>
        </w:numPr>
        <w:spacing w:after="160" w:line="259" w:lineRule="auto"/>
        <w:rPr>
          <w:rFonts w:ascii="Calibri" w:hAnsi="Calibri" w:cs="Times New Roman"/>
          <w:b/>
        </w:rPr>
      </w:pPr>
      <w:r w:rsidRPr="00C82931">
        <w:rPr>
          <w:rFonts w:ascii="Calibri" w:hAnsi="Calibri" w:cs="Times New Roman"/>
          <w:b/>
        </w:rPr>
        <w:t xml:space="preserve">Mandatory </w:t>
      </w:r>
      <w:r w:rsidRPr="00C82931">
        <w:rPr>
          <w:rFonts w:ascii="Calibri" w:hAnsi="Calibri" w:cs="Times New Roman"/>
          <w:b/>
          <w:highlight w:val="yellow"/>
        </w:rPr>
        <w:t>(s 124(5))—</w:t>
      </w:r>
      <w:r w:rsidRPr="00C82931">
        <w:rPr>
          <w:rFonts w:ascii="Calibri" w:hAnsi="Calibri" w:cs="Times New Roman"/>
          <w:b/>
        </w:rPr>
        <w:t>for successful defence</w:t>
      </w:r>
    </w:p>
    <w:p w14:paraId="068AF2D5" w14:textId="77777777" w:rsidR="000C3A51" w:rsidRPr="00C82931" w:rsidRDefault="000C3A51" w:rsidP="000C3A51">
      <w:pPr>
        <w:pStyle w:val="ListParagraph"/>
        <w:numPr>
          <w:ilvl w:val="3"/>
          <w:numId w:val="113"/>
        </w:numPr>
        <w:spacing w:after="160" w:line="259" w:lineRule="auto"/>
        <w:rPr>
          <w:rFonts w:ascii="Calibri" w:hAnsi="Calibri" w:cs="Times New Roman"/>
        </w:rPr>
      </w:pPr>
      <w:r w:rsidRPr="00C82931">
        <w:rPr>
          <w:rFonts w:ascii="Calibri" w:hAnsi="Calibri" w:cs="Times New Roman"/>
        </w:rPr>
        <w:t>If director successfully defends himself, has right to be reimbursed by corporation</w:t>
      </w:r>
    </w:p>
    <w:p w14:paraId="1B927C0B" w14:textId="77777777" w:rsidR="000C3A51" w:rsidRPr="00C82931" w:rsidRDefault="000C3A51" w:rsidP="000C3A51">
      <w:pPr>
        <w:pStyle w:val="ListParagraph"/>
        <w:numPr>
          <w:ilvl w:val="3"/>
          <w:numId w:val="113"/>
        </w:numPr>
        <w:spacing w:after="160" w:line="259" w:lineRule="auto"/>
        <w:rPr>
          <w:rFonts w:ascii="Calibri" w:hAnsi="Calibri" w:cs="Times New Roman"/>
        </w:rPr>
      </w:pPr>
      <w:r w:rsidRPr="00C82931">
        <w:rPr>
          <w:rFonts w:ascii="Calibri" w:hAnsi="Calibri" w:cs="Times New Roman"/>
        </w:rPr>
        <w:t>Director must be found to not have committed any fault or not to have omitted to do anything that the individual ought to have done</w:t>
      </w:r>
    </w:p>
    <w:p w14:paraId="5DAD8158" w14:textId="77777777" w:rsidR="000C3A51" w:rsidRPr="00C82931" w:rsidRDefault="000C3A51" w:rsidP="000C3A51">
      <w:pPr>
        <w:pStyle w:val="ListParagraph"/>
        <w:numPr>
          <w:ilvl w:val="3"/>
          <w:numId w:val="113"/>
        </w:numPr>
        <w:spacing w:after="160" w:line="259" w:lineRule="auto"/>
        <w:rPr>
          <w:rFonts w:ascii="Calibri" w:hAnsi="Calibri" w:cs="Times New Roman"/>
        </w:rPr>
      </w:pPr>
      <w:r w:rsidRPr="00C82931">
        <w:rPr>
          <w:rFonts w:ascii="Calibri" w:hAnsi="Calibri" w:cs="Times New Roman"/>
        </w:rPr>
        <w:t>Depends on finding at end of proceeding—must wait to be reimbursed</w:t>
      </w:r>
    </w:p>
    <w:p w14:paraId="6447F485" w14:textId="77777777" w:rsidR="000C3A51" w:rsidRPr="00C82931" w:rsidRDefault="000C3A51" w:rsidP="000C3A51">
      <w:pPr>
        <w:pStyle w:val="ListParagraph"/>
        <w:numPr>
          <w:ilvl w:val="3"/>
          <w:numId w:val="113"/>
        </w:numPr>
        <w:spacing w:after="160" w:line="259" w:lineRule="auto"/>
        <w:rPr>
          <w:rFonts w:ascii="Calibri" w:hAnsi="Calibri" w:cs="Times New Roman"/>
        </w:rPr>
      </w:pPr>
      <w:r w:rsidRPr="00C82931">
        <w:rPr>
          <w:rFonts w:ascii="Calibri" w:hAnsi="Calibri" w:cs="Times New Roman"/>
        </w:rPr>
        <w:t>does not need to be in by-laws/articles—is a statutory right</w:t>
      </w:r>
    </w:p>
    <w:p w14:paraId="377C6D35" w14:textId="77777777" w:rsidR="000C3A51" w:rsidRPr="00C82931" w:rsidRDefault="000C3A51" w:rsidP="000C3A51">
      <w:pPr>
        <w:pStyle w:val="ListParagraph"/>
        <w:numPr>
          <w:ilvl w:val="3"/>
          <w:numId w:val="113"/>
        </w:numPr>
        <w:spacing w:after="160" w:line="259" w:lineRule="auto"/>
        <w:rPr>
          <w:rFonts w:ascii="Calibri" w:hAnsi="Calibri" w:cs="Times New Roman"/>
        </w:rPr>
      </w:pPr>
      <w:r w:rsidRPr="00C82931">
        <w:rPr>
          <w:rFonts w:ascii="Calibri" w:hAnsi="Calibri" w:cs="Times New Roman"/>
          <w:b/>
          <w:highlight w:val="yellow"/>
        </w:rPr>
        <w:t>s 124(3)</w:t>
      </w:r>
      <w:r w:rsidRPr="00C82931">
        <w:rPr>
          <w:rFonts w:ascii="Calibri" w:hAnsi="Calibri" w:cs="Times New Roman"/>
          <w:highlight w:val="yellow"/>
        </w:rPr>
        <w:t>—</w:t>
      </w:r>
      <w:r w:rsidRPr="00C82931">
        <w:rPr>
          <w:rFonts w:ascii="Calibri" w:hAnsi="Calibri" w:cs="Times New Roman"/>
        </w:rPr>
        <w:t>must act in good faith with view to best interests of corporation to be indemnified</w:t>
      </w:r>
    </w:p>
    <w:p w14:paraId="3B764A65" w14:textId="77777777" w:rsidR="000C3A51" w:rsidRPr="00C82931" w:rsidRDefault="000C3A51" w:rsidP="000C3A51">
      <w:pPr>
        <w:pStyle w:val="ListParagraph"/>
        <w:numPr>
          <w:ilvl w:val="2"/>
          <w:numId w:val="113"/>
        </w:numPr>
        <w:spacing w:after="160" w:line="259" w:lineRule="auto"/>
        <w:rPr>
          <w:rFonts w:ascii="Calibri" w:hAnsi="Calibri" w:cs="Times New Roman"/>
          <w:b/>
        </w:rPr>
      </w:pPr>
      <w:r w:rsidRPr="00C82931">
        <w:rPr>
          <w:rFonts w:ascii="Calibri" w:hAnsi="Calibri" w:cs="Times New Roman"/>
          <w:b/>
        </w:rPr>
        <w:t xml:space="preserve">Permissive—for unsuccessful defence </w:t>
      </w:r>
    </w:p>
    <w:p w14:paraId="4410CAC0" w14:textId="77777777" w:rsidR="000C3A51" w:rsidRPr="00C82931" w:rsidRDefault="000C3A51" w:rsidP="000C3A51">
      <w:pPr>
        <w:pStyle w:val="ListParagraph"/>
        <w:numPr>
          <w:ilvl w:val="3"/>
          <w:numId w:val="113"/>
        </w:numPr>
        <w:spacing w:after="160" w:line="259" w:lineRule="auto"/>
        <w:rPr>
          <w:rFonts w:ascii="Calibri" w:hAnsi="Calibri" w:cs="Times New Roman"/>
        </w:rPr>
      </w:pPr>
      <w:r w:rsidRPr="00C82931">
        <w:rPr>
          <w:rFonts w:ascii="Calibri" w:hAnsi="Calibri" w:cs="Times New Roman"/>
          <w:b/>
          <w:highlight w:val="yellow"/>
        </w:rPr>
        <w:t>S 124(2)</w:t>
      </w:r>
      <w:r w:rsidRPr="00C82931">
        <w:rPr>
          <w:rFonts w:ascii="Calibri" w:hAnsi="Calibri" w:cs="Times New Roman"/>
          <w:highlight w:val="yellow"/>
        </w:rPr>
        <w:t>—</w:t>
      </w:r>
      <w:r w:rsidRPr="00C82931">
        <w:rPr>
          <w:rFonts w:ascii="Calibri" w:hAnsi="Calibri" w:cs="Times New Roman"/>
        </w:rPr>
        <w:t>do not have to wait to be reimbursed</w:t>
      </w:r>
    </w:p>
    <w:p w14:paraId="533EFB38" w14:textId="77777777" w:rsidR="000C3A51" w:rsidRPr="00C82931" w:rsidRDefault="000C3A51" w:rsidP="000C3A51">
      <w:pPr>
        <w:pStyle w:val="ListParagraph"/>
        <w:numPr>
          <w:ilvl w:val="4"/>
          <w:numId w:val="113"/>
        </w:numPr>
        <w:spacing w:after="160" w:line="259" w:lineRule="auto"/>
        <w:rPr>
          <w:rFonts w:ascii="Calibri" w:hAnsi="Calibri" w:cs="Times New Roman"/>
        </w:rPr>
      </w:pPr>
      <w:r w:rsidRPr="00C82931">
        <w:rPr>
          <w:rFonts w:ascii="Calibri" w:hAnsi="Calibri" w:cs="Times New Roman"/>
        </w:rPr>
        <w:t>Can advance money to director for cost of proceedings</w:t>
      </w:r>
    </w:p>
    <w:p w14:paraId="32387A85" w14:textId="77777777" w:rsidR="000C3A51" w:rsidRPr="00C82931" w:rsidRDefault="000C3A51" w:rsidP="000C3A51">
      <w:pPr>
        <w:pStyle w:val="ListParagraph"/>
        <w:numPr>
          <w:ilvl w:val="4"/>
          <w:numId w:val="113"/>
        </w:numPr>
        <w:spacing w:after="160" w:line="259" w:lineRule="auto"/>
        <w:rPr>
          <w:rFonts w:ascii="Calibri" w:hAnsi="Calibri" w:cs="Times New Roman"/>
        </w:rPr>
      </w:pPr>
      <w:r w:rsidRPr="00C82931">
        <w:rPr>
          <w:rFonts w:ascii="Calibri" w:hAnsi="Calibri" w:cs="Times New Roman"/>
        </w:rPr>
        <w:t>Must pay back the money if director found to not be acting in good faith with view to best interest of corporation</w:t>
      </w:r>
    </w:p>
    <w:p w14:paraId="3BC11EBA" w14:textId="77777777" w:rsidR="000C3A51" w:rsidRPr="00C82931" w:rsidRDefault="000C3A51" w:rsidP="000C3A51">
      <w:pPr>
        <w:pStyle w:val="ListParagraph"/>
        <w:numPr>
          <w:ilvl w:val="3"/>
          <w:numId w:val="113"/>
        </w:numPr>
        <w:spacing w:after="160" w:line="259" w:lineRule="auto"/>
        <w:rPr>
          <w:rFonts w:ascii="Calibri" w:hAnsi="Calibri" w:cs="Times New Roman"/>
        </w:rPr>
      </w:pPr>
      <w:r w:rsidRPr="00C82931">
        <w:rPr>
          <w:rFonts w:ascii="Calibri" w:hAnsi="Calibri" w:cs="Times New Roman"/>
          <w:b/>
        </w:rPr>
        <w:t xml:space="preserve">s </w:t>
      </w:r>
      <w:r w:rsidRPr="00C82931">
        <w:rPr>
          <w:rFonts w:ascii="Calibri" w:hAnsi="Calibri" w:cs="Times New Roman"/>
          <w:b/>
          <w:highlight w:val="yellow"/>
        </w:rPr>
        <w:t>124(3)</w:t>
      </w:r>
      <w:r w:rsidRPr="00C82931">
        <w:rPr>
          <w:rFonts w:ascii="Calibri" w:hAnsi="Calibri" w:cs="Times New Roman"/>
          <w:highlight w:val="yellow"/>
        </w:rPr>
        <w:t>—</w:t>
      </w:r>
      <w:r w:rsidRPr="00C82931">
        <w:rPr>
          <w:rFonts w:ascii="Calibri" w:hAnsi="Calibri" w:cs="Times New Roman"/>
        </w:rPr>
        <w:t>must act in good faith with view to best interests to be indemnified</w:t>
      </w:r>
    </w:p>
    <w:p w14:paraId="7AC49A50" w14:textId="77777777" w:rsidR="000C3A51" w:rsidRPr="00C82931" w:rsidRDefault="000C3A51" w:rsidP="000C3A51">
      <w:pPr>
        <w:pStyle w:val="ListParagraph"/>
        <w:numPr>
          <w:ilvl w:val="3"/>
          <w:numId w:val="113"/>
        </w:numPr>
        <w:spacing w:after="160" w:line="259" w:lineRule="auto"/>
        <w:rPr>
          <w:rFonts w:ascii="Calibri" w:hAnsi="Calibri" w:cs="Times New Roman"/>
        </w:rPr>
      </w:pPr>
      <w:r w:rsidRPr="00C82931">
        <w:rPr>
          <w:rFonts w:ascii="Calibri" w:hAnsi="Calibri" w:cs="Times New Roman"/>
        </w:rPr>
        <w:t>must be specifically included in by-laws or articles</w:t>
      </w:r>
    </w:p>
    <w:p w14:paraId="6360D99C" w14:textId="77777777" w:rsidR="000C3A51" w:rsidRPr="00C82931" w:rsidRDefault="000C3A51" w:rsidP="000C3A51">
      <w:pPr>
        <w:pStyle w:val="ListParagraph"/>
        <w:numPr>
          <w:ilvl w:val="4"/>
          <w:numId w:val="113"/>
        </w:numPr>
        <w:spacing w:after="160" w:line="259" w:lineRule="auto"/>
        <w:rPr>
          <w:rFonts w:ascii="Calibri" w:hAnsi="Calibri" w:cs="Times New Roman"/>
        </w:rPr>
      </w:pPr>
      <w:r w:rsidRPr="00C82931">
        <w:rPr>
          <w:rFonts w:ascii="Calibri" w:hAnsi="Calibri" w:cs="Times New Roman"/>
        </w:rPr>
        <w:t>in practice, many companies make permissive indemnification mandatory in the bylaws</w:t>
      </w:r>
    </w:p>
    <w:p w14:paraId="15891AE7" w14:textId="77777777" w:rsidR="000C3A51" w:rsidRPr="00C82931" w:rsidRDefault="000C3A51" w:rsidP="00C82931">
      <w:pPr>
        <w:pStyle w:val="ListParagraph"/>
        <w:numPr>
          <w:ilvl w:val="2"/>
          <w:numId w:val="113"/>
        </w:numPr>
        <w:spacing w:after="160" w:line="259" w:lineRule="auto"/>
        <w:rPr>
          <w:rFonts w:ascii="Calibri" w:hAnsi="Calibri" w:cs="Times New Roman"/>
          <w:b/>
        </w:rPr>
      </w:pPr>
      <w:r w:rsidRPr="00C82931">
        <w:rPr>
          <w:rFonts w:ascii="Calibri" w:hAnsi="Calibri" w:cs="Times New Roman"/>
          <w:b/>
        </w:rPr>
        <w:t xml:space="preserve">Third-Party Suit </w:t>
      </w:r>
      <w:r w:rsidRPr="00C82931">
        <w:rPr>
          <w:rFonts w:ascii="Calibri" w:hAnsi="Calibri" w:cs="Times New Roman"/>
          <w:b/>
          <w:highlight w:val="yellow"/>
        </w:rPr>
        <w:t>(s 124(1))</w:t>
      </w:r>
    </w:p>
    <w:p w14:paraId="47D9D29B" w14:textId="77777777" w:rsidR="000C3A51" w:rsidRPr="00C82931" w:rsidRDefault="000C3A51" w:rsidP="00C82931">
      <w:pPr>
        <w:pStyle w:val="ListParagraph"/>
        <w:numPr>
          <w:ilvl w:val="3"/>
          <w:numId w:val="113"/>
        </w:numPr>
        <w:spacing w:after="160" w:line="259" w:lineRule="auto"/>
        <w:rPr>
          <w:rFonts w:ascii="Calibri" w:hAnsi="Calibri" w:cs="Times New Roman"/>
        </w:rPr>
      </w:pPr>
      <w:r w:rsidRPr="00C82931">
        <w:rPr>
          <w:rFonts w:ascii="Calibri" w:hAnsi="Calibri" w:cs="Times New Roman"/>
        </w:rPr>
        <w:t>may indemnify if action brought by a third party (not corporation or person on behalf of corporation; can reimburse against all costs, charges, and expenses, including settlement amounts or amount to satisfy a judgement</w:t>
      </w:r>
    </w:p>
    <w:p w14:paraId="0A71511D" w14:textId="77777777" w:rsidR="000C3A51" w:rsidRPr="00C82931" w:rsidRDefault="000C3A51" w:rsidP="00C82931">
      <w:pPr>
        <w:pStyle w:val="ListParagraph"/>
        <w:numPr>
          <w:ilvl w:val="2"/>
          <w:numId w:val="113"/>
        </w:numPr>
        <w:spacing w:after="160" w:line="259" w:lineRule="auto"/>
        <w:rPr>
          <w:rFonts w:ascii="Calibri" w:hAnsi="Calibri" w:cs="Times New Roman"/>
          <w:b/>
        </w:rPr>
      </w:pPr>
      <w:r w:rsidRPr="00C82931">
        <w:rPr>
          <w:rFonts w:ascii="Calibri" w:hAnsi="Calibri" w:cs="Times New Roman"/>
          <w:b/>
        </w:rPr>
        <w:t>Suit by Corporation or Person on Behalf of Corporation--</w:t>
      </w:r>
      <w:r w:rsidRPr="00C82931">
        <w:rPr>
          <w:rFonts w:ascii="Calibri" w:hAnsi="Calibri" w:cs="Times New Roman"/>
          <w:b/>
          <w:highlight w:val="yellow"/>
        </w:rPr>
        <w:t>S 124(4</w:t>
      </w:r>
      <w:r w:rsidRPr="00C82931">
        <w:rPr>
          <w:rFonts w:ascii="Calibri" w:hAnsi="Calibri" w:cs="Times New Roman"/>
          <w:b/>
        </w:rPr>
        <w:t>)</w:t>
      </w:r>
    </w:p>
    <w:p w14:paraId="38417FFB" w14:textId="77777777" w:rsidR="000C3A51" w:rsidRPr="00C82931" w:rsidRDefault="000C3A51" w:rsidP="00C82931">
      <w:pPr>
        <w:pStyle w:val="ListParagraph"/>
        <w:numPr>
          <w:ilvl w:val="3"/>
          <w:numId w:val="113"/>
        </w:numPr>
        <w:spacing w:after="160" w:line="259" w:lineRule="auto"/>
        <w:rPr>
          <w:rFonts w:ascii="Calibri" w:hAnsi="Calibri" w:cs="Times New Roman"/>
        </w:rPr>
      </w:pPr>
      <w:r w:rsidRPr="00C82931">
        <w:rPr>
          <w:rFonts w:ascii="Calibri" w:hAnsi="Calibri" w:cs="Times New Roman"/>
        </w:rPr>
        <w:t>Indemnity is permitted only with court approval</w:t>
      </w:r>
    </w:p>
    <w:p w14:paraId="43D78DBC" w14:textId="77777777" w:rsidR="000C3A51" w:rsidRPr="00C82931" w:rsidRDefault="000C3A51" w:rsidP="00C82931">
      <w:pPr>
        <w:pStyle w:val="ListParagraph"/>
        <w:numPr>
          <w:ilvl w:val="3"/>
          <w:numId w:val="113"/>
        </w:numPr>
        <w:spacing w:after="160" w:line="259" w:lineRule="auto"/>
        <w:rPr>
          <w:rFonts w:ascii="Calibri" w:hAnsi="Calibri" w:cs="Times New Roman"/>
        </w:rPr>
      </w:pPr>
      <w:r w:rsidRPr="00C82931">
        <w:rPr>
          <w:rFonts w:ascii="Calibri" w:hAnsi="Calibri" w:cs="Times New Roman"/>
        </w:rPr>
        <w:t>Limited to litigation expenses, not judgement amount or settlement amount</w:t>
      </w:r>
    </w:p>
    <w:p w14:paraId="3F653F10" w14:textId="77777777" w:rsidR="000C3A51" w:rsidRPr="00C82931" w:rsidRDefault="000C3A51" w:rsidP="00C82931">
      <w:pPr>
        <w:pStyle w:val="ListParagraph"/>
        <w:numPr>
          <w:ilvl w:val="4"/>
          <w:numId w:val="113"/>
        </w:numPr>
        <w:spacing w:after="160" w:line="259" w:lineRule="auto"/>
        <w:rPr>
          <w:rFonts w:ascii="Calibri" w:hAnsi="Calibri" w:cs="Times New Roman"/>
        </w:rPr>
      </w:pPr>
      <w:r w:rsidRPr="00C82931">
        <w:rPr>
          <w:rFonts w:ascii="Calibri" w:hAnsi="Calibri" w:cs="Times New Roman"/>
        </w:rPr>
        <w:t>Would make litigation meaningless if judgement amounts were covered</w:t>
      </w:r>
    </w:p>
    <w:p w14:paraId="2A311385" w14:textId="77777777" w:rsidR="000C3A51" w:rsidRPr="00C82931" w:rsidRDefault="000C3A51" w:rsidP="00C82931">
      <w:pPr>
        <w:pStyle w:val="ListParagraph"/>
        <w:numPr>
          <w:ilvl w:val="3"/>
          <w:numId w:val="113"/>
        </w:numPr>
        <w:spacing w:after="160" w:line="259" w:lineRule="auto"/>
        <w:rPr>
          <w:rFonts w:ascii="Calibri" w:hAnsi="Calibri" w:cs="Times New Roman"/>
        </w:rPr>
      </w:pPr>
      <w:r w:rsidRPr="00C82931">
        <w:rPr>
          <w:rFonts w:ascii="Calibri" w:hAnsi="Calibri" w:cs="Times New Roman"/>
          <w:b/>
          <w:highlight w:val="yellow"/>
        </w:rPr>
        <w:t>S 124(2)</w:t>
      </w:r>
      <w:r w:rsidRPr="00C82931">
        <w:rPr>
          <w:rFonts w:ascii="Calibri" w:hAnsi="Calibri" w:cs="Times New Roman"/>
          <w:highlight w:val="yellow"/>
        </w:rPr>
        <w:t>—</w:t>
      </w:r>
      <w:r w:rsidRPr="00C82931">
        <w:rPr>
          <w:rFonts w:ascii="Calibri" w:hAnsi="Calibri" w:cs="Times New Roman"/>
        </w:rPr>
        <w:t>do not have to wait to be reimbursed</w:t>
      </w:r>
    </w:p>
    <w:p w14:paraId="37C68C77" w14:textId="77777777" w:rsidR="000C3A51" w:rsidRPr="00C82931" w:rsidRDefault="000C3A51" w:rsidP="00C82931">
      <w:pPr>
        <w:pStyle w:val="ListParagraph"/>
        <w:numPr>
          <w:ilvl w:val="4"/>
          <w:numId w:val="113"/>
        </w:numPr>
        <w:spacing w:after="160" w:line="259" w:lineRule="auto"/>
        <w:rPr>
          <w:rFonts w:ascii="Calibri" w:hAnsi="Calibri" w:cs="Times New Roman"/>
        </w:rPr>
      </w:pPr>
      <w:r w:rsidRPr="00C82931">
        <w:rPr>
          <w:rFonts w:ascii="Calibri" w:hAnsi="Calibri" w:cs="Times New Roman"/>
        </w:rPr>
        <w:t>Can advance money to director for cost of proceedings</w:t>
      </w:r>
    </w:p>
    <w:p w14:paraId="01C75853" w14:textId="0D41B8A2" w:rsidR="000C3A51" w:rsidRPr="00C82931" w:rsidRDefault="000C3A51" w:rsidP="00C82931">
      <w:pPr>
        <w:pStyle w:val="ListParagraph"/>
        <w:numPr>
          <w:ilvl w:val="4"/>
          <w:numId w:val="113"/>
        </w:numPr>
        <w:spacing w:after="160" w:line="259" w:lineRule="auto"/>
        <w:rPr>
          <w:rFonts w:ascii="Calibri" w:hAnsi="Calibri" w:cs="Times New Roman"/>
        </w:rPr>
      </w:pPr>
      <w:r w:rsidRPr="00C82931">
        <w:rPr>
          <w:rFonts w:ascii="Calibri" w:hAnsi="Calibri" w:cs="Times New Roman"/>
        </w:rPr>
        <w:t>Must pay back the money if director found to not be acting in good faith with view to best interest of corporation</w:t>
      </w:r>
    </w:p>
    <w:p w14:paraId="5897EF7A" w14:textId="57CB112E" w:rsidR="00613E8A" w:rsidRPr="00613E8A" w:rsidRDefault="00613E8A" w:rsidP="00F73256">
      <w:pPr>
        <w:pStyle w:val="ListParagraph"/>
        <w:numPr>
          <w:ilvl w:val="1"/>
          <w:numId w:val="113"/>
        </w:numPr>
        <w:tabs>
          <w:tab w:val="left" w:pos="220"/>
          <w:tab w:val="left" w:pos="720"/>
        </w:tabs>
        <w:spacing w:after="240"/>
        <w:rPr>
          <w:b/>
          <w:szCs w:val="20"/>
        </w:rPr>
      </w:pPr>
      <w:r w:rsidRPr="00613E8A">
        <w:rPr>
          <w:b/>
          <w:szCs w:val="20"/>
        </w:rPr>
        <w:t>Insurance</w:t>
      </w:r>
    </w:p>
    <w:p w14:paraId="6CA4022C" w14:textId="77777777" w:rsidR="00613E8A" w:rsidRDefault="00613E8A" w:rsidP="00F73256">
      <w:pPr>
        <w:pStyle w:val="ListParagraph"/>
        <w:numPr>
          <w:ilvl w:val="0"/>
          <w:numId w:val="113"/>
        </w:numPr>
        <w:ind w:left="1570"/>
      </w:pPr>
      <w:r>
        <w:t xml:space="preserve">CBCA does not impose any limitations as to when insurance should be available </w:t>
      </w:r>
    </w:p>
    <w:p w14:paraId="6AF4393C" w14:textId="77777777" w:rsidR="00613E8A" w:rsidRDefault="00613E8A" w:rsidP="00F73256">
      <w:pPr>
        <w:pStyle w:val="ListParagraph"/>
        <w:numPr>
          <w:ilvl w:val="0"/>
          <w:numId w:val="113"/>
        </w:numPr>
        <w:ind w:left="1570"/>
      </w:pPr>
      <w:r>
        <w:t xml:space="preserve">CBCA drafter believe that insurance companies will make a sensible decision </w:t>
      </w:r>
    </w:p>
    <w:p w14:paraId="36449853" w14:textId="77777777" w:rsidR="00613E8A" w:rsidRDefault="00613E8A" w:rsidP="00F73256">
      <w:pPr>
        <w:pStyle w:val="ListParagraph"/>
        <w:numPr>
          <w:ilvl w:val="0"/>
          <w:numId w:val="113"/>
        </w:numPr>
        <w:ind w:left="1570"/>
      </w:pPr>
      <w:r>
        <w:t xml:space="preserve">Some jurisdictions do not take the risk, and so in Ontario, insurance is not available (this limitation does not exist in BC) </w:t>
      </w:r>
    </w:p>
    <w:p w14:paraId="009486CA" w14:textId="77777777" w:rsidR="00613E8A" w:rsidRDefault="00613E8A" w:rsidP="00613E8A">
      <w:pPr>
        <w:ind w:left="1210"/>
      </w:pPr>
      <w:r>
        <w:rPr>
          <w:noProof/>
        </w:rPr>
        <w:drawing>
          <wp:inline distT="0" distB="0" distL="0" distR="0" wp14:anchorId="72839C4E" wp14:editId="2E07986D">
            <wp:extent cx="2315287" cy="1187994"/>
            <wp:effectExtent l="0" t="0" r="0" b="6350"/>
            <wp:docPr id="7" name="Picture 7" descr="../../Desktop/Screen%20Shot%202017-03-23%20at%203.16.28%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creen%20Shot%202017-03-23%20at%203.16.28%20PM.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42151" cy="1201778"/>
                    </a:xfrm>
                    <a:prstGeom prst="rect">
                      <a:avLst/>
                    </a:prstGeom>
                    <a:noFill/>
                    <a:ln>
                      <a:noFill/>
                    </a:ln>
                  </pic:spPr>
                </pic:pic>
              </a:graphicData>
            </a:graphic>
          </wp:inline>
        </w:drawing>
      </w:r>
    </w:p>
    <w:p w14:paraId="5D03B6AB" w14:textId="77777777" w:rsidR="00613E8A" w:rsidRDefault="00613E8A" w:rsidP="00F73256">
      <w:pPr>
        <w:pStyle w:val="ListParagraph"/>
        <w:numPr>
          <w:ilvl w:val="0"/>
          <w:numId w:val="113"/>
        </w:numPr>
        <w:ind w:left="1570"/>
      </w:pPr>
      <w:r>
        <w:t xml:space="preserve">In practice, over 90% of companies offer D&amp;O insurance </w:t>
      </w:r>
    </w:p>
    <w:p w14:paraId="3F177EA8" w14:textId="77777777" w:rsidR="00F52A16" w:rsidRDefault="00F52A16" w:rsidP="00F52A16">
      <w:pPr>
        <w:pStyle w:val="ListParagraph"/>
        <w:ind w:left="1570"/>
      </w:pPr>
    </w:p>
    <w:tbl>
      <w:tblPr>
        <w:tblStyle w:val="TableGrid"/>
        <w:tblW w:w="0" w:type="auto"/>
        <w:tblLook w:val="04A0" w:firstRow="1" w:lastRow="0" w:firstColumn="1" w:lastColumn="0" w:noHBand="0" w:noVBand="1"/>
      </w:tblPr>
      <w:tblGrid>
        <w:gridCol w:w="467"/>
        <w:gridCol w:w="10323"/>
      </w:tblGrid>
      <w:tr w:rsidR="009A65BD" w14:paraId="28A6D5F9" w14:textId="77777777" w:rsidTr="00552912">
        <w:trPr>
          <w:trHeight w:val="220"/>
        </w:trPr>
        <w:tc>
          <w:tcPr>
            <w:tcW w:w="10790" w:type="dxa"/>
            <w:gridSpan w:val="2"/>
          </w:tcPr>
          <w:p w14:paraId="31BC877F" w14:textId="0066E495" w:rsidR="009A65BD" w:rsidRPr="00B9115F" w:rsidRDefault="009A65BD" w:rsidP="004C1D8A">
            <w:pPr>
              <w:rPr>
                <w:rFonts w:ascii="Calibri" w:hAnsi="Calibri"/>
                <w:color w:val="FF0000"/>
                <w:szCs w:val="20"/>
              </w:rPr>
            </w:pPr>
            <w:r>
              <w:rPr>
                <w:rFonts w:ascii="Calibri" w:hAnsi="Calibri"/>
                <w:b/>
                <w:color w:val="0000FF"/>
                <w:szCs w:val="20"/>
              </w:rPr>
              <w:t xml:space="preserve">North-West Transport Co v Beatty </w:t>
            </w:r>
            <w:r>
              <w:rPr>
                <w:rFonts w:ascii="Calibri" w:hAnsi="Calibri"/>
                <w:color w:val="0000FF"/>
                <w:szCs w:val="20"/>
              </w:rPr>
              <w:t>1887</w:t>
            </w:r>
            <w:r w:rsidRPr="00B9115F">
              <w:rPr>
                <w:rFonts w:ascii="Calibri" w:hAnsi="Calibri"/>
                <w:b/>
                <w:color w:val="0000FF"/>
                <w:szCs w:val="20"/>
              </w:rPr>
              <w:t xml:space="preserve"> </w:t>
            </w:r>
            <w:r w:rsidRPr="00B9115F">
              <w:rPr>
                <w:rFonts w:ascii="Calibri" w:hAnsi="Calibri"/>
                <w:color w:val="FF0000"/>
                <w:szCs w:val="20"/>
              </w:rPr>
              <w:sym w:font="Wingdings" w:char="F0E0"/>
            </w:r>
            <w:r>
              <w:rPr>
                <w:rFonts w:ascii="Calibri" w:hAnsi="Calibri"/>
                <w:color w:val="FF0000"/>
                <w:szCs w:val="20"/>
              </w:rPr>
              <w:t xml:space="preserve"> </w:t>
            </w:r>
            <w:r w:rsidR="00127587">
              <w:rPr>
                <w:rFonts w:ascii="Calibri" w:hAnsi="Calibri"/>
                <w:color w:val="FF0000"/>
                <w:szCs w:val="20"/>
              </w:rPr>
              <w:t>Interested share holders are allowed to vote when the SHs are voting to approve or confirm a self dealing contract</w:t>
            </w:r>
          </w:p>
        </w:tc>
      </w:tr>
      <w:tr w:rsidR="009A65BD" w:rsidRPr="00486874" w14:paraId="201CFE3C" w14:textId="77777777" w:rsidTr="00552912">
        <w:trPr>
          <w:trHeight w:val="178"/>
        </w:trPr>
        <w:tc>
          <w:tcPr>
            <w:tcW w:w="10790" w:type="dxa"/>
            <w:gridSpan w:val="2"/>
          </w:tcPr>
          <w:p w14:paraId="7EAE45F6" w14:textId="77777777" w:rsidR="009A65BD" w:rsidRPr="00842BE3" w:rsidRDefault="009A65BD" w:rsidP="009A65BD">
            <w:pPr>
              <w:pStyle w:val="ListParagraph"/>
              <w:numPr>
                <w:ilvl w:val="0"/>
                <w:numId w:val="115"/>
              </w:numPr>
              <w:rPr>
                <w:szCs w:val="20"/>
              </w:rPr>
            </w:pPr>
            <w:r w:rsidRPr="00842BE3">
              <w:rPr>
                <w:szCs w:val="20"/>
              </w:rPr>
              <w:t>transport company had director (Beatty) who sold a steamboat to the company. This is a self-dealing transaction. Later in a SH meeting, SH (including Beatty) pass resolution for approving the sale from Beatty to company of the steamboat by a simple majority vote</w:t>
            </w:r>
          </w:p>
          <w:p w14:paraId="236B8C32" w14:textId="0F2D0F14" w:rsidR="009A65BD" w:rsidRPr="009A65BD" w:rsidRDefault="009A65BD" w:rsidP="009A65BD">
            <w:pPr>
              <w:pStyle w:val="ListParagraph"/>
              <w:numPr>
                <w:ilvl w:val="1"/>
                <w:numId w:val="115"/>
              </w:numPr>
              <w:rPr>
                <w:szCs w:val="20"/>
              </w:rPr>
            </w:pPr>
            <w:r w:rsidRPr="00842BE3">
              <w:rPr>
                <w:szCs w:val="20"/>
              </w:rPr>
              <w:t>one SH was trying to set aside the transaction</w:t>
            </w:r>
          </w:p>
          <w:p w14:paraId="6FEE32BA" w14:textId="77777777" w:rsidR="009A65BD" w:rsidRPr="00F241C4" w:rsidRDefault="009A65BD" w:rsidP="00552912"/>
        </w:tc>
      </w:tr>
      <w:tr w:rsidR="009A65BD" w:rsidRPr="00486874" w14:paraId="4F39940B" w14:textId="77777777" w:rsidTr="00552912">
        <w:trPr>
          <w:trHeight w:val="179"/>
        </w:trPr>
        <w:tc>
          <w:tcPr>
            <w:tcW w:w="10790" w:type="dxa"/>
            <w:gridSpan w:val="2"/>
          </w:tcPr>
          <w:p w14:paraId="13521698" w14:textId="24917221" w:rsidR="009A65BD" w:rsidRPr="00486874" w:rsidRDefault="009A65BD" w:rsidP="00552912">
            <w:pPr>
              <w:pStyle w:val="ListParagraph"/>
              <w:numPr>
                <w:ilvl w:val="0"/>
                <w:numId w:val="100"/>
              </w:numPr>
              <w:rPr>
                <w:rFonts w:ascii="Calibri" w:hAnsi="Calibri"/>
                <w:szCs w:val="20"/>
              </w:rPr>
            </w:pPr>
            <w:r>
              <w:rPr>
                <w:rFonts w:ascii="Calibri" w:hAnsi="Calibri"/>
                <w:szCs w:val="20"/>
              </w:rPr>
              <w:t>Could Beatty vote on the ratification of the sale? NO</w:t>
            </w:r>
          </w:p>
        </w:tc>
      </w:tr>
      <w:tr w:rsidR="009A65BD" w:rsidRPr="00486874" w14:paraId="440829DD" w14:textId="77777777" w:rsidTr="00F60FE6">
        <w:trPr>
          <w:cantSplit/>
          <w:trHeight w:val="1925"/>
        </w:trPr>
        <w:tc>
          <w:tcPr>
            <w:tcW w:w="467" w:type="dxa"/>
            <w:shd w:val="clear" w:color="auto" w:fill="auto"/>
            <w:textDirection w:val="btLr"/>
          </w:tcPr>
          <w:p w14:paraId="6EF14721" w14:textId="4EABB77D" w:rsidR="009A65BD" w:rsidRPr="00486874" w:rsidRDefault="00F60FE6" w:rsidP="00552912">
            <w:pPr>
              <w:ind w:left="113" w:right="113"/>
              <w:jc w:val="center"/>
              <w:rPr>
                <w:rFonts w:ascii="Calibri" w:hAnsi="Calibri"/>
                <w:b/>
                <w:szCs w:val="20"/>
              </w:rPr>
            </w:pPr>
            <w:r>
              <w:rPr>
                <w:rFonts w:ascii="Calibri" w:hAnsi="Calibri"/>
                <w:b/>
                <w:szCs w:val="20"/>
              </w:rPr>
              <w:t xml:space="preserve">Reasons </w:t>
            </w:r>
          </w:p>
        </w:tc>
        <w:tc>
          <w:tcPr>
            <w:tcW w:w="10323" w:type="dxa"/>
          </w:tcPr>
          <w:p w14:paraId="57B771A3" w14:textId="184112FC" w:rsidR="009A65BD" w:rsidRPr="00F60FE6" w:rsidRDefault="009A65BD" w:rsidP="00B776FA">
            <w:pPr>
              <w:pStyle w:val="ListParagraph"/>
              <w:numPr>
                <w:ilvl w:val="0"/>
                <w:numId w:val="164"/>
              </w:numPr>
              <w:rPr>
                <w:szCs w:val="20"/>
              </w:rPr>
            </w:pPr>
            <w:r w:rsidRPr="00F60FE6">
              <w:rPr>
                <w:szCs w:val="20"/>
              </w:rPr>
              <w:t xml:space="preserve">Held: SCC: </w:t>
            </w:r>
          </w:p>
          <w:p w14:paraId="338F6AE8" w14:textId="77777777" w:rsidR="009A65BD" w:rsidRPr="00F60FE6" w:rsidRDefault="009A65BD" w:rsidP="009A65BD">
            <w:pPr>
              <w:pStyle w:val="ListParagraph"/>
              <w:numPr>
                <w:ilvl w:val="0"/>
                <w:numId w:val="164"/>
              </w:numPr>
              <w:rPr>
                <w:szCs w:val="20"/>
              </w:rPr>
            </w:pPr>
            <w:r w:rsidRPr="00F60FE6">
              <w:rPr>
                <w:szCs w:val="20"/>
              </w:rPr>
              <w:t>Privy Council: The vote of the majority must prevail, unless it was unfair or improper means</w:t>
            </w:r>
          </w:p>
          <w:p w14:paraId="20052751" w14:textId="77777777" w:rsidR="009A65BD" w:rsidRPr="00F60FE6" w:rsidRDefault="009A65BD" w:rsidP="009A65BD">
            <w:pPr>
              <w:pStyle w:val="ListParagraph"/>
              <w:numPr>
                <w:ilvl w:val="2"/>
                <w:numId w:val="164"/>
              </w:numPr>
              <w:rPr>
                <w:szCs w:val="20"/>
              </w:rPr>
            </w:pPr>
            <w:r w:rsidRPr="00F60FE6">
              <w:rPr>
                <w:szCs w:val="20"/>
              </w:rPr>
              <w:t>the only possible unfairness was that Beatty had voting control</w:t>
            </w:r>
          </w:p>
          <w:p w14:paraId="00C20A86" w14:textId="77777777" w:rsidR="009A65BD" w:rsidRPr="00F60FE6" w:rsidRDefault="009A65BD" w:rsidP="009A65BD">
            <w:pPr>
              <w:pStyle w:val="ListParagraph"/>
              <w:numPr>
                <w:ilvl w:val="2"/>
                <w:numId w:val="164"/>
              </w:numPr>
              <w:rPr>
                <w:szCs w:val="20"/>
              </w:rPr>
            </w:pPr>
            <w:r w:rsidRPr="00F60FE6">
              <w:rPr>
                <w:szCs w:val="20"/>
              </w:rPr>
              <w:t>BUT initially, B wasn’t controlling SH. BUT prior to SH meeting, he acquired a bunch of shares to make him a majority SH</w:t>
            </w:r>
          </w:p>
          <w:p w14:paraId="2F1A5DB8" w14:textId="77777777" w:rsidR="009A65BD" w:rsidRPr="00F60FE6" w:rsidRDefault="009A65BD" w:rsidP="009A65BD">
            <w:pPr>
              <w:pStyle w:val="ListParagraph"/>
              <w:numPr>
                <w:ilvl w:val="2"/>
                <w:numId w:val="164"/>
              </w:numPr>
              <w:rPr>
                <w:szCs w:val="20"/>
              </w:rPr>
            </w:pPr>
            <w:r w:rsidRPr="00F60FE6">
              <w:rPr>
                <w:szCs w:val="20"/>
              </w:rPr>
              <w:t xml:space="preserve">So here, Beatty was allowed to vote in the conflict of interest transaction </w:t>
            </w:r>
          </w:p>
          <w:p w14:paraId="218A27AD" w14:textId="77777777" w:rsidR="009A65BD" w:rsidRPr="00F60FE6" w:rsidRDefault="009A65BD" w:rsidP="009A65BD">
            <w:pPr>
              <w:pStyle w:val="ListParagraph"/>
              <w:numPr>
                <w:ilvl w:val="0"/>
                <w:numId w:val="164"/>
              </w:numPr>
              <w:rPr>
                <w:szCs w:val="20"/>
              </w:rPr>
            </w:pPr>
            <w:r w:rsidRPr="00F60FE6">
              <w:rPr>
                <w:szCs w:val="20"/>
              </w:rPr>
              <w:t>Ratio: Rule: interested SH are allowed to vote. This is adopted by CBCA</w:t>
            </w:r>
          </w:p>
          <w:p w14:paraId="1F59686F" w14:textId="6028EF8F" w:rsidR="009A65BD" w:rsidRPr="00F60FE6" w:rsidRDefault="009A65BD" w:rsidP="009A65BD">
            <w:pPr>
              <w:pStyle w:val="ListParagraph"/>
              <w:numPr>
                <w:ilvl w:val="1"/>
                <w:numId w:val="164"/>
              </w:numPr>
              <w:rPr>
                <w:szCs w:val="20"/>
              </w:rPr>
            </w:pPr>
            <w:r w:rsidRPr="00F60FE6">
              <w:rPr>
                <w:szCs w:val="20"/>
                <w:highlight w:val="yellow"/>
              </w:rPr>
              <w:t>S. 120 (7.1)</w:t>
            </w:r>
            <w:r w:rsidRPr="00F60FE6">
              <w:rPr>
                <w:szCs w:val="20"/>
              </w:rPr>
              <w:t xml:space="preserve"> </w:t>
            </w:r>
          </w:p>
        </w:tc>
      </w:tr>
    </w:tbl>
    <w:p w14:paraId="5E47C760" w14:textId="77777777" w:rsidR="00F306BA" w:rsidRDefault="00F306BA" w:rsidP="00F306BA">
      <w:pPr>
        <w:rPr>
          <w:szCs w:val="20"/>
        </w:rPr>
      </w:pPr>
    </w:p>
    <w:p w14:paraId="195188B7" w14:textId="77777777" w:rsidR="002A5E53" w:rsidRDefault="002A5E53" w:rsidP="002A5E53">
      <w:pPr>
        <w:pStyle w:val="Heading2"/>
      </w:pPr>
      <w:bookmarkStart w:id="119" w:name="_Toc480651455"/>
      <w:r>
        <w:t>D&amp;O Insurance:</w:t>
      </w:r>
      <w:bookmarkEnd w:id="119"/>
    </w:p>
    <w:p w14:paraId="67F6919F" w14:textId="77777777" w:rsidR="002A5E53" w:rsidRPr="002A5E53" w:rsidRDefault="002A5E53" w:rsidP="00F73256">
      <w:pPr>
        <w:pStyle w:val="ListParagraph"/>
        <w:numPr>
          <w:ilvl w:val="0"/>
          <w:numId w:val="113"/>
        </w:numPr>
        <w:tabs>
          <w:tab w:val="left" w:pos="220"/>
          <w:tab w:val="left" w:pos="720"/>
        </w:tabs>
        <w:spacing w:after="240"/>
        <w:ind w:left="720"/>
        <w:rPr>
          <w:szCs w:val="20"/>
        </w:rPr>
      </w:pPr>
      <w:r w:rsidRPr="002A5E53">
        <w:rPr>
          <w:szCs w:val="20"/>
        </w:rPr>
        <w:t xml:space="preserve">Companies may buy D&amp;O insurance to protect their directors and officer </w:t>
      </w:r>
    </w:p>
    <w:p w14:paraId="793D62FD" w14:textId="77777777" w:rsidR="002A5E53" w:rsidRPr="002A5E53" w:rsidRDefault="002A5E53" w:rsidP="00F73256">
      <w:pPr>
        <w:pStyle w:val="ListParagraph"/>
        <w:numPr>
          <w:ilvl w:val="0"/>
          <w:numId w:val="113"/>
        </w:numPr>
        <w:tabs>
          <w:tab w:val="left" w:pos="220"/>
          <w:tab w:val="left" w:pos="720"/>
        </w:tabs>
        <w:spacing w:after="240"/>
        <w:ind w:left="720"/>
        <w:rPr>
          <w:szCs w:val="20"/>
        </w:rPr>
      </w:pPr>
      <w:r w:rsidRPr="002A5E53">
        <w:rPr>
          <w:color w:val="FF0000"/>
          <w:szCs w:val="20"/>
        </w:rPr>
        <w:t>CBCA</w:t>
      </w:r>
      <w:r w:rsidRPr="002A5E53">
        <w:rPr>
          <w:szCs w:val="20"/>
        </w:rPr>
        <w:t xml:space="preserve"> has NO requirements to impose limitation as to when D&amp;O insurance should be available </w:t>
      </w:r>
    </w:p>
    <w:p w14:paraId="430B8922" w14:textId="77777777" w:rsidR="002A5E53" w:rsidRPr="002A5E53" w:rsidRDefault="002A5E53" w:rsidP="00F73256">
      <w:pPr>
        <w:pStyle w:val="ListParagraph"/>
        <w:numPr>
          <w:ilvl w:val="0"/>
          <w:numId w:val="113"/>
        </w:numPr>
        <w:tabs>
          <w:tab w:val="left" w:pos="220"/>
          <w:tab w:val="left" w:pos="720"/>
        </w:tabs>
        <w:spacing w:after="240"/>
        <w:ind w:left="720"/>
        <w:rPr>
          <w:szCs w:val="20"/>
        </w:rPr>
      </w:pPr>
      <w:r w:rsidRPr="002A5E53">
        <w:rPr>
          <w:szCs w:val="20"/>
        </w:rPr>
        <w:t xml:space="preserve">90% of TSX companies hold D&amp;O insurance </w:t>
      </w:r>
    </w:p>
    <w:p w14:paraId="2C98B5B2" w14:textId="77777777" w:rsidR="002A5E53" w:rsidRPr="002A5E53" w:rsidRDefault="002A5E53" w:rsidP="00F73256">
      <w:pPr>
        <w:pStyle w:val="ListParagraph"/>
        <w:numPr>
          <w:ilvl w:val="0"/>
          <w:numId w:val="113"/>
        </w:numPr>
        <w:tabs>
          <w:tab w:val="left" w:pos="220"/>
          <w:tab w:val="left" w:pos="720"/>
        </w:tabs>
        <w:spacing w:after="240"/>
        <w:ind w:left="720"/>
        <w:rPr>
          <w:szCs w:val="20"/>
        </w:rPr>
      </w:pPr>
      <w:r w:rsidRPr="002A5E53">
        <w:rPr>
          <w:szCs w:val="20"/>
        </w:rPr>
        <w:t>2 types of insurance – depends on whether indemnification is available:</w:t>
      </w:r>
    </w:p>
    <w:p w14:paraId="797F270E" w14:textId="77777777" w:rsidR="002A5E53" w:rsidRPr="002A5E53" w:rsidRDefault="002A5E53" w:rsidP="00F73256">
      <w:pPr>
        <w:pStyle w:val="ListParagraph"/>
        <w:numPr>
          <w:ilvl w:val="1"/>
          <w:numId w:val="113"/>
        </w:numPr>
        <w:tabs>
          <w:tab w:val="left" w:pos="220"/>
          <w:tab w:val="left" w:pos="720"/>
        </w:tabs>
        <w:spacing w:after="240"/>
        <w:ind w:left="1440"/>
        <w:rPr>
          <w:szCs w:val="20"/>
        </w:rPr>
      </w:pPr>
      <w:r w:rsidRPr="002A5E53">
        <w:rPr>
          <w:szCs w:val="20"/>
        </w:rPr>
        <w:t>NOT eligible for indemnification</w:t>
      </w:r>
    </w:p>
    <w:p w14:paraId="1E0A4989" w14:textId="77777777" w:rsidR="002A5E53" w:rsidRPr="002A5E53" w:rsidRDefault="002A5E53" w:rsidP="00F73256">
      <w:pPr>
        <w:pStyle w:val="ListParagraph"/>
        <w:numPr>
          <w:ilvl w:val="2"/>
          <w:numId w:val="113"/>
        </w:numPr>
        <w:tabs>
          <w:tab w:val="left" w:pos="220"/>
          <w:tab w:val="left" w:pos="720"/>
        </w:tabs>
        <w:spacing w:after="240"/>
        <w:ind w:left="2160"/>
        <w:rPr>
          <w:szCs w:val="20"/>
        </w:rPr>
      </w:pPr>
      <w:r w:rsidRPr="002A5E53">
        <w:rPr>
          <w:szCs w:val="20"/>
        </w:rPr>
        <w:t>Directors and officers are insured</w:t>
      </w:r>
    </w:p>
    <w:p w14:paraId="0BB3D395" w14:textId="77777777" w:rsidR="002A5E53" w:rsidRPr="002A5E53" w:rsidRDefault="002A5E53" w:rsidP="00F73256">
      <w:pPr>
        <w:pStyle w:val="ListParagraph"/>
        <w:numPr>
          <w:ilvl w:val="2"/>
          <w:numId w:val="113"/>
        </w:numPr>
        <w:tabs>
          <w:tab w:val="left" w:pos="220"/>
          <w:tab w:val="left" w:pos="720"/>
        </w:tabs>
        <w:spacing w:after="240"/>
        <w:ind w:left="2160"/>
        <w:rPr>
          <w:szCs w:val="20"/>
        </w:rPr>
      </w:pPr>
      <w:r w:rsidRPr="002A5E53">
        <w:rPr>
          <w:szCs w:val="20"/>
        </w:rPr>
        <w:t>Personal assets are at risk</w:t>
      </w:r>
    </w:p>
    <w:p w14:paraId="0CC8A132" w14:textId="77777777" w:rsidR="002A5E53" w:rsidRPr="002A5E53" w:rsidRDefault="002A5E53" w:rsidP="00F73256">
      <w:pPr>
        <w:pStyle w:val="ListParagraph"/>
        <w:numPr>
          <w:ilvl w:val="2"/>
          <w:numId w:val="113"/>
        </w:numPr>
        <w:tabs>
          <w:tab w:val="left" w:pos="220"/>
          <w:tab w:val="left" w:pos="720"/>
        </w:tabs>
        <w:spacing w:after="240"/>
        <w:ind w:left="2160"/>
        <w:rPr>
          <w:szCs w:val="20"/>
        </w:rPr>
      </w:pPr>
      <w:r w:rsidRPr="002A5E53">
        <w:rPr>
          <w:szCs w:val="20"/>
        </w:rPr>
        <w:t xml:space="preserve">D&amp;O insurance Covers non indemnifiable liability of directors and officers </w:t>
      </w:r>
    </w:p>
    <w:p w14:paraId="07DCB922" w14:textId="77777777" w:rsidR="002A5E53" w:rsidRPr="002A5E53" w:rsidRDefault="002A5E53" w:rsidP="00F73256">
      <w:pPr>
        <w:pStyle w:val="ListParagraph"/>
        <w:numPr>
          <w:ilvl w:val="1"/>
          <w:numId w:val="113"/>
        </w:numPr>
        <w:tabs>
          <w:tab w:val="left" w:pos="220"/>
          <w:tab w:val="left" w:pos="720"/>
        </w:tabs>
        <w:spacing w:after="240"/>
        <w:ind w:left="1440"/>
        <w:rPr>
          <w:szCs w:val="20"/>
        </w:rPr>
      </w:pPr>
      <w:r w:rsidRPr="002A5E53">
        <w:rPr>
          <w:szCs w:val="20"/>
        </w:rPr>
        <w:t>YES eligible for indemnification</w:t>
      </w:r>
    </w:p>
    <w:p w14:paraId="39B70925" w14:textId="77777777" w:rsidR="002A5E53" w:rsidRPr="002A5E53" w:rsidRDefault="002A5E53" w:rsidP="00F73256">
      <w:pPr>
        <w:pStyle w:val="ListParagraph"/>
        <w:numPr>
          <w:ilvl w:val="2"/>
          <w:numId w:val="113"/>
        </w:numPr>
        <w:tabs>
          <w:tab w:val="left" w:pos="220"/>
          <w:tab w:val="left" w:pos="720"/>
        </w:tabs>
        <w:spacing w:after="240"/>
        <w:ind w:left="2160"/>
        <w:rPr>
          <w:szCs w:val="20"/>
        </w:rPr>
      </w:pPr>
      <w:r w:rsidRPr="002A5E53">
        <w:rPr>
          <w:szCs w:val="20"/>
        </w:rPr>
        <w:t>The company is insured</w:t>
      </w:r>
    </w:p>
    <w:p w14:paraId="3DE6A855" w14:textId="77777777" w:rsidR="002A5E53" w:rsidRPr="002A5E53" w:rsidRDefault="002A5E53" w:rsidP="00F73256">
      <w:pPr>
        <w:pStyle w:val="ListParagraph"/>
        <w:numPr>
          <w:ilvl w:val="2"/>
          <w:numId w:val="113"/>
        </w:numPr>
        <w:tabs>
          <w:tab w:val="left" w:pos="220"/>
          <w:tab w:val="left" w:pos="720"/>
        </w:tabs>
        <w:spacing w:after="240"/>
        <w:ind w:left="2160"/>
        <w:rPr>
          <w:szCs w:val="20"/>
        </w:rPr>
      </w:pPr>
      <w:r w:rsidRPr="002A5E53">
        <w:rPr>
          <w:szCs w:val="20"/>
        </w:rPr>
        <w:t>Company assets are at risk</w:t>
      </w:r>
    </w:p>
    <w:p w14:paraId="54D4A131" w14:textId="77777777" w:rsidR="002A5E53" w:rsidRPr="002A5E53" w:rsidRDefault="002A5E53" w:rsidP="00F73256">
      <w:pPr>
        <w:pStyle w:val="ListParagraph"/>
        <w:numPr>
          <w:ilvl w:val="2"/>
          <w:numId w:val="113"/>
        </w:numPr>
        <w:tabs>
          <w:tab w:val="left" w:pos="220"/>
          <w:tab w:val="left" w:pos="720"/>
        </w:tabs>
        <w:spacing w:after="240"/>
        <w:ind w:left="2160"/>
        <w:rPr>
          <w:szCs w:val="20"/>
        </w:rPr>
      </w:pPr>
      <w:r w:rsidRPr="002A5E53">
        <w:rPr>
          <w:szCs w:val="20"/>
        </w:rPr>
        <w:t>D&amp;O insurance covers company’s reimbursement of directors’ costs</w:t>
      </w:r>
    </w:p>
    <w:p w14:paraId="7C38A63F" w14:textId="77777777" w:rsidR="002A5E53" w:rsidRDefault="002A5E53" w:rsidP="002A5E53">
      <w:pPr>
        <w:pStyle w:val="Heading2"/>
      </w:pPr>
      <w:bookmarkStart w:id="120" w:name="_Toc480651456"/>
      <w:r>
        <w:t>Advice for Directors:</w:t>
      </w:r>
      <w:bookmarkEnd w:id="120"/>
    </w:p>
    <w:p w14:paraId="244EA9BD" w14:textId="77777777" w:rsidR="002A5E53" w:rsidRPr="002A5E53" w:rsidRDefault="002A5E53" w:rsidP="00F73256">
      <w:pPr>
        <w:pStyle w:val="ListParagraph"/>
        <w:numPr>
          <w:ilvl w:val="0"/>
          <w:numId w:val="113"/>
        </w:numPr>
        <w:tabs>
          <w:tab w:val="left" w:pos="220"/>
          <w:tab w:val="left" w:pos="720"/>
        </w:tabs>
        <w:spacing w:after="240"/>
        <w:ind w:left="720"/>
        <w:rPr>
          <w:szCs w:val="20"/>
        </w:rPr>
      </w:pPr>
      <w:r w:rsidRPr="002A5E53">
        <w:rPr>
          <w:szCs w:val="20"/>
        </w:rPr>
        <w:t xml:space="preserve">Review the corporation’s bylaws </w:t>
      </w:r>
    </w:p>
    <w:p w14:paraId="78D26C08" w14:textId="77777777" w:rsidR="002A5E53" w:rsidRPr="002A5E53" w:rsidRDefault="002A5E53" w:rsidP="00F73256">
      <w:pPr>
        <w:pStyle w:val="ListParagraph"/>
        <w:numPr>
          <w:ilvl w:val="1"/>
          <w:numId w:val="113"/>
        </w:numPr>
        <w:tabs>
          <w:tab w:val="left" w:pos="220"/>
          <w:tab w:val="left" w:pos="720"/>
        </w:tabs>
        <w:spacing w:after="240"/>
        <w:ind w:left="1440"/>
        <w:rPr>
          <w:szCs w:val="20"/>
        </w:rPr>
      </w:pPr>
      <w:r w:rsidRPr="002A5E53">
        <w:rPr>
          <w:szCs w:val="20"/>
        </w:rPr>
        <w:t xml:space="preserve">All corporate statutes in Canada permit indemnification </w:t>
      </w:r>
    </w:p>
    <w:p w14:paraId="3B876DD6" w14:textId="77777777" w:rsidR="002A5E53" w:rsidRPr="002A5E53" w:rsidRDefault="002A5E53" w:rsidP="00F73256">
      <w:pPr>
        <w:pStyle w:val="ListParagraph"/>
        <w:numPr>
          <w:ilvl w:val="0"/>
          <w:numId w:val="113"/>
        </w:numPr>
        <w:tabs>
          <w:tab w:val="left" w:pos="220"/>
          <w:tab w:val="left" w:pos="720"/>
        </w:tabs>
        <w:spacing w:after="240"/>
        <w:ind w:left="720"/>
        <w:rPr>
          <w:szCs w:val="20"/>
        </w:rPr>
      </w:pPr>
      <w:r w:rsidRPr="002A5E53">
        <w:rPr>
          <w:szCs w:val="20"/>
        </w:rPr>
        <w:t xml:space="preserve">Obtain an indemnification agreement </w:t>
      </w:r>
    </w:p>
    <w:p w14:paraId="558D7931" w14:textId="77777777" w:rsidR="002A5E53" w:rsidRPr="002A5E53" w:rsidRDefault="002A5E53" w:rsidP="00F73256">
      <w:pPr>
        <w:pStyle w:val="ListParagraph"/>
        <w:numPr>
          <w:ilvl w:val="0"/>
          <w:numId w:val="113"/>
        </w:numPr>
        <w:tabs>
          <w:tab w:val="left" w:pos="220"/>
          <w:tab w:val="left" w:pos="720"/>
        </w:tabs>
        <w:spacing w:after="240"/>
        <w:ind w:left="720"/>
        <w:rPr>
          <w:szCs w:val="20"/>
        </w:rPr>
      </w:pPr>
      <w:r w:rsidRPr="002A5E53">
        <w:rPr>
          <w:szCs w:val="20"/>
        </w:rPr>
        <w:t xml:space="preserve">Obtain D&amp;O insurance (included in most well-drafted indemnification agreements, places obligation on the corporation) </w:t>
      </w:r>
    </w:p>
    <w:p w14:paraId="2F6F2D76" w14:textId="77777777" w:rsidR="002A5E53" w:rsidRPr="002A5E53" w:rsidRDefault="002A5E53" w:rsidP="00F73256">
      <w:pPr>
        <w:pStyle w:val="ListParagraph"/>
        <w:numPr>
          <w:ilvl w:val="0"/>
          <w:numId w:val="113"/>
        </w:numPr>
        <w:tabs>
          <w:tab w:val="left" w:pos="220"/>
          <w:tab w:val="left" w:pos="720"/>
        </w:tabs>
        <w:spacing w:after="240"/>
        <w:ind w:left="720"/>
        <w:rPr>
          <w:szCs w:val="20"/>
        </w:rPr>
      </w:pPr>
      <w:r w:rsidRPr="002A5E53">
        <w:rPr>
          <w:szCs w:val="20"/>
        </w:rPr>
        <w:t xml:space="preserve"> Collect sufficient information when making decisions (to get the protection of the Business Judgment Rule: reasonable manner, informed basis, without fraud or self-conflict) </w:t>
      </w:r>
    </w:p>
    <w:p w14:paraId="572FC77B" w14:textId="77777777" w:rsidR="002A5E53" w:rsidRPr="002A5E53" w:rsidRDefault="002A5E53" w:rsidP="00F73256">
      <w:pPr>
        <w:pStyle w:val="ListParagraph"/>
        <w:numPr>
          <w:ilvl w:val="0"/>
          <w:numId w:val="113"/>
        </w:numPr>
        <w:tabs>
          <w:tab w:val="left" w:pos="220"/>
          <w:tab w:val="left" w:pos="720"/>
        </w:tabs>
        <w:spacing w:after="240"/>
        <w:ind w:left="720"/>
        <w:rPr>
          <w:szCs w:val="20"/>
        </w:rPr>
      </w:pPr>
      <w:r w:rsidRPr="002A5E53">
        <w:rPr>
          <w:szCs w:val="20"/>
        </w:rPr>
        <w:t>Having a good faith reliance on expert reports (to get the Good Faith reliance and due diligence defences under CBCA)</w:t>
      </w:r>
    </w:p>
    <w:p w14:paraId="5F049BB0" w14:textId="77777777" w:rsidR="002A5E53" w:rsidRPr="002A5E53" w:rsidRDefault="002A5E53" w:rsidP="00F73256">
      <w:pPr>
        <w:pStyle w:val="ListParagraph"/>
        <w:numPr>
          <w:ilvl w:val="0"/>
          <w:numId w:val="113"/>
        </w:numPr>
        <w:tabs>
          <w:tab w:val="left" w:pos="220"/>
          <w:tab w:val="left" w:pos="720"/>
        </w:tabs>
        <w:spacing w:after="240"/>
        <w:ind w:left="720"/>
        <w:rPr>
          <w:szCs w:val="20"/>
        </w:rPr>
      </w:pPr>
      <w:r w:rsidRPr="002A5E53">
        <w:rPr>
          <w:szCs w:val="20"/>
        </w:rPr>
        <w:t>Make sure dissent is properly recorded in Board meeting minutes or a written statement (to get the dissent defence under CBCA)</w:t>
      </w:r>
    </w:p>
    <w:p w14:paraId="4ED59F41" w14:textId="77777777" w:rsidR="002A5E53" w:rsidRPr="002A5E53" w:rsidRDefault="002A5E53" w:rsidP="00F73256">
      <w:pPr>
        <w:pStyle w:val="ListParagraph"/>
        <w:numPr>
          <w:ilvl w:val="0"/>
          <w:numId w:val="113"/>
        </w:numPr>
        <w:tabs>
          <w:tab w:val="left" w:pos="220"/>
          <w:tab w:val="left" w:pos="720"/>
        </w:tabs>
        <w:spacing w:after="240"/>
        <w:ind w:left="720"/>
        <w:rPr>
          <w:szCs w:val="20"/>
        </w:rPr>
      </w:pPr>
      <w:r w:rsidRPr="002A5E53">
        <w:rPr>
          <w:szCs w:val="20"/>
        </w:rPr>
        <w:t xml:space="preserve">Unanimous shareholder agreement </w:t>
      </w:r>
    </w:p>
    <w:p w14:paraId="52AEDC98" w14:textId="76294B2D" w:rsidR="002A5E53" w:rsidRPr="002A5E53" w:rsidRDefault="002A5E53" w:rsidP="00F73256">
      <w:pPr>
        <w:pStyle w:val="ListParagraph"/>
        <w:numPr>
          <w:ilvl w:val="0"/>
          <w:numId w:val="113"/>
        </w:numPr>
        <w:tabs>
          <w:tab w:val="left" w:pos="220"/>
          <w:tab w:val="left" w:pos="720"/>
        </w:tabs>
        <w:spacing w:after="240"/>
        <w:ind w:left="720"/>
        <w:rPr>
          <w:szCs w:val="20"/>
        </w:rPr>
      </w:pPr>
      <w:r w:rsidRPr="002A5E53">
        <w:rPr>
          <w:szCs w:val="20"/>
        </w:rPr>
        <w:t xml:space="preserve">If all else fails, then resign! (No limitation on a director’s freedom to resign under CBCA. Not a full protection, only helps protect from any future liability, does not protect from any liability arising from the time during which he served as a director) </w:t>
      </w:r>
    </w:p>
    <w:p w14:paraId="5C93CC44" w14:textId="628076C1" w:rsidR="00EF7E27" w:rsidRDefault="002A5E53" w:rsidP="002A5E53">
      <w:pPr>
        <w:pStyle w:val="Heading1"/>
      </w:pPr>
      <w:bookmarkStart w:id="121" w:name="_Toc480651457"/>
      <w:r>
        <w:t>Derivative Actions</w:t>
      </w:r>
      <w:bookmarkEnd w:id="121"/>
    </w:p>
    <w:p w14:paraId="59EA1494" w14:textId="0CB7AD7B" w:rsidR="000E7E41" w:rsidRDefault="000E7E41" w:rsidP="00F73256">
      <w:pPr>
        <w:pStyle w:val="ListParagraph"/>
        <w:widowControl w:val="0"/>
        <w:numPr>
          <w:ilvl w:val="0"/>
          <w:numId w:val="105"/>
        </w:numPr>
        <w:tabs>
          <w:tab w:val="left" w:pos="220"/>
          <w:tab w:val="left" w:pos="720"/>
        </w:tabs>
        <w:autoSpaceDE w:val="0"/>
        <w:autoSpaceDN w:val="0"/>
        <w:adjustRightInd w:val="0"/>
        <w:spacing w:after="240"/>
        <w:rPr>
          <w:szCs w:val="20"/>
        </w:rPr>
      </w:pPr>
      <w:r>
        <w:rPr>
          <w:szCs w:val="20"/>
        </w:rPr>
        <w:t xml:space="preserve">Important for good corporate governance </w:t>
      </w:r>
    </w:p>
    <w:p w14:paraId="498FFA69" w14:textId="77777777" w:rsidR="002A5E53" w:rsidRPr="002A5E53" w:rsidRDefault="002A5E53" w:rsidP="00F73256">
      <w:pPr>
        <w:pStyle w:val="ListParagraph"/>
        <w:widowControl w:val="0"/>
        <w:numPr>
          <w:ilvl w:val="0"/>
          <w:numId w:val="105"/>
        </w:numPr>
        <w:tabs>
          <w:tab w:val="left" w:pos="220"/>
          <w:tab w:val="left" w:pos="720"/>
        </w:tabs>
        <w:autoSpaceDE w:val="0"/>
        <w:autoSpaceDN w:val="0"/>
        <w:adjustRightInd w:val="0"/>
        <w:spacing w:after="240"/>
        <w:rPr>
          <w:szCs w:val="20"/>
        </w:rPr>
      </w:pPr>
      <w:r w:rsidRPr="002A5E53">
        <w:rPr>
          <w:szCs w:val="20"/>
        </w:rPr>
        <w:t>Directors owe the duty of care and the duty of loyalty to the corporation</w:t>
      </w:r>
    </w:p>
    <w:p w14:paraId="33865E2B" w14:textId="77777777" w:rsidR="002A5E53" w:rsidRDefault="002A5E53" w:rsidP="00F73256">
      <w:pPr>
        <w:pStyle w:val="ListParagraph"/>
        <w:widowControl w:val="0"/>
        <w:numPr>
          <w:ilvl w:val="0"/>
          <w:numId w:val="105"/>
        </w:numPr>
        <w:tabs>
          <w:tab w:val="left" w:pos="220"/>
          <w:tab w:val="left" w:pos="720"/>
        </w:tabs>
        <w:autoSpaceDE w:val="0"/>
        <w:autoSpaceDN w:val="0"/>
        <w:adjustRightInd w:val="0"/>
        <w:spacing w:after="240"/>
        <w:rPr>
          <w:szCs w:val="20"/>
        </w:rPr>
      </w:pPr>
      <w:r w:rsidRPr="002A5E53">
        <w:rPr>
          <w:szCs w:val="20"/>
        </w:rPr>
        <w:t>If they breach their fiduciary duties, harm comes to the corporation, so the corporation has the right to bring a claim through its human agents</w:t>
      </w:r>
    </w:p>
    <w:p w14:paraId="44D77129" w14:textId="77777777" w:rsidR="002A5E53" w:rsidRPr="002A5E53" w:rsidRDefault="002A5E53" w:rsidP="00F73256">
      <w:pPr>
        <w:pStyle w:val="ListParagraph"/>
        <w:widowControl w:val="0"/>
        <w:numPr>
          <w:ilvl w:val="0"/>
          <w:numId w:val="105"/>
        </w:numPr>
        <w:tabs>
          <w:tab w:val="left" w:pos="220"/>
          <w:tab w:val="left" w:pos="720"/>
        </w:tabs>
        <w:autoSpaceDE w:val="0"/>
        <w:autoSpaceDN w:val="0"/>
        <w:adjustRightInd w:val="0"/>
        <w:spacing w:after="240"/>
        <w:rPr>
          <w:b/>
          <w:szCs w:val="20"/>
        </w:rPr>
      </w:pPr>
      <w:r w:rsidRPr="002A5E53">
        <w:rPr>
          <w:szCs w:val="20"/>
        </w:rPr>
        <w:t xml:space="preserve">Under corporate law, shareholders, or other persons, are given the </w:t>
      </w:r>
      <w:r w:rsidRPr="002A5E53">
        <w:rPr>
          <w:b/>
          <w:szCs w:val="20"/>
        </w:rPr>
        <w:t xml:space="preserve">right to sue on behalf of the corporation </w:t>
      </w:r>
    </w:p>
    <w:p w14:paraId="3050D8FA" w14:textId="05B269E3" w:rsidR="002A5E53" w:rsidRPr="002A5E53" w:rsidRDefault="002A5E53" w:rsidP="00F73256">
      <w:pPr>
        <w:pStyle w:val="ListParagraph"/>
        <w:widowControl w:val="0"/>
        <w:numPr>
          <w:ilvl w:val="0"/>
          <w:numId w:val="105"/>
        </w:numPr>
        <w:tabs>
          <w:tab w:val="left" w:pos="220"/>
          <w:tab w:val="left" w:pos="720"/>
        </w:tabs>
        <w:autoSpaceDE w:val="0"/>
        <w:autoSpaceDN w:val="0"/>
        <w:adjustRightInd w:val="0"/>
        <w:spacing w:after="240"/>
        <w:rPr>
          <w:szCs w:val="20"/>
        </w:rPr>
      </w:pPr>
      <w:r>
        <w:rPr>
          <w:szCs w:val="20"/>
        </w:rPr>
        <w:t>The breach cause</w:t>
      </w:r>
      <w:r w:rsidR="00CD42DB">
        <w:rPr>
          <w:szCs w:val="20"/>
        </w:rPr>
        <w:t>s</w:t>
      </w:r>
      <w:r>
        <w:rPr>
          <w:szCs w:val="20"/>
        </w:rPr>
        <w:t xml:space="preserve"> harm to the corporation – any award of derivative action belongs to the corporation, not the shareholder</w:t>
      </w:r>
    </w:p>
    <w:p w14:paraId="2DB118F6" w14:textId="77777777" w:rsidR="002A5E53" w:rsidRPr="002A5E53" w:rsidRDefault="002A5E53" w:rsidP="00F73256">
      <w:pPr>
        <w:pStyle w:val="ListParagraph"/>
        <w:widowControl w:val="0"/>
        <w:numPr>
          <w:ilvl w:val="0"/>
          <w:numId w:val="105"/>
        </w:numPr>
        <w:tabs>
          <w:tab w:val="left" w:pos="220"/>
          <w:tab w:val="left" w:pos="720"/>
        </w:tabs>
        <w:autoSpaceDE w:val="0"/>
        <w:autoSpaceDN w:val="0"/>
        <w:adjustRightInd w:val="0"/>
        <w:spacing w:after="240"/>
        <w:rPr>
          <w:szCs w:val="20"/>
        </w:rPr>
      </w:pPr>
      <w:r w:rsidRPr="002A5E53">
        <w:rPr>
          <w:szCs w:val="20"/>
        </w:rPr>
        <w:t xml:space="preserve">Shareholders typically do not have the incentive to sue </w:t>
      </w:r>
    </w:p>
    <w:p w14:paraId="7E176217" w14:textId="77777777" w:rsidR="002A5E53" w:rsidRPr="002A5E53" w:rsidRDefault="002A5E53" w:rsidP="00F73256">
      <w:pPr>
        <w:pStyle w:val="ListParagraph"/>
        <w:widowControl w:val="0"/>
        <w:numPr>
          <w:ilvl w:val="0"/>
          <w:numId w:val="105"/>
        </w:numPr>
        <w:tabs>
          <w:tab w:val="left" w:pos="220"/>
          <w:tab w:val="left" w:pos="720"/>
        </w:tabs>
        <w:autoSpaceDE w:val="0"/>
        <w:autoSpaceDN w:val="0"/>
        <w:adjustRightInd w:val="0"/>
        <w:spacing w:after="240"/>
        <w:rPr>
          <w:szCs w:val="20"/>
        </w:rPr>
      </w:pPr>
      <w:r w:rsidRPr="002A5E53">
        <w:rPr>
          <w:szCs w:val="20"/>
        </w:rPr>
        <w:lastRenderedPageBreak/>
        <w:t xml:space="preserve">Courts recognize the </w:t>
      </w:r>
      <w:r w:rsidRPr="002A5E53">
        <w:rPr>
          <w:b/>
          <w:szCs w:val="20"/>
        </w:rPr>
        <w:t>benefits</w:t>
      </w:r>
      <w:r w:rsidRPr="002A5E53">
        <w:rPr>
          <w:szCs w:val="20"/>
        </w:rPr>
        <w:t xml:space="preserve"> of derivative actions:</w:t>
      </w:r>
    </w:p>
    <w:p w14:paraId="621B0C8E" w14:textId="3A21D04D" w:rsidR="002A5E53" w:rsidRPr="002A5E53" w:rsidRDefault="002A5E53" w:rsidP="00F73256">
      <w:pPr>
        <w:pStyle w:val="ListParagraph"/>
        <w:widowControl w:val="0"/>
        <w:numPr>
          <w:ilvl w:val="1"/>
          <w:numId w:val="105"/>
        </w:numPr>
        <w:tabs>
          <w:tab w:val="left" w:pos="220"/>
          <w:tab w:val="left" w:pos="720"/>
        </w:tabs>
        <w:autoSpaceDE w:val="0"/>
        <w:autoSpaceDN w:val="0"/>
        <w:adjustRightInd w:val="0"/>
        <w:spacing w:after="240"/>
        <w:rPr>
          <w:szCs w:val="20"/>
        </w:rPr>
      </w:pPr>
      <w:r w:rsidRPr="002A5E53">
        <w:rPr>
          <w:szCs w:val="20"/>
        </w:rPr>
        <w:t>Provides compensation to an injured company</w:t>
      </w:r>
      <w:r>
        <w:rPr>
          <w:szCs w:val="20"/>
        </w:rPr>
        <w:t xml:space="preserve"> – indirect benefit to the shareholder based on their proportion of ownership </w:t>
      </w:r>
    </w:p>
    <w:p w14:paraId="42BD9BB2" w14:textId="77777777" w:rsidR="002A5E53" w:rsidRPr="002A5E53" w:rsidRDefault="002A5E53" w:rsidP="00F73256">
      <w:pPr>
        <w:pStyle w:val="ListParagraph"/>
        <w:widowControl w:val="0"/>
        <w:numPr>
          <w:ilvl w:val="1"/>
          <w:numId w:val="105"/>
        </w:numPr>
        <w:tabs>
          <w:tab w:val="left" w:pos="220"/>
          <w:tab w:val="left" w:pos="720"/>
        </w:tabs>
        <w:autoSpaceDE w:val="0"/>
        <w:autoSpaceDN w:val="0"/>
        <w:adjustRightInd w:val="0"/>
        <w:spacing w:after="240"/>
        <w:rPr>
          <w:szCs w:val="20"/>
        </w:rPr>
      </w:pPr>
      <w:r w:rsidRPr="002A5E53">
        <w:rPr>
          <w:szCs w:val="20"/>
        </w:rPr>
        <w:t>Creates fear of liability to deter future breaches</w:t>
      </w:r>
    </w:p>
    <w:p w14:paraId="106438CA" w14:textId="7C4AB2EE" w:rsidR="00CD42DB" w:rsidRPr="00CD42DB" w:rsidRDefault="002A5E53" w:rsidP="00CD42DB">
      <w:pPr>
        <w:pStyle w:val="ListParagraph"/>
        <w:widowControl w:val="0"/>
        <w:numPr>
          <w:ilvl w:val="0"/>
          <w:numId w:val="105"/>
        </w:numPr>
        <w:tabs>
          <w:tab w:val="left" w:pos="220"/>
          <w:tab w:val="left" w:pos="720"/>
        </w:tabs>
        <w:autoSpaceDE w:val="0"/>
        <w:autoSpaceDN w:val="0"/>
        <w:adjustRightInd w:val="0"/>
        <w:spacing w:after="240"/>
        <w:rPr>
          <w:szCs w:val="20"/>
        </w:rPr>
      </w:pPr>
      <w:r w:rsidRPr="002A5E53">
        <w:rPr>
          <w:szCs w:val="20"/>
        </w:rPr>
        <w:t xml:space="preserve">To encourage derivative actions, courts have the power to award attorney fees to successful plaintiffs  - this mechanism has profound impact on the frequency and efficacy of derivative actions – encourages shareholders to sue, sometimes bringing unmeritous claims </w:t>
      </w:r>
      <w:r w:rsidRPr="002A5E53">
        <w:rPr>
          <w:b/>
          <w:szCs w:val="20"/>
        </w:rPr>
        <w:t>(“strike suits”)</w:t>
      </w:r>
    </w:p>
    <w:p w14:paraId="54AA02CC" w14:textId="089260A7" w:rsidR="00CD42DB" w:rsidRPr="00CD42DB" w:rsidRDefault="00CD42DB" w:rsidP="00CD42DB">
      <w:pPr>
        <w:pStyle w:val="Heading2"/>
      </w:pPr>
      <w:bookmarkStart w:id="122" w:name="_Toc480651458"/>
      <w:r>
        <w:t>Derivative Actions at CL</w:t>
      </w:r>
      <w:bookmarkEnd w:id="122"/>
    </w:p>
    <w:tbl>
      <w:tblPr>
        <w:tblStyle w:val="TableGrid"/>
        <w:tblW w:w="0" w:type="auto"/>
        <w:tblLook w:val="04A0" w:firstRow="1" w:lastRow="0" w:firstColumn="1" w:lastColumn="0" w:noHBand="0" w:noVBand="1"/>
      </w:tblPr>
      <w:tblGrid>
        <w:gridCol w:w="10790"/>
      </w:tblGrid>
      <w:tr w:rsidR="00CD42DB" w14:paraId="62906E8C" w14:textId="77777777" w:rsidTr="00552912">
        <w:trPr>
          <w:trHeight w:val="206"/>
        </w:trPr>
        <w:tc>
          <w:tcPr>
            <w:tcW w:w="10790" w:type="dxa"/>
          </w:tcPr>
          <w:p w14:paraId="78BDE46F" w14:textId="77777777" w:rsidR="00CD42DB" w:rsidRDefault="00CD42DB" w:rsidP="00CD42DB">
            <w:pPr>
              <w:widowControl w:val="0"/>
              <w:tabs>
                <w:tab w:val="left" w:pos="220"/>
                <w:tab w:val="left" w:pos="720"/>
              </w:tabs>
              <w:autoSpaceDE w:val="0"/>
              <w:autoSpaceDN w:val="0"/>
              <w:adjustRightInd w:val="0"/>
              <w:rPr>
                <w:b/>
                <w:szCs w:val="20"/>
              </w:rPr>
            </w:pPr>
            <w:r w:rsidRPr="00CD42DB">
              <w:rPr>
                <w:b/>
                <w:color w:val="0000FF"/>
                <w:szCs w:val="20"/>
              </w:rPr>
              <w:t>Foss v Hartbottle</w:t>
            </w:r>
            <w:r w:rsidRPr="00CD42DB">
              <w:rPr>
                <w:b/>
                <w:i/>
                <w:color w:val="0000FF"/>
                <w:szCs w:val="20"/>
              </w:rPr>
              <w:t xml:space="preserve"> </w:t>
            </w:r>
            <w:r w:rsidRPr="00CD42DB">
              <w:rPr>
                <w:b/>
                <w:szCs w:val="20"/>
              </w:rPr>
              <w:t>// not good law anymore</w:t>
            </w:r>
          </w:p>
          <w:p w14:paraId="27F17FD2" w14:textId="77777777" w:rsidR="00CD42DB" w:rsidRDefault="00CD42DB" w:rsidP="00CD42DB">
            <w:pPr>
              <w:widowControl w:val="0"/>
              <w:tabs>
                <w:tab w:val="left" w:pos="220"/>
                <w:tab w:val="left" w:pos="720"/>
              </w:tabs>
              <w:autoSpaceDE w:val="0"/>
              <w:autoSpaceDN w:val="0"/>
              <w:adjustRightInd w:val="0"/>
              <w:rPr>
                <w:b/>
                <w:szCs w:val="20"/>
              </w:rPr>
            </w:pPr>
            <w:r>
              <w:rPr>
                <w:b/>
                <w:szCs w:val="20"/>
              </w:rPr>
              <w:t>Laid out two important rules:</w:t>
            </w:r>
          </w:p>
          <w:p w14:paraId="76C15AC0" w14:textId="77777777" w:rsidR="00CD42DB" w:rsidRPr="000E7E41" w:rsidRDefault="00CD42DB" w:rsidP="00CD42DB">
            <w:pPr>
              <w:widowControl w:val="0"/>
              <w:tabs>
                <w:tab w:val="left" w:pos="220"/>
                <w:tab w:val="left" w:pos="720"/>
              </w:tabs>
              <w:autoSpaceDE w:val="0"/>
              <w:autoSpaceDN w:val="0"/>
              <w:adjustRightInd w:val="0"/>
              <w:rPr>
                <w:szCs w:val="20"/>
              </w:rPr>
            </w:pPr>
            <w:r w:rsidRPr="000E7E41">
              <w:rPr>
                <w:szCs w:val="20"/>
              </w:rPr>
              <w:t>Only the corporation has standing to sue (proper plaintiff rule)</w:t>
            </w:r>
          </w:p>
          <w:p w14:paraId="72C3722E" w14:textId="77777777" w:rsidR="00CD42DB" w:rsidRDefault="00CD42DB" w:rsidP="00CD42DB">
            <w:pPr>
              <w:widowControl w:val="0"/>
              <w:tabs>
                <w:tab w:val="left" w:pos="220"/>
                <w:tab w:val="left" w:pos="720"/>
              </w:tabs>
              <w:autoSpaceDE w:val="0"/>
              <w:autoSpaceDN w:val="0"/>
              <w:adjustRightInd w:val="0"/>
              <w:rPr>
                <w:szCs w:val="20"/>
              </w:rPr>
            </w:pPr>
            <w:r w:rsidRPr="000E7E41">
              <w:rPr>
                <w:szCs w:val="20"/>
              </w:rPr>
              <w:t>The court will not interfere if the alleged wrong may be ratified by a majority of shareholders (majority rule)</w:t>
            </w:r>
            <w:r>
              <w:rPr>
                <w:szCs w:val="20"/>
              </w:rPr>
              <w:t xml:space="preserve">  </w:t>
            </w:r>
          </w:p>
          <w:p w14:paraId="0BBCBC4C" w14:textId="58C0C5B0" w:rsidR="00CD42DB" w:rsidRPr="00CD42DB" w:rsidRDefault="00CD42DB" w:rsidP="00CD42DB">
            <w:pPr>
              <w:widowControl w:val="0"/>
              <w:tabs>
                <w:tab w:val="left" w:pos="220"/>
                <w:tab w:val="left" w:pos="720"/>
              </w:tabs>
              <w:autoSpaceDE w:val="0"/>
              <w:autoSpaceDN w:val="0"/>
              <w:adjustRightInd w:val="0"/>
              <w:rPr>
                <w:i/>
                <w:color w:val="000000" w:themeColor="text1"/>
                <w:szCs w:val="20"/>
              </w:rPr>
            </w:pPr>
            <w:r w:rsidRPr="00CD42DB">
              <w:rPr>
                <w:szCs w:val="20"/>
                <w:highlight w:val="yellow"/>
              </w:rPr>
              <w:t>BUT…</w:t>
            </w:r>
            <w:r w:rsidRPr="00CD42DB">
              <w:rPr>
                <w:color w:val="FF0000"/>
                <w:szCs w:val="20"/>
                <w:highlight w:val="yellow"/>
              </w:rPr>
              <w:t xml:space="preserve">S 242(1) </w:t>
            </w:r>
            <w:r w:rsidRPr="00CD42DB">
              <w:rPr>
                <w:i/>
                <w:szCs w:val="20"/>
                <w:highlight w:val="yellow"/>
              </w:rPr>
              <w:t xml:space="preserve">– </w:t>
            </w:r>
            <w:r w:rsidRPr="00CD42DB">
              <w:rPr>
                <w:szCs w:val="20"/>
                <w:highlight w:val="yellow"/>
              </w:rPr>
              <w:t xml:space="preserve">courts shall not dismiss a derivative action just because the alleged breach may be ratified by a majority of SHs // </w:t>
            </w:r>
            <w:r w:rsidRPr="00CD42DB">
              <w:rPr>
                <w:color w:val="000000" w:themeColor="text1"/>
                <w:szCs w:val="20"/>
                <w:highlight w:val="yellow"/>
              </w:rPr>
              <w:t xml:space="preserve">Intended to abrogate the majority rule in </w:t>
            </w:r>
            <w:r w:rsidRPr="00CD42DB">
              <w:rPr>
                <w:i/>
                <w:color w:val="000000" w:themeColor="text1"/>
                <w:szCs w:val="20"/>
                <w:highlight w:val="yellow"/>
              </w:rPr>
              <w:t>Foss</w:t>
            </w:r>
          </w:p>
        </w:tc>
      </w:tr>
    </w:tbl>
    <w:p w14:paraId="026A8E04" w14:textId="77777777" w:rsidR="00CD42DB" w:rsidRDefault="00CD42DB" w:rsidP="00C63B6E">
      <w:pPr>
        <w:widowControl w:val="0"/>
        <w:tabs>
          <w:tab w:val="left" w:pos="220"/>
          <w:tab w:val="left" w:pos="720"/>
        </w:tabs>
        <w:autoSpaceDE w:val="0"/>
        <w:autoSpaceDN w:val="0"/>
        <w:adjustRightInd w:val="0"/>
        <w:rPr>
          <w:i/>
          <w:color w:val="000000" w:themeColor="text1"/>
          <w:szCs w:val="20"/>
        </w:rPr>
      </w:pPr>
    </w:p>
    <w:p w14:paraId="63454AAB" w14:textId="770CC58E" w:rsidR="00A27C08" w:rsidRDefault="00CD42DB" w:rsidP="00CD42DB">
      <w:pPr>
        <w:pStyle w:val="Heading2"/>
      </w:pPr>
      <w:bookmarkStart w:id="123" w:name="_Toc480651459"/>
      <w:r>
        <w:t>Derivative Actions – CBCA</w:t>
      </w:r>
      <w:bookmarkEnd w:id="123"/>
    </w:p>
    <w:p w14:paraId="4003C349" w14:textId="77777777" w:rsidR="00CD42DB" w:rsidRPr="002A5E53" w:rsidRDefault="00CD42DB" w:rsidP="00CD42DB">
      <w:pPr>
        <w:pStyle w:val="ListParagraph"/>
        <w:widowControl w:val="0"/>
        <w:numPr>
          <w:ilvl w:val="0"/>
          <w:numId w:val="105"/>
        </w:numPr>
        <w:tabs>
          <w:tab w:val="left" w:pos="220"/>
          <w:tab w:val="left" w:pos="720"/>
        </w:tabs>
        <w:autoSpaceDE w:val="0"/>
        <w:autoSpaceDN w:val="0"/>
        <w:adjustRightInd w:val="0"/>
        <w:spacing w:after="240"/>
        <w:rPr>
          <w:szCs w:val="20"/>
        </w:rPr>
      </w:pPr>
      <w:r w:rsidRPr="002A5E53">
        <w:rPr>
          <w:szCs w:val="20"/>
        </w:rPr>
        <w:t>In Canada, statutory derivative actions in Canada have failed to make any substantial impact:</w:t>
      </w:r>
    </w:p>
    <w:p w14:paraId="6B67942B" w14:textId="77777777" w:rsidR="00CD42DB" w:rsidRPr="002A5E53" w:rsidRDefault="00CD42DB" w:rsidP="00CD42DB">
      <w:pPr>
        <w:pStyle w:val="ListParagraph"/>
        <w:widowControl w:val="0"/>
        <w:numPr>
          <w:ilvl w:val="1"/>
          <w:numId w:val="105"/>
        </w:numPr>
        <w:tabs>
          <w:tab w:val="left" w:pos="220"/>
          <w:tab w:val="left" w:pos="720"/>
        </w:tabs>
        <w:autoSpaceDE w:val="0"/>
        <w:autoSpaceDN w:val="0"/>
        <w:adjustRightInd w:val="0"/>
        <w:spacing w:after="240"/>
        <w:rPr>
          <w:szCs w:val="20"/>
        </w:rPr>
      </w:pPr>
      <w:r w:rsidRPr="002A5E53">
        <w:rPr>
          <w:szCs w:val="20"/>
        </w:rPr>
        <w:t xml:space="preserve">Plaintiffs usually prefer oppression remedy over derivative action. </w:t>
      </w:r>
    </w:p>
    <w:p w14:paraId="7FAC2EDA" w14:textId="77777777" w:rsidR="00CD42DB" w:rsidRPr="002A5E53" w:rsidRDefault="00CD42DB" w:rsidP="00CD42DB">
      <w:pPr>
        <w:pStyle w:val="ListParagraph"/>
        <w:widowControl w:val="0"/>
        <w:numPr>
          <w:ilvl w:val="1"/>
          <w:numId w:val="105"/>
        </w:numPr>
        <w:tabs>
          <w:tab w:val="left" w:pos="220"/>
          <w:tab w:val="left" w:pos="720"/>
        </w:tabs>
        <w:autoSpaceDE w:val="0"/>
        <w:autoSpaceDN w:val="0"/>
        <w:adjustRightInd w:val="0"/>
        <w:spacing w:after="240"/>
        <w:rPr>
          <w:szCs w:val="20"/>
        </w:rPr>
      </w:pPr>
      <w:r w:rsidRPr="002A5E53">
        <w:rPr>
          <w:szCs w:val="20"/>
        </w:rPr>
        <w:t xml:space="preserve">Company has to be involved (notice to Board) + leave requirement to the Court. </w:t>
      </w:r>
    </w:p>
    <w:p w14:paraId="0B8E5D81" w14:textId="77777777" w:rsidR="00CD42DB" w:rsidRPr="002A5E53" w:rsidRDefault="00CD42DB" w:rsidP="00CD42DB">
      <w:pPr>
        <w:pStyle w:val="ListParagraph"/>
        <w:widowControl w:val="0"/>
        <w:numPr>
          <w:ilvl w:val="1"/>
          <w:numId w:val="105"/>
        </w:numPr>
        <w:tabs>
          <w:tab w:val="left" w:pos="220"/>
          <w:tab w:val="left" w:pos="720"/>
        </w:tabs>
        <w:autoSpaceDE w:val="0"/>
        <w:autoSpaceDN w:val="0"/>
        <w:adjustRightInd w:val="0"/>
        <w:spacing w:after="240"/>
        <w:rPr>
          <w:szCs w:val="20"/>
        </w:rPr>
      </w:pPr>
      <w:r w:rsidRPr="002A5E53">
        <w:rPr>
          <w:szCs w:val="20"/>
        </w:rPr>
        <w:t xml:space="preserve">Neither of these is required under oppression remedy. </w:t>
      </w:r>
    </w:p>
    <w:p w14:paraId="6FA5DE86" w14:textId="77777777" w:rsidR="00CD42DB" w:rsidRPr="002A5E53" w:rsidRDefault="00CD42DB" w:rsidP="00CD42DB">
      <w:pPr>
        <w:pStyle w:val="ListParagraph"/>
        <w:widowControl w:val="0"/>
        <w:numPr>
          <w:ilvl w:val="1"/>
          <w:numId w:val="105"/>
        </w:numPr>
        <w:tabs>
          <w:tab w:val="left" w:pos="220"/>
          <w:tab w:val="left" w:pos="720"/>
        </w:tabs>
        <w:autoSpaceDE w:val="0"/>
        <w:autoSpaceDN w:val="0"/>
        <w:adjustRightInd w:val="0"/>
        <w:spacing w:after="240"/>
        <w:rPr>
          <w:szCs w:val="20"/>
        </w:rPr>
      </w:pPr>
      <w:r w:rsidRPr="002A5E53">
        <w:rPr>
          <w:szCs w:val="20"/>
        </w:rPr>
        <w:t>Oppression remedy and derivative action are not mutually exclusive! Can happen simultaneously!</w:t>
      </w:r>
    </w:p>
    <w:p w14:paraId="4956B184" w14:textId="77777777" w:rsidR="00CD42DB" w:rsidRPr="002A5E53" w:rsidRDefault="00CD42DB" w:rsidP="00CD42DB">
      <w:pPr>
        <w:pStyle w:val="ListParagraph"/>
        <w:widowControl w:val="0"/>
        <w:numPr>
          <w:ilvl w:val="2"/>
          <w:numId w:val="105"/>
        </w:numPr>
        <w:tabs>
          <w:tab w:val="left" w:pos="220"/>
          <w:tab w:val="left" w:pos="720"/>
        </w:tabs>
        <w:autoSpaceDE w:val="0"/>
        <w:autoSpaceDN w:val="0"/>
        <w:adjustRightInd w:val="0"/>
        <w:spacing w:after="240"/>
        <w:rPr>
          <w:szCs w:val="20"/>
        </w:rPr>
      </w:pPr>
      <w:r w:rsidRPr="002A5E53">
        <w:rPr>
          <w:szCs w:val="20"/>
        </w:rPr>
        <w:t>Depends on the plaintiff’s pleading choice.</w:t>
      </w:r>
    </w:p>
    <w:p w14:paraId="58BF55A3" w14:textId="1787A112" w:rsidR="00CD42DB" w:rsidRPr="00CD42DB" w:rsidRDefault="00CD42DB" w:rsidP="00CD42DB">
      <w:pPr>
        <w:pStyle w:val="ListParagraph"/>
        <w:widowControl w:val="0"/>
        <w:numPr>
          <w:ilvl w:val="1"/>
          <w:numId w:val="105"/>
        </w:numPr>
        <w:tabs>
          <w:tab w:val="left" w:pos="220"/>
          <w:tab w:val="left" w:pos="720"/>
        </w:tabs>
        <w:autoSpaceDE w:val="0"/>
        <w:autoSpaceDN w:val="0"/>
        <w:adjustRightInd w:val="0"/>
        <w:spacing w:after="240"/>
        <w:rPr>
          <w:b/>
          <w:szCs w:val="20"/>
        </w:rPr>
      </w:pPr>
      <w:r w:rsidRPr="002A5E53">
        <w:rPr>
          <w:szCs w:val="20"/>
        </w:rPr>
        <w:t>Typically, when 2 remedies are available, plaintiffs tend to prefer oppression remedy because there is no leave requirement and compensation will go to the plaintiff personally.</w:t>
      </w:r>
      <w:r w:rsidRPr="002A5E53">
        <w:rPr>
          <w:b/>
          <w:szCs w:val="20"/>
        </w:rPr>
        <w:t xml:space="preserve"> </w:t>
      </w:r>
    </w:p>
    <w:p w14:paraId="6E1355B3" w14:textId="6A967A91" w:rsidR="000E7E41" w:rsidRDefault="000E7E41" w:rsidP="00CC672C">
      <w:pPr>
        <w:pStyle w:val="Heading3"/>
      </w:pPr>
      <w:bookmarkStart w:id="124" w:name="_Toc480651460"/>
      <w:r>
        <w:t>Who can commence a derivative action?</w:t>
      </w:r>
      <w:bookmarkEnd w:id="124"/>
    </w:p>
    <w:p w14:paraId="6D490C3B" w14:textId="533E1E86" w:rsidR="000E7E41" w:rsidRPr="00CC672C" w:rsidRDefault="000E7E41" w:rsidP="000E7E41">
      <w:pPr>
        <w:widowControl w:val="0"/>
        <w:tabs>
          <w:tab w:val="left" w:pos="220"/>
          <w:tab w:val="left" w:pos="720"/>
        </w:tabs>
        <w:autoSpaceDE w:val="0"/>
        <w:autoSpaceDN w:val="0"/>
        <w:adjustRightInd w:val="0"/>
        <w:rPr>
          <w:szCs w:val="20"/>
        </w:rPr>
      </w:pPr>
      <w:r w:rsidRPr="00CC672C">
        <w:rPr>
          <w:color w:val="FF0000"/>
          <w:szCs w:val="20"/>
        </w:rPr>
        <w:t>s.238</w:t>
      </w:r>
      <w:r w:rsidRPr="00CC672C">
        <w:rPr>
          <w:szCs w:val="20"/>
        </w:rPr>
        <w:t xml:space="preserve"> definition of a “</w:t>
      </w:r>
      <w:r w:rsidRPr="00CC672C">
        <w:rPr>
          <w:b/>
          <w:szCs w:val="20"/>
        </w:rPr>
        <w:t>complainant</w:t>
      </w:r>
      <w:r w:rsidRPr="00CC672C">
        <w:rPr>
          <w:szCs w:val="20"/>
        </w:rPr>
        <w:t>” - who has standing</w:t>
      </w:r>
      <w:r w:rsidR="00A32720" w:rsidRPr="00CC672C">
        <w:rPr>
          <w:szCs w:val="20"/>
        </w:rPr>
        <w:t xml:space="preserve"> to bring suit? </w:t>
      </w:r>
      <w:r w:rsidR="00A32720" w:rsidRPr="00CC672C">
        <w:rPr>
          <w:szCs w:val="20"/>
        </w:rPr>
        <w:sym w:font="Wingdings" w:char="F0E0"/>
      </w:r>
      <w:r w:rsidR="00A32720" w:rsidRPr="00CC672C">
        <w:rPr>
          <w:szCs w:val="20"/>
        </w:rPr>
        <w:t xml:space="preserve"> a current/former registered holder or beneficial owner of a security of a corporation or any of its affiliates</w:t>
      </w:r>
    </w:p>
    <w:p w14:paraId="34696EBB" w14:textId="4EEB792C" w:rsidR="00FC6DDE" w:rsidRPr="00CC672C" w:rsidRDefault="00FC6DDE" w:rsidP="00F73256">
      <w:pPr>
        <w:pStyle w:val="ListParagraph"/>
        <w:widowControl w:val="0"/>
        <w:numPr>
          <w:ilvl w:val="0"/>
          <w:numId w:val="117"/>
        </w:numPr>
        <w:tabs>
          <w:tab w:val="left" w:pos="220"/>
          <w:tab w:val="left" w:pos="720"/>
        </w:tabs>
        <w:autoSpaceDE w:val="0"/>
        <w:autoSpaceDN w:val="0"/>
        <w:adjustRightInd w:val="0"/>
        <w:rPr>
          <w:szCs w:val="20"/>
        </w:rPr>
      </w:pPr>
      <w:r w:rsidRPr="00CC672C">
        <w:rPr>
          <w:szCs w:val="20"/>
        </w:rPr>
        <w:t>Not all formers owners can bring derivative actions – must be some connection to the timing of the alleged wrong and the complainants status as an owner // complainant must have interest at the time of the wrongdoing</w:t>
      </w:r>
    </w:p>
    <w:p w14:paraId="7DCF248D" w14:textId="6EE69834" w:rsidR="00E30D1B" w:rsidRPr="00CC672C" w:rsidRDefault="00E30D1B" w:rsidP="00F73256">
      <w:pPr>
        <w:pStyle w:val="ListParagraph"/>
        <w:widowControl w:val="0"/>
        <w:numPr>
          <w:ilvl w:val="0"/>
          <w:numId w:val="117"/>
        </w:numPr>
        <w:tabs>
          <w:tab w:val="left" w:pos="220"/>
          <w:tab w:val="left" w:pos="720"/>
        </w:tabs>
        <w:autoSpaceDE w:val="0"/>
        <w:autoSpaceDN w:val="0"/>
        <w:adjustRightInd w:val="0"/>
        <w:rPr>
          <w:szCs w:val="20"/>
        </w:rPr>
      </w:pPr>
      <w:r w:rsidRPr="00CC672C">
        <w:rPr>
          <w:szCs w:val="20"/>
        </w:rPr>
        <w:t xml:space="preserve">Registered vs beneficial owner: </w:t>
      </w:r>
    </w:p>
    <w:p w14:paraId="7AC1910D" w14:textId="373E8B5B" w:rsidR="00E30D1B" w:rsidRPr="00CC672C" w:rsidRDefault="00E30D1B" w:rsidP="00F73256">
      <w:pPr>
        <w:pStyle w:val="ListParagraph"/>
        <w:widowControl w:val="0"/>
        <w:numPr>
          <w:ilvl w:val="1"/>
          <w:numId w:val="117"/>
        </w:numPr>
        <w:tabs>
          <w:tab w:val="left" w:pos="220"/>
          <w:tab w:val="left" w:pos="720"/>
        </w:tabs>
        <w:autoSpaceDE w:val="0"/>
        <w:autoSpaceDN w:val="0"/>
        <w:adjustRightInd w:val="0"/>
        <w:rPr>
          <w:szCs w:val="20"/>
        </w:rPr>
      </w:pPr>
      <w:r w:rsidRPr="00CC672C">
        <w:rPr>
          <w:szCs w:val="20"/>
        </w:rPr>
        <w:t>Registered: SH whose name appears on the company’s securities register</w:t>
      </w:r>
    </w:p>
    <w:p w14:paraId="3E1E9B74" w14:textId="4F088B1B" w:rsidR="00E30D1B" w:rsidRPr="00CC672C" w:rsidRDefault="00E30D1B" w:rsidP="00F73256">
      <w:pPr>
        <w:pStyle w:val="ListParagraph"/>
        <w:widowControl w:val="0"/>
        <w:numPr>
          <w:ilvl w:val="1"/>
          <w:numId w:val="117"/>
        </w:numPr>
        <w:tabs>
          <w:tab w:val="left" w:pos="220"/>
          <w:tab w:val="left" w:pos="720"/>
        </w:tabs>
        <w:autoSpaceDE w:val="0"/>
        <w:autoSpaceDN w:val="0"/>
        <w:adjustRightInd w:val="0"/>
        <w:rPr>
          <w:szCs w:val="20"/>
        </w:rPr>
      </w:pPr>
      <w:r w:rsidRPr="00CC672C">
        <w:rPr>
          <w:szCs w:val="20"/>
        </w:rPr>
        <w:t>Beneficial: real owner of a security but that person’s name is not recorded on the company’s books (ie. Shares purchased through a securities broker)</w:t>
      </w:r>
    </w:p>
    <w:p w14:paraId="52F5F90D" w14:textId="402C6391" w:rsidR="00E30D1B" w:rsidRPr="00CC672C" w:rsidRDefault="00E30D1B" w:rsidP="00F73256">
      <w:pPr>
        <w:pStyle w:val="ListParagraph"/>
        <w:widowControl w:val="0"/>
        <w:numPr>
          <w:ilvl w:val="0"/>
          <w:numId w:val="117"/>
        </w:numPr>
        <w:tabs>
          <w:tab w:val="left" w:pos="220"/>
          <w:tab w:val="left" w:pos="720"/>
        </w:tabs>
        <w:autoSpaceDE w:val="0"/>
        <w:autoSpaceDN w:val="0"/>
        <w:adjustRightInd w:val="0"/>
        <w:rPr>
          <w:szCs w:val="20"/>
        </w:rPr>
      </w:pPr>
      <w:r w:rsidRPr="00CC672C">
        <w:rPr>
          <w:szCs w:val="20"/>
        </w:rPr>
        <w:t>Two types of securities:</w:t>
      </w:r>
    </w:p>
    <w:p w14:paraId="7A6789DC" w14:textId="393B383B" w:rsidR="00E30D1B" w:rsidRPr="00CC672C" w:rsidRDefault="00E30D1B" w:rsidP="00F73256">
      <w:pPr>
        <w:pStyle w:val="ListParagraph"/>
        <w:widowControl w:val="0"/>
        <w:numPr>
          <w:ilvl w:val="1"/>
          <w:numId w:val="117"/>
        </w:numPr>
        <w:tabs>
          <w:tab w:val="left" w:pos="220"/>
          <w:tab w:val="left" w:pos="720"/>
        </w:tabs>
        <w:autoSpaceDE w:val="0"/>
        <w:autoSpaceDN w:val="0"/>
        <w:adjustRightInd w:val="0"/>
        <w:rPr>
          <w:szCs w:val="20"/>
        </w:rPr>
      </w:pPr>
      <w:r w:rsidRPr="00CC672C">
        <w:rPr>
          <w:szCs w:val="20"/>
        </w:rPr>
        <w:t>Equity – Shareholders have shares</w:t>
      </w:r>
    </w:p>
    <w:p w14:paraId="31FA5BA9" w14:textId="2B2EFE71" w:rsidR="00E30D1B" w:rsidRPr="00CC672C" w:rsidRDefault="00E30D1B" w:rsidP="00F73256">
      <w:pPr>
        <w:pStyle w:val="ListParagraph"/>
        <w:widowControl w:val="0"/>
        <w:numPr>
          <w:ilvl w:val="1"/>
          <w:numId w:val="117"/>
        </w:numPr>
        <w:tabs>
          <w:tab w:val="left" w:pos="220"/>
          <w:tab w:val="left" w:pos="720"/>
        </w:tabs>
        <w:autoSpaceDE w:val="0"/>
        <w:autoSpaceDN w:val="0"/>
        <w:adjustRightInd w:val="0"/>
        <w:rPr>
          <w:szCs w:val="20"/>
        </w:rPr>
      </w:pPr>
      <w:r w:rsidRPr="00CC672C">
        <w:rPr>
          <w:szCs w:val="20"/>
        </w:rPr>
        <w:t xml:space="preserve">Debt – means that the corporation raised money by issuing debt securities </w:t>
      </w:r>
      <w:r w:rsidRPr="00CC672C">
        <w:rPr>
          <w:szCs w:val="20"/>
        </w:rPr>
        <w:sym w:font="Wingdings" w:char="F0E0"/>
      </w:r>
      <w:r w:rsidRPr="00CC672C">
        <w:rPr>
          <w:szCs w:val="20"/>
        </w:rPr>
        <w:t xml:space="preserve"> borrows from large number of public investors (ie. Corporate bonds)</w:t>
      </w:r>
    </w:p>
    <w:p w14:paraId="66894683" w14:textId="60340981" w:rsidR="000C1605" w:rsidRPr="00CC672C" w:rsidRDefault="000C1605" w:rsidP="00F73256">
      <w:pPr>
        <w:pStyle w:val="ListParagraph"/>
        <w:widowControl w:val="0"/>
        <w:numPr>
          <w:ilvl w:val="0"/>
          <w:numId w:val="117"/>
        </w:numPr>
        <w:tabs>
          <w:tab w:val="left" w:pos="220"/>
          <w:tab w:val="left" w:pos="720"/>
        </w:tabs>
        <w:autoSpaceDE w:val="0"/>
        <w:autoSpaceDN w:val="0"/>
        <w:adjustRightInd w:val="0"/>
        <w:rPr>
          <w:szCs w:val="20"/>
        </w:rPr>
      </w:pPr>
      <w:r w:rsidRPr="00CC672C">
        <w:rPr>
          <w:szCs w:val="20"/>
        </w:rPr>
        <w:t xml:space="preserve">What is an affiliate? </w:t>
      </w:r>
    </w:p>
    <w:p w14:paraId="139FB20D" w14:textId="77777777" w:rsidR="00143FD4" w:rsidRPr="00CC672C" w:rsidRDefault="000C1605" w:rsidP="00F73256">
      <w:pPr>
        <w:pStyle w:val="ListParagraph"/>
        <w:widowControl w:val="0"/>
        <w:numPr>
          <w:ilvl w:val="1"/>
          <w:numId w:val="117"/>
        </w:numPr>
        <w:tabs>
          <w:tab w:val="left" w:pos="220"/>
          <w:tab w:val="left" w:pos="720"/>
        </w:tabs>
        <w:autoSpaceDE w:val="0"/>
        <w:autoSpaceDN w:val="0"/>
        <w:adjustRightInd w:val="0"/>
        <w:rPr>
          <w:szCs w:val="20"/>
        </w:rPr>
      </w:pPr>
      <w:r w:rsidRPr="00CC672C">
        <w:rPr>
          <w:szCs w:val="20"/>
        </w:rPr>
        <w:t xml:space="preserve">Defn under s 2: </w:t>
      </w:r>
    </w:p>
    <w:p w14:paraId="3B630142" w14:textId="57A0C71B" w:rsidR="000C1605" w:rsidRDefault="00143FD4" w:rsidP="00F73256">
      <w:pPr>
        <w:pStyle w:val="ListParagraph"/>
        <w:widowControl w:val="0"/>
        <w:numPr>
          <w:ilvl w:val="2"/>
          <w:numId w:val="117"/>
        </w:numPr>
        <w:tabs>
          <w:tab w:val="left" w:pos="220"/>
          <w:tab w:val="left" w:pos="720"/>
        </w:tabs>
        <w:autoSpaceDE w:val="0"/>
        <w:autoSpaceDN w:val="0"/>
        <w:adjustRightInd w:val="0"/>
        <w:rPr>
          <w:szCs w:val="20"/>
        </w:rPr>
      </w:pPr>
      <w:r w:rsidRPr="00CC672C">
        <w:rPr>
          <w:szCs w:val="20"/>
        </w:rPr>
        <w:t xml:space="preserve">parent and subsidiary relationship </w:t>
      </w:r>
      <w:r w:rsidR="0008409F" w:rsidRPr="00CC672C">
        <w:rPr>
          <w:szCs w:val="20"/>
        </w:rPr>
        <w:t xml:space="preserve">as well as affiliated between the subsidiaries </w:t>
      </w:r>
    </w:p>
    <w:p w14:paraId="1125DFFC" w14:textId="10495146" w:rsidR="00CC672C" w:rsidRPr="00CC672C" w:rsidRDefault="00CC672C" w:rsidP="00CC672C">
      <w:pPr>
        <w:pStyle w:val="Heading3"/>
      </w:pPr>
      <w:bookmarkStart w:id="125" w:name="_Toc480651461"/>
      <w:r>
        <w:t>What steps to take:</w:t>
      </w:r>
      <w:bookmarkEnd w:id="125"/>
    </w:p>
    <w:p w14:paraId="4B5C97C9" w14:textId="77777777" w:rsidR="00A15859" w:rsidRDefault="000E7E41" w:rsidP="000E7E41">
      <w:pPr>
        <w:widowControl w:val="0"/>
        <w:tabs>
          <w:tab w:val="left" w:pos="220"/>
          <w:tab w:val="left" w:pos="720"/>
        </w:tabs>
        <w:autoSpaceDE w:val="0"/>
        <w:autoSpaceDN w:val="0"/>
        <w:adjustRightInd w:val="0"/>
        <w:rPr>
          <w:szCs w:val="20"/>
        </w:rPr>
      </w:pPr>
      <w:r w:rsidRPr="00CC672C">
        <w:rPr>
          <w:color w:val="FF0000"/>
          <w:szCs w:val="20"/>
        </w:rPr>
        <w:t>s.239</w:t>
      </w:r>
      <w:r w:rsidRPr="00CC672C">
        <w:rPr>
          <w:szCs w:val="20"/>
        </w:rPr>
        <w:t xml:space="preserve"> steps to take: </w:t>
      </w:r>
    </w:p>
    <w:tbl>
      <w:tblPr>
        <w:tblStyle w:val="TableGrid"/>
        <w:tblW w:w="0" w:type="auto"/>
        <w:tblLook w:val="04A0" w:firstRow="1" w:lastRow="0" w:firstColumn="1" w:lastColumn="0" w:noHBand="0" w:noVBand="1"/>
      </w:tblPr>
      <w:tblGrid>
        <w:gridCol w:w="10790"/>
      </w:tblGrid>
      <w:tr w:rsidR="00A15859" w14:paraId="63BE271A" w14:textId="77777777" w:rsidTr="00A15859">
        <w:tc>
          <w:tcPr>
            <w:tcW w:w="10790" w:type="dxa"/>
          </w:tcPr>
          <w:p w14:paraId="4B98ACB3" w14:textId="77777777" w:rsidR="00A15859" w:rsidRPr="00A15859" w:rsidRDefault="00A15859" w:rsidP="00A15859">
            <w:pPr>
              <w:pStyle w:val="NormalWeb"/>
              <w:shd w:val="clear" w:color="auto" w:fill="FFFFFF"/>
              <w:rPr>
                <w:rFonts w:ascii="Calibri" w:hAnsi="Calibri"/>
                <w:sz w:val="20"/>
                <w:szCs w:val="20"/>
              </w:rPr>
            </w:pPr>
            <w:r w:rsidRPr="00A15859">
              <w:rPr>
                <w:rFonts w:ascii="Calibri" w:hAnsi="Calibri"/>
                <w:sz w:val="20"/>
                <w:szCs w:val="20"/>
              </w:rPr>
              <w:t xml:space="preserve">(1) Subject to subsection (2), a complainant may </w:t>
            </w:r>
            <w:r w:rsidRPr="00A15859">
              <w:rPr>
                <w:rFonts w:ascii="Calibri" w:hAnsi="Calibri"/>
                <w:color w:val="00AF4F"/>
                <w:sz w:val="20"/>
                <w:szCs w:val="20"/>
              </w:rPr>
              <w:t xml:space="preserve">apply to a court for leave </w:t>
            </w:r>
            <w:r w:rsidRPr="00A15859">
              <w:rPr>
                <w:rFonts w:ascii="Calibri" w:hAnsi="Calibri"/>
                <w:sz w:val="20"/>
                <w:szCs w:val="20"/>
              </w:rPr>
              <w:t xml:space="preserve">to bring an action in the name and on behalf of a corporation or any of its subsidiaries, or intervene in an action to which any such body corporate is a party, for the purpose of prosecuting, defending or discontinuing the action on behalf of the body corporate. </w:t>
            </w:r>
          </w:p>
          <w:p w14:paraId="62153C7B" w14:textId="1EDFC3C1" w:rsidR="00A15859" w:rsidRPr="00A15859" w:rsidRDefault="00A15859" w:rsidP="00A15859">
            <w:pPr>
              <w:pStyle w:val="NormalWeb"/>
              <w:shd w:val="clear" w:color="auto" w:fill="FFFFFF"/>
              <w:rPr>
                <w:rFonts w:ascii="Calibri" w:hAnsi="Calibri"/>
                <w:sz w:val="20"/>
                <w:szCs w:val="20"/>
              </w:rPr>
            </w:pPr>
            <w:r w:rsidRPr="00A15859">
              <w:rPr>
                <w:rFonts w:ascii="Calibri" w:hAnsi="Calibri"/>
                <w:sz w:val="20"/>
                <w:szCs w:val="20"/>
              </w:rPr>
              <w:t xml:space="preserve">(2) No action may be brought and no intervention in an action may be made under subsection (1) unless the court is satisfied that (a) the complainant has given </w:t>
            </w:r>
            <w:r w:rsidRPr="00A15859">
              <w:rPr>
                <w:rFonts w:ascii="Calibri" w:hAnsi="Calibri"/>
                <w:color w:val="F254DB"/>
                <w:sz w:val="20"/>
                <w:szCs w:val="20"/>
              </w:rPr>
              <w:t xml:space="preserve">notice to the directors </w:t>
            </w:r>
            <w:r w:rsidRPr="00A15859">
              <w:rPr>
                <w:rFonts w:ascii="Calibri" w:hAnsi="Calibri"/>
                <w:sz w:val="20"/>
                <w:szCs w:val="20"/>
              </w:rPr>
              <w:t xml:space="preserve">of the corporation or its subsidiary of the complainant’s intention to apply to the court under subsection (1) not less than fourteen days before bringing the application, or as otherwise ordered by the court, if the directors of the corporation or its subsidiary do not bring, diligently prosecute or defend or discontinue the action; (b) the complainant is </w:t>
            </w:r>
            <w:r w:rsidRPr="00A15859">
              <w:rPr>
                <w:rFonts w:ascii="Calibri" w:hAnsi="Calibri"/>
                <w:color w:val="006DBF"/>
                <w:sz w:val="20"/>
                <w:szCs w:val="20"/>
              </w:rPr>
              <w:t>acting in good faith</w:t>
            </w:r>
            <w:r w:rsidRPr="00A15859">
              <w:rPr>
                <w:rFonts w:ascii="Calibri" w:hAnsi="Calibri"/>
                <w:sz w:val="20"/>
                <w:szCs w:val="20"/>
              </w:rPr>
              <w:t xml:space="preserve">; and (c) it </w:t>
            </w:r>
            <w:r w:rsidRPr="00A15859">
              <w:rPr>
                <w:rFonts w:ascii="Calibri" w:hAnsi="Calibri"/>
                <w:color w:val="FF9900"/>
                <w:sz w:val="20"/>
                <w:szCs w:val="20"/>
              </w:rPr>
              <w:t xml:space="preserve">appears to be in the interests of the corporation </w:t>
            </w:r>
            <w:r w:rsidRPr="00A15859">
              <w:rPr>
                <w:rFonts w:ascii="Calibri" w:hAnsi="Calibri"/>
                <w:sz w:val="20"/>
                <w:szCs w:val="20"/>
              </w:rPr>
              <w:t>or its subsidiary that the action be brought, prosecuted, defended or discontinued.</w:t>
            </w:r>
            <w:r>
              <w:rPr>
                <w:rFonts w:ascii="CIDFont+F1" w:hAnsi="CIDFont+F1"/>
                <w:sz w:val="36"/>
                <w:szCs w:val="36"/>
              </w:rPr>
              <w:t xml:space="preserve"> </w:t>
            </w:r>
          </w:p>
        </w:tc>
      </w:tr>
    </w:tbl>
    <w:p w14:paraId="0B8807EF" w14:textId="77777777" w:rsidR="00A15859" w:rsidRDefault="00A15859" w:rsidP="000E7E41">
      <w:pPr>
        <w:widowControl w:val="0"/>
        <w:tabs>
          <w:tab w:val="left" w:pos="220"/>
          <w:tab w:val="left" w:pos="720"/>
        </w:tabs>
        <w:autoSpaceDE w:val="0"/>
        <w:autoSpaceDN w:val="0"/>
        <w:adjustRightInd w:val="0"/>
        <w:rPr>
          <w:szCs w:val="20"/>
        </w:rPr>
      </w:pPr>
    </w:p>
    <w:p w14:paraId="746F4D5C" w14:textId="77777777" w:rsidR="000544AD" w:rsidRDefault="000544AD" w:rsidP="000E7E41">
      <w:pPr>
        <w:widowControl w:val="0"/>
        <w:tabs>
          <w:tab w:val="left" w:pos="220"/>
          <w:tab w:val="left" w:pos="720"/>
        </w:tabs>
        <w:autoSpaceDE w:val="0"/>
        <w:autoSpaceDN w:val="0"/>
        <w:adjustRightInd w:val="0"/>
        <w:rPr>
          <w:szCs w:val="20"/>
        </w:rPr>
      </w:pPr>
    </w:p>
    <w:p w14:paraId="5120C61F" w14:textId="287B8434" w:rsidR="000E7E41" w:rsidRPr="00CC672C" w:rsidRDefault="009E1E22" w:rsidP="000E7E41">
      <w:pPr>
        <w:widowControl w:val="0"/>
        <w:tabs>
          <w:tab w:val="left" w:pos="220"/>
          <w:tab w:val="left" w:pos="720"/>
        </w:tabs>
        <w:autoSpaceDE w:val="0"/>
        <w:autoSpaceDN w:val="0"/>
        <w:adjustRightInd w:val="0"/>
        <w:rPr>
          <w:szCs w:val="20"/>
        </w:rPr>
      </w:pPr>
      <w:r>
        <w:rPr>
          <w:szCs w:val="20"/>
        </w:rPr>
        <w:lastRenderedPageBreak/>
        <w:t xml:space="preserve">Similar provisions interpreted in </w:t>
      </w:r>
      <w:r w:rsidR="000E7E41" w:rsidRPr="00CC672C">
        <w:rPr>
          <w:szCs w:val="20"/>
        </w:rPr>
        <w:t>(</w:t>
      </w:r>
      <w:r w:rsidR="000E7E41" w:rsidRPr="00CC672C">
        <w:rPr>
          <w:i/>
          <w:szCs w:val="20"/>
          <w:highlight w:val="yellow"/>
        </w:rPr>
        <w:t xml:space="preserve">Re Northwest Forest Products Ltd. </w:t>
      </w:r>
      <w:r w:rsidR="000E7E41" w:rsidRPr="00CC672C">
        <w:rPr>
          <w:szCs w:val="20"/>
        </w:rPr>
        <w:t>and</w:t>
      </w:r>
      <w:r w:rsidR="000E7E41" w:rsidRPr="00CC672C">
        <w:rPr>
          <w:i/>
          <w:szCs w:val="20"/>
        </w:rPr>
        <w:t xml:space="preserve"> </w:t>
      </w:r>
      <w:r w:rsidR="000E7E41" w:rsidRPr="00CC672C">
        <w:rPr>
          <w:i/>
          <w:szCs w:val="20"/>
          <w:highlight w:val="yellow"/>
        </w:rPr>
        <w:t>Re Bellman and Western Approaches)</w:t>
      </w:r>
    </w:p>
    <w:p w14:paraId="715D7364" w14:textId="77777777" w:rsidR="000E7E41" w:rsidRPr="00CC672C" w:rsidRDefault="000E7E41" w:rsidP="00F73256">
      <w:pPr>
        <w:pStyle w:val="ListParagraph"/>
        <w:widowControl w:val="0"/>
        <w:numPr>
          <w:ilvl w:val="1"/>
          <w:numId w:val="116"/>
        </w:numPr>
        <w:tabs>
          <w:tab w:val="left" w:pos="220"/>
          <w:tab w:val="left" w:pos="720"/>
        </w:tabs>
        <w:autoSpaceDE w:val="0"/>
        <w:autoSpaceDN w:val="0"/>
        <w:adjustRightInd w:val="0"/>
        <w:rPr>
          <w:szCs w:val="20"/>
        </w:rPr>
      </w:pPr>
      <w:r w:rsidRPr="00CC672C">
        <w:rPr>
          <w:szCs w:val="20"/>
        </w:rPr>
        <w:t>Apply to court for leave (</w:t>
      </w:r>
      <w:r w:rsidRPr="00CC672C">
        <w:rPr>
          <w:color w:val="FF0000"/>
          <w:szCs w:val="20"/>
        </w:rPr>
        <w:t>s.242(2)</w:t>
      </w:r>
      <w:r w:rsidRPr="00CC672C">
        <w:rPr>
          <w:szCs w:val="20"/>
        </w:rPr>
        <w:t xml:space="preserve">) </w:t>
      </w:r>
    </w:p>
    <w:p w14:paraId="2920C541" w14:textId="77777777" w:rsidR="000E7E41" w:rsidRPr="00CC672C" w:rsidRDefault="000E7E41" w:rsidP="00F73256">
      <w:pPr>
        <w:pStyle w:val="ListParagraph"/>
        <w:widowControl w:val="0"/>
        <w:numPr>
          <w:ilvl w:val="1"/>
          <w:numId w:val="116"/>
        </w:numPr>
        <w:tabs>
          <w:tab w:val="left" w:pos="220"/>
          <w:tab w:val="left" w:pos="720"/>
        </w:tabs>
        <w:autoSpaceDE w:val="0"/>
        <w:autoSpaceDN w:val="0"/>
        <w:adjustRightInd w:val="0"/>
        <w:rPr>
          <w:szCs w:val="20"/>
        </w:rPr>
      </w:pPr>
      <w:r w:rsidRPr="00CC672C">
        <w:rPr>
          <w:szCs w:val="20"/>
        </w:rPr>
        <w:t xml:space="preserve">Give notice to the Board of Directors of the corporation (at least </w:t>
      </w:r>
      <w:r w:rsidRPr="00CC672C">
        <w:rPr>
          <w:b/>
          <w:szCs w:val="20"/>
        </w:rPr>
        <w:t>14 days</w:t>
      </w:r>
      <w:r w:rsidRPr="00CC672C">
        <w:rPr>
          <w:szCs w:val="20"/>
        </w:rPr>
        <w:t xml:space="preserve"> before the application made to the court) </w:t>
      </w:r>
    </w:p>
    <w:p w14:paraId="77696B3E" w14:textId="2C831FCE" w:rsidR="0082284E" w:rsidRPr="00CC672C" w:rsidRDefault="0082284E" w:rsidP="00F73256">
      <w:pPr>
        <w:pStyle w:val="ListParagraph"/>
        <w:widowControl w:val="0"/>
        <w:numPr>
          <w:ilvl w:val="2"/>
          <w:numId w:val="116"/>
        </w:numPr>
        <w:tabs>
          <w:tab w:val="left" w:pos="220"/>
          <w:tab w:val="left" w:pos="720"/>
        </w:tabs>
        <w:autoSpaceDE w:val="0"/>
        <w:autoSpaceDN w:val="0"/>
        <w:adjustRightInd w:val="0"/>
        <w:rPr>
          <w:szCs w:val="20"/>
        </w:rPr>
      </w:pPr>
      <w:r w:rsidRPr="00CC672C">
        <w:rPr>
          <w:szCs w:val="20"/>
        </w:rPr>
        <w:t>Can notice be waived?</w:t>
      </w:r>
    </w:p>
    <w:p w14:paraId="1D42F379" w14:textId="04FE18D4" w:rsidR="0082284E" w:rsidRPr="00CC672C" w:rsidRDefault="0082284E" w:rsidP="00F73256">
      <w:pPr>
        <w:pStyle w:val="ListParagraph"/>
        <w:widowControl w:val="0"/>
        <w:numPr>
          <w:ilvl w:val="3"/>
          <w:numId w:val="116"/>
        </w:numPr>
        <w:tabs>
          <w:tab w:val="left" w:pos="220"/>
          <w:tab w:val="left" w:pos="720"/>
        </w:tabs>
        <w:autoSpaceDE w:val="0"/>
        <w:autoSpaceDN w:val="0"/>
        <w:adjustRightInd w:val="0"/>
        <w:rPr>
          <w:szCs w:val="20"/>
        </w:rPr>
      </w:pPr>
      <w:r w:rsidRPr="00CC672C">
        <w:rPr>
          <w:szCs w:val="20"/>
        </w:rPr>
        <w:t>Think about the rationale – BoD has better knowledge about the operation of the company – are better able to determine if it is in the corporations best interest to pursue the action</w:t>
      </w:r>
    </w:p>
    <w:p w14:paraId="693C2740" w14:textId="77777777" w:rsidR="000E7E41" w:rsidRPr="00CC672C" w:rsidRDefault="000E7E41" w:rsidP="00F73256">
      <w:pPr>
        <w:pStyle w:val="ListParagraph"/>
        <w:widowControl w:val="0"/>
        <w:numPr>
          <w:ilvl w:val="1"/>
          <w:numId w:val="116"/>
        </w:numPr>
        <w:tabs>
          <w:tab w:val="left" w:pos="220"/>
          <w:tab w:val="left" w:pos="720"/>
        </w:tabs>
        <w:autoSpaceDE w:val="0"/>
        <w:autoSpaceDN w:val="0"/>
        <w:adjustRightInd w:val="0"/>
        <w:rPr>
          <w:i/>
          <w:szCs w:val="20"/>
        </w:rPr>
      </w:pPr>
      <w:r w:rsidRPr="00CC672C">
        <w:rPr>
          <w:szCs w:val="20"/>
        </w:rPr>
        <w:t xml:space="preserve">Complainant must act in good faith + appear to be in the best interests of the corporation </w:t>
      </w:r>
    </w:p>
    <w:p w14:paraId="1C037F26" w14:textId="77777777" w:rsidR="00C63B6E" w:rsidRPr="00CC672C" w:rsidRDefault="00C63B6E" w:rsidP="00C63B6E">
      <w:pPr>
        <w:widowControl w:val="0"/>
        <w:tabs>
          <w:tab w:val="left" w:pos="220"/>
          <w:tab w:val="left" w:pos="720"/>
        </w:tabs>
        <w:autoSpaceDE w:val="0"/>
        <w:autoSpaceDN w:val="0"/>
        <w:adjustRightInd w:val="0"/>
        <w:rPr>
          <w:color w:val="FF0000"/>
          <w:szCs w:val="20"/>
        </w:rPr>
      </w:pPr>
    </w:p>
    <w:tbl>
      <w:tblPr>
        <w:tblStyle w:val="TableGrid"/>
        <w:tblW w:w="0" w:type="auto"/>
        <w:tblLook w:val="04A0" w:firstRow="1" w:lastRow="0" w:firstColumn="1" w:lastColumn="0" w:noHBand="0" w:noVBand="1"/>
      </w:tblPr>
      <w:tblGrid>
        <w:gridCol w:w="10790"/>
      </w:tblGrid>
      <w:tr w:rsidR="00D413D6" w14:paraId="78B9B88B" w14:textId="77777777" w:rsidTr="00552912">
        <w:trPr>
          <w:trHeight w:val="220"/>
        </w:trPr>
        <w:tc>
          <w:tcPr>
            <w:tcW w:w="10790" w:type="dxa"/>
          </w:tcPr>
          <w:p w14:paraId="38463706" w14:textId="6833635A" w:rsidR="00D413D6" w:rsidRPr="00B9115F" w:rsidRDefault="009979CF" w:rsidP="009979CF">
            <w:pPr>
              <w:rPr>
                <w:rFonts w:ascii="Calibri" w:hAnsi="Calibri"/>
                <w:color w:val="FF0000"/>
                <w:szCs w:val="20"/>
              </w:rPr>
            </w:pPr>
            <w:r>
              <w:rPr>
                <w:rFonts w:ascii="Calibri" w:hAnsi="Calibri"/>
                <w:b/>
                <w:color w:val="0000FF"/>
                <w:szCs w:val="20"/>
              </w:rPr>
              <w:t>Re Northwest Forest Products Ltd</w:t>
            </w:r>
            <w:r w:rsidR="00D413D6">
              <w:rPr>
                <w:rFonts w:ascii="Calibri" w:hAnsi="Calibri"/>
                <w:b/>
                <w:color w:val="0000FF"/>
                <w:szCs w:val="20"/>
              </w:rPr>
              <w:t xml:space="preserve"> </w:t>
            </w:r>
            <w:r>
              <w:rPr>
                <w:rFonts w:ascii="Calibri" w:hAnsi="Calibri"/>
                <w:color w:val="0000FF"/>
                <w:szCs w:val="20"/>
              </w:rPr>
              <w:t>1975 BCSC</w:t>
            </w:r>
            <w:r w:rsidR="00D413D6" w:rsidRPr="00B9115F">
              <w:rPr>
                <w:rFonts w:ascii="Calibri" w:hAnsi="Calibri"/>
                <w:b/>
                <w:color w:val="0000FF"/>
                <w:szCs w:val="20"/>
              </w:rPr>
              <w:t xml:space="preserve"> </w:t>
            </w:r>
            <w:r w:rsidR="00D413D6" w:rsidRPr="00B9115F">
              <w:rPr>
                <w:rFonts w:ascii="Calibri" w:hAnsi="Calibri"/>
                <w:color w:val="FF0000"/>
                <w:szCs w:val="20"/>
              </w:rPr>
              <w:sym w:font="Wingdings" w:char="F0E0"/>
            </w:r>
            <w:r w:rsidR="00D413D6">
              <w:rPr>
                <w:rFonts w:ascii="Calibri" w:hAnsi="Calibri"/>
                <w:color w:val="FF0000"/>
                <w:szCs w:val="20"/>
              </w:rPr>
              <w:t xml:space="preserve"> </w:t>
            </w:r>
            <w:r>
              <w:rPr>
                <w:rFonts w:ascii="Calibri" w:hAnsi="Calibri"/>
                <w:color w:val="FF0000"/>
                <w:szCs w:val="20"/>
              </w:rPr>
              <w:t xml:space="preserve">reasonable notice in bringing a derivative action claim </w:t>
            </w:r>
          </w:p>
        </w:tc>
      </w:tr>
      <w:tr w:rsidR="00D413D6" w:rsidRPr="00486874" w14:paraId="58DFA77E" w14:textId="77777777" w:rsidTr="00552912">
        <w:trPr>
          <w:trHeight w:val="178"/>
        </w:trPr>
        <w:tc>
          <w:tcPr>
            <w:tcW w:w="10790" w:type="dxa"/>
          </w:tcPr>
          <w:p w14:paraId="4145EF41" w14:textId="77777777" w:rsidR="009979CF" w:rsidRPr="009979CF" w:rsidRDefault="009979CF" w:rsidP="009979CF">
            <w:pPr>
              <w:pStyle w:val="ListParagraph"/>
              <w:numPr>
                <w:ilvl w:val="0"/>
                <w:numId w:val="158"/>
              </w:numPr>
              <w:spacing w:after="160" w:line="259" w:lineRule="auto"/>
              <w:rPr>
                <w:rFonts w:ascii="Calibri" w:hAnsi="Calibri" w:cs="Times New Roman"/>
              </w:rPr>
            </w:pPr>
            <w:r w:rsidRPr="009979CF">
              <w:rPr>
                <w:rFonts w:ascii="Calibri" w:hAnsi="Calibri" w:cs="Times New Roman"/>
              </w:rPr>
              <w:t>Had Mr. Ross made reasonable efforts to cause the director of the corporation to commence the action?</w:t>
            </w:r>
          </w:p>
          <w:p w14:paraId="32F86E46" w14:textId="77777777" w:rsidR="009979CF" w:rsidRPr="009979CF" w:rsidRDefault="009979CF" w:rsidP="009979CF">
            <w:pPr>
              <w:pStyle w:val="ListParagraph"/>
              <w:numPr>
                <w:ilvl w:val="1"/>
                <w:numId w:val="158"/>
              </w:numPr>
              <w:spacing w:after="160" w:line="259" w:lineRule="auto"/>
              <w:rPr>
                <w:rFonts w:ascii="Calibri" w:hAnsi="Calibri" w:cs="Times New Roman"/>
              </w:rPr>
            </w:pPr>
            <w:r w:rsidRPr="009979CF">
              <w:rPr>
                <w:rFonts w:ascii="Calibri" w:hAnsi="Calibri" w:cs="Times New Roman"/>
              </w:rPr>
              <w:t>Yes, there was reasonable efforts—</w:t>
            </w:r>
            <w:r w:rsidRPr="009979CF">
              <w:rPr>
                <w:rFonts w:ascii="Calibri" w:hAnsi="Calibri" w:cs="Times New Roman"/>
                <w:b/>
              </w:rPr>
              <w:t>both his letter and the resolution contained language mentioning fraud (cause of action) and both the letter and resolution had very similar language</w:t>
            </w:r>
          </w:p>
          <w:p w14:paraId="7FAB4F37" w14:textId="77777777" w:rsidR="009979CF" w:rsidRPr="009979CF" w:rsidRDefault="009979CF" w:rsidP="009979CF">
            <w:pPr>
              <w:pStyle w:val="ListParagraph"/>
              <w:numPr>
                <w:ilvl w:val="2"/>
                <w:numId w:val="158"/>
              </w:numPr>
              <w:spacing w:after="160" w:line="259" w:lineRule="auto"/>
              <w:rPr>
                <w:rFonts w:ascii="Calibri" w:hAnsi="Calibri" w:cs="Times New Roman"/>
              </w:rPr>
            </w:pPr>
            <w:r w:rsidRPr="009979CF">
              <w:rPr>
                <w:rFonts w:ascii="Calibri" w:hAnsi="Calibri" w:cs="Times New Roman"/>
              </w:rPr>
              <w:t>This was reasonable notice</w:t>
            </w:r>
          </w:p>
          <w:p w14:paraId="6A0ADE60" w14:textId="77777777" w:rsidR="009979CF" w:rsidRPr="009979CF" w:rsidRDefault="009979CF" w:rsidP="009979CF">
            <w:pPr>
              <w:pStyle w:val="ListParagraph"/>
              <w:numPr>
                <w:ilvl w:val="0"/>
                <w:numId w:val="158"/>
              </w:numPr>
              <w:spacing w:after="160" w:line="259" w:lineRule="auto"/>
              <w:rPr>
                <w:rFonts w:ascii="Calibri" w:hAnsi="Calibri" w:cs="Times New Roman"/>
              </w:rPr>
            </w:pPr>
            <w:r w:rsidRPr="009979CF">
              <w:rPr>
                <w:rFonts w:ascii="Calibri" w:hAnsi="Calibri" w:cs="Times New Roman"/>
              </w:rPr>
              <w:t>Was it prima facie in the interest of the company that an action be brought?</w:t>
            </w:r>
          </w:p>
          <w:p w14:paraId="403553E1" w14:textId="52284158" w:rsidR="00D413D6" w:rsidRPr="009979CF" w:rsidRDefault="009979CF" w:rsidP="00552912">
            <w:pPr>
              <w:pStyle w:val="ListParagraph"/>
              <w:numPr>
                <w:ilvl w:val="1"/>
                <w:numId w:val="158"/>
              </w:numPr>
              <w:spacing w:after="160" w:line="259" w:lineRule="auto"/>
              <w:rPr>
                <w:rFonts w:ascii="Calibri" w:hAnsi="Calibri" w:cs="Times New Roman"/>
              </w:rPr>
            </w:pPr>
            <w:r w:rsidRPr="009979CF">
              <w:rPr>
                <w:rFonts w:ascii="Calibri" w:hAnsi="Calibri" w:cs="Times New Roman"/>
              </w:rPr>
              <w:t>Court was satisfied that action was prima facie consistent with interests of company—directors appeared to have failed to look for other bids and to find out the current market price of the shares</w:t>
            </w:r>
          </w:p>
        </w:tc>
      </w:tr>
    </w:tbl>
    <w:p w14:paraId="1A24342A" w14:textId="40EDFB83" w:rsidR="000E7E41" w:rsidRDefault="000E7E41" w:rsidP="00D413D6">
      <w:pPr>
        <w:widowControl w:val="0"/>
        <w:tabs>
          <w:tab w:val="left" w:pos="220"/>
          <w:tab w:val="left" w:pos="720"/>
        </w:tabs>
        <w:autoSpaceDE w:val="0"/>
        <w:autoSpaceDN w:val="0"/>
        <w:adjustRightInd w:val="0"/>
        <w:rPr>
          <w:i/>
          <w:color w:val="000000" w:themeColor="text1"/>
          <w:szCs w:val="20"/>
        </w:rPr>
      </w:pPr>
    </w:p>
    <w:tbl>
      <w:tblPr>
        <w:tblStyle w:val="TableGrid"/>
        <w:tblW w:w="0" w:type="auto"/>
        <w:tblLook w:val="04A0" w:firstRow="1" w:lastRow="0" w:firstColumn="1" w:lastColumn="0" w:noHBand="0" w:noVBand="1"/>
      </w:tblPr>
      <w:tblGrid>
        <w:gridCol w:w="467"/>
        <w:gridCol w:w="10323"/>
      </w:tblGrid>
      <w:tr w:rsidR="009979CF" w14:paraId="5083934A" w14:textId="77777777" w:rsidTr="00552912">
        <w:trPr>
          <w:trHeight w:val="220"/>
        </w:trPr>
        <w:tc>
          <w:tcPr>
            <w:tcW w:w="10790" w:type="dxa"/>
            <w:gridSpan w:val="2"/>
          </w:tcPr>
          <w:p w14:paraId="76C07634" w14:textId="27D256E7" w:rsidR="009979CF" w:rsidRPr="00B9115F" w:rsidRDefault="009979CF" w:rsidP="009979CF">
            <w:pPr>
              <w:rPr>
                <w:rFonts w:ascii="Calibri" w:hAnsi="Calibri"/>
                <w:color w:val="FF0000"/>
                <w:szCs w:val="20"/>
              </w:rPr>
            </w:pPr>
            <w:r>
              <w:rPr>
                <w:rFonts w:ascii="Calibri" w:hAnsi="Calibri"/>
                <w:b/>
                <w:color w:val="0000FF"/>
                <w:szCs w:val="20"/>
              </w:rPr>
              <w:t xml:space="preserve">Re Bellman and Western Approaches </w:t>
            </w:r>
            <w:r>
              <w:rPr>
                <w:rFonts w:ascii="Calibri" w:hAnsi="Calibri"/>
                <w:color w:val="0000FF"/>
                <w:szCs w:val="20"/>
              </w:rPr>
              <w:t>BCCA 1981</w:t>
            </w:r>
            <w:r w:rsidRPr="00B9115F">
              <w:rPr>
                <w:rFonts w:ascii="Calibri" w:hAnsi="Calibri"/>
                <w:b/>
                <w:color w:val="0000FF"/>
                <w:szCs w:val="20"/>
              </w:rPr>
              <w:t xml:space="preserve"> </w:t>
            </w:r>
            <w:r w:rsidRPr="00B9115F">
              <w:rPr>
                <w:rFonts w:ascii="Calibri" w:hAnsi="Calibri"/>
                <w:color w:val="FF0000"/>
                <w:szCs w:val="20"/>
              </w:rPr>
              <w:sym w:font="Wingdings" w:char="F0E0"/>
            </w:r>
            <w:r>
              <w:rPr>
                <w:rFonts w:ascii="Calibri" w:hAnsi="Calibri"/>
                <w:color w:val="FF0000"/>
                <w:szCs w:val="20"/>
              </w:rPr>
              <w:t xml:space="preserve"> </w:t>
            </w:r>
            <w:r w:rsidR="00F811C6">
              <w:rPr>
                <w:rFonts w:ascii="Calibri" w:hAnsi="Calibri"/>
                <w:color w:val="FF0000"/>
                <w:szCs w:val="20"/>
              </w:rPr>
              <w:t>to what extent should the court defer the Board’s decision not to pursue a derivative action</w:t>
            </w:r>
            <w:r w:rsidR="00340F02">
              <w:rPr>
                <w:rFonts w:ascii="Calibri" w:hAnsi="Calibri"/>
                <w:color w:val="FF0000"/>
                <w:szCs w:val="20"/>
              </w:rPr>
              <w:t xml:space="preserve"> // </w:t>
            </w:r>
            <w:r w:rsidR="00A15859">
              <w:rPr>
                <w:rFonts w:ascii="Calibri" w:hAnsi="Calibri"/>
                <w:color w:val="FF0000"/>
                <w:szCs w:val="20"/>
              </w:rPr>
              <w:t xml:space="preserve">CL </w:t>
            </w:r>
            <w:r w:rsidR="00340F02">
              <w:rPr>
                <w:rFonts w:ascii="Calibri" w:hAnsi="Calibri"/>
                <w:color w:val="FF0000"/>
                <w:szCs w:val="20"/>
              </w:rPr>
              <w:t>requirements to bring derivative action</w:t>
            </w:r>
          </w:p>
        </w:tc>
      </w:tr>
      <w:tr w:rsidR="009979CF" w:rsidRPr="00486874" w14:paraId="3B0532EA" w14:textId="77777777" w:rsidTr="00552912">
        <w:trPr>
          <w:trHeight w:val="178"/>
        </w:trPr>
        <w:tc>
          <w:tcPr>
            <w:tcW w:w="10790" w:type="dxa"/>
            <w:gridSpan w:val="2"/>
          </w:tcPr>
          <w:p w14:paraId="03E31E11" w14:textId="3C09C0A4" w:rsidR="009979CF" w:rsidRPr="00F241C4" w:rsidRDefault="009979CF" w:rsidP="009979CF">
            <w:pPr>
              <w:pStyle w:val="ListParagraph"/>
              <w:numPr>
                <w:ilvl w:val="0"/>
                <w:numId w:val="115"/>
              </w:numPr>
            </w:pPr>
            <w:r>
              <w:rPr>
                <w:szCs w:val="20"/>
              </w:rPr>
              <w:t>Bellman group sued under derivative action</w:t>
            </w:r>
          </w:p>
        </w:tc>
      </w:tr>
      <w:tr w:rsidR="009979CF" w:rsidRPr="00486874" w14:paraId="12F39EA5" w14:textId="77777777" w:rsidTr="00552912">
        <w:trPr>
          <w:trHeight w:val="179"/>
        </w:trPr>
        <w:tc>
          <w:tcPr>
            <w:tcW w:w="10790" w:type="dxa"/>
            <w:gridSpan w:val="2"/>
          </w:tcPr>
          <w:p w14:paraId="517F1273" w14:textId="27D14EA9" w:rsidR="009979CF" w:rsidRPr="00340F02" w:rsidRDefault="009979CF" w:rsidP="00552912">
            <w:pPr>
              <w:pStyle w:val="ListParagraph"/>
              <w:numPr>
                <w:ilvl w:val="0"/>
                <w:numId w:val="100"/>
              </w:numPr>
              <w:rPr>
                <w:rFonts w:ascii="Calibri" w:hAnsi="Calibri"/>
                <w:szCs w:val="20"/>
              </w:rPr>
            </w:pPr>
            <w:r w:rsidRPr="00340F02">
              <w:rPr>
                <w:rFonts w:ascii="Calibri" w:hAnsi="Calibri"/>
                <w:szCs w:val="20"/>
              </w:rPr>
              <w:t>Did the group meet the requirements for a derivative action? YES</w:t>
            </w:r>
          </w:p>
        </w:tc>
      </w:tr>
      <w:tr w:rsidR="009979CF" w:rsidRPr="00486874" w14:paraId="03F9B2A6" w14:textId="77777777" w:rsidTr="00552912">
        <w:trPr>
          <w:cantSplit/>
          <w:trHeight w:val="1925"/>
        </w:trPr>
        <w:tc>
          <w:tcPr>
            <w:tcW w:w="467" w:type="dxa"/>
            <w:shd w:val="clear" w:color="auto" w:fill="auto"/>
            <w:textDirection w:val="btLr"/>
          </w:tcPr>
          <w:p w14:paraId="2719E3C1" w14:textId="77777777" w:rsidR="009979CF" w:rsidRPr="00340F02" w:rsidRDefault="009979CF" w:rsidP="00552912">
            <w:pPr>
              <w:ind w:left="113" w:right="113"/>
              <w:jc w:val="center"/>
              <w:rPr>
                <w:rFonts w:ascii="Calibri" w:hAnsi="Calibri"/>
                <w:b/>
                <w:szCs w:val="20"/>
              </w:rPr>
            </w:pPr>
            <w:r w:rsidRPr="00340F02">
              <w:rPr>
                <w:rFonts w:ascii="Calibri" w:hAnsi="Calibri"/>
                <w:b/>
                <w:szCs w:val="20"/>
              </w:rPr>
              <w:t xml:space="preserve">Reasons </w:t>
            </w:r>
          </w:p>
        </w:tc>
        <w:tc>
          <w:tcPr>
            <w:tcW w:w="10323" w:type="dxa"/>
          </w:tcPr>
          <w:p w14:paraId="434A1A0B" w14:textId="77777777" w:rsidR="00340F02" w:rsidRPr="00340F02" w:rsidRDefault="00340F02" w:rsidP="00340F02">
            <w:pPr>
              <w:pStyle w:val="ListParagraph"/>
              <w:numPr>
                <w:ilvl w:val="1"/>
                <w:numId w:val="118"/>
              </w:numPr>
              <w:spacing w:after="160" w:line="259" w:lineRule="auto"/>
              <w:rPr>
                <w:rFonts w:ascii="Calibri" w:hAnsi="Calibri" w:cs="Times New Roman"/>
              </w:rPr>
            </w:pPr>
            <w:r w:rsidRPr="00340F02">
              <w:rPr>
                <w:rFonts w:ascii="Calibri" w:hAnsi="Calibri" w:cs="Times New Roman"/>
                <w:b/>
              </w:rPr>
              <w:t>Notice given was reasonable</w:t>
            </w:r>
            <w:r w:rsidRPr="00340F02">
              <w:rPr>
                <w:rFonts w:ascii="Calibri" w:hAnsi="Calibri" w:cs="Times New Roman"/>
              </w:rPr>
              <w:t>—not required to specify each and every cause of action in the letter</w:t>
            </w:r>
          </w:p>
          <w:p w14:paraId="0CD5E7F3" w14:textId="77777777" w:rsidR="00340F02" w:rsidRPr="00340F02" w:rsidRDefault="00340F02" w:rsidP="00340F02">
            <w:pPr>
              <w:pStyle w:val="ListParagraph"/>
              <w:numPr>
                <w:ilvl w:val="1"/>
                <w:numId w:val="118"/>
              </w:numPr>
              <w:spacing w:after="160" w:line="259" w:lineRule="auto"/>
              <w:rPr>
                <w:rFonts w:ascii="Calibri" w:hAnsi="Calibri" w:cs="Times New Roman"/>
                <w:b/>
              </w:rPr>
            </w:pPr>
            <w:r w:rsidRPr="00340F02">
              <w:rPr>
                <w:rFonts w:ascii="Calibri" w:hAnsi="Calibri" w:cs="Times New Roman"/>
                <w:b/>
              </w:rPr>
              <w:t>Good faith?</w:t>
            </w:r>
          </w:p>
          <w:p w14:paraId="0530017D" w14:textId="77777777" w:rsidR="00340F02" w:rsidRPr="00340F02" w:rsidRDefault="00340F02" w:rsidP="00340F02">
            <w:pPr>
              <w:pStyle w:val="ListParagraph"/>
              <w:numPr>
                <w:ilvl w:val="2"/>
                <w:numId w:val="118"/>
              </w:numPr>
              <w:spacing w:after="160" w:line="259" w:lineRule="auto"/>
              <w:rPr>
                <w:rFonts w:ascii="Calibri" w:hAnsi="Calibri" w:cs="Times New Roman"/>
              </w:rPr>
            </w:pPr>
            <w:r w:rsidRPr="00340F02">
              <w:rPr>
                <w:rFonts w:ascii="Calibri" w:hAnsi="Calibri" w:cs="Times New Roman"/>
              </w:rPr>
              <w:t>in this case, complainant made two actions (derivative and direct(oppression remedy))</w:t>
            </w:r>
          </w:p>
          <w:p w14:paraId="1DB5D255" w14:textId="77777777" w:rsidR="00340F02" w:rsidRPr="00340F02" w:rsidRDefault="00340F02" w:rsidP="00340F02">
            <w:pPr>
              <w:pStyle w:val="ListParagraph"/>
              <w:numPr>
                <w:ilvl w:val="2"/>
                <w:numId w:val="118"/>
              </w:numPr>
              <w:spacing w:after="160" w:line="259" w:lineRule="auto"/>
              <w:rPr>
                <w:rFonts w:ascii="Calibri" w:hAnsi="Calibri" w:cs="Times New Roman"/>
              </w:rPr>
            </w:pPr>
            <w:r w:rsidRPr="00340F02">
              <w:rPr>
                <w:rFonts w:ascii="Calibri" w:hAnsi="Calibri" w:cs="Times New Roman"/>
              </w:rPr>
              <w:t>damage sought in derivative action and oppression remedy were not the same, so it did not raise an issue about the good faith of complainant</w:t>
            </w:r>
          </w:p>
          <w:p w14:paraId="6352CA03" w14:textId="77777777" w:rsidR="00340F02" w:rsidRPr="00340F02" w:rsidRDefault="00340F02" w:rsidP="00340F02">
            <w:pPr>
              <w:pStyle w:val="ListParagraph"/>
              <w:numPr>
                <w:ilvl w:val="2"/>
                <w:numId w:val="118"/>
              </w:numPr>
              <w:spacing w:after="160" w:line="259" w:lineRule="auto"/>
              <w:rPr>
                <w:rFonts w:ascii="Calibri" w:hAnsi="Calibri" w:cs="Times New Roman"/>
              </w:rPr>
            </w:pPr>
            <w:r w:rsidRPr="00340F02">
              <w:rPr>
                <w:rFonts w:ascii="Calibri" w:hAnsi="Calibri" w:cs="Times New Roman"/>
              </w:rPr>
              <w:t>requirement met</w:t>
            </w:r>
          </w:p>
          <w:p w14:paraId="7A1CCBB3" w14:textId="77777777" w:rsidR="00340F02" w:rsidRPr="00340F02" w:rsidRDefault="00340F02" w:rsidP="00340F02">
            <w:pPr>
              <w:pStyle w:val="ListParagraph"/>
              <w:numPr>
                <w:ilvl w:val="1"/>
                <w:numId w:val="118"/>
              </w:numPr>
              <w:spacing w:after="160" w:line="259" w:lineRule="auto"/>
              <w:rPr>
                <w:rFonts w:ascii="Calibri" w:hAnsi="Calibri" w:cs="Times New Roman"/>
                <w:b/>
              </w:rPr>
            </w:pPr>
            <w:r w:rsidRPr="00340F02">
              <w:rPr>
                <w:rFonts w:ascii="Calibri" w:hAnsi="Calibri" w:cs="Times New Roman"/>
                <w:b/>
              </w:rPr>
              <w:t>appears to be in best interests?</w:t>
            </w:r>
          </w:p>
          <w:p w14:paraId="3DBF8079" w14:textId="77777777" w:rsidR="00340F02" w:rsidRPr="00340F02" w:rsidRDefault="00340F02" w:rsidP="00340F02">
            <w:pPr>
              <w:pStyle w:val="ListParagraph"/>
              <w:numPr>
                <w:ilvl w:val="2"/>
                <w:numId w:val="118"/>
              </w:numPr>
              <w:spacing w:after="160" w:line="259" w:lineRule="auto"/>
              <w:rPr>
                <w:rFonts w:ascii="Calibri" w:hAnsi="Calibri" w:cs="Times New Roman"/>
              </w:rPr>
            </w:pPr>
            <w:r w:rsidRPr="00340F02">
              <w:rPr>
                <w:rFonts w:ascii="Calibri" w:hAnsi="Calibri" w:cs="Times New Roman"/>
              </w:rPr>
              <w:t>Did board make decision not to pursue action independently?</w:t>
            </w:r>
          </w:p>
          <w:p w14:paraId="76B071E7" w14:textId="77777777" w:rsidR="00340F02" w:rsidRPr="00340F02" w:rsidRDefault="00340F02" w:rsidP="00340F02">
            <w:pPr>
              <w:pStyle w:val="ListParagraph"/>
              <w:numPr>
                <w:ilvl w:val="3"/>
                <w:numId w:val="118"/>
              </w:numPr>
              <w:spacing w:after="160" w:line="259" w:lineRule="auto"/>
              <w:rPr>
                <w:rFonts w:ascii="Calibri" w:hAnsi="Calibri" w:cs="Times New Roman"/>
              </w:rPr>
            </w:pPr>
            <w:r w:rsidRPr="00340F02">
              <w:rPr>
                <w:rFonts w:ascii="Calibri" w:hAnsi="Calibri" w:cs="Times New Roman"/>
              </w:rPr>
              <w:t>Independent committee with outside experts had concluded that it was not—but should the court defer to this?</w:t>
            </w:r>
          </w:p>
          <w:p w14:paraId="6A0EA3DA" w14:textId="77777777" w:rsidR="00340F02" w:rsidRPr="00340F02" w:rsidRDefault="00340F02" w:rsidP="00340F02">
            <w:pPr>
              <w:pStyle w:val="ListParagraph"/>
              <w:numPr>
                <w:ilvl w:val="4"/>
                <w:numId w:val="118"/>
              </w:numPr>
              <w:spacing w:after="160" w:line="259" w:lineRule="auto"/>
              <w:rPr>
                <w:rFonts w:ascii="Calibri" w:hAnsi="Calibri" w:cs="Times New Roman"/>
              </w:rPr>
            </w:pPr>
            <w:r w:rsidRPr="00340F02">
              <w:rPr>
                <w:rFonts w:ascii="Calibri" w:hAnsi="Calibri" w:cs="Times New Roman"/>
              </w:rPr>
              <w:t>BUT court said 4 directors were not independent—were nominees of controlling group</w:t>
            </w:r>
          </w:p>
          <w:p w14:paraId="4EB0C2A1" w14:textId="77777777" w:rsidR="00340F02" w:rsidRPr="00340F02" w:rsidRDefault="00340F02" w:rsidP="00340F02">
            <w:pPr>
              <w:pStyle w:val="ListParagraph"/>
              <w:numPr>
                <w:ilvl w:val="4"/>
                <w:numId w:val="118"/>
              </w:numPr>
              <w:spacing w:after="160" w:line="259" w:lineRule="auto"/>
              <w:rPr>
                <w:rFonts w:ascii="Calibri" w:hAnsi="Calibri" w:cs="Times New Roman"/>
              </w:rPr>
            </w:pPr>
            <w:r w:rsidRPr="00340F02">
              <w:rPr>
                <w:rFonts w:ascii="Calibri" w:hAnsi="Calibri" w:cs="Times New Roman"/>
              </w:rPr>
              <w:t>Retained outside experts, but the reports prepared were very limited—did not address/consider potential breach of fiduciary duties</w:t>
            </w:r>
          </w:p>
          <w:p w14:paraId="6E276B8F" w14:textId="77777777" w:rsidR="00340F02" w:rsidRPr="00340F02" w:rsidRDefault="00340F02" w:rsidP="00340F02">
            <w:pPr>
              <w:pStyle w:val="ListParagraph"/>
              <w:numPr>
                <w:ilvl w:val="3"/>
                <w:numId w:val="118"/>
              </w:numPr>
              <w:spacing w:after="160" w:line="259" w:lineRule="auto"/>
              <w:rPr>
                <w:rFonts w:ascii="Calibri" w:hAnsi="Calibri" w:cs="Times New Roman"/>
              </w:rPr>
            </w:pPr>
            <w:r w:rsidRPr="00340F02">
              <w:rPr>
                <w:rFonts w:ascii="Calibri" w:hAnsi="Calibri" w:cs="Times New Roman"/>
              </w:rPr>
              <w:t>Decision not made in impartial way</w:t>
            </w:r>
          </w:p>
          <w:p w14:paraId="79563B51" w14:textId="77777777" w:rsidR="00340F02" w:rsidRPr="00340F02" w:rsidRDefault="00340F02" w:rsidP="00340F02">
            <w:pPr>
              <w:pStyle w:val="ListParagraph"/>
              <w:numPr>
                <w:ilvl w:val="2"/>
                <w:numId w:val="118"/>
              </w:numPr>
              <w:spacing w:after="160" w:line="259" w:lineRule="auto"/>
              <w:rPr>
                <w:rFonts w:ascii="Calibri" w:hAnsi="Calibri" w:cs="Times New Roman"/>
              </w:rPr>
            </w:pPr>
            <w:r w:rsidRPr="00340F02">
              <w:rPr>
                <w:rFonts w:ascii="Calibri" w:hAnsi="Calibri" w:cs="Times New Roman"/>
              </w:rPr>
              <w:t>Appeared to be in interest of corporation to pursue the action</w:t>
            </w:r>
          </w:p>
          <w:p w14:paraId="7C2E81B1" w14:textId="77777777" w:rsidR="00340F02" w:rsidRPr="00340F02" w:rsidRDefault="00340F02" w:rsidP="00340F02">
            <w:pPr>
              <w:pStyle w:val="ListParagraph"/>
              <w:numPr>
                <w:ilvl w:val="0"/>
                <w:numId w:val="118"/>
              </w:numPr>
              <w:spacing w:after="160" w:line="259" w:lineRule="auto"/>
              <w:rPr>
                <w:rFonts w:ascii="Calibri" w:hAnsi="Calibri" w:cs="Times New Roman"/>
              </w:rPr>
            </w:pPr>
            <w:r w:rsidRPr="00340F02">
              <w:rPr>
                <w:rFonts w:ascii="Calibri" w:hAnsi="Calibri" w:cs="Times New Roman"/>
              </w:rPr>
              <w:t>To what extent should court defer to decision of board not to pursue an action?</w:t>
            </w:r>
          </w:p>
          <w:p w14:paraId="1F325977" w14:textId="77777777" w:rsidR="00340F02" w:rsidRPr="00340F02" w:rsidRDefault="00340F02" w:rsidP="00340F02">
            <w:pPr>
              <w:pStyle w:val="ListParagraph"/>
              <w:numPr>
                <w:ilvl w:val="1"/>
                <w:numId w:val="118"/>
              </w:numPr>
              <w:spacing w:after="160" w:line="259" w:lineRule="auto"/>
              <w:rPr>
                <w:rFonts w:ascii="Calibri" w:hAnsi="Calibri" w:cs="Times New Roman"/>
              </w:rPr>
            </w:pPr>
            <w:r w:rsidRPr="00340F02">
              <w:rPr>
                <w:rFonts w:ascii="Calibri" w:hAnsi="Calibri" w:cs="Times New Roman"/>
              </w:rPr>
              <w:t>Should this be protected by business judgement rule?</w:t>
            </w:r>
          </w:p>
          <w:p w14:paraId="699EEEF0" w14:textId="77777777" w:rsidR="00340F02" w:rsidRPr="00340F02" w:rsidRDefault="00340F02" w:rsidP="00340F02">
            <w:pPr>
              <w:pStyle w:val="ListParagraph"/>
              <w:numPr>
                <w:ilvl w:val="1"/>
                <w:numId w:val="118"/>
              </w:numPr>
              <w:spacing w:after="160" w:line="259" w:lineRule="auto"/>
              <w:rPr>
                <w:rFonts w:ascii="Calibri" w:hAnsi="Calibri" w:cs="Times New Roman"/>
              </w:rPr>
            </w:pPr>
            <w:r w:rsidRPr="00340F02">
              <w:rPr>
                <w:rFonts w:ascii="Calibri" w:hAnsi="Calibri" w:cs="Times New Roman"/>
              </w:rPr>
              <w:t>Discussed in note 1 on page 715-716</w:t>
            </w:r>
          </w:p>
          <w:p w14:paraId="11415CAF" w14:textId="77777777" w:rsidR="00340F02" w:rsidRPr="00340F02" w:rsidRDefault="00340F02" w:rsidP="00340F02">
            <w:pPr>
              <w:pStyle w:val="ListParagraph"/>
              <w:numPr>
                <w:ilvl w:val="2"/>
                <w:numId w:val="118"/>
              </w:numPr>
              <w:spacing w:after="160" w:line="259" w:lineRule="auto"/>
              <w:rPr>
                <w:rFonts w:ascii="Calibri" w:hAnsi="Calibri" w:cs="Times New Roman"/>
              </w:rPr>
            </w:pPr>
            <w:r w:rsidRPr="00340F02">
              <w:rPr>
                <w:rFonts w:ascii="Calibri" w:hAnsi="Calibri" w:cs="Times New Roman"/>
              </w:rPr>
              <w:t>In US, companies set up special litigation committees of independent directors—if decision is challenged, court investigates whether committee is independent and reasonableness of decision</w:t>
            </w:r>
          </w:p>
          <w:p w14:paraId="138D63D8" w14:textId="77777777" w:rsidR="00340F02" w:rsidRPr="00340F02" w:rsidRDefault="00340F02" w:rsidP="00340F02">
            <w:pPr>
              <w:pStyle w:val="ListParagraph"/>
              <w:numPr>
                <w:ilvl w:val="3"/>
                <w:numId w:val="118"/>
              </w:numPr>
              <w:spacing w:after="160" w:line="259" w:lineRule="auto"/>
              <w:rPr>
                <w:rFonts w:ascii="Calibri" w:hAnsi="Calibri" w:cs="Times New Roman"/>
              </w:rPr>
            </w:pPr>
            <w:r w:rsidRPr="00340F02">
              <w:rPr>
                <w:rFonts w:ascii="Calibri" w:hAnsi="Calibri" w:cs="Times New Roman"/>
              </w:rPr>
              <w:t>If committee is found independent, court will defer to board’s decision</w:t>
            </w:r>
          </w:p>
          <w:p w14:paraId="323C06C6" w14:textId="77777777" w:rsidR="00340F02" w:rsidRPr="00340F02" w:rsidRDefault="00340F02" w:rsidP="00340F02">
            <w:pPr>
              <w:pStyle w:val="ListParagraph"/>
              <w:numPr>
                <w:ilvl w:val="3"/>
                <w:numId w:val="118"/>
              </w:numPr>
              <w:spacing w:after="160" w:line="259" w:lineRule="auto"/>
              <w:rPr>
                <w:rFonts w:ascii="Calibri" w:hAnsi="Calibri" w:cs="Times New Roman"/>
              </w:rPr>
            </w:pPr>
            <w:r w:rsidRPr="00340F02">
              <w:rPr>
                <w:rFonts w:ascii="Calibri" w:hAnsi="Calibri" w:cs="Times New Roman"/>
              </w:rPr>
              <w:t>This case bears similarity to US jurisprudence, as court investigated independence and way decision was made</w:t>
            </w:r>
          </w:p>
          <w:p w14:paraId="4B25CB6B" w14:textId="282A2C7C" w:rsidR="009979CF" w:rsidRPr="00340F02" w:rsidRDefault="00340F02" w:rsidP="00340F02">
            <w:pPr>
              <w:pStyle w:val="ListParagraph"/>
              <w:numPr>
                <w:ilvl w:val="1"/>
                <w:numId w:val="118"/>
              </w:numPr>
              <w:spacing w:after="160" w:line="259" w:lineRule="auto"/>
              <w:rPr>
                <w:rFonts w:ascii="Calibri" w:hAnsi="Calibri" w:cs="Times New Roman"/>
              </w:rPr>
            </w:pPr>
            <w:r w:rsidRPr="00340F02">
              <w:rPr>
                <w:rFonts w:ascii="Calibri" w:hAnsi="Calibri" w:cs="Times New Roman"/>
              </w:rPr>
              <w:t>Independence is context specific</w:t>
            </w:r>
          </w:p>
        </w:tc>
      </w:tr>
    </w:tbl>
    <w:p w14:paraId="0ACB82DE" w14:textId="77777777" w:rsidR="00835399" w:rsidRDefault="00835399" w:rsidP="009979CF"/>
    <w:p w14:paraId="6CF7B25D" w14:textId="77777777" w:rsidR="000544AD" w:rsidRDefault="000544AD" w:rsidP="009979CF"/>
    <w:p w14:paraId="75828202" w14:textId="77777777" w:rsidR="000544AD" w:rsidRDefault="000544AD" w:rsidP="009979CF"/>
    <w:p w14:paraId="2AC27A0B" w14:textId="77777777" w:rsidR="000544AD" w:rsidRDefault="000544AD" w:rsidP="009979CF"/>
    <w:p w14:paraId="01D0C075" w14:textId="77777777" w:rsidR="000544AD" w:rsidRDefault="000544AD" w:rsidP="009979CF"/>
    <w:p w14:paraId="4073EE6B" w14:textId="77777777" w:rsidR="000544AD" w:rsidRDefault="000544AD" w:rsidP="009979CF"/>
    <w:p w14:paraId="4AFC5F8A" w14:textId="77777777" w:rsidR="00835399" w:rsidRDefault="00835399" w:rsidP="00835399">
      <w:pPr>
        <w:pStyle w:val="Heading2"/>
      </w:pPr>
      <w:bookmarkStart w:id="126" w:name="_Toc480651462"/>
      <w:r>
        <w:lastRenderedPageBreak/>
        <w:t>Remedies:</w:t>
      </w:r>
      <w:bookmarkEnd w:id="126"/>
    </w:p>
    <w:p w14:paraId="4EEA0CB2" w14:textId="32F2F43D" w:rsidR="00835399" w:rsidRPr="00835399" w:rsidRDefault="00835399" w:rsidP="00F73256">
      <w:pPr>
        <w:pStyle w:val="ListParagraph"/>
        <w:widowControl w:val="0"/>
        <w:numPr>
          <w:ilvl w:val="0"/>
          <w:numId w:val="119"/>
        </w:numPr>
        <w:tabs>
          <w:tab w:val="left" w:pos="220"/>
          <w:tab w:val="left" w:pos="720"/>
        </w:tabs>
        <w:autoSpaceDE w:val="0"/>
        <w:autoSpaceDN w:val="0"/>
        <w:adjustRightInd w:val="0"/>
        <w:rPr>
          <w:i/>
          <w:szCs w:val="20"/>
        </w:rPr>
      </w:pPr>
      <w:r w:rsidRPr="00835399">
        <w:rPr>
          <w:color w:val="FF0000"/>
          <w:szCs w:val="20"/>
        </w:rPr>
        <w:t>s.</w:t>
      </w:r>
      <w:r w:rsidRPr="00632397">
        <w:rPr>
          <w:color w:val="FF0000"/>
          <w:szCs w:val="20"/>
        </w:rPr>
        <w:t>240</w:t>
      </w:r>
      <w:r w:rsidR="00632397" w:rsidRPr="00632397">
        <w:rPr>
          <w:color w:val="FF0000"/>
          <w:szCs w:val="20"/>
        </w:rPr>
        <w:t xml:space="preserve">(1) </w:t>
      </w:r>
      <w:r w:rsidRPr="00835399">
        <w:rPr>
          <w:szCs w:val="20"/>
        </w:rPr>
        <w:t>– anything the court sees fit!</w:t>
      </w:r>
    </w:p>
    <w:p w14:paraId="7984E7AD" w14:textId="6DAD685C" w:rsidR="00042E28" w:rsidRPr="00042E28" w:rsidRDefault="00042E28" w:rsidP="00F73256">
      <w:pPr>
        <w:pStyle w:val="ListParagraph"/>
        <w:widowControl w:val="0"/>
        <w:numPr>
          <w:ilvl w:val="0"/>
          <w:numId w:val="119"/>
        </w:numPr>
        <w:tabs>
          <w:tab w:val="left" w:pos="220"/>
          <w:tab w:val="left" w:pos="720"/>
        </w:tabs>
        <w:autoSpaceDE w:val="0"/>
        <w:autoSpaceDN w:val="0"/>
        <w:adjustRightInd w:val="0"/>
        <w:rPr>
          <w:i/>
          <w:szCs w:val="20"/>
        </w:rPr>
      </w:pPr>
      <w:r>
        <w:rPr>
          <w:color w:val="FF0000"/>
          <w:szCs w:val="20"/>
        </w:rPr>
        <w:t>s.242(2</w:t>
      </w:r>
      <w:r w:rsidRPr="00835399">
        <w:rPr>
          <w:color w:val="FF0000"/>
          <w:szCs w:val="20"/>
        </w:rPr>
        <w:t>)</w:t>
      </w:r>
      <w:r>
        <w:rPr>
          <w:color w:val="FF0000"/>
          <w:szCs w:val="20"/>
        </w:rPr>
        <w:t xml:space="preserve"> </w:t>
      </w:r>
      <w:r w:rsidRPr="00042E28">
        <w:rPr>
          <w:color w:val="000000" w:themeColor="text1"/>
          <w:szCs w:val="20"/>
        </w:rPr>
        <w:t>– settlement agreements must be subject to court approval</w:t>
      </w:r>
      <w:r w:rsidR="00E831F8">
        <w:rPr>
          <w:color w:val="000000" w:themeColor="text1"/>
          <w:szCs w:val="20"/>
        </w:rPr>
        <w:t xml:space="preserve"> </w:t>
      </w:r>
      <w:r w:rsidR="00E831F8" w:rsidRPr="00E831F8">
        <w:rPr>
          <w:color w:val="000000" w:themeColor="text1"/>
          <w:szCs w:val="20"/>
        </w:rPr>
        <w:sym w:font="Wingdings" w:char="F0E0"/>
      </w:r>
      <w:r w:rsidR="00E831F8">
        <w:rPr>
          <w:color w:val="000000" w:themeColor="text1"/>
          <w:szCs w:val="20"/>
        </w:rPr>
        <w:t xml:space="preserve"> prevents agreements that are not in the best interests of the company </w:t>
      </w:r>
    </w:p>
    <w:p w14:paraId="16088EC0" w14:textId="46A87562" w:rsidR="00192075" w:rsidRPr="00192075" w:rsidRDefault="00835399" w:rsidP="00F73256">
      <w:pPr>
        <w:pStyle w:val="ListParagraph"/>
        <w:widowControl w:val="0"/>
        <w:numPr>
          <w:ilvl w:val="0"/>
          <w:numId w:val="119"/>
        </w:numPr>
        <w:tabs>
          <w:tab w:val="left" w:pos="220"/>
          <w:tab w:val="left" w:pos="720"/>
        </w:tabs>
        <w:autoSpaceDE w:val="0"/>
        <w:autoSpaceDN w:val="0"/>
        <w:adjustRightInd w:val="0"/>
        <w:rPr>
          <w:i/>
          <w:szCs w:val="20"/>
        </w:rPr>
      </w:pPr>
      <w:r w:rsidRPr="00835399">
        <w:rPr>
          <w:color w:val="FF0000"/>
          <w:szCs w:val="20"/>
        </w:rPr>
        <w:t>s.242(3)</w:t>
      </w:r>
      <w:r>
        <w:rPr>
          <w:szCs w:val="20"/>
        </w:rPr>
        <w:t xml:space="preserve"> – costs</w:t>
      </w:r>
      <w:r w:rsidRPr="00835399">
        <w:rPr>
          <w:szCs w:val="20"/>
        </w:rPr>
        <w:t xml:space="preserve"> (</w:t>
      </w:r>
      <w:r w:rsidRPr="00835399">
        <w:rPr>
          <w:i/>
          <w:szCs w:val="20"/>
          <w:highlight w:val="yellow"/>
        </w:rPr>
        <w:t>Turner v. Mailhot</w:t>
      </w:r>
      <w:r w:rsidRPr="00835399">
        <w:rPr>
          <w:szCs w:val="20"/>
        </w:rPr>
        <w:t xml:space="preserve">) </w:t>
      </w:r>
      <w:r w:rsidR="00192075">
        <w:rPr>
          <w:szCs w:val="20"/>
        </w:rPr>
        <w:t xml:space="preserve">// </w:t>
      </w:r>
      <w:r w:rsidR="00192075" w:rsidRPr="00192075">
        <w:rPr>
          <w:color w:val="000000" w:themeColor="text1"/>
          <w:szCs w:val="20"/>
        </w:rPr>
        <w:t>to encourage derivative actions the CBCA provides that the complainant is not required to provide security for costs</w:t>
      </w:r>
    </w:p>
    <w:p w14:paraId="47AC0C04" w14:textId="252C475C" w:rsidR="00192075" w:rsidRPr="00192075" w:rsidRDefault="00192075" w:rsidP="00F73256">
      <w:pPr>
        <w:pStyle w:val="ListParagraph"/>
        <w:widowControl w:val="0"/>
        <w:numPr>
          <w:ilvl w:val="0"/>
          <w:numId w:val="119"/>
        </w:numPr>
        <w:tabs>
          <w:tab w:val="left" w:pos="220"/>
          <w:tab w:val="left" w:pos="720"/>
        </w:tabs>
        <w:autoSpaceDE w:val="0"/>
        <w:autoSpaceDN w:val="0"/>
        <w:adjustRightInd w:val="0"/>
        <w:rPr>
          <w:i/>
          <w:szCs w:val="20"/>
        </w:rPr>
      </w:pPr>
      <w:r>
        <w:rPr>
          <w:color w:val="FF0000"/>
          <w:szCs w:val="20"/>
        </w:rPr>
        <w:t xml:space="preserve">s. 242(4) – </w:t>
      </w:r>
      <w:r w:rsidRPr="00192075">
        <w:rPr>
          <w:color w:val="000000" w:themeColor="text1"/>
          <w:szCs w:val="20"/>
        </w:rPr>
        <w:t>allows a complainant to seek indemnity but the complainant may still be liable for the costs of the final disposition</w:t>
      </w:r>
    </w:p>
    <w:p w14:paraId="2EBA650C" w14:textId="77777777" w:rsidR="00192075" w:rsidRDefault="00192075" w:rsidP="00192075">
      <w:pPr>
        <w:widowControl w:val="0"/>
        <w:tabs>
          <w:tab w:val="left" w:pos="220"/>
          <w:tab w:val="left" w:pos="720"/>
        </w:tabs>
        <w:autoSpaceDE w:val="0"/>
        <w:autoSpaceDN w:val="0"/>
        <w:adjustRightInd w:val="0"/>
        <w:rPr>
          <w:i/>
          <w:szCs w:val="20"/>
        </w:rPr>
      </w:pPr>
    </w:p>
    <w:tbl>
      <w:tblPr>
        <w:tblStyle w:val="TableGrid"/>
        <w:tblW w:w="0" w:type="auto"/>
        <w:tblLook w:val="04A0" w:firstRow="1" w:lastRow="0" w:firstColumn="1" w:lastColumn="0" w:noHBand="0" w:noVBand="1"/>
      </w:tblPr>
      <w:tblGrid>
        <w:gridCol w:w="10790"/>
      </w:tblGrid>
      <w:tr w:rsidR="00632397" w14:paraId="1CC5E877" w14:textId="77777777" w:rsidTr="00552912">
        <w:trPr>
          <w:trHeight w:val="220"/>
        </w:trPr>
        <w:tc>
          <w:tcPr>
            <w:tcW w:w="10790" w:type="dxa"/>
          </w:tcPr>
          <w:p w14:paraId="53B68980" w14:textId="7347CD94" w:rsidR="00632397" w:rsidRPr="00B9115F" w:rsidRDefault="00632397" w:rsidP="00B50F8C">
            <w:pPr>
              <w:rPr>
                <w:rFonts w:ascii="Calibri" w:hAnsi="Calibri"/>
                <w:color w:val="FF0000"/>
                <w:szCs w:val="20"/>
              </w:rPr>
            </w:pPr>
            <w:r>
              <w:rPr>
                <w:rFonts w:ascii="Calibri" w:hAnsi="Calibri"/>
                <w:b/>
                <w:color w:val="0000FF"/>
                <w:szCs w:val="20"/>
              </w:rPr>
              <w:t xml:space="preserve">Turner v Mailhot </w:t>
            </w:r>
            <w:r>
              <w:rPr>
                <w:rFonts w:ascii="Calibri" w:hAnsi="Calibri"/>
                <w:color w:val="0000FF"/>
                <w:szCs w:val="20"/>
              </w:rPr>
              <w:t>BCCA 1981</w:t>
            </w:r>
            <w:r w:rsidRPr="00B9115F">
              <w:rPr>
                <w:rFonts w:ascii="Calibri" w:hAnsi="Calibri"/>
                <w:b/>
                <w:color w:val="0000FF"/>
                <w:szCs w:val="20"/>
              </w:rPr>
              <w:t xml:space="preserve"> </w:t>
            </w:r>
            <w:r w:rsidRPr="00B9115F">
              <w:rPr>
                <w:rFonts w:ascii="Calibri" w:hAnsi="Calibri"/>
                <w:color w:val="FF0000"/>
                <w:szCs w:val="20"/>
              </w:rPr>
              <w:sym w:font="Wingdings" w:char="F0E0"/>
            </w:r>
            <w:r>
              <w:rPr>
                <w:rFonts w:ascii="Calibri" w:hAnsi="Calibri"/>
                <w:color w:val="FF0000"/>
                <w:szCs w:val="20"/>
              </w:rPr>
              <w:t xml:space="preserve"> </w:t>
            </w:r>
            <w:r w:rsidR="00A06FBD">
              <w:rPr>
                <w:rFonts w:ascii="Calibri" w:hAnsi="Calibri"/>
                <w:color w:val="FF0000"/>
                <w:szCs w:val="20"/>
              </w:rPr>
              <w:t>f</w:t>
            </w:r>
            <w:r w:rsidR="005068F3">
              <w:rPr>
                <w:rFonts w:ascii="Calibri" w:hAnsi="Calibri"/>
                <w:color w:val="FF0000"/>
                <w:szCs w:val="20"/>
              </w:rPr>
              <w:t>actors to consider when granting</w:t>
            </w:r>
            <w:r w:rsidR="00A06FBD">
              <w:rPr>
                <w:rFonts w:ascii="Calibri" w:hAnsi="Calibri"/>
                <w:color w:val="FF0000"/>
                <w:szCs w:val="20"/>
              </w:rPr>
              <w:t xml:space="preserve"> costs</w:t>
            </w:r>
          </w:p>
        </w:tc>
      </w:tr>
      <w:tr w:rsidR="00632397" w:rsidRPr="00486874" w14:paraId="4C36BD9A" w14:textId="77777777" w:rsidTr="00552912">
        <w:trPr>
          <w:trHeight w:val="178"/>
        </w:trPr>
        <w:tc>
          <w:tcPr>
            <w:tcW w:w="10790" w:type="dxa"/>
          </w:tcPr>
          <w:p w14:paraId="20F8FBE5" w14:textId="77777777" w:rsidR="00A06FBD" w:rsidRPr="00A06FBD" w:rsidRDefault="00A06FBD" w:rsidP="00A06FBD">
            <w:pPr>
              <w:pStyle w:val="ListParagraph"/>
              <w:numPr>
                <w:ilvl w:val="0"/>
                <w:numId w:val="158"/>
              </w:numPr>
              <w:spacing w:after="160" w:line="259" w:lineRule="auto"/>
              <w:rPr>
                <w:rFonts w:ascii="Calibri" w:hAnsi="Calibri" w:cs="Times New Roman"/>
              </w:rPr>
            </w:pPr>
            <w:r w:rsidRPr="00A06FBD">
              <w:rPr>
                <w:rFonts w:ascii="Calibri" w:hAnsi="Calibri" w:cs="Times New Roman"/>
              </w:rPr>
              <w:t>Filed derivative action and filed for interim costs</w:t>
            </w:r>
          </w:p>
          <w:p w14:paraId="0AE438B1" w14:textId="77777777" w:rsidR="00A06FBD" w:rsidRPr="00A06FBD" w:rsidRDefault="00A06FBD" w:rsidP="00A06FBD">
            <w:pPr>
              <w:pStyle w:val="ListParagraph"/>
              <w:numPr>
                <w:ilvl w:val="1"/>
                <w:numId w:val="158"/>
              </w:numPr>
              <w:spacing w:after="160" w:line="259" w:lineRule="auto"/>
              <w:rPr>
                <w:rFonts w:ascii="Calibri" w:hAnsi="Calibri" w:cs="Times New Roman"/>
              </w:rPr>
            </w:pPr>
            <w:r w:rsidRPr="00A06FBD">
              <w:rPr>
                <w:rFonts w:ascii="Calibri" w:hAnsi="Calibri" w:cs="Times New Roman"/>
              </w:rPr>
              <w:t>After derivative action is filed, there is a prima facie presumption of indemnity</w:t>
            </w:r>
          </w:p>
          <w:p w14:paraId="705F9020" w14:textId="77777777" w:rsidR="00A06FBD" w:rsidRPr="00A06FBD" w:rsidRDefault="00A06FBD" w:rsidP="00A06FBD">
            <w:pPr>
              <w:pStyle w:val="ListParagraph"/>
              <w:numPr>
                <w:ilvl w:val="2"/>
                <w:numId w:val="158"/>
              </w:numPr>
              <w:spacing w:after="160" w:line="259" w:lineRule="auto"/>
              <w:rPr>
                <w:rFonts w:ascii="Calibri" w:hAnsi="Calibri" w:cs="Times New Roman"/>
              </w:rPr>
            </w:pPr>
            <w:r w:rsidRPr="00A06FBD">
              <w:rPr>
                <w:rFonts w:ascii="Calibri" w:hAnsi="Calibri" w:cs="Times New Roman"/>
              </w:rPr>
              <w:t>Factors:</w:t>
            </w:r>
          </w:p>
          <w:p w14:paraId="1D2913D0" w14:textId="77777777" w:rsidR="00A06FBD" w:rsidRPr="00A06FBD" w:rsidRDefault="00A06FBD" w:rsidP="00A06FBD">
            <w:pPr>
              <w:pStyle w:val="ListParagraph"/>
              <w:numPr>
                <w:ilvl w:val="3"/>
                <w:numId w:val="158"/>
              </w:numPr>
              <w:spacing w:after="160" w:line="259" w:lineRule="auto"/>
              <w:rPr>
                <w:rFonts w:ascii="Calibri" w:hAnsi="Calibri" w:cs="Times New Roman"/>
                <w:b/>
              </w:rPr>
            </w:pPr>
            <w:r w:rsidRPr="00A06FBD">
              <w:rPr>
                <w:rFonts w:ascii="Calibri" w:hAnsi="Calibri" w:cs="Times New Roman"/>
                <w:b/>
              </w:rPr>
              <w:t>Financial ability of complainant to carry on lawsuit</w:t>
            </w:r>
          </w:p>
          <w:p w14:paraId="4BE9D386" w14:textId="77777777" w:rsidR="00A06FBD" w:rsidRPr="00A06FBD" w:rsidRDefault="00A06FBD" w:rsidP="00A06FBD">
            <w:pPr>
              <w:pStyle w:val="ListParagraph"/>
              <w:numPr>
                <w:ilvl w:val="4"/>
                <w:numId w:val="158"/>
              </w:numPr>
              <w:spacing w:after="160" w:line="259" w:lineRule="auto"/>
              <w:rPr>
                <w:rFonts w:ascii="Calibri" w:hAnsi="Calibri" w:cs="Times New Roman"/>
              </w:rPr>
            </w:pPr>
            <w:r w:rsidRPr="00A06FBD">
              <w:rPr>
                <w:rFonts w:ascii="Calibri" w:hAnsi="Calibri" w:cs="Times New Roman"/>
              </w:rPr>
              <w:t>In this case, no issue as to financial ability</w:t>
            </w:r>
          </w:p>
          <w:p w14:paraId="6464A806" w14:textId="77777777" w:rsidR="00A06FBD" w:rsidRPr="00A06FBD" w:rsidRDefault="00A06FBD" w:rsidP="00A06FBD">
            <w:pPr>
              <w:pStyle w:val="ListParagraph"/>
              <w:numPr>
                <w:ilvl w:val="4"/>
                <w:numId w:val="158"/>
              </w:numPr>
              <w:spacing w:after="160" w:line="259" w:lineRule="auto"/>
              <w:rPr>
                <w:rFonts w:ascii="Calibri" w:hAnsi="Calibri" w:cs="Times New Roman"/>
              </w:rPr>
            </w:pPr>
            <w:r w:rsidRPr="00A06FBD">
              <w:rPr>
                <w:rFonts w:ascii="Calibri" w:hAnsi="Calibri" w:cs="Times New Roman"/>
              </w:rPr>
              <w:t>If financial ability changes, can seek more comprehensive indemnity later</w:t>
            </w:r>
          </w:p>
          <w:p w14:paraId="048EE10C" w14:textId="77777777" w:rsidR="00A06FBD" w:rsidRPr="00A06FBD" w:rsidRDefault="00A06FBD" w:rsidP="00A06FBD">
            <w:pPr>
              <w:pStyle w:val="ListParagraph"/>
              <w:numPr>
                <w:ilvl w:val="3"/>
                <w:numId w:val="158"/>
              </w:numPr>
              <w:spacing w:after="160" w:line="259" w:lineRule="auto"/>
              <w:rPr>
                <w:rFonts w:ascii="Calibri" w:hAnsi="Calibri" w:cs="Times New Roman"/>
                <w:b/>
              </w:rPr>
            </w:pPr>
            <w:r w:rsidRPr="00A06FBD">
              <w:rPr>
                <w:rFonts w:ascii="Calibri" w:hAnsi="Calibri" w:cs="Times New Roman"/>
                <w:b/>
              </w:rPr>
              <w:t>Is the benefit sought more for the corporation or the complainant</w:t>
            </w:r>
          </w:p>
          <w:p w14:paraId="6F73E575" w14:textId="0DF77460" w:rsidR="00632397" w:rsidRPr="00A06FBD" w:rsidRDefault="00A06FBD" w:rsidP="00B50F8C">
            <w:pPr>
              <w:pStyle w:val="ListParagraph"/>
              <w:numPr>
                <w:ilvl w:val="4"/>
                <w:numId w:val="158"/>
              </w:numPr>
              <w:spacing w:after="160" w:line="259" w:lineRule="auto"/>
              <w:rPr>
                <w:rFonts w:ascii="Times New Roman" w:hAnsi="Times New Roman" w:cs="Times New Roman"/>
              </w:rPr>
            </w:pPr>
            <w:r w:rsidRPr="00A06FBD">
              <w:rPr>
                <w:rFonts w:ascii="Calibri" w:hAnsi="Calibri" w:cs="Times New Roman"/>
              </w:rPr>
              <w:t>Minority shareholder entitled to indemnity to half of the future fees and costs—in this case, it was more about a dispute between minority and majority, and less about the corporation</w:t>
            </w:r>
          </w:p>
        </w:tc>
      </w:tr>
    </w:tbl>
    <w:p w14:paraId="0FB8BFBF" w14:textId="1A40AC15" w:rsidR="00192075" w:rsidRDefault="00192075" w:rsidP="00192075">
      <w:pPr>
        <w:pStyle w:val="Heading1"/>
      </w:pPr>
      <w:bookmarkStart w:id="127" w:name="_Toc480651463"/>
      <w:r>
        <w:t>Personal Actions</w:t>
      </w:r>
      <w:r w:rsidR="002513FE">
        <w:t xml:space="preserve"> vs Derivative Actions</w:t>
      </w:r>
      <w:bookmarkEnd w:id="127"/>
      <w:r w:rsidR="002513FE">
        <w:t xml:space="preserve"> </w:t>
      </w:r>
    </w:p>
    <w:p w14:paraId="3DA0CC31" w14:textId="77777777" w:rsidR="00192075" w:rsidRPr="003E438D" w:rsidRDefault="00192075" w:rsidP="00F73256">
      <w:pPr>
        <w:pStyle w:val="ListParagraph"/>
        <w:widowControl w:val="0"/>
        <w:numPr>
          <w:ilvl w:val="0"/>
          <w:numId w:val="120"/>
        </w:numPr>
        <w:tabs>
          <w:tab w:val="left" w:pos="220"/>
          <w:tab w:val="left" w:pos="720"/>
        </w:tabs>
        <w:autoSpaceDE w:val="0"/>
        <w:autoSpaceDN w:val="0"/>
        <w:adjustRightInd w:val="0"/>
        <w:spacing w:after="240"/>
        <w:rPr>
          <w:sz w:val="22"/>
        </w:rPr>
      </w:pPr>
      <w:r w:rsidRPr="003E438D">
        <w:rPr>
          <w:sz w:val="22"/>
        </w:rPr>
        <w:t>Personal Actions:</w:t>
      </w:r>
    </w:p>
    <w:p w14:paraId="5CC64A6B" w14:textId="77777777" w:rsidR="00192075" w:rsidRPr="003E438D" w:rsidRDefault="00192075" w:rsidP="00F73256">
      <w:pPr>
        <w:pStyle w:val="ListParagraph"/>
        <w:widowControl w:val="0"/>
        <w:numPr>
          <w:ilvl w:val="1"/>
          <w:numId w:val="120"/>
        </w:numPr>
        <w:tabs>
          <w:tab w:val="left" w:pos="220"/>
          <w:tab w:val="left" w:pos="720"/>
        </w:tabs>
        <w:autoSpaceDE w:val="0"/>
        <w:autoSpaceDN w:val="0"/>
        <w:adjustRightInd w:val="0"/>
        <w:spacing w:after="240"/>
        <w:rPr>
          <w:sz w:val="22"/>
        </w:rPr>
      </w:pPr>
      <w:r w:rsidRPr="003E438D">
        <w:rPr>
          <w:sz w:val="22"/>
        </w:rPr>
        <w:t xml:space="preserve">Enforcing rights as shareholder </w:t>
      </w:r>
    </w:p>
    <w:p w14:paraId="3E21C3D0" w14:textId="77777777" w:rsidR="00192075" w:rsidRPr="003E438D" w:rsidRDefault="00192075" w:rsidP="00F73256">
      <w:pPr>
        <w:pStyle w:val="ListParagraph"/>
        <w:widowControl w:val="0"/>
        <w:numPr>
          <w:ilvl w:val="1"/>
          <w:numId w:val="120"/>
        </w:numPr>
        <w:tabs>
          <w:tab w:val="left" w:pos="220"/>
          <w:tab w:val="left" w:pos="720"/>
        </w:tabs>
        <w:autoSpaceDE w:val="0"/>
        <w:autoSpaceDN w:val="0"/>
        <w:adjustRightInd w:val="0"/>
        <w:spacing w:after="240"/>
        <w:rPr>
          <w:sz w:val="22"/>
        </w:rPr>
      </w:pPr>
      <w:r w:rsidRPr="003E438D">
        <w:rPr>
          <w:sz w:val="22"/>
        </w:rPr>
        <w:t>Recovery goes to shareholders</w:t>
      </w:r>
    </w:p>
    <w:p w14:paraId="3061CD58" w14:textId="77777777" w:rsidR="00192075" w:rsidRPr="003E438D" w:rsidRDefault="00192075" w:rsidP="00F73256">
      <w:pPr>
        <w:pStyle w:val="ListParagraph"/>
        <w:widowControl w:val="0"/>
        <w:numPr>
          <w:ilvl w:val="1"/>
          <w:numId w:val="120"/>
        </w:numPr>
        <w:tabs>
          <w:tab w:val="left" w:pos="220"/>
          <w:tab w:val="left" w:pos="720"/>
        </w:tabs>
        <w:autoSpaceDE w:val="0"/>
        <w:autoSpaceDN w:val="0"/>
        <w:adjustRightInd w:val="0"/>
        <w:spacing w:after="240"/>
        <w:rPr>
          <w:sz w:val="22"/>
        </w:rPr>
      </w:pPr>
      <w:r w:rsidRPr="003E438D">
        <w:rPr>
          <w:sz w:val="22"/>
        </w:rPr>
        <w:t>No leave requirements</w:t>
      </w:r>
    </w:p>
    <w:p w14:paraId="330F6716" w14:textId="77777777" w:rsidR="00192075" w:rsidRPr="003E438D" w:rsidRDefault="00192075" w:rsidP="00F73256">
      <w:pPr>
        <w:pStyle w:val="ListParagraph"/>
        <w:widowControl w:val="0"/>
        <w:numPr>
          <w:ilvl w:val="0"/>
          <w:numId w:val="120"/>
        </w:numPr>
        <w:tabs>
          <w:tab w:val="left" w:pos="220"/>
          <w:tab w:val="left" w:pos="720"/>
        </w:tabs>
        <w:autoSpaceDE w:val="0"/>
        <w:autoSpaceDN w:val="0"/>
        <w:adjustRightInd w:val="0"/>
        <w:spacing w:after="240"/>
        <w:rPr>
          <w:sz w:val="22"/>
        </w:rPr>
      </w:pPr>
      <w:r w:rsidRPr="003E438D">
        <w:rPr>
          <w:sz w:val="22"/>
        </w:rPr>
        <w:t>Derivative Actions:</w:t>
      </w:r>
    </w:p>
    <w:p w14:paraId="70F280B8" w14:textId="77777777" w:rsidR="00192075" w:rsidRPr="003E438D" w:rsidRDefault="00192075" w:rsidP="00F73256">
      <w:pPr>
        <w:pStyle w:val="ListParagraph"/>
        <w:widowControl w:val="0"/>
        <w:numPr>
          <w:ilvl w:val="1"/>
          <w:numId w:val="120"/>
        </w:numPr>
        <w:tabs>
          <w:tab w:val="left" w:pos="220"/>
          <w:tab w:val="left" w:pos="720"/>
        </w:tabs>
        <w:autoSpaceDE w:val="0"/>
        <w:autoSpaceDN w:val="0"/>
        <w:adjustRightInd w:val="0"/>
        <w:spacing w:after="240"/>
        <w:rPr>
          <w:sz w:val="22"/>
        </w:rPr>
      </w:pPr>
      <w:r w:rsidRPr="003E438D">
        <w:rPr>
          <w:sz w:val="22"/>
        </w:rPr>
        <w:t>Enforcing rights on behalf of the corporation</w:t>
      </w:r>
    </w:p>
    <w:p w14:paraId="224108DC" w14:textId="77777777" w:rsidR="00192075" w:rsidRPr="003E438D" w:rsidRDefault="00192075" w:rsidP="00F73256">
      <w:pPr>
        <w:pStyle w:val="ListParagraph"/>
        <w:widowControl w:val="0"/>
        <w:numPr>
          <w:ilvl w:val="1"/>
          <w:numId w:val="120"/>
        </w:numPr>
        <w:tabs>
          <w:tab w:val="left" w:pos="220"/>
          <w:tab w:val="left" w:pos="720"/>
        </w:tabs>
        <w:autoSpaceDE w:val="0"/>
        <w:autoSpaceDN w:val="0"/>
        <w:adjustRightInd w:val="0"/>
        <w:spacing w:after="240"/>
        <w:rPr>
          <w:sz w:val="22"/>
        </w:rPr>
      </w:pPr>
      <w:r w:rsidRPr="003E438D">
        <w:rPr>
          <w:sz w:val="22"/>
        </w:rPr>
        <w:t>Recovery goes to the corporations</w:t>
      </w:r>
    </w:p>
    <w:p w14:paraId="1E39045A" w14:textId="7598DE4D" w:rsidR="00AF4D7B" w:rsidRPr="000544AD" w:rsidRDefault="00192075" w:rsidP="000544AD">
      <w:pPr>
        <w:pStyle w:val="ListParagraph"/>
        <w:widowControl w:val="0"/>
        <w:numPr>
          <w:ilvl w:val="1"/>
          <w:numId w:val="120"/>
        </w:numPr>
        <w:tabs>
          <w:tab w:val="left" w:pos="220"/>
          <w:tab w:val="left" w:pos="720"/>
        </w:tabs>
        <w:autoSpaceDE w:val="0"/>
        <w:autoSpaceDN w:val="0"/>
        <w:adjustRightInd w:val="0"/>
        <w:spacing w:after="240"/>
        <w:rPr>
          <w:sz w:val="22"/>
        </w:rPr>
      </w:pPr>
      <w:r w:rsidRPr="003E438D">
        <w:rPr>
          <w:sz w:val="22"/>
        </w:rPr>
        <w:t xml:space="preserve">Apply to court for leave </w:t>
      </w:r>
    </w:p>
    <w:p w14:paraId="228AFC0A" w14:textId="2D5D34A6" w:rsidR="00192075" w:rsidRPr="00C829ED" w:rsidRDefault="00192075" w:rsidP="00F73256">
      <w:pPr>
        <w:pStyle w:val="ListParagraph"/>
        <w:widowControl w:val="0"/>
        <w:numPr>
          <w:ilvl w:val="0"/>
          <w:numId w:val="120"/>
        </w:numPr>
        <w:tabs>
          <w:tab w:val="left" w:pos="220"/>
          <w:tab w:val="left" w:pos="720"/>
        </w:tabs>
        <w:autoSpaceDE w:val="0"/>
        <w:autoSpaceDN w:val="0"/>
        <w:adjustRightInd w:val="0"/>
        <w:spacing w:after="240"/>
        <w:rPr>
          <w:sz w:val="22"/>
        </w:rPr>
      </w:pPr>
      <w:r w:rsidRPr="008A1C9F">
        <w:rPr>
          <w:i/>
          <w:sz w:val="22"/>
          <w:highlight w:val="yellow"/>
        </w:rPr>
        <w:t>Goldex Mines</w:t>
      </w:r>
      <w:r>
        <w:rPr>
          <w:i/>
          <w:sz w:val="22"/>
        </w:rPr>
        <w:t xml:space="preserve"> </w:t>
      </w:r>
      <w:r w:rsidR="00170F53">
        <w:rPr>
          <w:sz w:val="22"/>
        </w:rPr>
        <w:t>[misleading proxy solicitation was sent</w:t>
      </w:r>
      <w:r w:rsidR="00AF4D7B">
        <w:rPr>
          <w:sz w:val="22"/>
        </w:rPr>
        <w:t>, P did not make it clear whether they were seeking a personal action or derivative action</w:t>
      </w:r>
      <w:r w:rsidR="00170F53">
        <w:rPr>
          <w:sz w:val="22"/>
        </w:rPr>
        <w:t>]</w:t>
      </w:r>
    </w:p>
    <w:p w14:paraId="27CE2FA3" w14:textId="6879AAD2" w:rsidR="00C829ED" w:rsidRDefault="00C829ED" w:rsidP="00F73256">
      <w:pPr>
        <w:pStyle w:val="ListParagraph"/>
        <w:widowControl w:val="0"/>
        <w:numPr>
          <w:ilvl w:val="1"/>
          <w:numId w:val="120"/>
        </w:numPr>
        <w:tabs>
          <w:tab w:val="left" w:pos="220"/>
          <w:tab w:val="left" w:pos="720"/>
        </w:tabs>
        <w:autoSpaceDE w:val="0"/>
        <w:autoSpaceDN w:val="0"/>
        <w:adjustRightInd w:val="0"/>
        <w:spacing w:after="240"/>
        <w:rPr>
          <w:sz w:val="22"/>
        </w:rPr>
      </w:pPr>
      <w:r>
        <w:rPr>
          <w:sz w:val="22"/>
        </w:rPr>
        <w:t>“where a legal wrong is done to SHs by a director or to o</w:t>
      </w:r>
      <w:r w:rsidR="00B87BD8">
        <w:rPr>
          <w:sz w:val="22"/>
        </w:rPr>
        <w:t>t</w:t>
      </w:r>
      <w:r>
        <w:rPr>
          <w:sz w:val="22"/>
        </w:rPr>
        <w:t>her SHs, the injured SHA suffer a personal wrong and may seek redress for it in a personal action</w:t>
      </w:r>
    </w:p>
    <w:p w14:paraId="72A6BD35" w14:textId="598D027A" w:rsidR="00C829ED" w:rsidRDefault="00C829ED" w:rsidP="00F73256">
      <w:pPr>
        <w:pStyle w:val="ListParagraph"/>
        <w:widowControl w:val="0"/>
        <w:numPr>
          <w:ilvl w:val="1"/>
          <w:numId w:val="120"/>
        </w:numPr>
        <w:tabs>
          <w:tab w:val="left" w:pos="220"/>
          <w:tab w:val="left" w:pos="720"/>
        </w:tabs>
        <w:autoSpaceDE w:val="0"/>
        <w:autoSpaceDN w:val="0"/>
        <w:adjustRightInd w:val="0"/>
        <w:spacing w:after="240"/>
        <w:rPr>
          <w:sz w:val="22"/>
        </w:rPr>
      </w:pPr>
      <w:r>
        <w:rPr>
          <w:sz w:val="22"/>
        </w:rPr>
        <w:t>“a derivative action on the other hand in which the wrong is done to the company”</w:t>
      </w:r>
    </w:p>
    <w:p w14:paraId="7F6ECBAA" w14:textId="43E1A242" w:rsidR="00C829ED" w:rsidRPr="00AF4D7B" w:rsidRDefault="00AF4D7B" w:rsidP="00F73256">
      <w:pPr>
        <w:pStyle w:val="ListParagraph"/>
        <w:widowControl w:val="0"/>
        <w:numPr>
          <w:ilvl w:val="1"/>
          <w:numId w:val="120"/>
        </w:numPr>
        <w:tabs>
          <w:tab w:val="left" w:pos="220"/>
          <w:tab w:val="left" w:pos="720"/>
        </w:tabs>
        <w:autoSpaceDE w:val="0"/>
        <w:autoSpaceDN w:val="0"/>
        <w:adjustRightInd w:val="0"/>
        <w:spacing w:after="240"/>
        <w:rPr>
          <w:b/>
          <w:sz w:val="22"/>
        </w:rPr>
      </w:pPr>
      <w:r>
        <w:rPr>
          <w:b/>
          <w:sz w:val="22"/>
        </w:rPr>
        <w:t xml:space="preserve">Key question: </w:t>
      </w:r>
      <w:r w:rsidR="00C829ED" w:rsidRPr="00AF4D7B">
        <w:rPr>
          <w:b/>
          <w:sz w:val="22"/>
        </w:rPr>
        <w:t>look to where the wrong was aimed to determine personal vs derivative action – who suffers?</w:t>
      </w:r>
    </w:p>
    <w:p w14:paraId="11A4F5F0" w14:textId="60D4F91D" w:rsidR="00C829ED" w:rsidRDefault="00C829ED" w:rsidP="00F73256">
      <w:pPr>
        <w:pStyle w:val="ListParagraph"/>
        <w:widowControl w:val="0"/>
        <w:numPr>
          <w:ilvl w:val="2"/>
          <w:numId w:val="120"/>
        </w:numPr>
        <w:tabs>
          <w:tab w:val="left" w:pos="220"/>
          <w:tab w:val="left" w:pos="720"/>
        </w:tabs>
        <w:autoSpaceDE w:val="0"/>
        <w:autoSpaceDN w:val="0"/>
        <w:adjustRightInd w:val="0"/>
        <w:spacing w:after="240"/>
        <w:rPr>
          <w:sz w:val="22"/>
        </w:rPr>
      </w:pPr>
      <w:r>
        <w:rPr>
          <w:sz w:val="22"/>
        </w:rPr>
        <w:t xml:space="preserve">if the injury is not incidental to the corporation, an individual cause of action exists </w:t>
      </w:r>
    </w:p>
    <w:p w14:paraId="007BB615" w14:textId="3D320ABB" w:rsidR="00C829ED" w:rsidRDefault="00C829ED" w:rsidP="00F73256">
      <w:pPr>
        <w:pStyle w:val="ListParagraph"/>
        <w:widowControl w:val="0"/>
        <w:numPr>
          <w:ilvl w:val="3"/>
          <w:numId w:val="120"/>
        </w:numPr>
        <w:tabs>
          <w:tab w:val="left" w:pos="220"/>
          <w:tab w:val="left" w:pos="720"/>
        </w:tabs>
        <w:autoSpaceDE w:val="0"/>
        <w:autoSpaceDN w:val="0"/>
        <w:adjustRightInd w:val="0"/>
        <w:spacing w:after="240"/>
        <w:rPr>
          <w:sz w:val="22"/>
        </w:rPr>
      </w:pPr>
      <w:r>
        <w:rPr>
          <w:sz w:val="22"/>
        </w:rPr>
        <w:t>“not arising incidental to” means “not arising simply because the corporation itself has been damaged, and as a consequence of the damage to it, its SHs have been injured</w:t>
      </w:r>
    </w:p>
    <w:p w14:paraId="0A1E0853" w14:textId="00D6CDE2" w:rsidR="00C829ED" w:rsidRDefault="00170F53" w:rsidP="00F73256">
      <w:pPr>
        <w:pStyle w:val="ListParagraph"/>
        <w:widowControl w:val="0"/>
        <w:numPr>
          <w:ilvl w:val="1"/>
          <w:numId w:val="120"/>
        </w:numPr>
        <w:tabs>
          <w:tab w:val="left" w:pos="220"/>
          <w:tab w:val="left" w:pos="720"/>
        </w:tabs>
        <w:autoSpaceDE w:val="0"/>
        <w:autoSpaceDN w:val="0"/>
        <w:adjustRightInd w:val="0"/>
        <w:spacing w:after="240"/>
        <w:rPr>
          <w:sz w:val="22"/>
        </w:rPr>
      </w:pPr>
      <w:r>
        <w:rPr>
          <w:sz w:val="22"/>
        </w:rPr>
        <w:t xml:space="preserve">here sending a misleading proxy caused both kinds of harm </w:t>
      </w:r>
    </w:p>
    <w:p w14:paraId="2F8AF49C" w14:textId="55439DAE" w:rsidR="00170F53" w:rsidRDefault="00170F53" w:rsidP="00F73256">
      <w:pPr>
        <w:pStyle w:val="ListParagraph"/>
        <w:widowControl w:val="0"/>
        <w:numPr>
          <w:ilvl w:val="2"/>
          <w:numId w:val="120"/>
        </w:numPr>
        <w:tabs>
          <w:tab w:val="left" w:pos="220"/>
          <w:tab w:val="left" w:pos="720"/>
        </w:tabs>
        <w:autoSpaceDE w:val="0"/>
        <w:autoSpaceDN w:val="0"/>
        <w:adjustRightInd w:val="0"/>
        <w:spacing w:after="240"/>
        <w:rPr>
          <w:sz w:val="22"/>
        </w:rPr>
      </w:pPr>
      <w:r>
        <w:rPr>
          <w:sz w:val="22"/>
        </w:rPr>
        <w:t>individual (violation of the P’s information right) and derivative (breach of fiduciary duty)</w:t>
      </w:r>
    </w:p>
    <w:p w14:paraId="7B196DCB" w14:textId="1B73324B" w:rsidR="00B50F8C" w:rsidRPr="00AF4D7B" w:rsidRDefault="00170F53" w:rsidP="00B50F8C">
      <w:pPr>
        <w:pStyle w:val="ListParagraph"/>
        <w:widowControl w:val="0"/>
        <w:numPr>
          <w:ilvl w:val="2"/>
          <w:numId w:val="120"/>
        </w:numPr>
        <w:tabs>
          <w:tab w:val="left" w:pos="220"/>
          <w:tab w:val="left" w:pos="720"/>
        </w:tabs>
        <w:autoSpaceDE w:val="0"/>
        <w:autoSpaceDN w:val="0"/>
        <w:adjustRightInd w:val="0"/>
        <w:spacing w:after="240"/>
        <w:rPr>
          <w:sz w:val="22"/>
        </w:rPr>
      </w:pPr>
      <w:r>
        <w:rPr>
          <w:sz w:val="22"/>
        </w:rPr>
        <w:t>it’s necessary to distinguish each cause of action in the statement of claim</w:t>
      </w:r>
    </w:p>
    <w:p w14:paraId="48F3C926" w14:textId="18832B11" w:rsidR="00192075" w:rsidRPr="003E438D" w:rsidRDefault="00192075" w:rsidP="00192075">
      <w:pPr>
        <w:pStyle w:val="Heading2"/>
      </w:pPr>
      <w:bookmarkStart w:id="128" w:name="_Toc480651464"/>
      <w:r>
        <w:t>Examples of Personal A</w:t>
      </w:r>
      <w:r w:rsidRPr="003E438D">
        <w:t>ctions:</w:t>
      </w:r>
      <w:bookmarkEnd w:id="128"/>
    </w:p>
    <w:p w14:paraId="4B789584" w14:textId="77777777" w:rsidR="00192075" w:rsidRPr="00261066" w:rsidRDefault="00192075" w:rsidP="00F73256">
      <w:pPr>
        <w:pStyle w:val="ListParagraph"/>
        <w:widowControl w:val="0"/>
        <w:numPr>
          <w:ilvl w:val="0"/>
          <w:numId w:val="120"/>
        </w:numPr>
        <w:tabs>
          <w:tab w:val="left" w:pos="220"/>
          <w:tab w:val="left" w:pos="720"/>
        </w:tabs>
        <w:autoSpaceDE w:val="0"/>
        <w:autoSpaceDN w:val="0"/>
        <w:adjustRightInd w:val="0"/>
        <w:spacing w:after="240"/>
        <w:rPr>
          <w:szCs w:val="20"/>
        </w:rPr>
      </w:pPr>
      <w:r w:rsidRPr="00261066">
        <w:rPr>
          <w:szCs w:val="20"/>
        </w:rPr>
        <w:t xml:space="preserve">Compel payment of dividends declared but not distributed </w:t>
      </w:r>
    </w:p>
    <w:p w14:paraId="6C0CB334" w14:textId="77777777" w:rsidR="00192075" w:rsidRPr="00261066" w:rsidRDefault="00192075" w:rsidP="00F73256">
      <w:pPr>
        <w:pStyle w:val="ListParagraph"/>
        <w:widowControl w:val="0"/>
        <w:numPr>
          <w:ilvl w:val="0"/>
          <w:numId w:val="120"/>
        </w:numPr>
        <w:tabs>
          <w:tab w:val="left" w:pos="220"/>
          <w:tab w:val="left" w:pos="720"/>
        </w:tabs>
        <w:autoSpaceDE w:val="0"/>
        <w:autoSpaceDN w:val="0"/>
        <w:adjustRightInd w:val="0"/>
        <w:spacing w:after="240"/>
        <w:rPr>
          <w:szCs w:val="20"/>
        </w:rPr>
      </w:pPr>
      <w:r w:rsidRPr="00261066">
        <w:rPr>
          <w:szCs w:val="20"/>
        </w:rPr>
        <w:t xml:space="preserve">Compel inspection of shareholders list, or corporate books and records </w:t>
      </w:r>
    </w:p>
    <w:p w14:paraId="3E43D251" w14:textId="77777777" w:rsidR="00192075" w:rsidRPr="00261066" w:rsidRDefault="00192075" w:rsidP="00F73256">
      <w:pPr>
        <w:pStyle w:val="ListParagraph"/>
        <w:widowControl w:val="0"/>
        <w:numPr>
          <w:ilvl w:val="0"/>
          <w:numId w:val="120"/>
        </w:numPr>
        <w:tabs>
          <w:tab w:val="left" w:pos="220"/>
          <w:tab w:val="left" w:pos="720"/>
        </w:tabs>
        <w:autoSpaceDE w:val="0"/>
        <w:autoSpaceDN w:val="0"/>
        <w:adjustRightInd w:val="0"/>
        <w:spacing w:after="240"/>
        <w:rPr>
          <w:szCs w:val="20"/>
        </w:rPr>
      </w:pPr>
      <w:r w:rsidRPr="00261066">
        <w:rPr>
          <w:szCs w:val="20"/>
        </w:rPr>
        <w:t>Require the holding of a shareholder meeting</w:t>
      </w:r>
    </w:p>
    <w:p w14:paraId="4AE85427" w14:textId="77777777" w:rsidR="00192075" w:rsidRPr="00261066" w:rsidRDefault="00192075" w:rsidP="00F73256">
      <w:pPr>
        <w:pStyle w:val="ListParagraph"/>
        <w:widowControl w:val="0"/>
        <w:numPr>
          <w:ilvl w:val="0"/>
          <w:numId w:val="120"/>
        </w:numPr>
        <w:tabs>
          <w:tab w:val="left" w:pos="220"/>
          <w:tab w:val="left" w:pos="720"/>
        </w:tabs>
        <w:autoSpaceDE w:val="0"/>
        <w:autoSpaceDN w:val="0"/>
        <w:adjustRightInd w:val="0"/>
        <w:spacing w:after="240"/>
        <w:rPr>
          <w:szCs w:val="20"/>
        </w:rPr>
      </w:pPr>
      <w:r w:rsidRPr="00261066">
        <w:rPr>
          <w:szCs w:val="20"/>
        </w:rPr>
        <w:t xml:space="preserve">Challenge corporate restrictions on share transferability </w:t>
      </w:r>
    </w:p>
    <w:p w14:paraId="4DF13721" w14:textId="77777777" w:rsidR="00192075" w:rsidRPr="00261066" w:rsidRDefault="00192075" w:rsidP="00F73256">
      <w:pPr>
        <w:pStyle w:val="ListParagraph"/>
        <w:widowControl w:val="0"/>
        <w:numPr>
          <w:ilvl w:val="0"/>
          <w:numId w:val="120"/>
        </w:numPr>
        <w:tabs>
          <w:tab w:val="left" w:pos="220"/>
          <w:tab w:val="left" w:pos="720"/>
        </w:tabs>
        <w:autoSpaceDE w:val="0"/>
        <w:autoSpaceDN w:val="0"/>
        <w:adjustRightInd w:val="0"/>
        <w:ind w:left="714" w:hanging="357"/>
        <w:rPr>
          <w:szCs w:val="20"/>
        </w:rPr>
      </w:pPr>
      <w:r w:rsidRPr="00261066">
        <w:rPr>
          <w:szCs w:val="20"/>
        </w:rPr>
        <w:t xml:space="preserve">Challenge fraud on shareholders in connection their voting, sale, or purchase of securities </w:t>
      </w:r>
    </w:p>
    <w:p w14:paraId="39DCDA76" w14:textId="77777777" w:rsidR="00192075" w:rsidRPr="00261066" w:rsidRDefault="00192075" w:rsidP="00F73256">
      <w:pPr>
        <w:pStyle w:val="ListParagraph"/>
        <w:widowControl w:val="0"/>
        <w:numPr>
          <w:ilvl w:val="0"/>
          <w:numId w:val="120"/>
        </w:numPr>
        <w:tabs>
          <w:tab w:val="left" w:pos="220"/>
          <w:tab w:val="left" w:pos="720"/>
        </w:tabs>
        <w:autoSpaceDE w:val="0"/>
        <w:autoSpaceDN w:val="0"/>
        <w:adjustRightInd w:val="0"/>
        <w:ind w:left="714" w:hanging="357"/>
        <w:rPr>
          <w:szCs w:val="20"/>
        </w:rPr>
      </w:pPr>
      <w:r w:rsidRPr="00261066">
        <w:rPr>
          <w:szCs w:val="20"/>
        </w:rPr>
        <w:t>Challenge the sale of the corporation in a merger where directors structure a transaction hat was unfair</w:t>
      </w:r>
    </w:p>
    <w:p w14:paraId="43ABA492" w14:textId="5481F8DF" w:rsidR="009060A6" w:rsidRPr="00261066" w:rsidRDefault="00261066" w:rsidP="00F73256">
      <w:pPr>
        <w:pStyle w:val="ListParagraph"/>
        <w:widowControl w:val="0"/>
        <w:numPr>
          <w:ilvl w:val="0"/>
          <w:numId w:val="120"/>
        </w:numPr>
        <w:tabs>
          <w:tab w:val="left" w:pos="220"/>
          <w:tab w:val="left" w:pos="720"/>
        </w:tabs>
        <w:autoSpaceDE w:val="0"/>
        <w:autoSpaceDN w:val="0"/>
        <w:adjustRightInd w:val="0"/>
        <w:ind w:left="714" w:hanging="357"/>
        <w:rPr>
          <w:szCs w:val="20"/>
        </w:rPr>
      </w:pPr>
      <w:r>
        <w:rPr>
          <w:szCs w:val="20"/>
        </w:rPr>
        <w:t>Challenge the denial/</w:t>
      </w:r>
      <w:r w:rsidR="00192075" w:rsidRPr="00261066">
        <w:rPr>
          <w:szCs w:val="20"/>
        </w:rPr>
        <w:t xml:space="preserve">dilution of voting rights, </w:t>
      </w:r>
      <w:r>
        <w:rPr>
          <w:szCs w:val="20"/>
        </w:rPr>
        <w:t xml:space="preserve">ie </w:t>
      </w:r>
      <w:r w:rsidR="00192075" w:rsidRPr="00261066">
        <w:rPr>
          <w:szCs w:val="20"/>
        </w:rPr>
        <w:t xml:space="preserve">when substantially all the corporation’s assets are sold without </w:t>
      </w:r>
      <w:r>
        <w:rPr>
          <w:szCs w:val="20"/>
        </w:rPr>
        <w:t xml:space="preserve">SH </w:t>
      </w:r>
      <w:r w:rsidR="00192075" w:rsidRPr="00261066">
        <w:rPr>
          <w:szCs w:val="20"/>
        </w:rPr>
        <w:t xml:space="preserve">approval </w:t>
      </w:r>
    </w:p>
    <w:p w14:paraId="6809A9A1" w14:textId="3F1D6BD8" w:rsidR="008A7397" w:rsidRPr="00261066" w:rsidRDefault="00192075" w:rsidP="008A7397">
      <w:pPr>
        <w:pStyle w:val="ListParagraph"/>
        <w:widowControl w:val="0"/>
        <w:numPr>
          <w:ilvl w:val="0"/>
          <w:numId w:val="120"/>
        </w:numPr>
        <w:tabs>
          <w:tab w:val="left" w:pos="220"/>
          <w:tab w:val="left" w:pos="720"/>
        </w:tabs>
        <w:autoSpaceDE w:val="0"/>
        <w:autoSpaceDN w:val="0"/>
        <w:adjustRightInd w:val="0"/>
        <w:ind w:left="714" w:hanging="357"/>
        <w:rPr>
          <w:szCs w:val="20"/>
        </w:rPr>
      </w:pPr>
      <w:r w:rsidRPr="00261066">
        <w:rPr>
          <w:szCs w:val="20"/>
        </w:rPr>
        <w:t>Compel dissolution of the corporation, such as for deadlock or oppression of minority of shareholders</w:t>
      </w:r>
    </w:p>
    <w:p w14:paraId="1719DB72" w14:textId="1E9B3759" w:rsidR="008A7397" w:rsidRPr="00241125" w:rsidRDefault="008A7397" w:rsidP="008A7397">
      <w:pPr>
        <w:pStyle w:val="Style1"/>
      </w:pPr>
      <w:bookmarkStart w:id="129" w:name="_Toc480651465"/>
      <w:r w:rsidRPr="00241125">
        <w:lastRenderedPageBreak/>
        <w:t xml:space="preserve">Oppression </w:t>
      </w:r>
      <w:r w:rsidR="00B87BD8">
        <w:t>Remedy</w:t>
      </w:r>
      <w:bookmarkEnd w:id="129"/>
      <w:r w:rsidR="00B87BD8">
        <w:t xml:space="preserve"> </w:t>
      </w:r>
    </w:p>
    <w:p w14:paraId="56047184" w14:textId="77777777" w:rsidR="008A7397" w:rsidRDefault="008A7397" w:rsidP="008A7397"/>
    <w:p w14:paraId="45FC37F4" w14:textId="77777777" w:rsidR="00FD1A72" w:rsidRPr="00FD1A72" w:rsidRDefault="00FD1A72" w:rsidP="00FD1A72">
      <w:pPr>
        <w:pStyle w:val="ListParagraph"/>
        <w:numPr>
          <w:ilvl w:val="0"/>
          <w:numId w:val="158"/>
        </w:numPr>
        <w:spacing w:after="160" w:line="259" w:lineRule="auto"/>
        <w:ind w:left="720"/>
        <w:rPr>
          <w:rFonts w:ascii="Calibri" w:hAnsi="Calibri" w:cs="Times New Roman"/>
        </w:rPr>
      </w:pPr>
      <w:r w:rsidRPr="00FD1A72">
        <w:rPr>
          <w:rFonts w:ascii="Calibri" w:hAnsi="Calibri" w:cs="Times New Roman"/>
        </w:rPr>
        <w:t xml:space="preserve">Intended to address majority shareholder </w:t>
      </w:r>
      <w:r w:rsidRPr="00FD1A72">
        <w:rPr>
          <w:rFonts w:ascii="Calibri" w:hAnsi="Calibri" w:cs="Times New Roman"/>
          <w:b/>
        </w:rPr>
        <w:t>of closely-held corporation</w:t>
      </w:r>
      <w:r w:rsidRPr="00FD1A72">
        <w:rPr>
          <w:rFonts w:ascii="Calibri" w:hAnsi="Calibri" w:cs="Times New Roman"/>
        </w:rPr>
        <w:t xml:space="preserve"> terminating minority shareholder’s employment and refusing to pay dividends</w:t>
      </w:r>
    </w:p>
    <w:p w14:paraId="77FB62A1" w14:textId="77777777" w:rsidR="00FD1A72" w:rsidRPr="00FD1A72" w:rsidRDefault="00FD1A72" w:rsidP="00FD1A72">
      <w:pPr>
        <w:pStyle w:val="ListParagraph"/>
        <w:numPr>
          <w:ilvl w:val="1"/>
          <w:numId w:val="158"/>
        </w:numPr>
        <w:spacing w:after="160" w:line="259" w:lineRule="auto"/>
        <w:rPr>
          <w:rFonts w:ascii="Calibri" w:hAnsi="Calibri" w:cs="Times New Roman"/>
        </w:rPr>
      </w:pPr>
      <w:r w:rsidRPr="00FD1A72">
        <w:rPr>
          <w:rFonts w:ascii="Calibri" w:hAnsi="Calibri" w:cs="Times New Roman"/>
        </w:rPr>
        <w:t>Protects interest of minority shareholder in closely-held corporation</w:t>
      </w:r>
    </w:p>
    <w:p w14:paraId="0203B646" w14:textId="77777777" w:rsidR="00FD1A72" w:rsidRPr="00FD1A72" w:rsidRDefault="00FD1A72" w:rsidP="00FD1A72">
      <w:pPr>
        <w:pStyle w:val="ListParagraph"/>
        <w:numPr>
          <w:ilvl w:val="1"/>
          <w:numId w:val="158"/>
        </w:numPr>
        <w:spacing w:after="160" w:line="259" w:lineRule="auto"/>
        <w:rPr>
          <w:rFonts w:ascii="Calibri" w:hAnsi="Calibri" w:cs="Times New Roman"/>
        </w:rPr>
      </w:pPr>
      <w:r w:rsidRPr="00FD1A72">
        <w:rPr>
          <w:rFonts w:ascii="Calibri" w:hAnsi="Calibri" w:cs="Times New Roman"/>
        </w:rPr>
        <w:t>Is no readily available market to sell shares—no one wants to buy shares where majority shareholder has manifested hostility towards minority shareholders</w:t>
      </w:r>
    </w:p>
    <w:p w14:paraId="6374519A" w14:textId="77777777" w:rsidR="00FD1A72" w:rsidRPr="00FD1A72" w:rsidRDefault="00FD1A72" w:rsidP="00FD1A72">
      <w:pPr>
        <w:pStyle w:val="ListParagraph"/>
        <w:numPr>
          <w:ilvl w:val="2"/>
          <w:numId w:val="158"/>
        </w:numPr>
        <w:spacing w:after="160" w:line="259" w:lineRule="auto"/>
        <w:rPr>
          <w:rFonts w:ascii="Calibri" w:hAnsi="Calibri" w:cs="Times New Roman"/>
        </w:rPr>
      </w:pPr>
      <w:r w:rsidRPr="00FD1A72">
        <w:rPr>
          <w:rFonts w:ascii="Calibri" w:hAnsi="Calibri" w:cs="Times New Roman"/>
        </w:rPr>
        <w:t>If can sell, will have to sell for a low price</w:t>
      </w:r>
    </w:p>
    <w:p w14:paraId="006B674E" w14:textId="77777777" w:rsidR="00FD1A72" w:rsidRPr="00FD1A72" w:rsidRDefault="00FD1A72" w:rsidP="00FD1A72">
      <w:pPr>
        <w:pStyle w:val="ListParagraph"/>
        <w:numPr>
          <w:ilvl w:val="0"/>
          <w:numId w:val="158"/>
        </w:numPr>
        <w:spacing w:after="160" w:line="259" w:lineRule="auto"/>
        <w:ind w:left="720"/>
        <w:rPr>
          <w:rFonts w:ascii="Calibri" w:hAnsi="Calibri" w:cs="Times New Roman"/>
        </w:rPr>
      </w:pPr>
      <w:r w:rsidRPr="00FD1A72">
        <w:rPr>
          <w:rFonts w:ascii="Calibri" w:hAnsi="Calibri" w:cs="Times New Roman"/>
        </w:rPr>
        <w:t>Traditional Policies:</w:t>
      </w:r>
    </w:p>
    <w:p w14:paraId="3366C419" w14:textId="77777777" w:rsidR="00FD1A72" w:rsidRPr="00FD1A72" w:rsidRDefault="00FD1A72" w:rsidP="00FD1A72">
      <w:pPr>
        <w:pStyle w:val="ListParagraph"/>
        <w:numPr>
          <w:ilvl w:val="1"/>
          <w:numId w:val="158"/>
        </w:numPr>
        <w:spacing w:after="160" w:line="259" w:lineRule="auto"/>
        <w:rPr>
          <w:rFonts w:ascii="Calibri" w:hAnsi="Calibri" w:cs="Times New Roman"/>
        </w:rPr>
      </w:pPr>
      <w:r w:rsidRPr="00FD1A72">
        <w:rPr>
          <w:rFonts w:ascii="Calibri" w:hAnsi="Calibri" w:cs="Times New Roman"/>
        </w:rPr>
        <w:t>Bear with it—you chose to be minority shareholder so DEAL WITH IT</w:t>
      </w:r>
    </w:p>
    <w:p w14:paraId="087DC5BC" w14:textId="77777777" w:rsidR="00FD1A72" w:rsidRPr="00FD1A72" w:rsidRDefault="00FD1A72" w:rsidP="00FD1A72">
      <w:pPr>
        <w:pStyle w:val="ListParagraph"/>
        <w:numPr>
          <w:ilvl w:val="1"/>
          <w:numId w:val="158"/>
        </w:numPr>
        <w:spacing w:after="160" w:line="259" w:lineRule="auto"/>
        <w:rPr>
          <w:rFonts w:ascii="Calibri" w:hAnsi="Calibri" w:cs="Times New Roman"/>
        </w:rPr>
      </w:pPr>
      <w:r w:rsidRPr="00FD1A72">
        <w:rPr>
          <w:rFonts w:ascii="Calibri" w:hAnsi="Calibri" w:cs="Times New Roman"/>
        </w:rPr>
        <w:t>Judicial dissolution—apply to have company dissolved as your solution—very drastic</w:t>
      </w:r>
    </w:p>
    <w:p w14:paraId="10E24FAF" w14:textId="04215D5A" w:rsidR="008A7397" w:rsidRDefault="00FD1A72" w:rsidP="008A7397">
      <w:pPr>
        <w:pStyle w:val="ListParagraph"/>
        <w:numPr>
          <w:ilvl w:val="0"/>
          <w:numId w:val="158"/>
        </w:numPr>
        <w:spacing w:after="160" w:line="259" w:lineRule="auto"/>
        <w:ind w:left="720"/>
        <w:rPr>
          <w:rFonts w:ascii="Calibri" w:hAnsi="Calibri" w:cs="Times New Roman"/>
        </w:rPr>
      </w:pPr>
      <w:r w:rsidRPr="00FD1A72">
        <w:rPr>
          <w:rFonts w:ascii="Calibri" w:hAnsi="Calibri" w:cs="Times New Roman"/>
        </w:rPr>
        <w:t>Oppression remedy—court has power to intervene where conduct of director or officer is oppressive or prejudicial against particular stakeholder</w:t>
      </w:r>
    </w:p>
    <w:p w14:paraId="0F0700F8" w14:textId="523F2D9B" w:rsidR="008E6B4F" w:rsidRPr="008E6B4F" w:rsidRDefault="008E6B4F" w:rsidP="008E6B4F">
      <w:pPr>
        <w:pStyle w:val="Style2"/>
      </w:pPr>
      <w:bookmarkStart w:id="130" w:name="_Toc480651466"/>
      <w:r>
        <w:t>Who can initiate an oppression action?</w:t>
      </w:r>
      <w:bookmarkEnd w:id="130"/>
    </w:p>
    <w:p w14:paraId="5517AC30" w14:textId="77777777" w:rsidR="008A7397" w:rsidRPr="006965A4" w:rsidRDefault="008A7397" w:rsidP="008A7397">
      <w:pPr>
        <w:rPr>
          <w:rFonts w:ascii="Calibri" w:hAnsi="Calibri"/>
          <w:color w:val="FF0000"/>
        </w:rPr>
      </w:pPr>
      <w:r w:rsidRPr="008A7397">
        <w:rPr>
          <w:color w:val="FF0000"/>
        </w:rPr>
        <w:t xml:space="preserve">s.238: </w:t>
      </w:r>
    </w:p>
    <w:p w14:paraId="18678476" w14:textId="77777777" w:rsidR="006965A4" w:rsidRPr="006965A4" w:rsidRDefault="006965A4" w:rsidP="006965A4">
      <w:pPr>
        <w:pStyle w:val="ListParagraph"/>
        <w:numPr>
          <w:ilvl w:val="0"/>
          <w:numId w:val="158"/>
        </w:numPr>
        <w:spacing w:after="160" w:line="259" w:lineRule="auto"/>
        <w:rPr>
          <w:rFonts w:ascii="Calibri" w:hAnsi="Calibri" w:cs="Times New Roman"/>
        </w:rPr>
      </w:pPr>
      <w:r w:rsidRPr="006965A4">
        <w:rPr>
          <w:rFonts w:ascii="Calibri" w:hAnsi="Calibri" w:cs="Times New Roman"/>
        </w:rPr>
        <w:t xml:space="preserve">Complainant = </w:t>
      </w:r>
    </w:p>
    <w:p w14:paraId="56516CAC" w14:textId="77777777" w:rsidR="006965A4" w:rsidRPr="006965A4" w:rsidRDefault="006965A4" w:rsidP="006965A4">
      <w:pPr>
        <w:pStyle w:val="ListParagraph"/>
        <w:numPr>
          <w:ilvl w:val="1"/>
          <w:numId w:val="158"/>
        </w:numPr>
        <w:spacing w:after="160" w:line="259" w:lineRule="auto"/>
        <w:rPr>
          <w:rFonts w:ascii="Calibri" w:hAnsi="Calibri" w:cs="Times New Roman"/>
        </w:rPr>
      </w:pPr>
      <w:r w:rsidRPr="006965A4">
        <w:rPr>
          <w:rFonts w:ascii="Calibri" w:hAnsi="Calibri" w:cs="Times New Roman"/>
          <w:b/>
        </w:rPr>
        <w:t>Present Registered holder or beneficial owner</w:t>
      </w:r>
      <w:r w:rsidRPr="006965A4">
        <w:rPr>
          <w:rFonts w:ascii="Calibri" w:hAnsi="Calibri" w:cs="Times New Roman"/>
        </w:rPr>
        <w:t xml:space="preserve">, former registered holder or beneficial owner, </w:t>
      </w:r>
      <w:r w:rsidRPr="006965A4">
        <w:rPr>
          <w:rFonts w:ascii="Calibri" w:hAnsi="Calibri" w:cs="Times New Roman"/>
          <w:b/>
        </w:rPr>
        <w:t>of a security</w:t>
      </w:r>
      <w:r w:rsidRPr="006965A4">
        <w:rPr>
          <w:rFonts w:ascii="Calibri" w:hAnsi="Calibri" w:cs="Times New Roman"/>
        </w:rPr>
        <w:t xml:space="preserve"> of a corporation or any of its affiliates</w:t>
      </w:r>
    </w:p>
    <w:p w14:paraId="0CC2D91B" w14:textId="77777777" w:rsidR="006965A4" w:rsidRPr="006965A4" w:rsidRDefault="006965A4" w:rsidP="006965A4">
      <w:pPr>
        <w:pStyle w:val="ListParagraph"/>
        <w:numPr>
          <w:ilvl w:val="2"/>
          <w:numId w:val="158"/>
        </w:numPr>
        <w:spacing w:after="160" w:line="259" w:lineRule="auto"/>
        <w:rPr>
          <w:rFonts w:ascii="Calibri" w:hAnsi="Calibri" w:cs="Times New Roman"/>
        </w:rPr>
      </w:pPr>
      <w:r w:rsidRPr="006965A4">
        <w:rPr>
          <w:rFonts w:ascii="Calibri" w:hAnsi="Calibri" w:cs="Times New Roman"/>
        </w:rPr>
        <w:t>Registered holder (name appears on books); beneficial owner (actual owner)</w:t>
      </w:r>
    </w:p>
    <w:p w14:paraId="2A0F9363" w14:textId="77777777" w:rsidR="006965A4" w:rsidRPr="006965A4" w:rsidRDefault="006965A4" w:rsidP="006965A4">
      <w:pPr>
        <w:pStyle w:val="ListParagraph"/>
        <w:numPr>
          <w:ilvl w:val="1"/>
          <w:numId w:val="158"/>
        </w:numPr>
        <w:spacing w:after="160" w:line="259" w:lineRule="auto"/>
        <w:rPr>
          <w:rFonts w:ascii="Calibri" w:hAnsi="Calibri" w:cs="Times New Roman"/>
          <w:b/>
        </w:rPr>
      </w:pPr>
      <w:r w:rsidRPr="006965A4">
        <w:rPr>
          <w:rFonts w:ascii="Calibri" w:hAnsi="Calibri" w:cs="Times New Roman"/>
          <w:b/>
        </w:rPr>
        <w:t>Former registered holder or beneficial owner</w:t>
      </w:r>
    </w:p>
    <w:p w14:paraId="329607BF" w14:textId="77777777" w:rsidR="006965A4" w:rsidRPr="006965A4" w:rsidRDefault="006965A4" w:rsidP="006965A4">
      <w:pPr>
        <w:pStyle w:val="ListParagraph"/>
        <w:numPr>
          <w:ilvl w:val="2"/>
          <w:numId w:val="158"/>
        </w:numPr>
        <w:spacing w:after="160" w:line="259" w:lineRule="auto"/>
        <w:rPr>
          <w:rFonts w:ascii="Calibri" w:hAnsi="Calibri" w:cs="Times New Roman"/>
        </w:rPr>
      </w:pPr>
      <w:r w:rsidRPr="006965A4">
        <w:rPr>
          <w:rFonts w:ascii="Calibri" w:hAnsi="Calibri" w:cs="Times New Roman"/>
        </w:rPr>
        <w:t>Timing of alleged wrongdoing and holding of shares must coincide—if wrongdoing occurred before you sold, you can sue</w:t>
      </w:r>
    </w:p>
    <w:p w14:paraId="60C7D1AB" w14:textId="77777777" w:rsidR="006965A4" w:rsidRPr="006965A4" w:rsidRDefault="006965A4" w:rsidP="006965A4">
      <w:pPr>
        <w:pStyle w:val="ListParagraph"/>
        <w:numPr>
          <w:ilvl w:val="1"/>
          <w:numId w:val="158"/>
        </w:numPr>
        <w:spacing w:after="160" w:line="259" w:lineRule="auto"/>
        <w:rPr>
          <w:rFonts w:ascii="Calibri" w:hAnsi="Calibri" w:cs="Times New Roman"/>
        </w:rPr>
      </w:pPr>
      <w:r w:rsidRPr="006965A4">
        <w:rPr>
          <w:rFonts w:ascii="Calibri" w:hAnsi="Calibri" w:cs="Times New Roman"/>
        </w:rPr>
        <w:t>Corporation and affiliates</w:t>
      </w:r>
    </w:p>
    <w:p w14:paraId="6CC3830E" w14:textId="77777777" w:rsidR="006965A4" w:rsidRPr="006965A4" w:rsidRDefault="006965A4" w:rsidP="006965A4">
      <w:pPr>
        <w:pStyle w:val="ListParagraph"/>
        <w:numPr>
          <w:ilvl w:val="2"/>
          <w:numId w:val="158"/>
        </w:numPr>
        <w:spacing w:after="160" w:line="259" w:lineRule="auto"/>
        <w:rPr>
          <w:rFonts w:ascii="Calibri" w:hAnsi="Calibri" w:cs="Times New Roman"/>
        </w:rPr>
      </w:pPr>
      <w:r w:rsidRPr="006965A4">
        <w:rPr>
          <w:rFonts w:ascii="Calibri" w:hAnsi="Calibri" w:cs="Times New Roman"/>
        </w:rPr>
        <w:t>Affiliates = companies owned/controlled by the corporation</w:t>
      </w:r>
    </w:p>
    <w:p w14:paraId="2387AC8B" w14:textId="77777777" w:rsidR="006965A4" w:rsidRPr="006965A4" w:rsidRDefault="006965A4" w:rsidP="006965A4">
      <w:pPr>
        <w:pStyle w:val="ListParagraph"/>
        <w:numPr>
          <w:ilvl w:val="1"/>
          <w:numId w:val="158"/>
        </w:numPr>
        <w:spacing w:after="160" w:line="259" w:lineRule="auto"/>
        <w:rPr>
          <w:rFonts w:ascii="Calibri" w:hAnsi="Calibri" w:cs="Times New Roman"/>
        </w:rPr>
      </w:pPr>
      <w:r w:rsidRPr="006965A4">
        <w:rPr>
          <w:rFonts w:ascii="Calibri" w:hAnsi="Calibri" w:cs="Times New Roman"/>
        </w:rPr>
        <w:t>Director or an officer or former director or officer of corporation or any of its affiliates</w:t>
      </w:r>
    </w:p>
    <w:p w14:paraId="26F31F19" w14:textId="77777777" w:rsidR="006965A4" w:rsidRPr="006965A4" w:rsidRDefault="006965A4" w:rsidP="006965A4">
      <w:pPr>
        <w:pStyle w:val="ListParagraph"/>
        <w:numPr>
          <w:ilvl w:val="1"/>
          <w:numId w:val="158"/>
        </w:numPr>
        <w:spacing w:after="160" w:line="259" w:lineRule="auto"/>
        <w:rPr>
          <w:rFonts w:ascii="Calibri" w:hAnsi="Calibri" w:cs="Times New Roman"/>
        </w:rPr>
      </w:pPr>
      <w:r w:rsidRPr="006965A4">
        <w:rPr>
          <w:rFonts w:ascii="Calibri" w:hAnsi="Calibri" w:cs="Times New Roman"/>
        </w:rPr>
        <w:t>CBCA director</w:t>
      </w:r>
    </w:p>
    <w:p w14:paraId="57FCCA50" w14:textId="77777777" w:rsidR="006965A4" w:rsidRPr="00F51246" w:rsidRDefault="006965A4" w:rsidP="006965A4">
      <w:pPr>
        <w:pStyle w:val="ListParagraph"/>
        <w:numPr>
          <w:ilvl w:val="1"/>
          <w:numId w:val="158"/>
        </w:numPr>
        <w:spacing w:after="160" w:line="259" w:lineRule="auto"/>
        <w:rPr>
          <w:rFonts w:ascii="Calibri" w:hAnsi="Calibri" w:cs="Times New Roman"/>
        </w:rPr>
      </w:pPr>
      <w:r w:rsidRPr="00F51246">
        <w:rPr>
          <w:rFonts w:ascii="Calibri" w:hAnsi="Calibri" w:cs="Times New Roman"/>
        </w:rPr>
        <w:t>Any other “proper person”, at the discretion of the court</w:t>
      </w:r>
    </w:p>
    <w:p w14:paraId="17EA3CCD" w14:textId="77777777" w:rsidR="006965A4" w:rsidRPr="00F51246" w:rsidRDefault="006965A4" w:rsidP="006965A4">
      <w:pPr>
        <w:pStyle w:val="ListParagraph"/>
        <w:numPr>
          <w:ilvl w:val="2"/>
          <w:numId w:val="158"/>
        </w:numPr>
        <w:spacing w:after="160" w:line="259" w:lineRule="auto"/>
        <w:rPr>
          <w:rFonts w:ascii="Calibri" w:hAnsi="Calibri" w:cs="Times New Roman"/>
        </w:rPr>
      </w:pPr>
      <w:r w:rsidRPr="00F51246">
        <w:rPr>
          <w:rFonts w:ascii="Calibri" w:hAnsi="Calibri" w:cs="Times New Roman"/>
        </w:rPr>
        <w:t>What about employees or creditors?</w:t>
      </w:r>
    </w:p>
    <w:p w14:paraId="102B40DE" w14:textId="45F8DBC6" w:rsidR="006965A4" w:rsidRPr="00F51246" w:rsidRDefault="00F51246" w:rsidP="006965A4">
      <w:pPr>
        <w:pStyle w:val="ListParagraph"/>
        <w:numPr>
          <w:ilvl w:val="2"/>
          <w:numId w:val="158"/>
        </w:numPr>
        <w:spacing w:after="160" w:line="259" w:lineRule="auto"/>
        <w:rPr>
          <w:rFonts w:ascii="Calibri" w:hAnsi="Calibri" w:cs="Times New Roman"/>
        </w:rPr>
      </w:pPr>
      <w:r>
        <w:rPr>
          <w:rFonts w:ascii="Calibri" w:hAnsi="Calibri" w:cs="Times New Roman"/>
        </w:rPr>
        <w:t xml:space="preserve">Most </w:t>
      </w:r>
      <w:r>
        <w:rPr>
          <w:rFonts w:ascii="Calibri" w:hAnsi="Calibri" w:cs="Times New Roman"/>
          <w:b/>
        </w:rPr>
        <w:t>creditors</w:t>
      </w:r>
      <w:r w:rsidR="006965A4" w:rsidRPr="00F51246">
        <w:rPr>
          <w:rFonts w:ascii="Calibri" w:hAnsi="Calibri" w:cs="Times New Roman"/>
        </w:rPr>
        <w:t xml:space="preserve"> can bring lawsuit on contract with the company or sue under tort law, so why do they have an incentive to sue under oppression remedy?</w:t>
      </w:r>
    </w:p>
    <w:p w14:paraId="6664478F" w14:textId="77777777" w:rsidR="006965A4" w:rsidRPr="00F51246" w:rsidRDefault="006965A4" w:rsidP="006965A4">
      <w:pPr>
        <w:pStyle w:val="ListParagraph"/>
        <w:numPr>
          <w:ilvl w:val="3"/>
          <w:numId w:val="158"/>
        </w:numPr>
        <w:spacing w:after="160" w:line="259" w:lineRule="auto"/>
        <w:rPr>
          <w:rFonts w:ascii="Calibri" w:hAnsi="Calibri" w:cs="Times New Roman"/>
        </w:rPr>
      </w:pPr>
      <w:r w:rsidRPr="00F51246">
        <w:rPr>
          <w:rFonts w:ascii="Calibri" w:hAnsi="Calibri" w:cs="Times New Roman"/>
        </w:rPr>
        <w:t>Court has unlimited flexibility in deciding a remedy under oppression remedy, not constrained like in contract or tort</w:t>
      </w:r>
    </w:p>
    <w:p w14:paraId="301A1AA8" w14:textId="77777777" w:rsidR="006965A4" w:rsidRPr="00F51246" w:rsidRDefault="006965A4" w:rsidP="006965A4">
      <w:pPr>
        <w:pStyle w:val="ListParagraph"/>
        <w:numPr>
          <w:ilvl w:val="3"/>
          <w:numId w:val="158"/>
        </w:numPr>
        <w:spacing w:after="160" w:line="259" w:lineRule="auto"/>
        <w:rPr>
          <w:rFonts w:ascii="Calibri" w:hAnsi="Calibri" w:cs="Times New Roman"/>
        </w:rPr>
      </w:pPr>
      <w:r w:rsidRPr="00F51246">
        <w:rPr>
          <w:rFonts w:ascii="Calibri" w:hAnsi="Calibri" w:cs="Times New Roman"/>
        </w:rPr>
        <w:t>Commonly try for oppression remedy when assets of company are transferred to personal assets of directors to defeat creditors</w:t>
      </w:r>
    </w:p>
    <w:p w14:paraId="747D7379" w14:textId="77777777" w:rsidR="006965A4" w:rsidRPr="00F51246" w:rsidRDefault="006965A4" w:rsidP="006965A4">
      <w:pPr>
        <w:pStyle w:val="ListParagraph"/>
        <w:numPr>
          <w:ilvl w:val="4"/>
          <w:numId w:val="158"/>
        </w:numPr>
        <w:spacing w:after="160" w:line="259" w:lineRule="auto"/>
        <w:rPr>
          <w:rFonts w:ascii="Calibri" w:hAnsi="Calibri" w:cs="Times New Roman"/>
        </w:rPr>
      </w:pPr>
      <w:r w:rsidRPr="00F51246">
        <w:rPr>
          <w:rFonts w:ascii="Calibri" w:hAnsi="Calibri" w:cs="Times New Roman"/>
        </w:rPr>
        <w:t>Will look at whether there has been fraud perpetrated against creditor</w:t>
      </w:r>
    </w:p>
    <w:p w14:paraId="3ED1A337" w14:textId="2562739F" w:rsidR="00F51246" w:rsidRPr="00F51246" w:rsidRDefault="00F51246" w:rsidP="00F51246">
      <w:pPr>
        <w:pStyle w:val="ListParagraph"/>
        <w:numPr>
          <w:ilvl w:val="2"/>
          <w:numId w:val="158"/>
        </w:numPr>
        <w:spacing w:after="160" w:line="259" w:lineRule="auto"/>
        <w:rPr>
          <w:rFonts w:ascii="Calibri" w:hAnsi="Calibri" w:cs="Times New Roman"/>
          <w:b/>
          <w:i/>
        </w:rPr>
      </w:pPr>
      <w:r>
        <w:rPr>
          <w:rFonts w:ascii="Calibri" w:hAnsi="Calibri" w:cs="Times New Roman"/>
          <w:b/>
        </w:rPr>
        <w:t xml:space="preserve">Employees: </w:t>
      </w:r>
      <w:r w:rsidRPr="00F51246">
        <w:rPr>
          <w:rFonts w:ascii="Calibri" w:hAnsi="Calibri" w:cs="Times New Roman"/>
        </w:rPr>
        <w:t>CBCA</w:t>
      </w:r>
      <w:r w:rsidRPr="00F51246">
        <w:rPr>
          <w:rFonts w:ascii="Calibri" w:hAnsi="Calibri" w:cs="Times New Roman"/>
          <w:color w:val="FF0000"/>
        </w:rPr>
        <w:t xml:space="preserve"> s 241(2)</w:t>
      </w:r>
    </w:p>
    <w:p w14:paraId="0B6F3C51" w14:textId="77777777" w:rsidR="00F51246" w:rsidRPr="00F51246" w:rsidRDefault="00F51246" w:rsidP="00F51246">
      <w:pPr>
        <w:pStyle w:val="ListParagraph"/>
        <w:numPr>
          <w:ilvl w:val="3"/>
          <w:numId w:val="158"/>
        </w:numPr>
        <w:spacing w:after="160" w:line="259" w:lineRule="auto"/>
        <w:rPr>
          <w:rFonts w:ascii="Calibri" w:hAnsi="Calibri" w:cs="Times New Roman"/>
        </w:rPr>
      </w:pPr>
      <w:r w:rsidRPr="00F51246">
        <w:rPr>
          <w:rFonts w:ascii="Calibri" w:hAnsi="Calibri" w:cs="Times New Roman"/>
        </w:rPr>
        <w:t>Seems to say that employees cannot bring an oppression remedy: does not mention employees, only protecting interests of security holder, creditor, director, or officer</w:t>
      </w:r>
    </w:p>
    <w:p w14:paraId="45699FE8" w14:textId="77777777" w:rsidR="00F51246" w:rsidRPr="00F51246" w:rsidRDefault="00F51246" w:rsidP="00F51246">
      <w:pPr>
        <w:pStyle w:val="ListParagraph"/>
        <w:numPr>
          <w:ilvl w:val="4"/>
          <w:numId w:val="158"/>
        </w:numPr>
        <w:spacing w:after="160" w:line="259" w:lineRule="auto"/>
        <w:rPr>
          <w:rFonts w:ascii="Calibri" w:hAnsi="Calibri" w:cs="Times New Roman"/>
        </w:rPr>
      </w:pPr>
      <w:r w:rsidRPr="00F51246">
        <w:rPr>
          <w:rFonts w:ascii="Calibri" w:hAnsi="Calibri" w:cs="Times New Roman"/>
        </w:rPr>
        <w:t>Wrongful dismissal claim cannot be brought under oppression remedy unless dismissal is part of a pattern of oppressive acts</w:t>
      </w:r>
    </w:p>
    <w:p w14:paraId="66EB0520" w14:textId="4818F13A" w:rsidR="00B600ED" w:rsidRPr="006E40D1" w:rsidRDefault="00F51246" w:rsidP="00B600ED">
      <w:pPr>
        <w:pStyle w:val="ListParagraph"/>
        <w:numPr>
          <w:ilvl w:val="5"/>
          <w:numId w:val="158"/>
        </w:numPr>
        <w:spacing w:after="160" w:line="259" w:lineRule="auto"/>
        <w:rPr>
          <w:rFonts w:ascii="Calibri" w:hAnsi="Calibri" w:cs="Times New Roman"/>
        </w:rPr>
      </w:pPr>
      <w:r w:rsidRPr="00F51246">
        <w:rPr>
          <w:rFonts w:ascii="Calibri" w:hAnsi="Calibri" w:cs="Times New Roman"/>
        </w:rPr>
        <w:t>E.g. employee is terminated and employee sues corporation and wins, but corporation transfers assets to avoid paying</w:t>
      </w:r>
    </w:p>
    <w:p w14:paraId="61308A78" w14:textId="77777777" w:rsidR="00B600ED" w:rsidRPr="00CA0F51" w:rsidRDefault="00B600ED" w:rsidP="00B600ED">
      <w:pPr>
        <w:rPr>
          <w:i/>
        </w:rPr>
      </w:pPr>
      <w:r w:rsidRPr="00CA0F51">
        <w:rPr>
          <w:i/>
        </w:rPr>
        <w:t>The original intention of the OR is to protect the minority SH. Minority SH are often directors, officers, and the purpose of the OR is to protect them</w:t>
      </w:r>
    </w:p>
    <w:p w14:paraId="0A7FEC91" w14:textId="5B51F8A3" w:rsidR="00B600ED" w:rsidRDefault="00B600ED" w:rsidP="00B600ED">
      <w:pPr>
        <w:pStyle w:val="ListParagraph"/>
        <w:numPr>
          <w:ilvl w:val="0"/>
          <w:numId w:val="123"/>
        </w:numPr>
        <w:rPr>
          <w:i/>
        </w:rPr>
      </w:pPr>
      <w:r w:rsidRPr="00CA0F51">
        <w:rPr>
          <w:i/>
        </w:rPr>
        <w:t xml:space="preserve">Practical implication in courts: they have bene hesitant to grant OR to non-SH </w:t>
      </w:r>
      <w:r w:rsidRPr="00CA0F51">
        <w:rPr>
          <w:i/>
        </w:rPr>
        <w:sym w:font="Wingdings" w:char="F0E0"/>
      </w:r>
      <w:r w:rsidRPr="00CA0F51">
        <w:rPr>
          <w:i/>
        </w:rPr>
        <w:t xml:space="preserve"> The interest includes legal rights but ALSO reasonable expectations (s.241 slide) </w:t>
      </w:r>
    </w:p>
    <w:p w14:paraId="3ED8A59F" w14:textId="77777777" w:rsidR="00FA1304" w:rsidRDefault="00FA1304" w:rsidP="00FA1304">
      <w:pPr>
        <w:rPr>
          <w:i/>
        </w:rPr>
      </w:pPr>
    </w:p>
    <w:p w14:paraId="2E705C8A" w14:textId="77777777" w:rsidR="00FA1304" w:rsidRDefault="00FA1304" w:rsidP="00FA1304">
      <w:pPr>
        <w:rPr>
          <w:i/>
        </w:rPr>
      </w:pPr>
    </w:p>
    <w:p w14:paraId="279ADC12" w14:textId="77777777" w:rsidR="00FA1304" w:rsidRDefault="00FA1304" w:rsidP="00FA1304">
      <w:pPr>
        <w:rPr>
          <w:i/>
        </w:rPr>
      </w:pPr>
    </w:p>
    <w:p w14:paraId="7AF97261" w14:textId="77777777" w:rsidR="00FA1304" w:rsidRDefault="00FA1304" w:rsidP="00FA1304">
      <w:pPr>
        <w:rPr>
          <w:i/>
        </w:rPr>
      </w:pPr>
    </w:p>
    <w:p w14:paraId="4EA5FD41" w14:textId="77777777" w:rsidR="00FA1304" w:rsidRPr="00FA1304" w:rsidRDefault="00FA1304" w:rsidP="00FA1304">
      <w:pPr>
        <w:rPr>
          <w:i/>
        </w:rPr>
      </w:pPr>
    </w:p>
    <w:p w14:paraId="5EE4EEEB" w14:textId="77777777" w:rsidR="008A7397" w:rsidRDefault="008A7397" w:rsidP="008A7397"/>
    <w:tbl>
      <w:tblPr>
        <w:tblStyle w:val="TableGrid"/>
        <w:tblW w:w="0" w:type="auto"/>
        <w:tblLook w:val="04A0" w:firstRow="1" w:lastRow="0" w:firstColumn="1" w:lastColumn="0" w:noHBand="0" w:noVBand="1"/>
      </w:tblPr>
      <w:tblGrid>
        <w:gridCol w:w="467"/>
        <w:gridCol w:w="10323"/>
      </w:tblGrid>
      <w:tr w:rsidR="00B50F8C" w14:paraId="627F16B1" w14:textId="77777777" w:rsidTr="00552912">
        <w:trPr>
          <w:trHeight w:val="220"/>
        </w:trPr>
        <w:tc>
          <w:tcPr>
            <w:tcW w:w="10790" w:type="dxa"/>
            <w:gridSpan w:val="2"/>
          </w:tcPr>
          <w:p w14:paraId="7DE2024C" w14:textId="5F8DFD6E" w:rsidR="00B50F8C" w:rsidRPr="00B9115F" w:rsidRDefault="00765F46" w:rsidP="00552912">
            <w:pPr>
              <w:rPr>
                <w:rFonts w:ascii="Calibri" w:hAnsi="Calibri"/>
                <w:color w:val="FF0000"/>
                <w:szCs w:val="20"/>
              </w:rPr>
            </w:pPr>
            <w:r>
              <w:rPr>
                <w:rFonts w:ascii="Calibri" w:hAnsi="Calibri"/>
                <w:b/>
                <w:color w:val="0000FF"/>
                <w:szCs w:val="20"/>
              </w:rPr>
              <w:lastRenderedPageBreak/>
              <w:t>First Edmonton Place Ltd</w:t>
            </w:r>
            <w:r w:rsidR="00B50F8C">
              <w:rPr>
                <w:rFonts w:ascii="Calibri" w:hAnsi="Calibri"/>
                <w:b/>
                <w:color w:val="0000FF"/>
                <w:szCs w:val="20"/>
              </w:rPr>
              <w:t xml:space="preserve"> </w:t>
            </w:r>
            <w:r>
              <w:rPr>
                <w:rFonts w:ascii="Calibri" w:hAnsi="Calibri"/>
                <w:color w:val="0000FF"/>
                <w:szCs w:val="20"/>
              </w:rPr>
              <w:t>Alberta</w:t>
            </w:r>
            <w:r w:rsidR="00B50F8C" w:rsidRPr="00B9115F">
              <w:rPr>
                <w:rFonts w:ascii="Calibri" w:hAnsi="Calibri"/>
                <w:b/>
                <w:color w:val="0000FF"/>
                <w:szCs w:val="20"/>
              </w:rPr>
              <w:t xml:space="preserve"> </w:t>
            </w:r>
            <w:r w:rsidR="00B50F8C" w:rsidRPr="00B9115F">
              <w:rPr>
                <w:rFonts w:ascii="Calibri" w:hAnsi="Calibri"/>
                <w:color w:val="FF0000"/>
                <w:szCs w:val="20"/>
              </w:rPr>
              <w:sym w:font="Wingdings" w:char="F0E0"/>
            </w:r>
            <w:r w:rsidR="00B50F8C">
              <w:rPr>
                <w:rFonts w:ascii="Calibri" w:hAnsi="Calibri"/>
                <w:color w:val="FF0000"/>
                <w:szCs w:val="20"/>
              </w:rPr>
              <w:t xml:space="preserve"> </w:t>
            </w:r>
            <w:r w:rsidR="008C219D">
              <w:rPr>
                <w:rFonts w:ascii="Calibri" w:hAnsi="Calibri"/>
                <w:color w:val="FF0000"/>
                <w:szCs w:val="20"/>
              </w:rPr>
              <w:t xml:space="preserve">test for standing in an oppression remedy suit </w:t>
            </w:r>
          </w:p>
        </w:tc>
      </w:tr>
      <w:tr w:rsidR="00B50F8C" w:rsidRPr="00486874" w14:paraId="66B43992" w14:textId="77777777" w:rsidTr="00552912">
        <w:trPr>
          <w:trHeight w:val="178"/>
        </w:trPr>
        <w:tc>
          <w:tcPr>
            <w:tcW w:w="10790" w:type="dxa"/>
            <w:gridSpan w:val="2"/>
          </w:tcPr>
          <w:p w14:paraId="4B027DD6" w14:textId="77777777" w:rsidR="00765F46" w:rsidRDefault="00765F46" w:rsidP="00765F46">
            <w:r>
              <w:t xml:space="preserve">landlord corporation and tenant corporation. TC controlled by 3 lawyers. Lawyers were directors and SH of the company. LC tried to induce lawyers to enter into a contract for a 10-year lease for an office space. LC provided incentives to TC (1) offered 18 month rent free (2) offered a lease-hold improvement allowance – for renovations (3) offered a cash payment </w:t>
            </w:r>
          </w:p>
          <w:p w14:paraId="39A26391" w14:textId="77777777" w:rsidR="00765F46" w:rsidRDefault="00765F46" w:rsidP="00765F46">
            <w:pPr>
              <w:pStyle w:val="ListParagraph"/>
              <w:numPr>
                <w:ilvl w:val="0"/>
                <w:numId w:val="123"/>
              </w:numPr>
            </w:pPr>
            <w:r>
              <w:t>lawyers stayed in space for 21 months without signing a contract, and then they left</w:t>
            </w:r>
          </w:p>
          <w:p w14:paraId="40967285" w14:textId="781A3CB6" w:rsidR="00B50F8C" w:rsidRPr="00765F46" w:rsidRDefault="00765F46" w:rsidP="00552912">
            <w:pPr>
              <w:pStyle w:val="ListParagraph"/>
              <w:numPr>
                <w:ilvl w:val="0"/>
                <w:numId w:val="123"/>
              </w:numPr>
            </w:pPr>
            <w:r>
              <w:t>LC sued TC under oppression remedy</w:t>
            </w:r>
          </w:p>
        </w:tc>
      </w:tr>
      <w:tr w:rsidR="00B50F8C" w:rsidRPr="00486874" w14:paraId="5B6A6974" w14:textId="77777777" w:rsidTr="00552912">
        <w:trPr>
          <w:trHeight w:val="179"/>
        </w:trPr>
        <w:tc>
          <w:tcPr>
            <w:tcW w:w="10790" w:type="dxa"/>
            <w:gridSpan w:val="2"/>
          </w:tcPr>
          <w:p w14:paraId="2B118D67" w14:textId="5F8E21C8" w:rsidR="00B50F8C" w:rsidRPr="00B50F8C" w:rsidRDefault="00765F46" w:rsidP="00552912">
            <w:pPr>
              <w:rPr>
                <w:rFonts w:ascii="Calibri" w:hAnsi="Calibri"/>
                <w:szCs w:val="20"/>
              </w:rPr>
            </w:pPr>
            <w:r>
              <w:t>was LC eligible to sue under oppression remedy?</w:t>
            </w:r>
          </w:p>
        </w:tc>
      </w:tr>
      <w:tr w:rsidR="00B50F8C" w:rsidRPr="00486874" w14:paraId="05BFA3C7" w14:textId="77777777" w:rsidTr="00552912">
        <w:trPr>
          <w:cantSplit/>
          <w:trHeight w:val="1925"/>
        </w:trPr>
        <w:tc>
          <w:tcPr>
            <w:tcW w:w="467" w:type="dxa"/>
            <w:shd w:val="clear" w:color="auto" w:fill="auto"/>
            <w:textDirection w:val="btLr"/>
          </w:tcPr>
          <w:p w14:paraId="1C5C7A75" w14:textId="77777777" w:rsidR="00B50F8C" w:rsidRPr="00340F02" w:rsidRDefault="00B50F8C" w:rsidP="00552912">
            <w:pPr>
              <w:ind w:left="113" w:right="113"/>
              <w:jc w:val="center"/>
              <w:rPr>
                <w:rFonts w:ascii="Calibri" w:hAnsi="Calibri"/>
                <w:b/>
                <w:szCs w:val="20"/>
              </w:rPr>
            </w:pPr>
            <w:r w:rsidRPr="00340F02">
              <w:rPr>
                <w:rFonts w:ascii="Calibri" w:hAnsi="Calibri"/>
                <w:b/>
                <w:szCs w:val="20"/>
              </w:rPr>
              <w:t xml:space="preserve">Reasons </w:t>
            </w:r>
          </w:p>
        </w:tc>
        <w:tc>
          <w:tcPr>
            <w:tcW w:w="10323" w:type="dxa"/>
          </w:tcPr>
          <w:p w14:paraId="0CC8B0E4" w14:textId="77777777" w:rsidR="008C219D" w:rsidRPr="008C219D" w:rsidRDefault="008C219D" w:rsidP="008C219D">
            <w:pPr>
              <w:pStyle w:val="ListParagraph"/>
              <w:numPr>
                <w:ilvl w:val="0"/>
                <w:numId w:val="158"/>
              </w:numPr>
              <w:spacing w:after="160" w:line="259" w:lineRule="auto"/>
              <w:rPr>
                <w:rFonts w:ascii="Calibri" w:hAnsi="Calibri" w:cs="Times New Roman"/>
              </w:rPr>
            </w:pPr>
            <w:r w:rsidRPr="008C219D">
              <w:rPr>
                <w:rFonts w:ascii="Calibri" w:hAnsi="Calibri" w:cs="Times New Roman"/>
              </w:rPr>
              <w:t>Do they have standing as a landlord/creditor to bring oppression remedy?</w:t>
            </w:r>
          </w:p>
          <w:p w14:paraId="0A36CF5B" w14:textId="77777777" w:rsidR="008C219D" w:rsidRPr="008C219D" w:rsidRDefault="008C219D" w:rsidP="008C219D">
            <w:pPr>
              <w:pStyle w:val="ListParagraph"/>
              <w:numPr>
                <w:ilvl w:val="0"/>
                <w:numId w:val="158"/>
              </w:numPr>
              <w:spacing w:after="160" w:line="259" w:lineRule="auto"/>
              <w:rPr>
                <w:rFonts w:ascii="Calibri" w:hAnsi="Calibri" w:cs="Times New Roman"/>
                <w:b/>
              </w:rPr>
            </w:pPr>
            <w:r w:rsidRPr="008C219D">
              <w:rPr>
                <w:rFonts w:ascii="Calibri" w:hAnsi="Calibri" w:cs="Times New Roman"/>
                <w:b/>
              </w:rPr>
              <w:t>2 kinds of creditors:</w:t>
            </w:r>
          </w:p>
          <w:p w14:paraId="73BD9632" w14:textId="77777777" w:rsidR="008C219D" w:rsidRPr="008C219D" w:rsidRDefault="008C219D" w:rsidP="008C219D">
            <w:pPr>
              <w:pStyle w:val="ListParagraph"/>
              <w:numPr>
                <w:ilvl w:val="1"/>
                <w:numId w:val="158"/>
              </w:numPr>
              <w:spacing w:after="160" w:line="259" w:lineRule="auto"/>
              <w:rPr>
                <w:rFonts w:ascii="Calibri" w:hAnsi="Calibri" w:cs="Times New Roman"/>
                <w:b/>
              </w:rPr>
            </w:pPr>
            <w:r w:rsidRPr="008C219D">
              <w:rPr>
                <w:rFonts w:ascii="Calibri" w:hAnsi="Calibri" w:cs="Times New Roman"/>
                <w:b/>
              </w:rPr>
              <w:t>Holders of debt securities (bond-holders; debenture-holders)</w:t>
            </w:r>
          </w:p>
          <w:p w14:paraId="4B37E896" w14:textId="77777777" w:rsidR="008C219D" w:rsidRPr="008C219D" w:rsidRDefault="008C219D" w:rsidP="008C219D">
            <w:pPr>
              <w:pStyle w:val="ListParagraph"/>
              <w:numPr>
                <w:ilvl w:val="2"/>
                <w:numId w:val="158"/>
              </w:numPr>
              <w:spacing w:after="160" w:line="259" w:lineRule="auto"/>
              <w:rPr>
                <w:rFonts w:ascii="Calibri" w:hAnsi="Calibri" w:cs="Times New Roman"/>
                <w:b/>
              </w:rPr>
            </w:pPr>
            <w:r w:rsidRPr="008C219D">
              <w:rPr>
                <w:rFonts w:ascii="Calibri" w:hAnsi="Calibri" w:cs="Times New Roman"/>
                <w:b/>
              </w:rPr>
              <w:t>Fall under s 238(a) as security holders—have standing to bring oppression remedy</w:t>
            </w:r>
          </w:p>
          <w:p w14:paraId="3AE2960A" w14:textId="77777777" w:rsidR="008C219D" w:rsidRPr="008C219D" w:rsidRDefault="008C219D" w:rsidP="008C219D">
            <w:pPr>
              <w:pStyle w:val="ListParagraph"/>
              <w:numPr>
                <w:ilvl w:val="1"/>
                <w:numId w:val="158"/>
              </w:numPr>
              <w:spacing w:after="160" w:line="259" w:lineRule="auto"/>
              <w:rPr>
                <w:rFonts w:ascii="Calibri" w:hAnsi="Calibri" w:cs="Times New Roman"/>
                <w:b/>
              </w:rPr>
            </w:pPr>
            <w:r w:rsidRPr="008C219D">
              <w:rPr>
                <w:rFonts w:ascii="Calibri" w:hAnsi="Calibri" w:cs="Times New Roman"/>
                <w:b/>
              </w:rPr>
              <w:t>Trade Creditors: Employees, suppliers, landlords etc.</w:t>
            </w:r>
          </w:p>
          <w:p w14:paraId="21A2C56B" w14:textId="77777777" w:rsidR="008C219D" w:rsidRPr="008C219D" w:rsidRDefault="008C219D" w:rsidP="008C219D">
            <w:pPr>
              <w:pStyle w:val="ListParagraph"/>
              <w:numPr>
                <w:ilvl w:val="2"/>
                <w:numId w:val="158"/>
              </w:numPr>
              <w:spacing w:after="160" w:line="259" w:lineRule="auto"/>
              <w:rPr>
                <w:rFonts w:ascii="Calibri" w:hAnsi="Calibri" w:cs="Times New Roman"/>
                <w:b/>
              </w:rPr>
            </w:pPr>
            <w:r w:rsidRPr="008C219D">
              <w:rPr>
                <w:rFonts w:ascii="Calibri" w:hAnsi="Calibri" w:cs="Times New Roman"/>
                <w:b/>
              </w:rPr>
              <w:t>Fall under s 238(d)—are they proper persons? Subject to approval of the court to bring oppression remedy</w:t>
            </w:r>
          </w:p>
          <w:p w14:paraId="7C7C4DCB" w14:textId="77777777" w:rsidR="008C219D" w:rsidRPr="008C219D" w:rsidRDefault="008C219D" w:rsidP="008C219D">
            <w:pPr>
              <w:pStyle w:val="ListParagraph"/>
              <w:numPr>
                <w:ilvl w:val="2"/>
                <w:numId w:val="158"/>
              </w:numPr>
              <w:spacing w:after="160" w:line="259" w:lineRule="auto"/>
              <w:rPr>
                <w:rFonts w:ascii="Calibri" w:hAnsi="Calibri" w:cs="Times New Roman"/>
                <w:b/>
              </w:rPr>
            </w:pPr>
            <w:r w:rsidRPr="008C219D">
              <w:rPr>
                <w:rFonts w:ascii="Calibri" w:hAnsi="Calibri" w:cs="Times New Roman"/>
                <w:b/>
              </w:rPr>
              <w:t>2 circumstances to grant standing for Trade Creditors:</w:t>
            </w:r>
          </w:p>
          <w:p w14:paraId="47C1603A" w14:textId="77777777" w:rsidR="008C219D" w:rsidRPr="008C219D" w:rsidRDefault="008C219D" w:rsidP="008C219D">
            <w:pPr>
              <w:pStyle w:val="ListParagraph"/>
              <w:numPr>
                <w:ilvl w:val="3"/>
                <w:numId w:val="158"/>
              </w:numPr>
              <w:spacing w:after="160" w:line="259" w:lineRule="auto"/>
              <w:rPr>
                <w:rFonts w:ascii="Calibri" w:hAnsi="Calibri" w:cs="Times New Roman"/>
                <w:b/>
              </w:rPr>
            </w:pPr>
            <w:r w:rsidRPr="008C219D">
              <w:rPr>
                <w:rFonts w:ascii="Calibri" w:hAnsi="Calibri" w:cs="Times New Roman"/>
                <w:b/>
              </w:rPr>
              <w:t>If conduct of directors/management constitutes using corporation to commit fraud against the applicant creditor</w:t>
            </w:r>
          </w:p>
          <w:p w14:paraId="22D2A2E3" w14:textId="5698E42F" w:rsidR="00B50F8C" w:rsidRPr="008C219D" w:rsidRDefault="008C219D" w:rsidP="008C219D">
            <w:pPr>
              <w:pStyle w:val="ListParagraph"/>
              <w:numPr>
                <w:ilvl w:val="3"/>
                <w:numId w:val="158"/>
              </w:numPr>
              <w:spacing w:after="160" w:line="259" w:lineRule="auto"/>
              <w:rPr>
                <w:rFonts w:ascii="Times New Roman" w:hAnsi="Times New Roman" w:cs="Times New Roman"/>
                <w:b/>
              </w:rPr>
            </w:pPr>
            <w:r w:rsidRPr="008C219D">
              <w:rPr>
                <w:rFonts w:ascii="Calibri" w:hAnsi="Calibri" w:cs="Times New Roman"/>
                <w:b/>
              </w:rPr>
              <w:t>If there was a breach of reasonable expectation arising from the circumstances in which the creditors’ relationship with the company arose</w:t>
            </w:r>
          </w:p>
        </w:tc>
      </w:tr>
    </w:tbl>
    <w:p w14:paraId="4384ED91" w14:textId="77777777" w:rsidR="00B50F8C" w:rsidRDefault="00B50F8C" w:rsidP="008A7397"/>
    <w:p w14:paraId="72327EBB" w14:textId="000169A4" w:rsidR="00D36C7C" w:rsidRDefault="00D36C7C" w:rsidP="00D36C7C">
      <w:pPr>
        <w:pStyle w:val="Style2"/>
      </w:pPr>
      <w:bookmarkStart w:id="131" w:name="_Toc480651467"/>
      <w:r>
        <w:t>What constitutes oppressive conduct?</w:t>
      </w:r>
      <w:bookmarkEnd w:id="131"/>
    </w:p>
    <w:tbl>
      <w:tblPr>
        <w:tblStyle w:val="TableGrid"/>
        <w:tblW w:w="0" w:type="auto"/>
        <w:tblLook w:val="04A0" w:firstRow="1" w:lastRow="0" w:firstColumn="1" w:lastColumn="0" w:noHBand="0" w:noVBand="1"/>
      </w:tblPr>
      <w:tblGrid>
        <w:gridCol w:w="467"/>
        <w:gridCol w:w="10323"/>
      </w:tblGrid>
      <w:tr w:rsidR="00B50F8C" w14:paraId="2D9BBD8B" w14:textId="77777777" w:rsidTr="00552912">
        <w:trPr>
          <w:trHeight w:val="220"/>
        </w:trPr>
        <w:tc>
          <w:tcPr>
            <w:tcW w:w="10790" w:type="dxa"/>
            <w:gridSpan w:val="2"/>
          </w:tcPr>
          <w:p w14:paraId="10C340DB" w14:textId="5FCA528B" w:rsidR="00B50F8C" w:rsidRPr="00B9115F" w:rsidRDefault="00D36C7C" w:rsidP="00552912">
            <w:pPr>
              <w:rPr>
                <w:rFonts w:ascii="Calibri" w:hAnsi="Calibri"/>
                <w:color w:val="FF0000"/>
                <w:szCs w:val="20"/>
              </w:rPr>
            </w:pPr>
            <w:r>
              <w:rPr>
                <w:rFonts w:ascii="Calibri" w:hAnsi="Calibri"/>
                <w:b/>
                <w:color w:val="0000FF"/>
                <w:szCs w:val="20"/>
              </w:rPr>
              <w:t>Ferguson v Imax</w:t>
            </w:r>
            <w:r w:rsidR="00B50F8C" w:rsidRPr="00B9115F">
              <w:rPr>
                <w:rFonts w:ascii="Calibri" w:hAnsi="Calibri"/>
                <w:b/>
                <w:color w:val="0000FF"/>
                <w:szCs w:val="20"/>
              </w:rPr>
              <w:t xml:space="preserve"> </w:t>
            </w:r>
            <w:r w:rsidR="00B50F8C" w:rsidRPr="00B9115F">
              <w:rPr>
                <w:rFonts w:ascii="Calibri" w:hAnsi="Calibri"/>
                <w:color w:val="FF0000"/>
                <w:szCs w:val="20"/>
              </w:rPr>
              <w:sym w:font="Wingdings" w:char="F0E0"/>
            </w:r>
            <w:r w:rsidR="00B50F8C">
              <w:rPr>
                <w:rFonts w:ascii="Calibri" w:hAnsi="Calibri"/>
                <w:color w:val="FF0000"/>
                <w:szCs w:val="20"/>
              </w:rPr>
              <w:t xml:space="preserve"> </w:t>
            </w:r>
            <w:r w:rsidR="00FD7A48">
              <w:rPr>
                <w:rFonts w:ascii="Calibri" w:hAnsi="Calibri"/>
                <w:color w:val="FF0000"/>
                <w:szCs w:val="20"/>
              </w:rPr>
              <w:t>consider social relationship in determining whether conduct is oppressive</w:t>
            </w:r>
          </w:p>
        </w:tc>
      </w:tr>
      <w:tr w:rsidR="00B50F8C" w:rsidRPr="00486874" w14:paraId="40CF88E0" w14:textId="77777777" w:rsidTr="00552912">
        <w:trPr>
          <w:trHeight w:val="178"/>
        </w:trPr>
        <w:tc>
          <w:tcPr>
            <w:tcW w:w="10790" w:type="dxa"/>
            <w:gridSpan w:val="2"/>
          </w:tcPr>
          <w:p w14:paraId="64E3AF59" w14:textId="77777777" w:rsidR="00FD7A48" w:rsidRPr="00FD7A48" w:rsidRDefault="00FD7A48" w:rsidP="00FD7A48">
            <w:pPr>
              <w:pStyle w:val="ListParagraph"/>
              <w:numPr>
                <w:ilvl w:val="0"/>
                <w:numId w:val="158"/>
              </w:numPr>
              <w:spacing w:after="160" w:line="259" w:lineRule="auto"/>
              <w:rPr>
                <w:rFonts w:ascii="Calibri" w:hAnsi="Calibri" w:cs="Times New Roman"/>
              </w:rPr>
            </w:pPr>
            <w:r w:rsidRPr="00FD7A48">
              <w:rPr>
                <w:rFonts w:ascii="Calibri" w:hAnsi="Calibri" w:cs="Times New Roman"/>
              </w:rPr>
              <w:t>Imax owned by 3 couples (Fergusons, Kroiters, Kerrs)</w:t>
            </w:r>
          </w:p>
          <w:p w14:paraId="0DCAE44B" w14:textId="77777777" w:rsidR="00FD7A48" w:rsidRPr="00FD7A48" w:rsidRDefault="00FD7A48" w:rsidP="00FD7A48">
            <w:pPr>
              <w:pStyle w:val="ListParagraph"/>
              <w:numPr>
                <w:ilvl w:val="0"/>
                <w:numId w:val="158"/>
              </w:numPr>
              <w:spacing w:after="160" w:line="259" w:lineRule="auto"/>
              <w:rPr>
                <w:rFonts w:ascii="Calibri" w:hAnsi="Calibri" w:cs="Times New Roman"/>
              </w:rPr>
            </w:pPr>
            <w:r w:rsidRPr="00FD7A48">
              <w:rPr>
                <w:rFonts w:ascii="Calibri" w:hAnsi="Calibri" w:cs="Times New Roman"/>
              </w:rPr>
              <w:t>Were 2 classes of shares (common and preferred)</w:t>
            </w:r>
          </w:p>
          <w:p w14:paraId="3BA4C77F" w14:textId="77777777" w:rsidR="00FD7A48" w:rsidRPr="00FD7A48" w:rsidRDefault="00FD7A48" w:rsidP="00FD7A48">
            <w:pPr>
              <w:pStyle w:val="ListParagraph"/>
              <w:numPr>
                <w:ilvl w:val="1"/>
                <w:numId w:val="158"/>
              </w:numPr>
              <w:spacing w:after="160" w:line="259" w:lineRule="auto"/>
              <w:rPr>
                <w:rFonts w:ascii="Calibri" w:hAnsi="Calibri" w:cs="Times New Roman"/>
              </w:rPr>
            </w:pPr>
            <w:r w:rsidRPr="00FD7A48">
              <w:rPr>
                <w:rFonts w:ascii="Calibri" w:hAnsi="Calibri" w:cs="Times New Roman"/>
              </w:rPr>
              <w:t>Preferred shares</w:t>
            </w:r>
          </w:p>
          <w:p w14:paraId="3B861A18" w14:textId="77777777" w:rsidR="00FD7A48" w:rsidRPr="00FD7A48" w:rsidRDefault="00FD7A48" w:rsidP="00FD7A48">
            <w:pPr>
              <w:pStyle w:val="ListParagraph"/>
              <w:numPr>
                <w:ilvl w:val="2"/>
                <w:numId w:val="158"/>
              </w:numPr>
              <w:spacing w:after="160" w:line="259" w:lineRule="auto"/>
              <w:rPr>
                <w:rFonts w:ascii="Calibri" w:hAnsi="Calibri" w:cs="Times New Roman"/>
              </w:rPr>
            </w:pPr>
            <w:r w:rsidRPr="00FD7A48">
              <w:rPr>
                <w:rFonts w:ascii="Calibri" w:hAnsi="Calibri" w:cs="Times New Roman"/>
              </w:rPr>
              <w:t>Had dividend priority over common shares (5% per year)</w:t>
            </w:r>
          </w:p>
          <w:p w14:paraId="22A3E516" w14:textId="77777777" w:rsidR="00FD7A48" w:rsidRPr="00FD7A48" w:rsidRDefault="00FD7A48" w:rsidP="00FD7A48">
            <w:pPr>
              <w:pStyle w:val="ListParagraph"/>
              <w:numPr>
                <w:ilvl w:val="2"/>
                <w:numId w:val="158"/>
              </w:numPr>
              <w:spacing w:after="160" w:line="259" w:lineRule="auto"/>
              <w:rPr>
                <w:rFonts w:ascii="Calibri" w:hAnsi="Calibri" w:cs="Times New Roman"/>
              </w:rPr>
            </w:pPr>
            <w:r w:rsidRPr="00FD7A48">
              <w:rPr>
                <w:rFonts w:ascii="Calibri" w:hAnsi="Calibri" w:cs="Times New Roman"/>
              </w:rPr>
              <w:t>Non-redeemable (no right to force sell back to company)</w:t>
            </w:r>
          </w:p>
          <w:p w14:paraId="049832B8" w14:textId="77777777" w:rsidR="00FD7A48" w:rsidRPr="00FD7A48" w:rsidRDefault="00FD7A48" w:rsidP="00FD7A48">
            <w:pPr>
              <w:pStyle w:val="ListParagraph"/>
              <w:numPr>
                <w:ilvl w:val="2"/>
                <w:numId w:val="158"/>
              </w:numPr>
              <w:spacing w:after="160" w:line="259" w:lineRule="auto"/>
              <w:rPr>
                <w:rFonts w:ascii="Calibri" w:hAnsi="Calibri" w:cs="Times New Roman"/>
              </w:rPr>
            </w:pPr>
            <w:r w:rsidRPr="00FD7A48">
              <w:rPr>
                <w:rFonts w:ascii="Calibri" w:hAnsi="Calibri" w:cs="Times New Roman"/>
              </w:rPr>
              <w:t>Non-voting, but (see case for exclusion)</w:t>
            </w:r>
          </w:p>
          <w:p w14:paraId="5DDE7962" w14:textId="77777777" w:rsidR="00FD7A48" w:rsidRPr="00FD7A48" w:rsidRDefault="00FD7A48" w:rsidP="00FD7A48">
            <w:pPr>
              <w:pStyle w:val="ListParagraph"/>
              <w:numPr>
                <w:ilvl w:val="0"/>
                <w:numId w:val="158"/>
              </w:numPr>
              <w:spacing w:after="160" w:line="259" w:lineRule="auto"/>
              <w:rPr>
                <w:rFonts w:ascii="Calibri" w:hAnsi="Calibri" w:cs="Times New Roman"/>
              </w:rPr>
            </w:pPr>
            <w:r w:rsidRPr="00FD7A48">
              <w:rPr>
                <w:rFonts w:ascii="Calibri" w:hAnsi="Calibri" w:cs="Times New Roman"/>
              </w:rPr>
              <w:t>Each of the husbands held 700 common shares</w:t>
            </w:r>
          </w:p>
          <w:p w14:paraId="3AE39BD0" w14:textId="77777777" w:rsidR="00FD7A48" w:rsidRPr="00FD7A48" w:rsidRDefault="00FD7A48" w:rsidP="00FD7A48">
            <w:pPr>
              <w:pStyle w:val="ListParagraph"/>
              <w:numPr>
                <w:ilvl w:val="0"/>
                <w:numId w:val="158"/>
              </w:numPr>
              <w:spacing w:after="160" w:line="259" w:lineRule="auto"/>
              <w:rPr>
                <w:rFonts w:ascii="Calibri" w:hAnsi="Calibri" w:cs="Times New Roman"/>
              </w:rPr>
            </w:pPr>
            <w:r w:rsidRPr="00FD7A48">
              <w:rPr>
                <w:rFonts w:ascii="Calibri" w:hAnsi="Calibri" w:cs="Times New Roman"/>
              </w:rPr>
              <w:t>Each of the wives held 700 preferred shares</w:t>
            </w:r>
          </w:p>
          <w:p w14:paraId="48DD5407" w14:textId="77777777" w:rsidR="00FD7A48" w:rsidRPr="00FD7A48" w:rsidRDefault="00FD7A48" w:rsidP="00FD7A48">
            <w:pPr>
              <w:pStyle w:val="ListParagraph"/>
              <w:numPr>
                <w:ilvl w:val="0"/>
                <w:numId w:val="158"/>
              </w:numPr>
              <w:spacing w:after="160" w:line="259" w:lineRule="auto"/>
              <w:rPr>
                <w:rFonts w:ascii="Calibri" w:hAnsi="Calibri" w:cs="Times New Roman"/>
              </w:rPr>
            </w:pPr>
            <w:r w:rsidRPr="00FD7A48">
              <w:rPr>
                <w:rFonts w:ascii="Calibri" w:hAnsi="Calibri" w:cs="Times New Roman"/>
              </w:rPr>
              <w:t>All husbands participated in management of company</w:t>
            </w:r>
          </w:p>
          <w:p w14:paraId="6DED65BC" w14:textId="77777777" w:rsidR="00FD7A48" w:rsidRPr="00FD7A48" w:rsidRDefault="00FD7A48" w:rsidP="00FD7A48">
            <w:pPr>
              <w:pStyle w:val="ListParagraph"/>
              <w:numPr>
                <w:ilvl w:val="0"/>
                <w:numId w:val="158"/>
              </w:numPr>
              <w:spacing w:after="160" w:line="259" w:lineRule="auto"/>
              <w:rPr>
                <w:rFonts w:ascii="Calibri" w:hAnsi="Calibri" w:cs="Times New Roman"/>
              </w:rPr>
            </w:pPr>
            <w:r w:rsidRPr="00FD7A48">
              <w:rPr>
                <w:rFonts w:ascii="Calibri" w:hAnsi="Calibri" w:cs="Times New Roman"/>
              </w:rPr>
              <w:t>Fergusons divorced</w:t>
            </w:r>
          </w:p>
          <w:p w14:paraId="4764CB4B" w14:textId="77777777" w:rsidR="00FD7A48" w:rsidRPr="00FD7A48" w:rsidRDefault="00FD7A48" w:rsidP="00FD7A48">
            <w:pPr>
              <w:pStyle w:val="ListParagraph"/>
              <w:numPr>
                <w:ilvl w:val="0"/>
                <w:numId w:val="158"/>
              </w:numPr>
              <w:spacing w:after="160" w:line="259" w:lineRule="auto"/>
              <w:rPr>
                <w:rFonts w:ascii="Calibri" w:hAnsi="Calibri" w:cs="Times New Roman"/>
              </w:rPr>
            </w:pPr>
            <w:r w:rsidRPr="00FD7A48">
              <w:rPr>
                <w:rFonts w:ascii="Calibri" w:hAnsi="Calibri" w:cs="Times New Roman"/>
              </w:rPr>
              <w:t>Mrs. Alleged Mr. cooperated with other shareholders to try and force her out of company</w:t>
            </w:r>
          </w:p>
          <w:p w14:paraId="00D7C89A" w14:textId="77777777" w:rsidR="00FD7A48" w:rsidRPr="00FD7A48" w:rsidRDefault="00FD7A48" w:rsidP="00FD7A48">
            <w:pPr>
              <w:pStyle w:val="ListParagraph"/>
              <w:numPr>
                <w:ilvl w:val="1"/>
                <w:numId w:val="158"/>
              </w:numPr>
              <w:spacing w:after="160" w:line="259" w:lineRule="auto"/>
              <w:rPr>
                <w:rFonts w:ascii="Calibri" w:hAnsi="Calibri" w:cs="Times New Roman"/>
              </w:rPr>
            </w:pPr>
            <w:r w:rsidRPr="00FD7A48">
              <w:rPr>
                <w:rFonts w:ascii="Calibri" w:hAnsi="Calibri" w:cs="Times New Roman"/>
              </w:rPr>
              <w:t>Argued that she got fired by company (used to be an employee)</w:t>
            </w:r>
          </w:p>
          <w:p w14:paraId="713772F1" w14:textId="77777777" w:rsidR="00FD7A48" w:rsidRPr="00FD7A48" w:rsidRDefault="00FD7A48" w:rsidP="00FD7A48">
            <w:pPr>
              <w:pStyle w:val="ListParagraph"/>
              <w:numPr>
                <w:ilvl w:val="1"/>
                <w:numId w:val="158"/>
              </w:numPr>
              <w:spacing w:after="160" w:line="259" w:lineRule="auto"/>
              <w:rPr>
                <w:rFonts w:ascii="Calibri" w:hAnsi="Calibri" w:cs="Times New Roman"/>
              </w:rPr>
            </w:pPr>
            <w:r w:rsidRPr="00FD7A48">
              <w:rPr>
                <w:rFonts w:ascii="Calibri" w:hAnsi="Calibri" w:cs="Times New Roman"/>
              </w:rPr>
              <w:t>During divorce negotiation, Mr. tried to get Mrs. to sell the shares to him</w:t>
            </w:r>
          </w:p>
          <w:p w14:paraId="77416DD3" w14:textId="77777777" w:rsidR="00FD7A48" w:rsidRPr="00FD7A48" w:rsidRDefault="00FD7A48" w:rsidP="00FD7A48">
            <w:pPr>
              <w:pStyle w:val="ListParagraph"/>
              <w:numPr>
                <w:ilvl w:val="1"/>
                <w:numId w:val="158"/>
              </w:numPr>
              <w:spacing w:after="160" w:line="259" w:lineRule="auto"/>
              <w:rPr>
                <w:rFonts w:ascii="Calibri" w:hAnsi="Calibri" w:cs="Times New Roman"/>
              </w:rPr>
            </w:pPr>
            <w:r w:rsidRPr="00FD7A48">
              <w:rPr>
                <w:rFonts w:ascii="Calibri" w:hAnsi="Calibri" w:cs="Times New Roman"/>
              </w:rPr>
              <w:t>Mr. stopped all dividend declarations and blocked dividend payments, because he did not want  Mrs. to get any money</w:t>
            </w:r>
          </w:p>
          <w:p w14:paraId="4AC348E0" w14:textId="7F7BC2B0" w:rsidR="00B50F8C" w:rsidRPr="00FD7A48" w:rsidRDefault="00FD7A48" w:rsidP="00FD7A48">
            <w:pPr>
              <w:pStyle w:val="ListParagraph"/>
              <w:numPr>
                <w:ilvl w:val="0"/>
                <w:numId w:val="158"/>
              </w:numPr>
              <w:spacing w:after="160" w:line="259" w:lineRule="auto"/>
              <w:rPr>
                <w:rFonts w:ascii="Times New Roman" w:hAnsi="Times New Roman" w:cs="Times New Roman"/>
              </w:rPr>
            </w:pPr>
            <w:r w:rsidRPr="00FD7A48">
              <w:rPr>
                <w:rFonts w:ascii="Calibri" w:hAnsi="Calibri" w:cs="Times New Roman"/>
              </w:rPr>
              <w:t>Shareholders passed a resolution to make the preferred shares redeemable and to freeze the value of the preferred shares</w:t>
            </w:r>
          </w:p>
        </w:tc>
      </w:tr>
      <w:tr w:rsidR="00B50F8C" w:rsidRPr="00486874" w14:paraId="6F92A925" w14:textId="77777777" w:rsidTr="00552912">
        <w:trPr>
          <w:trHeight w:val="179"/>
        </w:trPr>
        <w:tc>
          <w:tcPr>
            <w:tcW w:w="10790" w:type="dxa"/>
            <w:gridSpan w:val="2"/>
          </w:tcPr>
          <w:p w14:paraId="74C2C87F" w14:textId="157F67CB" w:rsidR="00B50F8C" w:rsidRPr="00B50F8C" w:rsidRDefault="00FD7A48" w:rsidP="00552912">
            <w:pPr>
              <w:rPr>
                <w:rFonts w:ascii="Calibri" w:hAnsi="Calibri"/>
                <w:szCs w:val="20"/>
              </w:rPr>
            </w:pPr>
            <w:r>
              <w:rPr>
                <w:rFonts w:ascii="Calibri" w:hAnsi="Calibri"/>
                <w:szCs w:val="20"/>
              </w:rPr>
              <w:t>Did Mr. Ferguson’s actions constitute oppressive conduct? YES</w:t>
            </w:r>
          </w:p>
        </w:tc>
      </w:tr>
      <w:tr w:rsidR="00B50F8C" w:rsidRPr="00486874" w14:paraId="3B2EDB99" w14:textId="77777777" w:rsidTr="00FD7A48">
        <w:trPr>
          <w:cantSplit/>
          <w:trHeight w:val="570"/>
        </w:trPr>
        <w:tc>
          <w:tcPr>
            <w:tcW w:w="467" w:type="dxa"/>
            <w:shd w:val="clear" w:color="auto" w:fill="auto"/>
            <w:textDirection w:val="btLr"/>
          </w:tcPr>
          <w:p w14:paraId="686FD7C4" w14:textId="77777777" w:rsidR="00B50F8C" w:rsidRPr="00340F02" w:rsidRDefault="00B50F8C" w:rsidP="00552912">
            <w:pPr>
              <w:ind w:left="113" w:right="113"/>
              <w:jc w:val="center"/>
              <w:rPr>
                <w:rFonts w:ascii="Calibri" w:hAnsi="Calibri"/>
                <w:b/>
                <w:szCs w:val="20"/>
              </w:rPr>
            </w:pPr>
            <w:r w:rsidRPr="00340F02">
              <w:rPr>
                <w:rFonts w:ascii="Calibri" w:hAnsi="Calibri"/>
                <w:b/>
                <w:szCs w:val="20"/>
              </w:rPr>
              <w:t xml:space="preserve">Reasons </w:t>
            </w:r>
          </w:p>
        </w:tc>
        <w:tc>
          <w:tcPr>
            <w:tcW w:w="10323" w:type="dxa"/>
          </w:tcPr>
          <w:p w14:paraId="6BBE585B" w14:textId="77777777" w:rsidR="00FD7A48" w:rsidRDefault="00FD7A48" w:rsidP="00FD7A48">
            <w:r w:rsidRPr="00CE0F7F">
              <w:rPr>
                <w:b/>
              </w:rPr>
              <w:t>Held</w:t>
            </w:r>
            <w:r>
              <w:t xml:space="preserve">: yes. Mrs. F was oppressed by her husband as a minority. BUT, what about the other preferred SH? NO, the others were not oppressed. </w:t>
            </w:r>
          </w:p>
          <w:p w14:paraId="25B566A0" w14:textId="3227FE09" w:rsidR="00B50F8C" w:rsidRPr="00FD7A48" w:rsidRDefault="00FD7A48" w:rsidP="00FD7A48">
            <w:pPr>
              <w:pStyle w:val="ListParagraph"/>
              <w:numPr>
                <w:ilvl w:val="0"/>
                <w:numId w:val="123"/>
              </w:numPr>
            </w:pPr>
            <w:r>
              <w:t>Preferred SH received no dividend and had to sell shares back to company. These two actions were oppressive to MRs F but not to other SH because the other SH could still enjoy the financial benefits of the company because their spouse was still a SH</w:t>
            </w:r>
          </w:p>
        </w:tc>
      </w:tr>
    </w:tbl>
    <w:p w14:paraId="5D9AA545" w14:textId="77777777" w:rsidR="00B50F8C" w:rsidRDefault="00B50F8C" w:rsidP="008A7397"/>
    <w:p w14:paraId="3983A7EB" w14:textId="77777777" w:rsidR="008A7397" w:rsidRDefault="008A7397" w:rsidP="008A7397"/>
    <w:p w14:paraId="0ACDAF53" w14:textId="77777777" w:rsidR="008A7397" w:rsidRPr="00CE0F7F" w:rsidRDefault="008A7397" w:rsidP="008A7397">
      <w:pPr>
        <w:rPr>
          <w:i/>
          <w:u w:val="single"/>
        </w:rPr>
      </w:pPr>
      <w:r w:rsidRPr="00CE0F7F">
        <w:rPr>
          <w:i/>
          <w:u w:val="single"/>
        </w:rPr>
        <w:t xml:space="preserve">General Trends about the oppression remedy: </w:t>
      </w:r>
    </w:p>
    <w:p w14:paraId="0FCBCB89" w14:textId="77777777" w:rsidR="008A7397" w:rsidRDefault="008A7397" w:rsidP="00F73256">
      <w:pPr>
        <w:pStyle w:val="ListParagraph"/>
        <w:numPr>
          <w:ilvl w:val="0"/>
          <w:numId w:val="125"/>
        </w:numPr>
      </w:pPr>
      <w:r>
        <w:t>Typically happens in closely held corporations</w:t>
      </w:r>
    </w:p>
    <w:p w14:paraId="184C0C15" w14:textId="77777777" w:rsidR="008A7397" w:rsidRDefault="008A7397" w:rsidP="00F73256">
      <w:pPr>
        <w:pStyle w:val="ListParagraph"/>
        <w:numPr>
          <w:ilvl w:val="0"/>
          <w:numId w:val="125"/>
        </w:numPr>
      </w:pPr>
      <w:r>
        <w:t xml:space="preserve">A lot of oppression cases involve fundamental family disputes </w:t>
      </w:r>
    </w:p>
    <w:p w14:paraId="387835C8" w14:textId="77777777" w:rsidR="008A7397" w:rsidRDefault="008A7397" w:rsidP="008A7397"/>
    <w:p w14:paraId="76B3FD50" w14:textId="77777777" w:rsidR="008A7397" w:rsidRDefault="008A7397" w:rsidP="008A7397">
      <w:r>
        <w:t>Exceptions to this! = BCE</w:t>
      </w:r>
      <w:r w:rsidRPr="00F82A28">
        <w:t xml:space="preserve"> </w:t>
      </w:r>
      <w:r>
        <w:t>- It does not involve a breakdown of family relations, and it involves a public company</w:t>
      </w:r>
    </w:p>
    <w:p w14:paraId="43496CAC" w14:textId="77777777" w:rsidR="00FD7A48" w:rsidRDefault="00FD7A48" w:rsidP="008A7397"/>
    <w:p w14:paraId="50F196EE" w14:textId="77777777" w:rsidR="00FA1304" w:rsidRDefault="00FA1304" w:rsidP="008A7397"/>
    <w:tbl>
      <w:tblPr>
        <w:tblStyle w:val="TableGrid"/>
        <w:tblW w:w="0" w:type="auto"/>
        <w:tblLook w:val="04A0" w:firstRow="1" w:lastRow="0" w:firstColumn="1" w:lastColumn="0" w:noHBand="0" w:noVBand="1"/>
      </w:tblPr>
      <w:tblGrid>
        <w:gridCol w:w="467"/>
        <w:gridCol w:w="10323"/>
      </w:tblGrid>
      <w:tr w:rsidR="00B50F8C" w:rsidRPr="00FA1304" w14:paraId="58DEFC30" w14:textId="77777777" w:rsidTr="00552912">
        <w:trPr>
          <w:trHeight w:val="220"/>
        </w:trPr>
        <w:tc>
          <w:tcPr>
            <w:tcW w:w="10790" w:type="dxa"/>
            <w:gridSpan w:val="2"/>
          </w:tcPr>
          <w:p w14:paraId="375F2A1A" w14:textId="0650AB5A" w:rsidR="00B50F8C" w:rsidRPr="00FA1304" w:rsidRDefault="00FD7A48" w:rsidP="00FD7A48">
            <w:pPr>
              <w:rPr>
                <w:rFonts w:ascii="Calibri" w:hAnsi="Calibri"/>
                <w:color w:val="FF0000"/>
                <w:sz w:val="16"/>
                <w:szCs w:val="16"/>
              </w:rPr>
            </w:pPr>
            <w:r w:rsidRPr="00FA1304">
              <w:rPr>
                <w:rFonts w:ascii="Calibri" w:hAnsi="Calibri"/>
                <w:b/>
                <w:color w:val="0000FF"/>
                <w:sz w:val="16"/>
                <w:szCs w:val="16"/>
              </w:rPr>
              <w:lastRenderedPageBreak/>
              <w:t>BCE</w:t>
            </w:r>
            <w:r w:rsidR="00B50F8C" w:rsidRPr="00FA1304">
              <w:rPr>
                <w:rFonts w:ascii="Calibri" w:hAnsi="Calibri"/>
                <w:b/>
                <w:color w:val="0000FF"/>
                <w:sz w:val="16"/>
                <w:szCs w:val="16"/>
              </w:rPr>
              <w:t xml:space="preserve"> </w:t>
            </w:r>
            <w:r w:rsidRPr="00FA1304">
              <w:rPr>
                <w:rFonts w:ascii="Calibri" w:hAnsi="Calibri"/>
                <w:color w:val="0000FF"/>
                <w:sz w:val="16"/>
                <w:szCs w:val="16"/>
              </w:rPr>
              <w:t>SCC</w:t>
            </w:r>
            <w:r w:rsidR="00B50F8C" w:rsidRPr="00FA1304">
              <w:rPr>
                <w:rFonts w:ascii="Calibri" w:hAnsi="Calibri"/>
                <w:b/>
                <w:color w:val="0000FF"/>
                <w:sz w:val="16"/>
                <w:szCs w:val="16"/>
              </w:rPr>
              <w:t xml:space="preserve"> </w:t>
            </w:r>
            <w:r w:rsidR="00B50F8C" w:rsidRPr="00FA1304">
              <w:rPr>
                <w:rFonts w:ascii="Calibri" w:hAnsi="Calibri"/>
                <w:color w:val="FF0000"/>
                <w:sz w:val="16"/>
                <w:szCs w:val="16"/>
              </w:rPr>
              <w:sym w:font="Wingdings" w:char="F0E0"/>
            </w:r>
            <w:r w:rsidR="00B50F8C" w:rsidRPr="00FA1304">
              <w:rPr>
                <w:rFonts w:ascii="Calibri" w:hAnsi="Calibri"/>
                <w:color w:val="FF0000"/>
                <w:sz w:val="16"/>
                <w:szCs w:val="16"/>
              </w:rPr>
              <w:t xml:space="preserve"> </w:t>
            </w:r>
            <w:r w:rsidRPr="00FA1304">
              <w:rPr>
                <w:rFonts w:ascii="Calibri" w:hAnsi="Calibri"/>
                <w:color w:val="FF0000"/>
                <w:sz w:val="16"/>
                <w:szCs w:val="16"/>
              </w:rPr>
              <w:t>Test for oppression</w:t>
            </w:r>
          </w:p>
        </w:tc>
      </w:tr>
      <w:tr w:rsidR="00B50F8C" w:rsidRPr="00FA1304" w14:paraId="58A253A0" w14:textId="77777777" w:rsidTr="00FA1304">
        <w:trPr>
          <w:trHeight w:val="4666"/>
        </w:trPr>
        <w:tc>
          <w:tcPr>
            <w:tcW w:w="10790" w:type="dxa"/>
            <w:gridSpan w:val="2"/>
          </w:tcPr>
          <w:p w14:paraId="1437F1D0" w14:textId="77777777" w:rsidR="00DA7B4D" w:rsidRPr="00FA1304" w:rsidRDefault="00DA7B4D" w:rsidP="00DA7B4D">
            <w:pPr>
              <w:rPr>
                <w:rFonts w:ascii="Calibri" w:hAnsi="Calibri" w:cs="Times New Roman"/>
                <w:sz w:val="16"/>
                <w:szCs w:val="16"/>
              </w:rPr>
            </w:pPr>
            <w:r w:rsidRPr="00FA1304">
              <w:rPr>
                <w:rFonts w:ascii="Calibri" w:hAnsi="Calibri" w:cs="Times New Roman"/>
                <w:sz w:val="16"/>
                <w:szCs w:val="16"/>
              </w:rPr>
              <w:t>Jargon:</w:t>
            </w:r>
          </w:p>
          <w:p w14:paraId="414473AE" w14:textId="77777777" w:rsidR="00DA7B4D" w:rsidRPr="00FA1304" w:rsidRDefault="00DA7B4D" w:rsidP="00DA7B4D">
            <w:pPr>
              <w:pStyle w:val="ListParagraph"/>
              <w:numPr>
                <w:ilvl w:val="0"/>
                <w:numId w:val="158"/>
              </w:numPr>
              <w:spacing w:after="160" w:line="259" w:lineRule="auto"/>
              <w:ind w:left="720"/>
              <w:rPr>
                <w:rFonts w:ascii="Calibri" w:hAnsi="Calibri" w:cs="Times New Roman"/>
                <w:sz w:val="16"/>
                <w:szCs w:val="16"/>
              </w:rPr>
            </w:pPr>
            <w:r w:rsidRPr="00FA1304">
              <w:rPr>
                <w:rFonts w:ascii="Calibri" w:hAnsi="Calibri" w:cs="Times New Roman"/>
                <w:sz w:val="16"/>
                <w:szCs w:val="16"/>
              </w:rPr>
              <w:t>Debenture holder</w:t>
            </w:r>
          </w:p>
          <w:p w14:paraId="7A16C01C" w14:textId="77777777" w:rsidR="00DA7B4D" w:rsidRPr="00FA1304" w:rsidRDefault="00DA7B4D" w:rsidP="00DA7B4D">
            <w:pPr>
              <w:pStyle w:val="ListParagraph"/>
              <w:numPr>
                <w:ilvl w:val="1"/>
                <w:numId w:val="158"/>
              </w:numPr>
              <w:spacing w:after="160" w:line="259" w:lineRule="auto"/>
              <w:rPr>
                <w:rFonts w:ascii="Calibri" w:hAnsi="Calibri" w:cs="Times New Roman"/>
                <w:sz w:val="16"/>
                <w:szCs w:val="16"/>
              </w:rPr>
            </w:pPr>
            <w:r w:rsidRPr="00FA1304">
              <w:rPr>
                <w:rFonts w:ascii="Calibri" w:hAnsi="Calibri" w:cs="Times New Roman"/>
                <w:sz w:val="16"/>
                <w:szCs w:val="16"/>
              </w:rPr>
              <w:t>Holder of a type of debt security</w:t>
            </w:r>
          </w:p>
          <w:p w14:paraId="55D4F392" w14:textId="77777777" w:rsidR="00DA7B4D" w:rsidRPr="00FA1304" w:rsidRDefault="00DA7B4D" w:rsidP="00DA7B4D">
            <w:pPr>
              <w:pStyle w:val="ListParagraph"/>
              <w:numPr>
                <w:ilvl w:val="0"/>
                <w:numId w:val="158"/>
              </w:numPr>
              <w:spacing w:after="160" w:line="259" w:lineRule="auto"/>
              <w:ind w:left="720"/>
              <w:rPr>
                <w:rFonts w:ascii="Calibri" w:hAnsi="Calibri" w:cs="Times New Roman"/>
                <w:sz w:val="16"/>
                <w:szCs w:val="16"/>
              </w:rPr>
            </w:pPr>
            <w:r w:rsidRPr="00FA1304">
              <w:rPr>
                <w:rFonts w:ascii="Calibri" w:hAnsi="Calibri" w:cs="Times New Roman"/>
                <w:sz w:val="16"/>
                <w:szCs w:val="16"/>
              </w:rPr>
              <w:t>Indenture</w:t>
            </w:r>
          </w:p>
          <w:p w14:paraId="65911C8D" w14:textId="77777777" w:rsidR="00DA7B4D" w:rsidRPr="00FA1304" w:rsidRDefault="00DA7B4D" w:rsidP="00DA7B4D">
            <w:pPr>
              <w:pStyle w:val="ListParagraph"/>
              <w:numPr>
                <w:ilvl w:val="1"/>
                <w:numId w:val="158"/>
              </w:numPr>
              <w:spacing w:after="160" w:line="259" w:lineRule="auto"/>
              <w:rPr>
                <w:rFonts w:ascii="Calibri" w:hAnsi="Calibri" w:cs="Times New Roman"/>
                <w:sz w:val="16"/>
                <w:szCs w:val="16"/>
              </w:rPr>
            </w:pPr>
            <w:r w:rsidRPr="00FA1304">
              <w:rPr>
                <w:rFonts w:ascii="Calibri" w:hAnsi="Calibri" w:cs="Times New Roman"/>
                <w:sz w:val="16"/>
                <w:szCs w:val="16"/>
              </w:rPr>
              <w:t>Contract between issuer and debenture holder</w:t>
            </w:r>
          </w:p>
          <w:p w14:paraId="0B013860" w14:textId="77777777" w:rsidR="00DA7B4D" w:rsidRPr="00FA1304" w:rsidRDefault="00DA7B4D" w:rsidP="00DA7B4D">
            <w:pPr>
              <w:pStyle w:val="ListParagraph"/>
              <w:numPr>
                <w:ilvl w:val="1"/>
                <w:numId w:val="158"/>
              </w:numPr>
              <w:spacing w:after="160" w:line="259" w:lineRule="auto"/>
              <w:rPr>
                <w:rFonts w:ascii="Calibri" w:hAnsi="Calibri" w:cs="Times New Roman"/>
                <w:sz w:val="16"/>
                <w:szCs w:val="16"/>
              </w:rPr>
            </w:pPr>
            <w:r w:rsidRPr="00FA1304">
              <w:rPr>
                <w:rFonts w:ascii="Calibri" w:hAnsi="Calibri" w:cs="Times New Roman"/>
                <w:sz w:val="16"/>
                <w:szCs w:val="16"/>
              </w:rPr>
              <w:t>Sets out terms of relationship</w:t>
            </w:r>
          </w:p>
          <w:p w14:paraId="48DC649C" w14:textId="77777777" w:rsidR="00DA7B4D" w:rsidRPr="00FA1304" w:rsidRDefault="00DA7B4D" w:rsidP="00DA7B4D">
            <w:pPr>
              <w:pStyle w:val="ListParagraph"/>
              <w:numPr>
                <w:ilvl w:val="0"/>
                <w:numId w:val="158"/>
              </w:numPr>
              <w:spacing w:after="160" w:line="259" w:lineRule="auto"/>
              <w:ind w:left="720"/>
              <w:rPr>
                <w:rFonts w:ascii="Calibri" w:hAnsi="Calibri" w:cs="Times New Roman"/>
                <w:sz w:val="16"/>
                <w:szCs w:val="16"/>
              </w:rPr>
            </w:pPr>
            <w:r w:rsidRPr="00FA1304">
              <w:rPr>
                <w:rFonts w:ascii="Calibri" w:hAnsi="Calibri" w:cs="Times New Roman"/>
                <w:sz w:val="16"/>
                <w:szCs w:val="16"/>
              </w:rPr>
              <w:t>Leverage Buyout (LBO)</w:t>
            </w:r>
          </w:p>
          <w:p w14:paraId="4A0C952E" w14:textId="77777777" w:rsidR="00DA7B4D" w:rsidRPr="00FA1304" w:rsidRDefault="00DA7B4D" w:rsidP="00DA7B4D">
            <w:pPr>
              <w:pStyle w:val="ListParagraph"/>
              <w:numPr>
                <w:ilvl w:val="1"/>
                <w:numId w:val="158"/>
              </w:numPr>
              <w:spacing w:after="160" w:line="259" w:lineRule="auto"/>
              <w:rPr>
                <w:rFonts w:ascii="Calibri" w:hAnsi="Calibri" w:cs="Times New Roman"/>
                <w:sz w:val="16"/>
                <w:szCs w:val="16"/>
              </w:rPr>
            </w:pPr>
            <w:r w:rsidRPr="00FA1304">
              <w:rPr>
                <w:rFonts w:ascii="Calibri" w:hAnsi="Calibri" w:cs="Times New Roman"/>
                <w:sz w:val="16"/>
                <w:szCs w:val="16"/>
              </w:rPr>
              <w:t xml:space="preserve">To acquire a company with a huge amount of debt </w:t>
            </w:r>
          </w:p>
          <w:p w14:paraId="5FC3DDC0" w14:textId="77777777" w:rsidR="00DA7B4D" w:rsidRPr="00FA1304" w:rsidRDefault="00DA7B4D" w:rsidP="00DA7B4D">
            <w:pPr>
              <w:pStyle w:val="ListParagraph"/>
              <w:numPr>
                <w:ilvl w:val="1"/>
                <w:numId w:val="158"/>
              </w:numPr>
              <w:spacing w:after="160" w:line="259" w:lineRule="auto"/>
              <w:rPr>
                <w:rFonts w:ascii="Calibri" w:hAnsi="Calibri" w:cs="Times New Roman"/>
                <w:sz w:val="16"/>
                <w:szCs w:val="16"/>
              </w:rPr>
            </w:pPr>
            <w:r w:rsidRPr="00FA1304">
              <w:rPr>
                <w:rFonts w:ascii="Calibri" w:hAnsi="Calibri" w:cs="Times New Roman"/>
                <w:sz w:val="16"/>
                <w:szCs w:val="16"/>
              </w:rPr>
              <w:t>Acquiring company uses own assets and target company’s assets to secure loans to purchase the company</w:t>
            </w:r>
          </w:p>
          <w:p w14:paraId="781EF8FF" w14:textId="77777777" w:rsidR="00DA7B4D" w:rsidRPr="00FA1304" w:rsidRDefault="00DA7B4D" w:rsidP="00DA7B4D">
            <w:pPr>
              <w:rPr>
                <w:rFonts w:ascii="Calibri" w:hAnsi="Calibri" w:cs="Times New Roman"/>
                <w:sz w:val="16"/>
                <w:szCs w:val="16"/>
              </w:rPr>
            </w:pPr>
            <w:r w:rsidRPr="00FA1304">
              <w:rPr>
                <w:rFonts w:ascii="Calibri" w:hAnsi="Calibri" w:cs="Times New Roman"/>
                <w:sz w:val="16"/>
                <w:szCs w:val="16"/>
              </w:rPr>
              <w:t>Facts:</w:t>
            </w:r>
          </w:p>
          <w:p w14:paraId="57433E34" w14:textId="77777777" w:rsidR="00DA7B4D" w:rsidRPr="00FA1304" w:rsidRDefault="00DA7B4D" w:rsidP="00DA7B4D">
            <w:pPr>
              <w:pStyle w:val="ListParagraph"/>
              <w:numPr>
                <w:ilvl w:val="0"/>
                <w:numId w:val="158"/>
              </w:numPr>
              <w:spacing w:after="160" w:line="259" w:lineRule="auto"/>
              <w:ind w:left="720"/>
              <w:rPr>
                <w:rFonts w:ascii="Calibri" w:hAnsi="Calibri" w:cs="Times New Roman"/>
                <w:sz w:val="16"/>
                <w:szCs w:val="16"/>
              </w:rPr>
            </w:pPr>
            <w:r w:rsidRPr="00FA1304">
              <w:rPr>
                <w:rFonts w:ascii="Calibri" w:hAnsi="Calibri" w:cs="Times New Roman"/>
                <w:sz w:val="16"/>
                <w:szCs w:val="16"/>
              </w:rPr>
              <w:t>Company BCE has subsidiary called Bell Canada</w:t>
            </w:r>
          </w:p>
          <w:p w14:paraId="49B63C90" w14:textId="77777777" w:rsidR="00DA7B4D" w:rsidRPr="00FA1304" w:rsidRDefault="00DA7B4D" w:rsidP="00DA7B4D">
            <w:pPr>
              <w:pStyle w:val="ListParagraph"/>
              <w:numPr>
                <w:ilvl w:val="0"/>
                <w:numId w:val="158"/>
              </w:numPr>
              <w:spacing w:after="160" w:line="259" w:lineRule="auto"/>
              <w:ind w:left="720"/>
              <w:rPr>
                <w:rFonts w:ascii="Calibri" w:hAnsi="Calibri" w:cs="Times New Roman"/>
                <w:sz w:val="16"/>
                <w:szCs w:val="16"/>
              </w:rPr>
            </w:pPr>
            <w:r w:rsidRPr="00FA1304">
              <w:rPr>
                <w:rFonts w:ascii="Calibri" w:hAnsi="Calibri" w:cs="Times New Roman"/>
                <w:sz w:val="16"/>
                <w:szCs w:val="16"/>
              </w:rPr>
              <w:t>Bell had a group of debenture holders</w:t>
            </w:r>
          </w:p>
          <w:p w14:paraId="6F3E3AD3" w14:textId="62D527E8" w:rsidR="00DA7B4D" w:rsidRPr="00FA1304" w:rsidRDefault="00DA7B4D" w:rsidP="00DA7B4D">
            <w:pPr>
              <w:pStyle w:val="ListParagraph"/>
              <w:numPr>
                <w:ilvl w:val="0"/>
                <w:numId w:val="158"/>
              </w:numPr>
              <w:spacing w:after="160" w:line="259" w:lineRule="auto"/>
              <w:ind w:left="720"/>
              <w:rPr>
                <w:rFonts w:ascii="Calibri" w:hAnsi="Calibri" w:cs="Times New Roman"/>
                <w:sz w:val="16"/>
                <w:szCs w:val="16"/>
              </w:rPr>
            </w:pPr>
            <w:r w:rsidRPr="00FA1304">
              <w:rPr>
                <w:rFonts w:ascii="Calibri" w:hAnsi="Calibri" w:cs="Times New Roman"/>
                <w:sz w:val="16"/>
                <w:szCs w:val="16"/>
              </w:rPr>
              <w:t>In April 2007, a group of investors led by Teachers’ Private Capital started to acquire shares of BCE on open market</w:t>
            </w:r>
          </w:p>
          <w:p w14:paraId="41639AAD" w14:textId="77777777" w:rsidR="00DA7B4D" w:rsidRPr="00FA1304" w:rsidRDefault="00DA7B4D" w:rsidP="00DA7B4D">
            <w:pPr>
              <w:pStyle w:val="ListParagraph"/>
              <w:numPr>
                <w:ilvl w:val="1"/>
                <w:numId w:val="158"/>
              </w:numPr>
              <w:spacing w:after="160" w:line="259" w:lineRule="auto"/>
              <w:rPr>
                <w:rFonts w:ascii="Calibri" w:hAnsi="Calibri" w:cs="Times New Roman"/>
                <w:sz w:val="16"/>
                <w:szCs w:val="16"/>
              </w:rPr>
            </w:pPr>
            <w:r w:rsidRPr="00FA1304">
              <w:rPr>
                <w:rFonts w:ascii="Calibri" w:hAnsi="Calibri" w:cs="Times New Roman"/>
                <w:sz w:val="16"/>
                <w:szCs w:val="16"/>
              </w:rPr>
              <w:t>Indicated that they intended to take over BCE</w:t>
            </w:r>
          </w:p>
          <w:p w14:paraId="2531B996" w14:textId="77777777" w:rsidR="00DA7B4D" w:rsidRPr="00FA1304" w:rsidRDefault="00DA7B4D" w:rsidP="00DA7B4D">
            <w:pPr>
              <w:pStyle w:val="ListParagraph"/>
              <w:numPr>
                <w:ilvl w:val="0"/>
                <w:numId w:val="158"/>
              </w:numPr>
              <w:spacing w:after="160" w:line="259" w:lineRule="auto"/>
              <w:ind w:left="720"/>
              <w:rPr>
                <w:rFonts w:ascii="Calibri" w:hAnsi="Calibri" w:cs="Times New Roman"/>
                <w:sz w:val="16"/>
                <w:szCs w:val="16"/>
              </w:rPr>
            </w:pPr>
            <w:r w:rsidRPr="00FA1304">
              <w:rPr>
                <w:rFonts w:ascii="Calibri" w:hAnsi="Calibri" w:cs="Times New Roman"/>
                <w:sz w:val="16"/>
                <w:szCs w:val="16"/>
              </w:rPr>
              <w:t>BCE’s board decided to conduct an auction to attract competing bidders</w:t>
            </w:r>
          </w:p>
          <w:p w14:paraId="7FA9880E" w14:textId="77777777" w:rsidR="00DA7B4D" w:rsidRPr="00FA1304" w:rsidRDefault="00DA7B4D" w:rsidP="00DA7B4D">
            <w:pPr>
              <w:pStyle w:val="ListParagraph"/>
              <w:numPr>
                <w:ilvl w:val="1"/>
                <w:numId w:val="158"/>
              </w:numPr>
              <w:spacing w:after="160" w:line="259" w:lineRule="auto"/>
              <w:rPr>
                <w:rFonts w:ascii="Calibri" w:hAnsi="Calibri" w:cs="Times New Roman"/>
                <w:sz w:val="16"/>
                <w:szCs w:val="16"/>
              </w:rPr>
            </w:pPr>
            <w:r w:rsidRPr="00FA1304">
              <w:rPr>
                <w:rFonts w:ascii="Calibri" w:hAnsi="Calibri" w:cs="Times New Roman"/>
                <w:sz w:val="16"/>
                <w:szCs w:val="16"/>
              </w:rPr>
              <w:t>Attracted 2 other bidders and TPC</w:t>
            </w:r>
          </w:p>
          <w:p w14:paraId="25D575C0" w14:textId="77777777" w:rsidR="00DA7B4D" w:rsidRPr="00FA1304" w:rsidRDefault="00DA7B4D" w:rsidP="00DA7B4D">
            <w:pPr>
              <w:pStyle w:val="ListParagraph"/>
              <w:numPr>
                <w:ilvl w:val="0"/>
                <w:numId w:val="158"/>
              </w:numPr>
              <w:spacing w:after="160" w:line="259" w:lineRule="auto"/>
              <w:ind w:left="720"/>
              <w:rPr>
                <w:rFonts w:ascii="Calibri" w:hAnsi="Calibri" w:cs="Times New Roman"/>
                <w:sz w:val="16"/>
                <w:szCs w:val="16"/>
              </w:rPr>
            </w:pPr>
            <w:r w:rsidRPr="00FA1304">
              <w:rPr>
                <w:rFonts w:ascii="Calibri" w:hAnsi="Calibri" w:cs="Times New Roman"/>
                <w:sz w:val="16"/>
                <w:szCs w:val="16"/>
              </w:rPr>
              <w:t>All 3 bidders offered LBOs</w:t>
            </w:r>
          </w:p>
          <w:p w14:paraId="0913198D" w14:textId="77777777" w:rsidR="00DA7B4D" w:rsidRPr="00FA1304" w:rsidRDefault="00DA7B4D" w:rsidP="00DA7B4D">
            <w:pPr>
              <w:pStyle w:val="ListParagraph"/>
              <w:numPr>
                <w:ilvl w:val="1"/>
                <w:numId w:val="158"/>
              </w:numPr>
              <w:spacing w:after="160" w:line="259" w:lineRule="auto"/>
              <w:rPr>
                <w:rFonts w:ascii="Calibri" w:hAnsi="Calibri" w:cs="Times New Roman"/>
                <w:sz w:val="16"/>
                <w:szCs w:val="16"/>
              </w:rPr>
            </w:pPr>
            <w:r w:rsidRPr="00FA1304">
              <w:rPr>
                <w:rFonts w:ascii="Calibri" w:hAnsi="Calibri" w:cs="Times New Roman"/>
                <w:sz w:val="16"/>
                <w:szCs w:val="16"/>
              </w:rPr>
              <w:t>TPC won the auction b/c they offered the highest price</w:t>
            </w:r>
          </w:p>
          <w:p w14:paraId="3CC7DEAF" w14:textId="77777777" w:rsidR="00DA7B4D" w:rsidRPr="00FA1304" w:rsidRDefault="00DA7B4D" w:rsidP="00DA7B4D">
            <w:pPr>
              <w:pStyle w:val="ListParagraph"/>
              <w:numPr>
                <w:ilvl w:val="1"/>
                <w:numId w:val="158"/>
              </w:numPr>
              <w:spacing w:after="160" w:line="259" w:lineRule="auto"/>
              <w:rPr>
                <w:rFonts w:ascii="Calibri" w:hAnsi="Calibri" w:cs="Times New Roman"/>
                <w:sz w:val="16"/>
                <w:szCs w:val="16"/>
              </w:rPr>
            </w:pPr>
            <w:r w:rsidRPr="00FA1304">
              <w:rPr>
                <w:rFonts w:ascii="Calibri" w:hAnsi="Calibri" w:cs="Times New Roman"/>
                <w:sz w:val="16"/>
                <w:szCs w:val="16"/>
              </w:rPr>
              <w:t>But, TPC required Bell Canada to provide guarantees of $30 billion to support the loan to acquire BCE</w:t>
            </w:r>
          </w:p>
          <w:p w14:paraId="5AB6BCB5" w14:textId="77777777" w:rsidR="00DA7B4D" w:rsidRPr="00FA1304" w:rsidRDefault="00DA7B4D" w:rsidP="00DA7B4D">
            <w:pPr>
              <w:pStyle w:val="ListParagraph"/>
              <w:numPr>
                <w:ilvl w:val="2"/>
                <w:numId w:val="158"/>
              </w:numPr>
              <w:spacing w:after="160" w:line="259" w:lineRule="auto"/>
              <w:rPr>
                <w:rFonts w:ascii="Calibri" w:hAnsi="Calibri" w:cs="Times New Roman"/>
                <w:sz w:val="16"/>
                <w:szCs w:val="16"/>
              </w:rPr>
            </w:pPr>
            <w:r w:rsidRPr="00FA1304">
              <w:rPr>
                <w:rFonts w:ascii="Calibri" w:hAnsi="Calibri" w:cs="Times New Roman"/>
                <w:sz w:val="16"/>
                <w:szCs w:val="16"/>
              </w:rPr>
              <w:t xml:space="preserve">These guarantees would downgrade the debenture holders and the value of the debentures decreased by 20% </w:t>
            </w:r>
          </w:p>
          <w:p w14:paraId="2F72637E" w14:textId="77777777" w:rsidR="00DA7B4D" w:rsidRPr="00FA1304" w:rsidRDefault="00DA7B4D" w:rsidP="00DA7B4D">
            <w:pPr>
              <w:pStyle w:val="ListParagraph"/>
              <w:numPr>
                <w:ilvl w:val="3"/>
                <w:numId w:val="158"/>
              </w:numPr>
              <w:spacing w:after="160" w:line="259" w:lineRule="auto"/>
              <w:rPr>
                <w:rFonts w:ascii="Calibri" w:hAnsi="Calibri" w:cs="Times New Roman"/>
                <w:sz w:val="16"/>
                <w:szCs w:val="16"/>
              </w:rPr>
            </w:pPr>
            <w:r w:rsidRPr="00FA1304">
              <w:rPr>
                <w:rFonts w:ascii="Calibri" w:hAnsi="Calibri" w:cs="Times New Roman"/>
                <w:sz w:val="16"/>
                <w:szCs w:val="16"/>
              </w:rPr>
              <w:t>More risky, because there was a creditor who had priority over them in the event of insolvency</w:t>
            </w:r>
          </w:p>
          <w:p w14:paraId="525F964A" w14:textId="77777777" w:rsidR="00DA7B4D" w:rsidRPr="00FA1304" w:rsidRDefault="00DA7B4D" w:rsidP="00DA7B4D">
            <w:pPr>
              <w:pStyle w:val="ListParagraph"/>
              <w:numPr>
                <w:ilvl w:val="0"/>
                <w:numId w:val="158"/>
              </w:numPr>
              <w:spacing w:after="160" w:line="259" w:lineRule="auto"/>
              <w:ind w:left="720"/>
              <w:rPr>
                <w:rFonts w:ascii="Calibri" w:hAnsi="Calibri" w:cs="Times New Roman"/>
                <w:sz w:val="16"/>
                <w:szCs w:val="16"/>
              </w:rPr>
            </w:pPr>
            <w:r w:rsidRPr="00FA1304">
              <w:rPr>
                <w:rFonts w:ascii="Calibri" w:hAnsi="Calibri" w:cs="Times New Roman"/>
                <w:sz w:val="16"/>
                <w:szCs w:val="16"/>
              </w:rPr>
              <w:t>Shareholders of BCE approved the transaction (~98% in favour)</w:t>
            </w:r>
          </w:p>
          <w:p w14:paraId="38157398" w14:textId="77777777" w:rsidR="00DA7B4D" w:rsidRPr="00FA1304" w:rsidRDefault="00DA7B4D" w:rsidP="00DA7B4D">
            <w:pPr>
              <w:pStyle w:val="ListParagraph"/>
              <w:numPr>
                <w:ilvl w:val="0"/>
                <w:numId w:val="158"/>
              </w:numPr>
              <w:spacing w:after="160" w:line="259" w:lineRule="auto"/>
              <w:ind w:left="720"/>
              <w:rPr>
                <w:rFonts w:ascii="Calibri" w:hAnsi="Calibri" w:cs="Times New Roman"/>
                <w:sz w:val="16"/>
                <w:szCs w:val="16"/>
              </w:rPr>
            </w:pPr>
            <w:r w:rsidRPr="00FA1304">
              <w:rPr>
                <w:rFonts w:ascii="Calibri" w:hAnsi="Calibri" w:cs="Times New Roman"/>
                <w:sz w:val="16"/>
                <w:szCs w:val="16"/>
              </w:rPr>
              <w:t>Debenture holders brought oppression remedy against directors of BCE</w:t>
            </w:r>
          </w:p>
          <w:p w14:paraId="7D7DA7FB" w14:textId="1D584196" w:rsidR="00B50F8C" w:rsidRPr="00FA1304" w:rsidRDefault="00DA7B4D" w:rsidP="003268F9">
            <w:pPr>
              <w:pStyle w:val="ListParagraph"/>
              <w:numPr>
                <w:ilvl w:val="1"/>
                <w:numId w:val="158"/>
              </w:numPr>
              <w:spacing w:after="160" w:line="259" w:lineRule="auto"/>
              <w:rPr>
                <w:rFonts w:ascii="Times New Roman" w:hAnsi="Times New Roman" w:cs="Times New Roman"/>
                <w:sz w:val="16"/>
                <w:szCs w:val="16"/>
              </w:rPr>
            </w:pPr>
            <w:r w:rsidRPr="00FA1304">
              <w:rPr>
                <w:rFonts w:ascii="Calibri" w:hAnsi="Calibri" w:cs="Times New Roman"/>
                <w:sz w:val="16"/>
                <w:szCs w:val="16"/>
              </w:rPr>
              <w:t>Were the actions of the directors oppressive to the debenture holders?</w:t>
            </w:r>
          </w:p>
        </w:tc>
      </w:tr>
      <w:tr w:rsidR="00B50F8C" w:rsidRPr="00FA1304" w14:paraId="4AD26513" w14:textId="77777777" w:rsidTr="00552912">
        <w:trPr>
          <w:trHeight w:val="179"/>
        </w:trPr>
        <w:tc>
          <w:tcPr>
            <w:tcW w:w="10790" w:type="dxa"/>
            <w:gridSpan w:val="2"/>
          </w:tcPr>
          <w:p w14:paraId="666EFC50" w14:textId="737E1424" w:rsidR="00B50F8C" w:rsidRPr="00FA1304" w:rsidRDefault="00DA7B4D" w:rsidP="00552912">
            <w:pPr>
              <w:rPr>
                <w:rFonts w:ascii="Calibri" w:hAnsi="Calibri"/>
                <w:sz w:val="16"/>
                <w:szCs w:val="16"/>
              </w:rPr>
            </w:pPr>
            <w:r w:rsidRPr="00FA1304">
              <w:rPr>
                <w:rFonts w:ascii="Calibri" w:hAnsi="Calibri"/>
                <w:sz w:val="16"/>
                <w:szCs w:val="16"/>
              </w:rPr>
              <w:t xml:space="preserve">Were the debenture holders oppressed? </w:t>
            </w:r>
            <w:r w:rsidR="00D27AF3" w:rsidRPr="00FA1304">
              <w:rPr>
                <w:rFonts w:ascii="Calibri" w:hAnsi="Calibri"/>
                <w:sz w:val="16"/>
                <w:szCs w:val="16"/>
              </w:rPr>
              <w:t>NO</w:t>
            </w:r>
          </w:p>
        </w:tc>
      </w:tr>
      <w:tr w:rsidR="00B50F8C" w:rsidRPr="00FA1304" w14:paraId="6197B7FE" w14:textId="77777777" w:rsidTr="00552912">
        <w:trPr>
          <w:cantSplit/>
          <w:trHeight w:val="1925"/>
        </w:trPr>
        <w:tc>
          <w:tcPr>
            <w:tcW w:w="467" w:type="dxa"/>
            <w:shd w:val="clear" w:color="auto" w:fill="auto"/>
            <w:textDirection w:val="btLr"/>
          </w:tcPr>
          <w:p w14:paraId="047C65D8" w14:textId="77777777" w:rsidR="00B50F8C" w:rsidRPr="00340F02" w:rsidRDefault="00B50F8C" w:rsidP="00552912">
            <w:pPr>
              <w:ind w:left="113" w:right="113"/>
              <w:jc w:val="center"/>
              <w:rPr>
                <w:rFonts w:ascii="Calibri" w:hAnsi="Calibri"/>
                <w:b/>
                <w:szCs w:val="20"/>
              </w:rPr>
            </w:pPr>
            <w:r w:rsidRPr="00340F02">
              <w:rPr>
                <w:rFonts w:ascii="Calibri" w:hAnsi="Calibri"/>
                <w:b/>
                <w:szCs w:val="20"/>
              </w:rPr>
              <w:t xml:space="preserve">Reasons </w:t>
            </w:r>
          </w:p>
        </w:tc>
        <w:tc>
          <w:tcPr>
            <w:tcW w:w="10323" w:type="dxa"/>
          </w:tcPr>
          <w:p w14:paraId="1FBD3402" w14:textId="77777777" w:rsidR="00D27AF3" w:rsidRPr="00FA1304" w:rsidRDefault="00D27AF3" w:rsidP="00D27AF3">
            <w:pPr>
              <w:pStyle w:val="ListParagraph"/>
              <w:numPr>
                <w:ilvl w:val="0"/>
                <w:numId w:val="158"/>
              </w:numPr>
              <w:spacing w:after="160" w:line="259" w:lineRule="auto"/>
              <w:ind w:left="720"/>
              <w:rPr>
                <w:rFonts w:ascii="Calibri" w:hAnsi="Calibri" w:cs="Times New Roman"/>
                <w:b/>
                <w:sz w:val="16"/>
                <w:szCs w:val="16"/>
                <w:u w:val="single"/>
              </w:rPr>
            </w:pPr>
            <w:r w:rsidRPr="00FA1304">
              <w:rPr>
                <w:rFonts w:ascii="Calibri" w:hAnsi="Calibri" w:cs="Times New Roman"/>
                <w:b/>
                <w:sz w:val="16"/>
                <w:szCs w:val="16"/>
                <w:u w:val="single"/>
              </w:rPr>
              <w:t>Test for determining whether actions are oppressive:</w:t>
            </w:r>
          </w:p>
          <w:p w14:paraId="3880FCC8" w14:textId="77777777" w:rsidR="00D27AF3" w:rsidRPr="00FA1304" w:rsidRDefault="00D27AF3" w:rsidP="00D27AF3">
            <w:pPr>
              <w:pStyle w:val="ListParagraph"/>
              <w:numPr>
                <w:ilvl w:val="1"/>
                <w:numId w:val="158"/>
              </w:numPr>
              <w:spacing w:after="160" w:line="259" w:lineRule="auto"/>
              <w:rPr>
                <w:rFonts w:ascii="Calibri" w:hAnsi="Calibri" w:cs="Times New Roman"/>
                <w:b/>
                <w:sz w:val="16"/>
                <w:szCs w:val="16"/>
              </w:rPr>
            </w:pPr>
            <w:r w:rsidRPr="00FA1304">
              <w:rPr>
                <w:rFonts w:ascii="Calibri" w:hAnsi="Calibri" w:cs="Times New Roman"/>
                <w:b/>
                <w:sz w:val="16"/>
                <w:szCs w:val="16"/>
              </w:rPr>
              <w:t>Did the claimant have a reasonable expectation that his interests would be protected?</w:t>
            </w:r>
          </w:p>
          <w:p w14:paraId="476E4625" w14:textId="77777777" w:rsidR="00D27AF3" w:rsidRPr="00FA1304" w:rsidRDefault="00D27AF3" w:rsidP="00D27AF3">
            <w:pPr>
              <w:pStyle w:val="ListParagraph"/>
              <w:numPr>
                <w:ilvl w:val="2"/>
                <w:numId w:val="158"/>
              </w:numPr>
              <w:spacing w:after="160" w:line="259" w:lineRule="auto"/>
              <w:rPr>
                <w:rFonts w:ascii="Calibri" w:hAnsi="Calibri" w:cs="Times New Roman"/>
                <w:b/>
                <w:sz w:val="16"/>
                <w:szCs w:val="16"/>
              </w:rPr>
            </w:pPr>
            <w:r w:rsidRPr="00FA1304">
              <w:rPr>
                <w:rFonts w:ascii="Calibri" w:hAnsi="Calibri" w:cs="Times New Roman"/>
                <w:b/>
                <w:sz w:val="16"/>
                <w:szCs w:val="16"/>
              </w:rPr>
              <w:t>Reasonableness is fact-specific/context-specific</w:t>
            </w:r>
          </w:p>
          <w:p w14:paraId="6C85C9D6" w14:textId="77777777" w:rsidR="00D27AF3" w:rsidRPr="00FA1304" w:rsidRDefault="00D27AF3" w:rsidP="00D27AF3">
            <w:pPr>
              <w:pStyle w:val="ListParagraph"/>
              <w:numPr>
                <w:ilvl w:val="2"/>
                <w:numId w:val="158"/>
              </w:numPr>
              <w:spacing w:after="160" w:line="259" w:lineRule="auto"/>
              <w:rPr>
                <w:rFonts w:ascii="Calibri" w:hAnsi="Calibri" w:cs="Times New Roman"/>
                <w:i/>
                <w:sz w:val="16"/>
                <w:szCs w:val="16"/>
              </w:rPr>
            </w:pPr>
            <w:r w:rsidRPr="00FA1304">
              <w:rPr>
                <w:rFonts w:ascii="Calibri" w:hAnsi="Calibri" w:cs="Times New Roman"/>
                <w:i/>
                <w:sz w:val="16"/>
                <w:szCs w:val="16"/>
              </w:rPr>
              <w:t>Reasonableness Factors:</w:t>
            </w:r>
          </w:p>
          <w:p w14:paraId="639D131F" w14:textId="77777777" w:rsidR="00D27AF3" w:rsidRPr="00FA1304" w:rsidRDefault="00D27AF3" w:rsidP="00D27AF3">
            <w:pPr>
              <w:pStyle w:val="ListParagraph"/>
              <w:numPr>
                <w:ilvl w:val="3"/>
                <w:numId w:val="158"/>
              </w:numPr>
              <w:spacing w:after="160" w:line="259" w:lineRule="auto"/>
              <w:rPr>
                <w:rFonts w:ascii="Calibri" w:hAnsi="Calibri" w:cs="Times New Roman"/>
                <w:b/>
                <w:sz w:val="16"/>
                <w:szCs w:val="16"/>
              </w:rPr>
            </w:pPr>
            <w:r w:rsidRPr="00FA1304">
              <w:rPr>
                <w:rFonts w:ascii="Calibri" w:hAnsi="Calibri" w:cs="Times New Roman"/>
                <w:b/>
                <w:sz w:val="16"/>
                <w:szCs w:val="16"/>
              </w:rPr>
              <w:t>Consider general commercial practice</w:t>
            </w:r>
          </w:p>
          <w:p w14:paraId="1BF37A2F" w14:textId="77777777" w:rsidR="00D27AF3" w:rsidRPr="00FA1304" w:rsidRDefault="00D27AF3" w:rsidP="00D27AF3">
            <w:pPr>
              <w:pStyle w:val="ListParagraph"/>
              <w:numPr>
                <w:ilvl w:val="4"/>
                <w:numId w:val="158"/>
              </w:numPr>
              <w:spacing w:after="160" w:line="259" w:lineRule="auto"/>
              <w:rPr>
                <w:rFonts w:ascii="Calibri" w:hAnsi="Calibri" w:cs="Times New Roman"/>
                <w:b/>
                <w:sz w:val="16"/>
                <w:szCs w:val="16"/>
              </w:rPr>
            </w:pPr>
            <w:r w:rsidRPr="00FA1304">
              <w:rPr>
                <w:rFonts w:ascii="Calibri" w:hAnsi="Calibri" w:cs="Times New Roman"/>
                <w:b/>
                <w:sz w:val="16"/>
                <w:szCs w:val="16"/>
              </w:rPr>
              <w:t>Is this common practice?</w:t>
            </w:r>
          </w:p>
          <w:p w14:paraId="66A32275" w14:textId="77777777" w:rsidR="00D27AF3" w:rsidRPr="00FA1304" w:rsidRDefault="00D27AF3" w:rsidP="00D27AF3">
            <w:pPr>
              <w:pStyle w:val="ListParagraph"/>
              <w:numPr>
                <w:ilvl w:val="3"/>
                <w:numId w:val="158"/>
              </w:numPr>
              <w:spacing w:after="160" w:line="259" w:lineRule="auto"/>
              <w:rPr>
                <w:rFonts w:ascii="Calibri" w:hAnsi="Calibri" w:cs="Times New Roman"/>
                <w:b/>
                <w:sz w:val="16"/>
                <w:szCs w:val="16"/>
              </w:rPr>
            </w:pPr>
            <w:r w:rsidRPr="00FA1304">
              <w:rPr>
                <w:rFonts w:ascii="Calibri" w:hAnsi="Calibri" w:cs="Times New Roman"/>
                <w:b/>
                <w:sz w:val="16"/>
                <w:szCs w:val="16"/>
              </w:rPr>
              <w:t>Consider nature of corporation (public or private)</w:t>
            </w:r>
          </w:p>
          <w:p w14:paraId="1B6DC3FD" w14:textId="77777777" w:rsidR="00D27AF3" w:rsidRPr="00FA1304" w:rsidRDefault="00D27AF3" w:rsidP="00D27AF3">
            <w:pPr>
              <w:pStyle w:val="ListParagraph"/>
              <w:numPr>
                <w:ilvl w:val="3"/>
                <w:numId w:val="158"/>
              </w:numPr>
              <w:spacing w:after="160" w:line="259" w:lineRule="auto"/>
              <w:rPr>
                <w:rFonts w:ascii="Calibri" w:hAnsi="Calibri" w:cs="Times New Roman"/>
                <w:b/>
                <w:sz w:val="16"/>
                <w:szCs w:val="16"/>
              </w:rPr>
            </w:pPr>
            <w:r w:rsidRPr="00FA1304">
              <w:rPr>
                <w:rFonts w:ascii="Calibri" w:hAnsi="Calibri" w:cs="Times New Roman"/>
                <w:b/>
                <w:sz w:val="16"/>
                <w:szCs w:val="16"/>
              </w:rPr>
              <w:t>Relationship between the parties?</w:t>
            </w:r>
          </w:p>
          <w:p w14:paraId="5D048073" w14:textId="77777777" w:rsidR="00D27AF3" w:rsidRPr="00FA1304" w:rsidRDefault="00D27AF3" w:rsidP="00D27AF3">
            <w:pPr>
              <w:pStyle w:val="ListParagraph"/>
              <w:numPr>
                <w:ilvl w:val="4"/>
                <w:numId w:val="158"/>
              </w:numPr>
              <w:spacing w:after="160" w:line="259" w:lineRule="auto"/>
              <w:rPr>
                <w:rFonts w:ascii="Calibri" w:hAnsi="Calibri" w:cs="Times New Roman"/>
                <w:b/>
                <w:sz w:val="16"/>
                <w:szCs w:val="16"/>
              </w:rPr>
            </w:pPr>
            <w:r w:rsidRPr="00FA1304">
              <w:rPr>
                <w:rFonts w:ascii="Calibri" w:hAnsi="Calibri" w:cs="Times New Roman"/>
                <w:b/>
                <w:sz w:val="16"/>
                <w:szCs w:val="16"/>
              </w:rPr>
              <w:t>Not only legal relationships, but also social relationships</w:t>
            </w:r>
          </w:p>
          <w:p w14:paraId="10C096D2" w14:textId="77777777" w:rsidR="00D27AF3" w:rsidRPr="00FA1304" w:rsidRDefault="00D27AF3" w:rsidP="00D27AF3">
            <w:pPr>
              <w:pStyle w:val="ListParagraph"/>
              <w:numPr>
                <w:ilvl w:val="3"/>
                <w:numId w:val="158"/>
              </w:numPr>
              <w:spacing w:after="160" w:line="259" w:lineRule="auto"/>
              <w:rPr>
                <w:rFonts w:ascii="Calibri" w:hAnsi="Calibri" w:cs="Times New Roman"/>
                <w:b/>
                <w:sz w:val="16"/>
                <w:szCs w:val="16"/>
              </w:rPr>
            </w:pPr>
            <w:r w:rsidRPr="00FA1304">
              <w:rPr>
                <w:rFonts w:ascii="Calibri" w:hAnsi="Calibri" w:cs="Times New Roman"/>
                <w:b/>
                <w:sz w:val="16"/>
                <w:szCs w:val="16"/>
              </w:rPr>
              <w:t>Past practice</w:t>
            </w:r>
          </w:p>
          <w:p w14:paraId="47669E00" w14:textId="77777777" w:rsidR="00D27AF3" w:rsidRPr="00FA1304" w:rsidRDefault="00D27AF3" w:rsidP="00D27AF3">
            <w:pPr>
              <w:pStyle w:val="ListParagraph"/>
              <w:numPr>
                <w:ilvl w:val="4"/>
                <w:numId w:val="158"/>
              </w:numPr>
              <w:spacing w:after="160" w:line="259" w:lineRule="auto"/>
              <w:rPr>
                <w:rFonts w:ascii="Calibri" w:hAnsi="Calibri" w:cs="Times New Roman"/>
                <w:b/>
                <w:sz w:val="16"/>
                <w:szCs w:val="16"/>
              </w:rPr>
            </w:pPr>
            <w:r w:rsidRPr="00FA1304">
              <w:rPr>
                <w:rFonts w:ascii="Calibri" w:hAnsi="Calibri" w:cs="Times New Roman"/>
                <w:b/>
                <w:sz w:val="16"/>
                <w:szCs w:val="16"/>
              </w:rPr>
              <w:t>How did the company handle issues like this in the past?</w:t>
            </w:r>
          </w:p>
          <w:p w14:paraId="46C84A2E" w14:textId="77777777" w:rsidR="00D27AF3" w:rsidRPr="00FA1304" w:rsidRDefault="00D27AF3" w:rsidP="00D27AF3">
            <w:pPr>
              <w:pStyle w:val="ListParagraph"/>
              <w:numPr>
                <w:ilvl w:val="3"/>
                <w:numId w:val="158"/>
              </w:numPr>
              <w:spacing w:after="160" w:line="259" w:lineRule="auto"/>
              <w:rPr>
                <w:rFonts w:ascii="Calibri" w:hAnsi="Calibri" w:cs="Times New Roman"/>
                <w:b/>
                <w:sz w:val="16"/>
                <w:szCs w:val="16"/>
              </w:rPr>
            </w:pPr>
            <w:r w:rsidRPr="00FA1304">
              <w:rPr>
                <w:rFonts w:ascii="Calibri" w:hAnsi="Calibri" w:cs="Times New Roman"/>
                <w:b/>
                <w:sz w:val="16"/>
                <w:szCs w:val="16"/>
              </w:rPr>
              <w:t>Self-protection measures</w:t>
            </w:r>
          </w:p>
          <w:p w14:paraId="0CD29AEF" w14:textId="77777777" w:rsidR="00D27AF3" w:rsidRPr="00FA1304" w:rsidRDefault="00D27AF3" w:rsidP="00D27AF3">
            <w:pPr>
              <w:pStyle w:val="ListParagraph"/>
              <w:numPr>
                <w:ilvl w:val="4"/>
                <w:numId w:val="158"/>
              </w:numPr>
              <w:spacing w:after="160" w:line="259" w:lineRule="auto"/>
              <w:rPr>
                <w:rFonts w:ascii="Calibri" w:hAnsi="Calibri" w:cs="Times New Roman"/>
                <w:b/>
                <w:sz w:val="16"/>
                <w:szCs w:val="16"/>
              </w:rPr>
            </w:pPr>
            <w:r w:rsidRPr="00FA1304">
              <w:rPr>
                <w:rFonts w:ascii="Calibri" w:hAnsi="Calibri" w:cs="Times New Roman"/>
                <w:b/>
                <w:sz w:val="16"/>
                <w:szCs w:val="16"/>
              </w:rPr>
              <w:t>Did the claimant take any steps to protect themselves?</w:t>
            </w:r>
          </w:p>
          <w:p w14:paraId="068E7C99" w14:textId="77777777" w:rsidR="00D27AF3" w:rsidRPr="00FA1304" w:rsidRDefault="00D27AF3" w:rsidP="00D27AF3">
            <w:pPr>
              <w:pStyle w:val="ListParagraph"/>
              <w:numPr>
                <w:ilvl w:val="3"/>
                <w:numId w:val="158"/>
              </w:numPr>
              <w:spacing w:after="160" w:line="259" w:lineRule="auto"/>
              <w:rPr>
                <w:rFonts w:ascii="Calibri" w:hAnsi="Calibri" w:cs="Times New Roman"/>
                <w:b/>
                <w:sz w:val="16"/>
                <w:szCs w:val="16"/>
              </w:rPr>
            </w:pPr>
            <w:r w:rsidRPr="00FA1304">
              <w:rPr>
                <w:rFonts w:ascii="Calibri" w:hAnsi="Calibri" w:cs="Times New Roman"/>
                <w:b/>
                <w:sz w:val="16"/>
                <w:szCs w:val="16"/>
              </w:rPr>
              <w:t>Representation &amp; agreements</w:t>
            </w:r>
          </w:p>
          <w:p w14:paraId="234EAEC8" w14:textId="77777777" w:rsidR="00D27AF3" w:rsidRPr="00FA1304" w:rsidRDefault="00D27AF3" w:rsidP="00D27AF3">
            <w:pPr>
              <w:pStyle w:val="ListParagraph"/>
              <w:numPr>
                <w:ilvl w:val="4"/>
                <w:numId w:val="158"/>
              </w:numPr>
              <w:spacing w:after="160" w:line="259" w:lineRule="auto"/>
              <w:rPr>
                <w:rFonts w:ascii="Calibri" w:hAnsi="Calibri" w:cs="Times New Roman"/>
                <w:b/>
                <w:sz w:val="16"/>
                <w:szCs w:val="16"/>
              </w:rPr>
            </w:pPr>
            <w:r w:rsidRPr="00FA1304">
              <w:rPr>
                <w:rFonts w:ascii="Calibri" w:hAnsi="Calibri" w:cs="Times New Roman"/>
                <w:b/>
                <w:sz w:val="16"/>
                <w:szCs w:val="16"/>
              </w:rPr>
              <w:t>Consider statements made by company and contract governing their relationship</w:t>
            </w:r>
          </w:p>
          <w:p w14:paraId="1C940726" w14:textId="77777777" w:rsidR="00D27AF3" w:rsidRPr="00FA1304" w:rsidRDefault="00D27AF3" w:rsidP="00D27AF3">
            <w:pPr>
              <w:pStyle w:val="ListParagraph"/>
              <w:numPr>
                <w:ilvl w:val="3"/>
                <w:numId w:val="158"/>
              </w:numPr>
              <w:spacing w:after="160" w:line="259" w:lineRule="auto"/>
              <w:rPr>
                <w:rFonts w:ascii="Calibri" w:hAnsi="Calibri" w:cs="Times New Roman"/>
                <w:b/>
                <w:sz w:val="16"/>
                <w:szCs w:val="16"/>
              </w:rPr>
            </w:pPr>
            <w:r w:rsidRPr="00FA1304">
              <w:rPr>
                <w:rFonts w:ascii="Calibri" w:hAnsi="Calibri" w:cs="Times New Roman"/>
                <w:b/>
                <w:sz w:val="16"/>
                <w:szCs w:val="16"/>
              </w:rPr>
              <w:t>Fair resolution of conflicting interests between stakeholders</w:t>
            </w:r>
          </w:p>
          <w:p w14:paraId="75E30422" w14:textId="77777777" w:rsidR="00D27AF3" w:rsidRPr="00FA1304" w:rsidRDefault="00D27AF3" w:rsidP="00D27AF3">
            <w:pPr>
              <w:pStyle w:val="ListParagraph"/>
              <w:numPr>
                <w:ilvl w:val="2"/>
                <w:numId w:val="158"/>
              </w:numPr>
              <w:spacing w:after="160" w:line="259" w:lineRule="auto"/>
              <w:rPr>
                <w:rFonts w:ascii="Calibri" w:hAnsi="Calibri" w:cs="Times New Roman"/>
                <w:b/>
                <w:sz w:val="16"/>
                <w:szCs w:val="16"/>
              </w:rPr>
            </w:pPr>
            <w:r w:rsidRPr="00FA1304">
              <w:rPr>
                <w:rFonts w:ascii="Calibri" w:hAnsi="Calibri" w:cs="Times New Roman"/>
                <w:b/>
                <w:sz w:val="16"/>
                <w:szCs w:val="16"/>
              </w:rPr>
              <w:t>Is there a violation of this reasonable expectation that resulted in unfair/prejudicial consequences for the complainant?</w:t>
            </w:r>
          </w:p>
          <w:p w14:paraId="2122898F" w14:textId="77777777" w:rsidR="00D27AF3" w:rsidRPr="00FA1304" w:rsidRDefault="00D27AF3" w:rsidP="00D27AF3">
            <w:pPr>
              <w:pStyle w:val="ListParagraph"/>
              <w:numPr>
                <w:ilvl w:val="0"/>
                <w:numId w:val="158"/>
              </w:numPr>
              <w:spacing w:after="160" w:line="259" w:lineRule="auto"/>
              <w:ind w:left="720"/>
              <w:rPr>
                <w:rFonts w:ascii="Calibri" w:hAnsi="Calibri" w:cs="Times New Roman"/>
                <w:sz w:val="16"/>
                <w:szCs w:val="16"/>
              </w:rPr>
            </w:pPr>
            <w:r w:rsidRPr="00FA1304">
              <w:rPr>
                <w:rFonts w:ascii="Calibri" w:hAnsi="Calibri" w:cs="Times New Roman"/>
                <w:sz w:val="16"/>
                <w:szCs w:val="16"/>
              </w:rPr>
              <w:t>Did the claimant have a reasonable expectation that his interests would be protected?</w:t>
            </w:r>
          </w:p>
          <w:p w14:paraId="4503FA81" w14:textId="77777777" w:rsidR="00D27AF3" w:rsidRPr="00FA1304" w:rsidRDefault="00D27AF3" w:rsidP="00D27AF3">
            <w:pPr>
              <w:pStyle w:val="ListParagraph"/>
              <w:numPr>
                <w:ilvl w:val="1"/>
                <w:numId w:val="158"/>
              </w:numPr>
              <w:spacing w:after="160" w:line="259" w:lineRule="auto"/>
              <w:rPr>
                <w:rFonts w:ascii="Calibri" w:hAnsi="Calibri" w:cs="Times New Roman"/>
                <w:sz w:val="16"/>
                <w:szCs w:val="16"/>
              </w:rPr>
            </w:pPr>
            <w:r w:rsidRPr="00FA1304">
              <w:rPr>
                <w:rFonts w:ascii="Calibri" w:hAnsi="Calibri" w:cs="Times New Roman"/>
                <w:sz w:val="16"/>
                <w:szCs w:val="16"/>
              </w:rPr>
              <w:t>Debenture holders did not have reasonable expectation</w:t>
            </w:r>
          </w:p>
          <w:p w14:paraId="44AE129C" w14:textId="77777777" w:rsidR="00D27AF3" w:rsidRPr="00FA1304" w:rsidRDefault="00D27AF3" w:rsidP="00D27AF3">
            <w:pPr>
              <w:pStyle w:val="ListParagraph"/>
              <w:numPr>
                <w:ilvl w:val="2"/>
                <w:numId w:val="158"/>
              </w:numPr>
              <w:spacing w:after="160" w:line="259" w:lineRule="auto"/>
              <w:rPr>
                <w:rFonts w:ascii="Calibri" w:hAnsi="Calibri" w:cs="Times New Roman"/>
                <w:sz w:val="16"/>
                <w:szCs w:val="16"/>
              </w:rPr>
            </w:pPr>
            <w:r w:rsidRPr="00FA1304">
              <w:rPr>
                <w:rFonts w:ascii="Calibri" w:hAnsi="Calibri" w:cs="Times New Roman"/>
                <w:sz w:val="16"/>
                <w:szCs w:val="16"/>
              </w:rPr>
              <w:t>LBO’s are quite a common practice—are not unforeseeable</w:t>
            </w:r>
          </w:p>
          <w:p w14:paraId="650CCC27" w14:textId="77777777" w:rsidR="00D27AF3" w:rsidRPr="00FA1304" w:rsidRDefault="00D27AF3" w:rsidP="00D27AF3">
            <w:pPr>
              <w:pStyle w:val="ListParagraph"/>
              <w:numPr>
                <w:ilvl w:val="3"/>
                <w:numId w:val="158"/>
              </w:numPr>
              <w:spacing w:after="160" w:line="259" w:lineRule="auto"/>
              <w:rPr>
                <w:rFonts w:ascii="Calibri" w:hAnsi="Calibri" w:cs="Times New Roman"/>
                <w:sz w:val="16"/>
                <w:szCs w:val="16"/>
              </w:rPr>
            </w:pPr>
            <w:r w:rsidRPr="00FA1304">
              <w:rPr>
                <w:rFonts w:ascii="Calibri" w:hAnsi="Calibri" w:cs="Times New Roman"/>
                <w:sz w:val="16"/>
                <w:szCs w:val="16"/>
              </w:rPr>
              <w:t>Debenture holders could have foreseen possibility of LBO</w:t>
            </w:r>
          </w:p>
          <w:p w14:paraId="3700DA12" w14:textId="77777777" w:rsidR="00D27AF3" w:rsidRPr="00FA1304" w:rsidRDefault="00D27AF3" w:rsidP="00D27AF3">
            <w:pPr>
              <w:pStyle w:val="ListParagraph"/>
              <w:numPr>
                <w:ilvl w:val="2"/>
                <w:numId w:val="158"/>
              </w:numPr>
              <w:spacing w:after="160" w:line="259" w:lineRule="auto"/>
              <w:rPr>
                <w:rFonts w:ascii="Calibri" w:hAnsi="Calibri" w:cs="Times New Roman"/>
                <w:sz w:val="16"/>
                <w:szCs w:val="16"/>
              </w:rPr>
            </w:pPr>
            <w:r w:rsidRPr="00FA1304">
              <w:rPr>
                <w:rFonts w:ascii="Calibri" w:hAnsi="Calibri" w:cs="Times New Roman"/>
                <w:sz w:val="16"/>
                <w:szCs w:val="16"/>
              </w:rPr>
              <w:t>Representations—company made some statements suggesting a commitment to maintain investment grade, but all statements were accompanied by warnings</w:t>
            </w:r>
          </w:p>
          <w:p w14:paraId="36BABF94" w14:textId="77777777" w:rsidR="00D27AF3" w:rsidRPr="00FA1304" w:rsidRDefault="00D27AF3" w:rsidP="00D27AF3">
            <w:pPr>
              <w:pStyle w:val="ListParagraph"/>
              <w:numPr>
                <w:ilvl w:val="2"/>
                <w:numId w:val="158"/>
              </w:numPr>
              <w:spacing w:after="160" w:line="259" w:lineRule="auto"/>
              <w:rPr>
                <w:rFonts w:ascii="Calibri" w:hAnsi="Calibri" w:cs="Times New Roman"/>
                <w:sz w:val="16"/>
                <w:szCs w:val="16"/>
              </w:rPr>
            </w:pPr>
            <w:r w:rsidRPr="00FA1304">
              <w:rPr>
                <w:rFonts w:ascii="Calibri" w:hAnsi="Calibri" w:cs="Times New Roman"/>
                <w:sz w:val="16"/>
                <w:szCs w:val="16"/>
              </w:rPr>
              <w:t>Contractual terms of debenture holders were met and not further commitment could be made</w:t>
            </w:r>
          </w:p>
          <w:p w14:paraId="35545ED8" w14:textId="77777777" w:rsidR="00D27AF3" w:rsidRPr="00FA1304" w:rsidRDefault="00D27AF3" w:rsidP="00D27AF3">
            <w:pPr>
              <w:pStyle w:val="ListParagraph"/>
              <w:numPr>
                <w:ilvl w:val="2"/>
                <w:numId w:val="158"/>
              </w:numPr>
              <w:spacing w:after="160" w:line="259" w:lineRule="auto"/>
              <w:rPr>
                <w:rFonts w:ascii="Calibri" w:hAnsi="Calibri" w:cs="Times New Roman"/>
                <w:sz w:val="16"/>
                <w:szCs w:val="16"/>
              </w:rPr>
            </w:pPr>
            <w:r w:rsidRPr="00FA1304">
              <w:rPr>
                <w:rFonts w:ascii="Calibri" w:hAnsi="Calibri" w:cs="Times New Roman"/>
                <w:sz w:val="16"/>
                <w:szCs w:val="16"/>
              </w:rPr>
              <w:t>Debenture holders could have protected themselves by acquiring better terms in the contract for investment grade and trading price</w:t>
            </w:r>
          </w:p>
          <w:p w14:paraId="00C7424A" w14:textId="77777777" w:rsidR="00D27AF3" w:rsidRPr="00FA1304" w:rsidRDefault="00D27AF3" w:rsidP="00D27AF3">
            <w:pPr>
              <w:pStyle w:val="ListParagraph"/>
              <w:numPr>
                <w:ilvl w:val="2"/>
                <w:numId w:val="158"/>
              </w:numPr>
              <w:spacing w:after="160" w:line="259" w:lineRule="auto"/>
              <w:rPr>
                <w:rFonts w:ascii="Calibri" w:hAnsi="Calibri" w:cs="Times New Roman"/>
                <w:sz w:val="16"/>
                <w:szCs w:val="16"/>
              </w:rPr>
            </w:pPr>
            <w:r w:rsidRPr="00FA1304">
              <w:rPr>
                <w:rFonts w:ascii="Calibri" w:hAnsi="Calibri" w:cs="Times New Roman"/>
                <w:sz w:val="16"/>
                <w:szCs w:val="16"/>
              </w:rPr>
              <w:t>Past practice—in the past, the investment grade was maintained</w:t>
            </w:r>
          </w:p>
          <w:p w14:paraId="7746BEBC" w14:textId="77777777" w:rsidR="00D27AF3" w:rsidRPr="00FA1304" w:rsidRDefault="00D27AF3" w:rsidP="00D27AF3">
            <w:pPr>
              <w:pStyle w:val="ListParagraph"/>
              <w:numPr>
                <w:ilvl w:val="3"/>
                <w:numId w:val="158"/>
              </w:numPr>
              <w:spacing w:after="160" w:line="259" w:lineRule="auto"/>
              <w:rPr>
                <w:rFonts w:ascii="Calibri" w:hAnsi="Calibri" w:cs="Times New Roman"/>
                <w:sz w:val="16"/>
                <w:szCs w:val="16"/>
              </w:rPr>
            </w:pPr>
            <w:r w:rsidRPr="00FA1304">
              <w:rPr>
                <w:rFonts w:ascii="Calibri" w:hAnsi="Calibri" w:cs="Times New Roman"/>
                <w:sz w:val="16"/>
                <w:szCs w:val="16"/>
              </w:rPr>
              <w:t>Past practice can be reasonably changed by changing market conditions</w:t>
            </w:r>
          </w:p>
          <w:p w14:paraId="701038CB" w14:textId="77777777" w:rsidR="00D27AF3" w:rsidRPr="00FA1304" w:rsidRDefault="00D27AF3" w:rsidP="00D27AF3">
            <w:pPr>
              <w:pStyle w:val="ListParagraph"/>
              <w:numPr>
                <w:ilvl w:val="2"/>
                <w:numId w:val="158"/>
              </w:numPr>
              <w:spacing w:after="160" w:line="259" w:lineRule="auto"/>
              <w:rPr>
                <w:rFonts w:ascii="Calibri" w:hAnsi="Calibri" w:cs="Times New Roman"/>
                <w:sz w:val="16"/>
                <w:szCs w:val="16"/>
              </w:rPr>
            </w:pPr>
            <w:r w:rsidRPr="00FA1304">
              <w:rPr>
                <w:rFonts w:ascii="Calibri" w:hAnsi="Calibri" w:cs="Times New Roman"/>
                <w:sz w:val="16"/>
                <w:szCs w:val="16"/>
              </w:rPr>
              <w:t>Is a public company—common for public companies to have leverage buyouts</w:t>
            </w:r>
          </w:p>
          <w:p w14:paraId="395FAAEC" w14:textId="77777777" w:rsidR="00D27AF3" w:rsidRPr="00FA1304" w:rsidRDefault="00D27AF3" w:rsidP="00D27AF3">
            <w:pPr>
              <w:pStyle w:val="ListParagraph"/>
              <w:numPr>
                <w:ilvl w:val="2"/>
                <w:numId w:val="158"/>
              </w:numPr>
              <w:spacing w:after="160" w:line="259" w:lineRule="auto"/>
              <w:rPr>
                <w:rFonts w:ascii="Calibri" w:hAnsi="Calibri" w:cs="Times New Roman"/>
                <w:sz w:val="16"/>
                <w:szCs w:val="16"/>
              </w:rPr>
            </w:pPr>
            <w:r w:rsidRPr="00FA1304">
              <w:rPr>
                <w:rFonts w:ascii="Calibri" w:hAnsi="Calibri" w:cs="Times New Roman"/>
                <w:sz w:val="16"/>
                <w:szCs w:val="16"/>
              </w:rPr>
              <w:t>Fair resolution? There were conflicts of interests between stakeholders, but directors have fiduciary duties to the corporation and they may consider the various interests of stakeholders, but no particular group’s interests should be favoured at the expense of other stakeholders</w:t>
            </w:r>
          </w:p>
          <w:p w14:paraId="262CFE39" w14:textId="77777777" w:rsidR="00D27AF3" w:rsidRPr="00FA1304" w:rsidRDefault="00D27AF3" w:rsidP="00D27AF3">
            <w:pPr>
              <w:pStyle w:val="ListParagraph"/>
              <w:numPr>
                <w:ilvl w:val="3"/>
                <w:numId w:val="158"/>
              </w:numPr>
              <w:spacing w:after="160" w:line="259" w:lineRule="auto"/>
              <w:rPr>
                <w:rFonts w:ascii="Calibri" w:hAnsi="Calibri" w:cs="Times New Roman"/>
                <w:sz w:val="16"/>
                <w:szCs w:val="16"/>
              </w:rPr>
            </w:pPr>
            <w:r w:rsidRPr="00FA1304">
              <w:rPr>
                <w:rFonts w:ascii="Calibri" w:hAnsi="Calibri" w:cs="Times New Roman"/>
                <w:sz w:val="16"/>
                <w:szCs w:val="16"/>
              </w:rPr>
              <w:t>As long as decision is within range of reasonable choices for best interests of the company, the courts should defer to board’s decision, unless alternative transaction that is more beneficial to company was available</w:t>
            </w:r>
          </w:p>
          <w:p w14:paraId="2721860F" w14:textId="77777777" w:rsidR="00D27AF3" w:rsidRPr="00FA1304" w:rsidRDefault="00D27AF3" w:rsidP="00D27AF3">
            <w:pPr>
              <w:pStyle w:val="ListParagraph"/>
              <w:numPr>
                <w:ilvl w:val="0"/>
                <w:numId w:val="158"/>
              </w:numPr>
              <w:spacing w:after="160" w:line="259" w:lineRule="auto"/>
              <w:ind w:left="720"/>
              <w:rPr>
                <w:rFonts w:ascii="Calibri" w:hAnsi="Calibri" w:cs="Times New Roman"/>
                <w:sz w:val="16"/>
                <w:szCs w:val="16"/>
              </w:rPr>
            </w:pPr>
            <w:r w:rsidRPr="00FA1304">
              <w:rPr>
                <w:rFonts w:ascii="Calibri" w:hAnsi="Calibri" w:cs="Times New Roman"/>
                <w:sz w:val="16"/>
                <w:szCs w:val="16"/>
              </w:rPr>
              <w:t>Court reaffirmed position in People’s</w:t>
            </w:r>
          </w:p>
          <w:p w14:paraId="4C20AD83" w14:textId="77777777" w:rsidR="00D27AF3" w:rsidRPr="00FA1304" w:rsidRDefault="00D27AF3" w:rsidP="00D27AF3">
            <w:pPr>
              <w:pStyle w:val="ListParagraph"/>
              <w:numPr>
                <w:ilvl w:val="1"/>
                <w:numId w:val="158"/>
              </w:numPr>
              <w:spacing w:after="160" w:line="259" w:lineRule="auto"/>
              <w:rPr>
                <w:rFonts w:ascii="Calibri" w:hAnsi="Calibri" w:cs="Times New Roman"/>
                <w:sz w:val="16"/>
                <w:szCs w:val="16"/>
              </w:rPr>
            </w:pPr>
            <w:r w:rsidRPr="00FA1304">
              <w:rPr>
                <w:rFonts w:ascii="Calibri" w:hAnsi="Calibri" w:cs="Times New Roman"/>
                <w:sz w:val="16"/>
                <w:szCs w:val="16"/>
              </w:rPr>
              <w:t>Duty of loyalty owed to the corporation only—have discretion to consider interests of various stakeholders</w:t>
            </w:r>
          </w:p>
          <w:p w14:paraId="335BBE13" w14:textId="580FFEED" w:rsidR="00B50F8C" w:rsidRPr="00FA1304" w:rsidRDefault="00D27AF3" w:rsidP="00552912">
            <w:pPr>
              <w:pStyle w:val="ListParagraph"/>
              <w:numPr>
                <w:ilvl w:val="2"/>
                <w:numId w:val="158"/>
              </w:numPr>
              <w:spacing w:after="160" w:line="259" w:lineRule="auto"/>
              <w:rPr>
                <w:rFonts w:ascii="Times New Roman" w:hAnsi="Times New Roman" w:cs="Times New Roman"/>
                <w:sz w:val="16"/>
                <w:szCs w:val="16"/>
              </w:rPr>
            </w:pPr>
            <w:r w:rsidRPr="00FA1304">
              <w:rPr>
                <w:rFonts w:ascii="Calibri" w:hAnsi="Calibri" w:cs="Times New Roman"/>
                <w:sz w:val="16"/>
                <w:szCs w:val="16"/>
              </w:rPr>
              <w:t>Shareholder wealth maximization is not the only corporate purpose</w:t>
            </w:r>
          </w:p>
        </w:tc>
      </w:tr>
    </w:tbl>
    <w:p w14:paraId="696410E7" w14:textId="0F98C9B0" w:rsidR="008A7397" w:rsidRDefault="008A7397" w:rsidP="008A7397"/>
    <w:p w14:paraId="3EE959E4" w14:textId="77777777" w:rsidR="008A7397" w:rsidRPr="00F426C2" w:rsidRDefault="008A7397" w:rsidP="00740861">
      <w:pPr>
        <w:pStyle w:val="Style2"/>
      </w:pPr>
      <w:bookmarkStart w:id="132" w:name="_Toc480651468"/>
      <w:r w:rsidRPr="00F426C2">
        <w:t>What remedies are available to the complainant?</w:t>
      </w:r>
      <w:bookmarkEnd w:id="132"/>
      <w:r w:rsidRPr="00F426C2">
        <w:t xml:space="preserve"> </w:t>
      </w:r>
    </w:p>
    <w:p w14:paraId="4B8FD082" w14:textId="098F6AE8" w:rsidR="008A7397" w:rsidRPr="00355F86" w:rsidRDefault="00355F86" w:rsidP="00355F86">
      <w:pPr>
        <w:rPr>
          <w:rFonts w:ascii="Calibri" w:hAnsi="Calibri"/>
          <w:color w:val="FF0000"/>
        </w:rPr>
      </w:pPr>
      <w:r>
        <w:rPr>
          <w:rFonts w:ascii="Calibri" w:hAnsi="Calibri"/>
        </w:rPr>
        <w:t xml:space="preserve"> </w:t>
      </w:r>
      <w:r w:rsidRPr="00355F86">
        <w:rPr>
          <w:rFonts w:ascii="Calibri" w:hAnsi="Calibri"/>
          <w:color w:val="FF0000"/>
        </w:rPr>
        <w:t>241(3)</w:t>
      </w:r>
    </w:p>
    <w:p w14:paraId="614395FC" w14:textId="77777777" w:rsidR="00355F86" w:rsidRPr="00355F86" w:rsidRDefault="00355F86" w:rsidP="00355F86">
      <w:pPr>
        <w:pStyle w:val="ListParagraph"/>
        <w:numPr>
          <w:ilvl w:val="1"/>
          <w:numId w:val="158"/>
        </w:numPr>
        <w:spacing w:after="160" w:line="259" w:lineRule="auto"/>
        <w:rPr>
          <w:rFonts w:ascii="Calibri" w:hAnsi="Calibri" w:cs="Times New Roman"/>
        </w:rPr>
      </w:pPr>
      <w:r w:rsidRPr="00355F86">
        <w:rPr>
          <w:rFonts w:ascii="Calibri" w:hAnsi="Calibri" w:cs="Times New Roman"/>
        </w:rPr>
        <w:t>Any order it sees fit, including, but without limiting:</w:t>
      </w:r>
    </w:p>
    <w:p w14:paraId="78DDC68D" w14:textId="77777777" w:rsidR="00355F86" w:rsidRPr="00355F86" w:rsidRDefault="00355F86" w:rsidP="00355F86">
      <w:pPr>
        <w:pStyle w:val="ListParagraph"/>
        <w:numPr>
          <w:ilvl w:val="2"/>
          <w:numId w:val="158"/>
        </w:numPr>
        <w:spacing w:after="160" w:line="259" w:lineRule="auto"/>
        <w:rPr>
          <w:rFonts w:ascii="Calibri" w:hAnsi="Calibri" w:cs="Times New Roman"/>
        </w:rPr>
      </w:pPr>
      <w:r w:rsidRPr="00355F86">
        <w:rPr>
          <w:rFonts w:ascii="Calibri" w:hAnsi="Calibri" w:cs="Times New Roman"/>
        </w:rPr>
        <w:t>Order restraining conduct complained of</w:t>
      </w:r>
    </w:p>
    <w:p w14:paraId="6F16FF8A" w14:textId="77777777" w:rsidR="00355F86" w:rsidRPr="00355F86" w:rsidRDefault="00355F86" w:rsidP="00355F86">
      <w:pPr>
        <w:pStyle w:val="ListParagraph"/>
        <w:numPr>
          <w:ilvl w:val="2"/>
          <w:numId w:val="158"/>
        </w:numPr>
        <w:spacing w:after="160" w:line="259" w:lineRule="auto"/>
        <w:rPr>
          <w:rFonts w:ascii="Calibri" w:hAnsi="Calibri" w:cs="Times New Roman"/>
        </w:rPr>
      </w:pPr>
      <w:r w:rsidRPr="00355F86">
        <w:rPr>
          <w:rFonts w:ascii="Calibri" w:hAnsi="Calibri" w:cs="Times New Roman"/>
        </w:rPr>
        <w:t>Order appointing receiver or receiver-manager</w:t>
      </w:r>
    </w:p>
    <w:p w14:paraId="4D60D72B" w14:textId="240156E6" w:rsidR="008A7397" w:rsidRPr="00355F86" w:rsidRDefault="00355F86" w:rsidP="00355F86">
      <w:pPr>
        <w:pStyle w:val="ListParagraph"/>
        <w:numPr>
          <w:ilvl w:val="2"/>
          <w:numId w:val="158"/>
        </w:numPr>
        <w:spacing w:after="160" w:line="259" w:lineRule="auto"/>
        <w:rPr>
          <w:rFonts w:ascii="Calibri" w:hAnsi="Calibri" w:cs="Times New Roman"/>
        </w:rPr>
      </w:pPr>
      <w:r w:rsidRPr="00355F86">
        <w:rPr>
          <w:rFonts w:ascii="Calibri" w:hAnsi="Calibri" w:cs="Times New Roman"/>
        </w:rPr>
        <w:t>Purchase of complainant’s shares by the corporation/majority shareholder</w:t>
      </w:r>
      <w:r w:rsidR="008A7397" w:rsidRPr="00355F86">
        <w:rPr>
          <w:rFonts w:ascii="Calibri" w:hAnsi="Calibri"/>
        </w:rPr>
        <w:t xml:space="preserve"> </w:t>
      </w:r>
    </w:p>
    <w:tbl>
      <w:tblPr>
        <w:tblStyle w:val="TableGrid"/>
        <w:tblW w:w="0" w:type="auto"/>
        <w:tblLook w:val="04A0" w:firstRow="1" w:lastRow="0" w:firstColumn="1" w:lastColumn="0" w:noHBand="0" w:noVBand="1"/>
      </w:tblPr>
      <w:tblGrid>
        <w:gridCol w:w="467"/>
        <w:gridCol w:w="10323"/>
      </w:tblGrid>
      <w:tr w:rsidR="00B50F8C" w14:paraId="52172548" w14:textId="77777777" w:rsidTr="002C5049">
        <w:trPr>
          <w:trHeight w:val="262"/>
        </w:trPr>
        <w:tc>
          <w:tcPr>
            <w:tcW w:w="10790" w:type="dxa"/>
            <w:gridSpan w:val="2"/>
          </w:tcPr>
          <w:p w14:paraId="365ABD26" w14:textId="7707880E" w:rsidR="00B50F8C" w:rsidRPr="00B9115F" w:rsidRDefault="00F76A84" w:rsidP="00552912">
            <w:pPr>
              <w:rPr>
                <w:rFonts w:ascii="Calibri" w:hAnsi="Calibri"/>
                <w:color w:val="FF0000"/>
                <w:szCs w:val="20"/>
              </w:rPr>
            </w:pPr>
            <w:r>
              <w:rPr>
                <w:rFonts w:ascii="Calibri" w:hAnsi="Calibri"/>
                <w:b/>
                <w:color w:val="0000FF"/>
                <w:szCs w:val="20"/>
              </w:rPr>
              <w:t>Naneff v Concrete Holdings</w:t>
            </w:r>
            <w:r w:rsidR="00B50F8C">
              <w:rPr>
                <w:rFonts w:ascii="Calibri" w:hAnsi="Calibri"/>
                <w:b/>
                <w:color w:val="0000FF"/>
                <w:szCs w:val="20"/>
              </w:rPr>
              <w:t xml:space="preserve"> </w:t>
            </w:r>
            <w:r>
              <w:rPr>
                <w:rFonts w:ascii="Calibri" w:hAnsi="Calibri"/>
                <w:color w:val="0000FF"/>
                <w:szCs w:val="20"/>
              </w:rPr>
              <w:t>1995 ONCA</w:t>
            </w:r>
            <w:r w:rsidR="00B50F8C" w:rsidRPr="00B9115F">
              <w:rPr>
                <w:rFonts w:ascii="Calibri" w:hAnsi="Calibri"/>
                <w:b/>
                <w:color w:val="0000FF"/>
                <w:szCs w:val="20"/>
              </w:rPr>
              <w:t xml:space="preserve"> </w:t>
            </w:r>
            <w:r w:rsidR="00B50F8C" w:rsidRPr="00B9115F">
              <w:rPr>
                <w:rFonts w:ascii="Calibri" w:hAnsi="Calibri"/>
                <w:color w:val="FF0000"/>
                <w:szCs w:val="20"/>
              </w:rPr>
              <w:sym w:font="Wingdings" w:char="F0E0"/>
            </w:r>
            <w:r w:rsidR="00B50F8C">
              <w:rPr>
                <w:rFonts w:ascii="Calibri" w:hAnsi="Calibri"/>
                <w:color w:val="FF0000"/>
                <w:szCs w:val="20"/>
              </w:rPr>
              <w:t xml:space="preserve"> </w:t>
            </w:r>
          </w:p>
        </w:tc>
      </w:tr>
      <w:tr w:rsidR="00B50F8C" w:rsidRPr="00486874" w14:paraId="1DA2E7D7" w14:textId="77777777" w:rsidTr="00552912">
        <w:trPr>
          <w:trHeight w:val="178"/>
        </w:trPr>
        <w:tc>
          <w:tcPr>
            <w:tcW w:w="10790" w:type="dxa"/>
            <w:gridSpan w:val="2"/>
          </w:tcPr>
          <w:p w14:paraId="5CFE2A20" w14:textId="00F379F7" w:rsidR="00B50F8C" w:rsidRPr="002C5049" w:rsidRDefault="002C5049" w:rsidP="002C5049">
            <w:pPr>
              <w:spacing w:after="160" w:line="259" w:lineRule="auto"/>
              <w:rPr>
                <w:rFonts w:ascii="Calibri" w:hAnsi="Calibri" w:cs="Times New Roman"/>
              </w:rPr>
            </w:pPr>
            <w:r w:rsidRPr="002C5049">
              <w:rPr>
                <w:rFonts w:ascii="Calibri" w:hAnsi="Calibri" w:cs="Times New Roman"/>
              </w:rPr>
              <w:t>Son ousted from management of family business because father didn’t like his GF</w:t>
            </w:r>
          </w:p>
        </w:tc>
      </w:tr>
      <w:tr w:rsidR="00B50F8C" w:rsidRPr="00486874" w14:paraId="0BC835C4" w14:textId="77777777" w:rsidTr="00552912">
        <w:trPr>
          <w:trHeight w:val="179"/>
        </w:trPr>
        <w:tc>
          <w:tcPr>
            <w:tcW w:w="10790" w:type="dxa"/>
            <w:gridSpan w:val="2"/>
          </w:tcPr>
          <w:p w14:paraId="0DA4F142" w14:textId="4CF40CA5" w:rsidR="00B50F8C" w:rsidRPr="00B50F8C" w:rsidRDefault="002C5049" w:rsidP="00552912">
            <w:pPr>
              <w:rPr>
                <w:rFonts w:ascii="Calibri" w:hAnsi="Calibri"/>
                <w:szCs w:val="20"/>
              </w:rPr>
            </w:pPr>
            <w:r>
              <w:rPr>
                <w:rFonts w:ascii="Calibri" w:hAnsi="Calibri"/>
                <w:szCs w:val="20"/>
              </w:rPr>
              <w:t>Was this act oppressive? YES</w:t>
            </w:r>
          </w:p>
        </w:tc>
      </w:tr>
      <w:tr w:rsidR="00B50F8C" w:rsidRPr="00486874" w14:paraId="6308F0B4" w14:textId="77777777" w:rsidTr="002C5049">
        <w:trPr>
          <w:cantSplit/>
          <w:trHeight w:val="1123"/>
        </w:trPr>
        <w:tc>
          <w:tcPr>
            <w:tcW w:w="467" w:type="dxa"/>
            <w:shd w:val="clear" w:color="auto" w:fill="auto"/>
            <w:textDirection w:val="btLr"/>
          </w:tcPr>
          <w:p w14:paraId="1AC349F1" w14:textId="77777777" w:rsidR="00B50F8C" w:rsidRPr="00340F02" w:rsidRDefault="00B50F8C" w:rsidP="00552912">
            <w:pPr>
              <w:ind w:left="113" w:right="113"/>
              <w:jc w:val="center"/>
              <w:rPr>
                <w:rFonts w:ascii="Calibri" w:hAnsi="Calibri"/>
                <w:b/>
                <w:szCs w:val="20"/>
              </w:rPr>
            </w:pPr>
            <w:r w:rsidRPr="00340F02">
              <w:rPr>
                <w:rFonts w:ascii="Calibri" w:hAnsi="Calibri"/>
                <w:b/>
                <w:szCs w:val="20"/>
              </w:rPr>
              <w:t xml:space="preserve">Reasons </w:t>
            </w:r>
          </w:p>
        </w:tc>
        <w:tc>
          <w:tcPr>
            <w:tcW w:w="10323" w:type="dxa"/>
          </w:tcPr>
          <w:p w14:paraId="268D2771" w14:textId="6FA0996D" w:rsidR="002C5049" w:rsidRDefault="002C5049" w:rsidP="002C5049">
            <w:r>
              <w:rPr>
                <w:b/>
              </w:rPr>
              <w:t xml:space="preserve">Trial Court </w:t>
            </w:r>
            <w:r w:rsidRPr="00162E3B">
              <w:rPr>
                <w:b/>
              </w:rPr>
              <w:t>Held</w:t>
            </w:r>
            <w:r>
              <w:t xml:space="preserve">: finds that the father, as controlling SH and dominant director, his act was oppressive to A. Trial Court ordered a public sale of the company, and A was allowed to participate in the sale and acquire shares of the company. </w:t>
            </w:r>
          </w:p>
          <w:p w14:paraId="18AF7D9D" w14:textId="77777777" w:rsidR="00FF1FBC" w:rsidRDefault="00FF1FBC" w:rsidP="002C5049"/>
          <w:p w14:paraId="50F85CB2" w14:textId="7F2AE27B" w:rsidR="00B50F8C" w:rsidRPr="002C5049" w:rsidRDefault="002C5049" w:rsidP="002C5049">
            <w:r w:rsidRPr="00162E3B">
              <w:rPr>
                <w:b/>
              </w:rPr>
              <w:t>CA Held</w:t>
            </w:r>
            <w:r>
              <w:t xml:space="preserve">: varied the remedy! Oppression remedy is to correct oppression, nothing more. The trials court’s remedy was BEYOND ratifying oppression. A had no reasonable expectation that he would get control of the company during his fathers lifetime. Father also didn’t have a reasonable expectation that he would lose control of the company over this lifetime. The proper remedy is to give proper compensation to A for wrongful dismissal and also for the lost dividends </w:t>
            </w:r>
          </w:p>
        </w:tc>
      </w:tr>
    </w:tbl>
    <w:p w14:paraId="781A821F" w14:textId="5BDD62E0" w:rsidR="008A7397" w:rsidRDefault="008A7397" w:rsidP="008A7397">
      <w:pPr>
        <w:rPr>
          <w:b/>
          <w:u w:val="single"/>
        </w:rPr>
      </w:pPr>
    </w:p>
    <w:p w14:paraId="5E9BF927" w14:textId="2B3F7A80" w:rsidR="008A7397" w:rsidRDefault="008A7397" w:rsidP="008A7397">
      <w:r>
        <w:t xml:space="preserve"> </w:t>
      </w:r>
    </w:p>
    <w:tbl>
      <w:tblPr>
        <w:tblStyle w:val="TableGrid"/>
        <w:tblW w:w="0" w:type="auto"/>
        <w:tblLook w:val="04A0" w:firstRow="1" w:lastRow="0" w:firstColumn="1" w:lastColumn="0" w:noHBand="0" w:noVBand="1"/>
      </w:tblPr>
      <w:tblGrid>
        <w:gridCol w:w="467"/>
        <w:gridCol w:w="10323"/>
      </w:tblGrid>
      <w:tr w:rsidR="00B50F8C" w14:paraId="5FFA3B40" w14:textId="77777777" w:rsidTr="00552912">
        <w:trPr>
          <w:trHeight w:val="220"/>
        </w:trPr>
        <w:tc>
          <w:tcPr>
            <w:tcW w:w="10790" w:type="dxa"/>
            <w:gridSpan w:val="2"/>
          </w:tcPr>
          <w:p w14:paraId="4F8943C8" w14:textId="1237C333" w:rsidR="00B50F8C" w:rsidRPr="00B9115F" w:rsidRDefault="00FF1FBC" w:rsidP="00FF1FBC">
            <w:pPr>
              <w:rPr>
                <w:rFonts w:ascii="Calibri" w:hAnsi="Calibri"/>
                <w:color w:val="FF0000"/>
                <w:szCs w:val="20"/>
              </w:rPr>
            </w:pPr>
            <w:r>
              <w:rPr>
                <w:rFonts w:ascii="Calibri" w:hAnsi="Calibri"/>
                <w:b/>
                <w:color w:val="0000FF"/>
                <w:szCs w:val="20"/>
              </w:rPr>
              <w:t xml:space="preserve">Rea v Wildeboer </w:t>
            </w:r>
            <w:r>
              <w:rPr>
                <w:rFonts w:ascii="Calibri" w:hAnsi="Calibri"/>
                <w:color w:val="0000FF"/>
                <w:szCs w:val="20"/>
              </w:rPr>
              <w:t>2015 ONCA</w:t>
            </w:r>
            <w:r w:rsidR="00B50F8C" w:rsidRPr="00B9115F">
              <w:rPr>
                <w:rFonts w:ascii="Calibri" w:hAnsi="Calibri"/>
                <w:b/>
                <w:color w:val="0000FF"/>
                <w:szCs w:val="20"/>
              </w:rPr>
              <w:t xml:space="preserve"> </w:t>
            </w:r>
            <w:r w:rsidR="00B50F8C" w:rsidRPr="00B9115F">
              <w:rPr>
                <w:rFonts w:ascii="Calibri" w:hAnsi="Calibri"/>
                <w:color w:val="FF0000"/>
                <w:szCs w:val="20"/>
              </w:rPr>
              <w:sym w:font="Wingdings" w:char="F0E0"/>
            </w:r>
            <w:r w:rsidR="00B50F8C">
              <w:rPr>
                <w:rFonts w:ascii="Calibri" w:hAnsi="Calibri"/>
                <w:color w:val="FF0000"/>
                <w:szCs w:val="20"/>
              </w:rPr>
              <w:t xml:space="preserve"> </w:t>
            </w:r>
            <w:r w:rsidR="00A12A43">
              <w:rPr>
                <w:rFonts w:ascii="Calibri" w:hAnsi="Calibri"/>
                <w:color w:val="FF0000"/>
                <w:szCs w:val="20"/>
              </w:rPr>
              <w:t>no claim to OR where the complainant does not suffer unique harm</w:t>
            </w:r>
          </w:p>
        </w:tc>
      </w:tr>
      <w:tr w:rsidR="00B50F8C" w:rsidRPr="00486874" w14:paraId="69D2ECAC" w14:textId="77777777" w:rsidTr="00A73C51">
        <w:trPr>
          <w:trHeight w:val="766"/>
        </w:trPr>
        <w:tc>
          <w:tcPr>
            <w:tcW w:w="10790" w:type="dxa"/>
            <w:gridSpan w:val="2"/>
          </w:tcPr>
          <w:p w14:paraId="1DC00029" w14:textId="22F45430" w:rsidR="00B50F8C" w:rsidRPr="00B50F8C" w:rsidRDefault="00A73C51" w:rsidP="00552912">
            <w:r>
              <w:t>public company. Former director sued current director and alleged the current directors misappropriated company’s money. Sought relief under oppression remedy, but didn’t seek any recovery for himself, he sough recover for the company (he didn’t argue that he suffered any person harm)</w:t>
            </w:r>
          </w:p>
        </w:tc>
      </w:tr>
      <w:tr w:rsidR="00B50F8C" w:rsidRPr="00486874" w14:paraId="1C89AAD6" w14:textId="77777777" w:rsidTr="00552912">
        <w:trPr>
          <w:trHeight w:val="179"/>
        </w:trPr>
        <w:tc>
          <w:tcPr>
            <w:tcW w:w="10790" w:type="dxa"/>
            <w:gridSpan w:val="2"/>
          </w:tcPr>
          <w:p w14:paraId="1211296F" w14:textId="77777777" w:rsidR="00A73C51" w:rsidRDefault="00A73C51" w:rsidP="00A73C51">
            <w:r>
              <w:t>Can he bring the OR, even though he didn’t suffer harm and he isn’t claiming remedy for himself</w:t>
            </w:r>
          </w:p>
          <w:p w14:paraId="376F49B6" w14:textId="77777777" w:rsidR="00A73C51" w:rsidRDefault="00A73C51" w:rsidP="00A73C51">
            <w:pPr>
              <w:pStyle w:val="ListParagraph"/>
              <w:numPr>
                <w:ilvl w:val="0"/>
                <w:numId w:val="123"/>
              </w:numPr>
            </w:pPr>
            <w:r>
              <w:t>complainant argued that harm to corporation usually also harms SH</w:t>
            </w:r>
          </w:p>
          <w:p w14:paraId="5BCE8323" w14:textId="2A7182B4" w:rsidR="00B50F8C" w:rsidRPr="00A73C51" w:rsidRDefault="00A73C51" w:rsidP="00552912">
            <w:pPr>
              <w:pStyle w:val="ListParagraph"/>
              <w:numPr>
                <w:ilvl w:val="0"/>
                <w:numId w:val="123"/>
              </w:numPr>
            </w:pPr>
            <w:r>
              <w:t xml:space="preserve">complainant can chose to sue through derivative action or oppression remedy: </w:t>
            </w:r>
          </w:p>
        </w:tc>
      </w:tr>
      <w:tr w:rsidR="00B50F8C" w:rsidRPr="00486874" w14:paraId="0046DC9A" w14:textId="77777777" w:rsidTr="00552912">
        <w:trPr>
          <w:cantSplit/>
          <w:trHeight w:val="1925"/>
        </w:trPr>
        <w:tc>
          <w:tcPr>
            <w:tcW w:w="467" w:type="dxa"/>
            <w:shd w:val="clear" w:color="auto" w:fill="auto"/>
            <w:textDirection w:val="btLr"/>
          </w:tcPr>
          <w:p w14:paraId="686B9467" w14:textId="77777777" w:rsidR="00B50F8C" w:rsidRPr="00340F02" w:rsidRDefault="00B50F8C" w:rsidP="00552912">
            <w:pPr>
              <w:ind w:left="113" w:right="113"/>
              <w:jc w:val="center"/>
              <w:rPr>
                <w:rFonts w:ascii="Calibri" w:hAnsi="Calibri"/>
                <w:b/>
                <w:szCs w:val="20"/>
              </w:rPr>
            </w:pPr>
            <w:r w:rsidRPr="00340F02">
              <w:rPr>
                <w:rFonts w:ascii="Calibri" w:hAnsi="Calibri"/>
                <w:b/>
                <w:szCs w:val="20"/>
              </w:rPr>
              <w:t xml:space="preserve">Reasons </w:t>
            </w:r>
          </w:p>
        </w:tc>
        <w:tc>
          <w:tcPr>
            <w:tcW w:w="10323" w:type="dxa"/>
          </w:tcPr>
          <w:p w14:paraId="06B27ACB" w14:textId="77777777" w:rsidR="00A73C51" w:rsidRDefault="00A73C51" w:rsidP="00A73C51">
            <w:r w:rsidRPr="003E4CC2">
              <w:rPr>
                <w:b/>
              </w:rPr>
              <w:t>Held</w:t>
            </w:r>
            <w:r>
              <w:t xml:space="preserve">: yes, these two things can arise simultaneously, and the typical situation that gives rise to both at once is in a closely held corporation, the majority SH misappropriates the company’s assets/property. In that case, the company is hurt AND so is the minority SH in a unique way (so minority SH has personal harm) </w:t>
            </w:r>
          </w:p>
          <w:p w14:paraId="081D8036" w14:textId="77777777" w:rsidR="00A73C51" w:rsidRDefault="00A73C51" w:rsidP="00A73C51">
            <w:pPr>
              <w:pStyle w:val="ListParagraph"/>
              <w:numPr>
                <w:ilvl w:val="0"/>
                <w:numId w:val="123"/>
              </w:numPr>
            </w:pPr>
            <w:r>
              <w:t xml:space="preserve">how does this arise: example: </w:t>
            </w:r>
          </w:p>
          <w:p w14:paraId="6ECC4F83" w14:textId="77777777" w:rsidR="00A73C51" w:rsidRDefault="00A73C51" w:rsidP="00A73C51">
            <w:pPr>
              <w:pStyle w:val="ListParagraph"/>
              <w:numPr>
                <w:ilvl w:val="0"/>
                <w:numId w:val="123"/>
              </w:numPr>
            </w:pPr>
            <w:r>
              <w:t>majority holds 70%, Minority holds 30%</w:t>
            </w:r>
          </w:p>
          <w:p w14:paraId="2F1341C3" w14:textId="77777777" w:rsidR="00A73C51" w:rsidRDefault="00A73C51" w:rsidP="00A73C51">
            <w:pPr>
              <w:pStyle w:val="ListParagraph"/>
              <w:numPr>
                <w:ilvl w:val="0"/>
                <w:numId w:val="123"/>
              </w:numPr>
            </w:pPr>
            <w:r>
              <w:t xml:space="preserve">only assets are $100 and no liabilities </w:t>
            </w:r>
          </w:p>
          <w:p w14:paraId="10CEA258" w14:textId="77777777" w:rsidR="00A73C51" w:rsidRDefault="00A73C51" w:rsidP="00A73C51">
            <w:pPr>
              <w:pStyle w:val="ListParagraph"/>
              <w:numPr>
                <w:ilvl w:val="0"/>
                <w:numId w:val="123"/>
              </w:numPr>
            </w:pPr>
            <w:r>
              <w:t xml:space="preserve">if majority SH misappropriates $100 (they transfer the 100 to their own pockets. This hurts the company because then the company has nothing. Also hurts the minority SH and NOT the majority SH because the value of the minority SH shares are now worth nothing, and the majority’s shares are worth nothing, BUT the majority has the $100 in their pocket already! </w:t>
            </w:r>
          </w:p>
          <w:p w14:paraId="02292A42" w14:textId="6BAC51F3" w:rsidR="00B50F8C" w:rsidRPr="00A73C51" w:rsidRDefault="00A73C51" w:rsidP="00A73C51">
            <w:r>
              <w:t xml:space="preserve">Held: the </w:t>
            </w:r>
            <w:r w:rsidRPr="00A12A43">
              <w:rPr>
                <w:b/>
              </w:rPr>
              <w:t>complainant did not have a claim to bring the oppression remedy, because in this case, the complainant didn’t suffer any unique harm</w:t>
            </w:r>
            <w:r>
              <w:t xml:space="preserve">, and therefore needs to bring a personal claim (he doesn’t have the option of bringing BOTH claims, as was shown in the example – it is rare for this example to occur, and likely will not happen in a public company such as it was in this case </w:t>
            </w:r>
          </w:p>
        </w:tc>
      </w:tr>
    </w:tbl>
    <w:p w14:paraId="5BA59FBB" w14:textId="77777777" w:rsidR="008A7397" w:rsidRPr="00A73C51" w:rsidRDefault="008A7397" w:rsidP="008A7397">
      <w:pPr>
        <w:rPr>
          <w:rFonts w:ascii="Calibri" w:hAnsi="Calibri"/>
        </w:rPr>
      </w:pPr>
    </w:p>
    <w:p w14:paraId="0A1932A3" w14:textId="77777777" w:rsidR="00663B56" w:rsidRDefault="00663B56" w:rsidP="008A7397">
      <w:pPr>
        <w:rPr>
          <w:rFonts w:ascii="Calibri" w:hAnsi="Calibri"/>
          <w:b/>
          <w:u w:val="single"/>
        </w:rPr>
      </w:pPr>
    </w:p>
    <w:p w14:paraId="03B84839" w14:textId="77777777" w:rsidR="00663B56" w:rsidRDefault="00663B56" w:rsidP="008A7397">
      <w:pPr>
        <w:rPr>
          <w:rFonts w:ascii="Calibri" w:hAnsi="Calibri"/>
          <w:b/>
          <w:u w:val="single"/>
        </w:rPr>
      </w:pPr>
    </w:p>
    <w:p w14:paraId="4FB75E3D" w14:textId="77777777" w:rsidR="00663B56" w:rsidRDefault="00663B56" w:rsidP="008A7397">
      <w:pPr>
        <w:rPr>
          <w:rFonts w:ascii="Calibri" w:hAnsi="Calibri"/>
          <w:b/>
          <w:u w:val="single"/>
        </w:rPr>
      </w:pPr>
    </w:p>
    <w:p w14:paraId="48A73874" w14:textId="77777777" w:rsidR="00663B56" w:rsidRDefault="00663B56" w:rsidP="008A7397">
      <w:pPr>
        <w:rPr>
          <w:rFonts w:ascii="Calibri" w:hAnsi="Calibri"/>
          <w:b/>
          <w:u w:val="single"/>
        </w:rPr>
      </w:pPr>
    </w:p>
    <w:p w14:paraId="522DA25D" w14:textId="77777777" w:rsidR="00663B56" w:rsidRDefault="00663B56" w:rsidP="008A7397">
      <w:pPr>
        <w:rPr>
          <w:rFonts w:ascii="Calibri" w:hAnsi="Calibri"/>
          <w:b/>
          <w:u w:val="single"/>
        </w:rPr>
      </w:pPr>
    </w:p>
    <w:p w14:paraId="3BBABD07" w14:textId="77777777" w:rsidR="00663B56" w:rsidRDefault="00663B56" w:rsidP="008A7397">
      <w:pPr>
        <w:rPr>
          <w:rFonts w:ascii="Calibri" w:hAnsi="Calibri"/>
          <w:b/>
          <w:u w:val="single"/>
        </w:rPr>
      </w:pPr>
    </w:p>
    <w:p w14:paraId="05F276F6" w14:textId="77777777" w:rsidR="00663B56" w:rsidRDefault="00663B56" w:rsidP="008A7397">
      <w:pPr>
        <w:rPr>
          <w:rFonts w:ascii="Calibri" w:hAnsi="Calibri"/>
          <w:b/>
          <w:u w:val="single"/>
        </w:rPr>
      </w:pPr>
    </w:p>
    <w:p w14:paraId="41CA5E6F" w14:textId="77777777" w:rsidR="00663B56" w:rsidRDefault="00663B56" w:rsidP="008A7397">
      <w:pPr>
        <w:rPr>
          <w:rFonts w:ascii="Calibri" w:hAnsi="Calibri"/>
          <w:b/>
          <w:u w:val="single"/>
        </w:rPr>
      </w:pPr>
    </w:p>
    <w:p w14:paraId="0B95A277" w14:textId="77777777" w:rsidR="00663B56" w:rsidRDefault="00663B56" w:rsidP="008A7397">
      <w:pPr>
        <w:rPr>
          <w:rFonts w:ascii="Calibri" w:hAnsi="Calibri"/>
          <w:b/>
          <w:u w:val="single"/>
        </w:rPr>
      </w:pPr>
    </w:p>
    <w:p w14:paraId="0686766B" w14:textId="77777777" w:rsidR="00663B56" w:rsidRDefault="00663B56" w:rsidP="008A7397">
      <w:pPr>
        <w:rPr>
          <w:rFonts w:ascii="Calibri" w:hAnsi="Calibri"/>
          <w:b/>
          <w:u w:val="single"/>
        </w:rPr>
      </w:pPr>
    </w:p>
    <w:p w14:paraId="6F798969" w14:textId="77777777" w:rsidR="00663B56" w:rsidRDefault="00663B56" w:rsidP="008A7397">
      <w:pPr>
        <w:rPr>
          <w:rFonts w:ascii="Calibri" w:hAnsi="Calibri"/>
          <w:b/>
          <w:u w:val="single"/>
        </w:rPr>
      </w:pPr>
    </w:p>
    <w:p w14:paraId="2499773C" w14:textId="77777777" w:rsidR="00663B56" w:rsidRDefault="00663B56" w:rsidP="008A7397">
      <w:pPr>
        <w:rPr>
          <w:rFonts w:ascii="Calibri" w:hAnsi="Calibri"/>
          <w:b/>
          <w:u w:val="single"/>
        </w:rPr>
      </w:pPr>
    </w:p>
    <w:p w14:paraId="2E7FF677" w14:textId="77777777" w:rsidR="00663B56" w:rsidRDefault="00663B56" w:rsidP="008A7397">
      <w:pPr>
        <w:rPr>
          <w:rFonts w:ascii="Calibri" w:hAnsi="Calibri"/>
          <w:b/>
          <w:u w:val="single"/>
        </w:rPr>
      </w:pPr>
    </w:p>
    <w:p w14:paraId="7E1EF982" w14:textId="77777777" w:rsidR="00663B56" w:rsidRDefault="00663B56" w:rsidP="008A7397">
      <w:pPr>
        <w:rPr>
          <w:rFonts w:ascii="Calibri" w:hAnsi="Calibri"/>
          <w:b/>
          <w:u w:val="single"/>
        </w:rPr>
      </w:pPr>
    </w:p>
    <w:p w14:paraId="7BEDB13B" w14:textId="77777777" w:rsidR="008A7397" w:rsidRPr="00A73C51" w:rsidRDefault="008A7397" w:rsidP="008A7397">
      <w:pPr>
        <w:rPr>
          <w:rFonts w:ascii="Calibri" w:hAnsi="Calibri"/>
          <w:b/>
          <w:u w:val="single"/>
        </w:rPr>
      </w:pPr>
      <w:r w:rsidRPr="00A73C51">
        <w:rPr>
          <w:rFonts w:ascii="Calibri" w:hAnsi="Calibri"/>
          <w:b/>
          <w:u w:val="single"/>
        </w:rPr>
        <w:lastRenderedPageBreak/>
        <w:t xml:space="preserve">Major Comparisons: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4537"/>
        <w:gridCol w:w="4394"/>
      </w:tblGrid>
      <w:tr w:rsidR="00FA1304" w:rsidRPr="00A73C51" w14:paraId="7A424EB0" w14:textId="77777777" w:rsidTr="00FA1304">
        <w:tc>
          <w:tcPr>
            <w:tcW w:w="1696" w:type="dxa"/>
          </w:tcPr>
          <w:p w14:paraId="2612BB5E" w14:textId="77777777" w:rsidR="00A73C51" w:rsidRPr="00A73C51" w:rsidRDefault="00A73C51" w:rsidP="00552912">
            <w:pPr>
              <w:rPr>
                <w:rFonts w:ascii="Calibri" w:hAnsi="Calibri" w:cs="Times New Roman"/>
              </w:rPr>
            </w:pPr>
          </w:p>
        </w:tc>
        <w:tc>
          <w:tcPr>
            <w:tcW w:w="4537" w:type="dxa"/>
          </w:tcPr>
          <w:p w14:paraId="37AAC0B8" w14:textId="77777777" w:rsidR="00A73C51" w:rsidRPr="00A73C51" w:rsidRDefault="00A73C51" w:rsidP="00552912">
            <w:pPr>
              <w:jc w:val="center"/>
              <w:rPr>
                <w:rFonts w:ascii="Calibri" w:hAnsi="Calibri" w:cs="Times New Roman"/>
                <w:b/>
              </w:rPr>
            </w:pPr>
            <w:r w:rsidRPr="00A73C51">
              <w:rPr>
                <w:rFonts w:ascii="Calibri" w:hAnsi="Calibri" w:cs="Times New Roman"/>
                <w:b/>
              </w:rPr>
              <w:t>Oppression Remedy</w:t>
            </w:r>
          </w:p>
        </w:tc>
        <w:tc>
          <w:tcPr>
            <w:tcW w:w="4394" w:type="dxa"/>
          </w:tcPr>
          <w:p w14:paraId="2CB015D5" w14:textId="77777777" w:rsidR="00A73C51" w:rsidRPr="00A73C51" w:rsidRDefault="00A73C51" w:rsidP="00552912">
            <w:pPr>
              <w:jc w:val="center"/>
              <w:rPr>
                <w:rFonts w:ascii="Calibri" w:hAnsi="Calibri" w:cs="Times New Roman"/>
                <w:b/>
              </w:rPr>
            </w:pPr>
            <w:r w:rsidRPr="00A73C51">
              <w:rPr>
                <w:rFonts w:ascii="Calibri" w:hAnsi="Calibri" w:cs="Times New Roman"/>
                <w:b/>
              </w:rPr>
              <w:t>Derivative Action</w:t>
            </w:r>
          </w:p>
        </w:tc>
      </w:tr>
      <w:tr w:rsidR="00FA1304" w:rsidRPr="00A73C51" w14:paraId="296220B4" w14:textId="77777777" w:rsidTr="00FA1304">
        <w:tc>
          <w:tcPr>
            <w:tcW w:w="1696" w:type="dxa"/>
          </w:tcPr>
          <w:p w14:paraId="5CD1AC9F" w14:textId="77777777" w:rsidR="00A73C51" w:rsidRPr="00A73C51" w:rsidRDefault="00A73C51" w:rsidP="00552912">
            <w:pPr>
              <w:rPr>
                <w:rFonts w:ascii="Calibri" w:hAnsi="Calibri" w:cs="Times New Roman"/>
              </w:rPr>
            </w:pPr>
            <w:r w:rsidRPr="00A73C51">
              <w:rPr>
                <w:rFonts w:ascii="Calibri" w:hAnsi="Calibri" w:cs="Times New Roman"/>
              </w:rPr>
              <w:t>Harm</w:t>
            </w:r>
          </w:p>
        </w:tc>
        <w:tc>
          <w:tcPr>
            <w:tcW w:w="4537" w:type="dxa"/>
          </w:tcPr>
          <w:p w14:paraId="72D8452C" w14:textId="77777777" w:rsidR="00A73C51" w:rsidRPr="00A73C51" w:rsidRDefault="00A73C51" w:rsidP="00552912">
            <w:pPr>
              <w:rPr>
                <w:rFonts w:ascii="Calibri" w:hAnsi="Calibri" w:cs="Times New Roman"/>
              </w:rPr>
            </w:pPr>
            <w:r w:rsidRPr="00A73C51">
              <w:rPr>
                <w:rFonts w:ascii="Calibri" w:hAnsi="Calibri" w:cs="Times New Roman"/>
              </w:rPr>
              <w:t>Personal harm</w:t>
            </w:r>
          </w:p>
        </w:tc>
        <w:tc>
          <w:tcPr>
            <w:tcW w:w="4394" w:type="dxa"/>
          </w:tcPr>
          <w:p w14:paraId="6DE29B06" w14:textId="77777777" w:rsidR="00A73C51" w:rsidRPr="00A73C51" w:rsidRDefault="00A73C51" w:rsidP="00552912">
            <w:pPr>
              <w:rPr>
                <w:rFonts w:ascii="Calibri" w:hAnsi="Calibri" w:cs="Times New Roman"/>
              </w:rPr>
            </w:pPr>
            <w:r w:rsidRPr="00A73C51">
              <w:rPr>
                <w:rFonts w:ascii="Calibri" w:hAnsi="Calibri" w:cs="Times New Roman"/>
              </w:rPr>
              <w:t>Corporate harm</w:t>
            </w:r>
          </w:p>
        </w:tc>
      </w:tr>
      <w:tr w:rsidR="00FA1304" w:rsidRPr="00A73C51" w14:paraId="58207010" w14:textId="77777777" w:rsidTr="00FA1304">
        <w:tc>
          <w:tcPr>
            <w:tcW w:w="1696" w:type="dxa"/>
          </w:tcPr>
          <w:p w14:paraId="348D660B" w14:textId="77777777" w:rsidR="00A73C51" w:rsidRPr="00A73C51" w:rsidRDefault="00A73C51" w:rsidP="00552912">
            <w:pPr>
              <w:rPr>
                <w:rFonts w:ascii="Calibri" w:hAnsi="Calibri" w:cs="Times New Roman"/>
              </w:rPr>
            </w:pPr>
            <w:r w:rsidRPr="00A73C51">
              <w:rPr>
                <w:rFonts w:ascii="Calibri" w:hAnsi="Calibri" w:cs="Times New Roman"/>
              </w:rPr>
              <w:t>Standard of liability</w:t>
            </w:r>
          </w:p>
        </w:tc>
        <w:tc>
          <w:tcPr>
            <w:tcW w:w="4537" w:type="dxa"/>
          </w:tcPr>
          <w:p w14:paraId="2F9086DE" w14:textId="77777777" w:rsidR="00A73C51" w:rsidRPr="00A73C51" w:rsidRDefault="00A73C51" w:rsidP="00552912">
            <w:pPr>
              <w:rPr>
                <w:rFonts w:ascii="Calibri" w:hAnsi="Calibri" w:cs="Times New Roman"/>
              </w:rPr>
            </w:pPr>
            <w:r w:rsidRPr="00A73C51">
              <w:rPr>
                <w:rFonts w:ascii="Calibri" w:hAnsi="Calibri" w:cs="Times New Roman"/>
              </w:rPr>
              <w:t>Proof of violation of legal right or reasonable expectation</w:t>
            </w:r>
          </w:p>
        </w:tc>
        <w:tc>
          <w:tcPr>
            <w:tcW w:w="4394" w:type="dxa"/>
          </w:tcPr>
          <w:p w14:paraId="5692C871" w14:textId="77777777" w:rsidR="00A73C51" w:rsidRPr="00A73C51" w:rsidRDefault="00A73C51" w:rsidP="00552912">
            <w:pPr>
              <w:rPr>
                <w:rFonts w:ascii="Calibri" w:hAnsi="Calibri" w:cs="Times New Roman"/>
              </w:rPr>
            </w:pPr>
            <w:r w:rsidRPr="00A73C51">
              <w:rPr>
                <w:rFonts w:ascii="Calibri" w:hAnsi="Calibri" w:cs="Times New Roman"/>
              </w:rPr>
              <w:t>Proof of violation of legal right</w:t>
            </w:r>
          </w:p>
        </w:tc>
      </w:tr>
      <w:tr w:rsidR="00FA1304" w:rsidRPr="00A73C51" w14:paraId="45D8B399" w14:textId="77777777" w:rsidTr="00FA1304">
        <w:trPr>
          <w:trHeight w:val="514"/>
        </w:trPr>
        <w:tc>
          <w:tcPr>
            <w:tcW w:w="1696" w:type="dxa"/>
          </w:tcPr>
          <w:p w14:paraId="6F780DEC" w14:textId="77777777" w:rsidR="00A73C51" w:rsidRPr="00A73C51" w:rsidRDefault="00A73C51" w:rsidP="00552912">
            <w:pPr>
              <w:rPr>
                <w:rFonts w:ascii="Calibri" w:hAnsi="Calibri" w:cs="Times New Roman"/>
              </w:rPr>
            </w:pPr>
            <w:r w:rsidRPr="00A73C51">
              <w:rPr>
                <w:rFonts w:ascii="Calibri" w:hAnsi="Calibri" w:cs="Times New Roman"/>
              </w:rPr>
              <w:t>Remedies available</w:t>
            </w:r>
          </w:p>
        </w:tc>
        <w:tc>
          <w:tcPr>
            <w:tcW w:w="4537" w:type="dxa"/>
          </w:tcPr>
          <w:p w14:paraId="6BBAF717" w14:textId="77777777" w:rsidR="00A73C51" w:rsidRPr="00A73C51" w:rsidRDefault="00A73C51" w:rsidP="00552912">
            <w:pPr>
              <w:rPr>
                <w:rFonts w:ascii="Calibri" w:hAnsi="Calibri" w:cs="Times New Roman"/>
              </w:rPr>
            </w:pPr>
            <w:r w:rsidRPr="00A73C51">
              <w:rPr>
                <w:rFonts w:ascii="Calibri" w:hAnsi="Calibri" w:cs="Times New Roman"/>
              </w:rPr>
              <w:t>Unlimited discretion</w:t>
            </w:r>
          </w:p>
        </w:tc>
        <w:tc>
          <w:tcPr>
            <w:tcW w:w="4394" w:type="dxa"/>
          </w:tcPr>
          <w:p w14:paraId="7EA61DF8" w14:textId="77777777" w:rsidR="00A73C51" w:rsidRPr="00A73C51" w:rsidRDefault="00A73C51" w:rsidP="00552912">
            <w:pPr>
              <w:rPr>
                <w:rFonts w:ascii="Calibri" w:hAnsi="Calibri" w:cs="Times New Roman"/>
              </w:rPr>
            </w:pPr>
            <w:r w:rsidRPr="00A73C51">
              <w:rPr>
                <w:rFonts w:ascii="Calibri" w:hAnsi="Calibri" w:cs="Times New Roman"/>
              </w:rPr>
              <w:t>Limited to standard remedies based on cause of action pleaded</w:t>
            </w:r>
          </w:p>
        </w:tc>
      </w:tr>
      <w:tr w:rsidR="00FA1304" w:rsidRPr="00A73C51" w14:paraId="23B1F16D" w14:textId="77777777" w:rsidTr="00FA1304">
        <w:tc>
          <w:tcPr>
            <w:tcW w:w="1696" w:type="dxa"/>
          </w:tcPr>
          <w:p w14:paraId="256EBBD7" w14:textId="77777777" w:rsidR="00A73C51" w:rsidRPr="00A73C51" w:rsidRDefault="00A73C51" w:rsidP="00552912">
            <w:pPr>
              <w:rPr>
                <w:rFonts w:ascii="Calibri" w:hAnsi="Calibri" w:cs="Times New Roman"/>
              </w:rPr>
            </w:pPr>
            <w:r w:rsidRPr="00A73C51">
              <w:rPr>
                <w:rFonts w:ascii="Calibri" w:hAnsi="Calibri" w:cs="Times New Roman"/>
              </w:rPr>
              <w:t>Timing of conduct complained of</w:t>
            </w:r>
          </w:p>
        </w:tc>
        <w:tc>
          <w:tcPr>
            <w:tcW w:w="4537" w:type="dxa"/>
          </w:tcPr>
          <w:p w14:paraId="2428F6FB" w14:textId="77777777" w:rsidR="00A73C51" w:rsidRPr="00A73C51" w:rsidRDefault="00A73C51" w:rsidP="00552912">
            <w:pPr>
              <w:rPr>
                <w:rFonts w:ascii="Calibri" w:hAnsi="Calibri" w:cs="Times New Roman"/>
              </w:rPr>
            </w:pPr>
            <w:r w:rsidRPr="00A73C51">
              <w:rPr>
                <w:rFonts w:ascii="Calibri" w:hAnsi="Calibri" w:cs="Times New Roman"/>
              </w:rPr>
              <w:t>Does not allow complainant to seek remedy for past wrongs (must have an interest in company when act complained of took placed)</w:t>
            </w:r>
          </w:p>
        </w:tc>
        <w:tc>
          <w:tcPr>
            <w:tcW w:w="4394" w:type="dxa"/>
          </w:tcPr>
          <w:p w14:paraId="5297C6C9" w14:textId="77777777" w:rsidR="00A73C51" w:rsidRPr="00A73C51" w:rsidRDefault="00A73C51" w:rsidP="00552912">
            <w:pPr>
              <w:rPr>
                <w:rFonts w:ascii="Calibri" w:hAnsi="Calibri" w:cs="Times New Roman"/>
              </w:rPr>
            </w:pPr>
            <w:r w:rsidRPr="00A73C51">
              <w:rPr>
                <w:rFonts w:ascii="Calibri" w:hAnsi="Calibri" w:cs="Times New Roman"/>
              </w:rPr>
              <w:t>Current interest allows you to seek remedy for past wrongs</w:t>
            </w:r>
          </w:p>
        </w:tc>
      </w:tr>
      <w:tr w:rsidR="00FA1304" w:rsidRPr="00A73C51" w14:paraId="6890AB26" w14:textId="77777777" w:rsidTr="00FA1304">
        <w:tc>
          <w:tcPr>
            <w:tcW w:w="1696" w:type="dxa"/>
          </w:tcPr>
          <w:p w14:paraId="7C87A55B" w14:textId="77777777" w:rsidR="00A73C51" w:rsidRPr="00A73C51" w:rsidRDefault="00A73C51" w:rsidP="00552912">
            <w:pPr>
              <w:rPr>
                <w:rFonts w:ascii="Calibri" w:hAnsi="Calibri" w:cs="Times New Roman"/>
              </w:rPr>
            </w:pPr>
            <w:r w:rsidRPr="00A73C51">
              <w:rPr>
                <w:rFonts w:ascii="Calibri" w:hAnsi="Calibri" w:cs="Times New Roman"/>
              </w:rPr>
              <w:t>Costs</w:t>
            </w:r>
          </w:p>
        </w:tc>
        <w:tc>
          <w:tcPr>
            <w:tcW w:w="4537" w:type="dxa"/>
          </w:tcPr>
          <w:p w14:paraId="7ADF8E30" w14:textId="77777777" w:rsidR="00A73C51" w:rsidRPr="00A73C51" w:rsidRDefault="00A73C51" w:rsidP="00552912">
            <w:pPr>
              <w:rPr>
                <w:rFonts w:ascii="Calibri" w:hAnsi="Calibri" w:cs="Times New Roman"/>
              </w:rPr>
            </w:pPr>
            <w:r w:rsidRPr="00A73C51">
              <w:rPr>
                <w:rFonts w:ascii="Calibri" w:hAnsi="Calibri" w:cs="Times New Roman"/>
              </w:rPr>
              <w:t>Complainant must pay all the costs of litigation, but court may award filing fees and costs of accessing court system in some cases (no attorney costs)</w:t>
            </w:r>
          </w:p>
        </w:tc>
        <w:tc>
          <w:tcPr>
            <w:tcW w:w="4394" w:type="dxa"/>
          </w:tcPr>
          <w:p w14:paraId="6D5ECAA2" w14:textId="77777777" w:rsidR="00A73C51" w:rsidRPr="00A73C51" w:rsidRDefault="00A73C51" w:rsidP="00552912">
            <w:pPr>
              <w:rPr>
                <w:rFonts w:ascii="Calibri" w:hAnsi="Calibri" w:cs="Times New Roman"/>
              </w:rPr>
            </w:pPr>
            <w:r w:rsidRPr="00A73C51">
              <w:rPr>
                <w:rFonts w:ascii="Calibri" w:hAnsi="Calibri" w:cs="Times New Roman"/>
              </w:rPr>
              <w:t>Fees and Attorney Costs Paid for by the corporation if the plaintiff wins</w:t>
            </w:r>
          </w:p>
        </w:tc>
      </w:tr>
      <w:tr w:rsidR="00FA1304" w:rsidRPr="00A73C51" w14:paraId="6816D3A9" w14:textId="77777777" w:rsidTr="00FA1304">
        <w:tc>
          <w:tcPr>
            <w:tcW w:w="1696" w:type="dxa"/>
          </w:tcPr>
          <w:p w14:paraId="1102CC37" w14:textId="77777777" w:rsidR="00A73C51" w:rsidRPr="00A73C51" w:rsidRDefault="00A73C51" w:rsidP="00552912">
            <w:pPr>
              <w:rPr>
                <w:rFonts w:ascii="Calibri" w:hAnsi="Calibri" w:cs="Times New Roman"/>
              </w:rPr>
            </w:pPr>
            <w:r w:rsidRPr="00A73C51">
              <w:rPr>
                <w:rFonts w:ascii="Calibri" w:hAnsi="Calibri" w:cs="Times New Roman"/>
              </w:rPr>
              <w:t>Leave requirement</w:t>
            </w:r>
          </w:p>
        </w:tc>
        <w:tc>
          <w:tcPr>
            <w:tcW w:w="4537" w:type="dxa"/>
          </w:tcPr>
          <w:p w14:paraId="336113AD" w14:textId="77777777" w:rsidR="00A73C51" w:rsidRPr="00A73C51" w:rsidRDefault="00A73C51" w:rsidP="00552912">
            <w:pPr>
              <w:rPr>
                <w:rFonts w:ascii="Calibri" w:hAnsi="Calibri" w:cs="Times New Roman"/>
              </w:rPr>
            </w:pPr>
            <w:r w:rsidRPr="00A73C51">
              <w:rPr>
                <w:rFonts w:ascii="Calibri" w:hAnsi="Calibri" w:cs="Times New Roman"/>
              </w:rPr>
              <w:t>None</w:t>
            </w:r>
          </w:p>
        </w:tc>
        <w:tc>
          <w:tcPr>
            <w:tcW w:w="4394" w:type="dxa"/>
          </w:tcPr>
          <w:p w14:paraId="2E3CA871" w14:textId="77777777" w:rsidR="00A73C51" w:rsidRPr="00A73C51" w:rsidRDefault="00A73C51" w:rsidP="00552912">
            <w:pPr>
              <w:rPr>
                <w:rFonts w:ascii="Calibri" w:hAnsi="Calibri" w:cs="Times New Roman"/>
              </w:rPr>
            </w:pPr>
            <w:r w:rsidRPr="00A73C51">
              <w:rPr>
                <w:rFonts w:ascii="Calibri" w:hAnsi="Calibri" w:cs="Times New Roman"/>
              </w:rPr>
              <w:t>Yes, required to get leave to bring action</w:t>
            </w:r>
          </w:p>
        </w:tc>
      </w:tr>
    </w:tbl>
    <w:p w14:paraId="51A2739F" w14:textId="77777777" w:rsidR="00A73C51" w:rsidRPr="00A73C51" w:rsidRDefault="00A73C51" w:rsidP="00A73C51">
      <w:pPr>
        <w:rPr>
          <w:rFonts w:ascii="Calibri" w:hAnsi="Calibri" w:cs="Times New Roman"/>
        </w:rPr>
      </w:pPr>
      <w:r w:rsidRPr="00A73C51">
        <w:rPr>
          <w:rFonts w:ascii="Calibri" w:hAnsi="Calibri" w:cs="Times New Roman"/>
        </w:rPr>
        <w:t>***actions are not mutually exclusive—can happen simultaneously</w:t>
      </w:r>
    </w:p>
    <w:p w14:paraId="603A7439" w14:textId="77777777" w:rsidR="00A73C51" w:rsidRPr="00A73C51" w:rsidRDefault="00A73C51" w:rsidP="00A73C51">
      <w:pPr>
        <w:pStyle w:val="ListParagraph"/>
        <w:numPr>
          <w:ilvl w:val="0"/>
          <w:numId w:val="158"/>
        </w:numPr>
        <w:spacing w:after="160" w:line="259" w:lineRule="auto"/>
        <w:ind w:left="720"/>
        <w:rPr>
          <w:rFonts w:ascii="Calibri" w:hAnsi="Calibri" w:cs="Times New Roman"/>
        </w:rPr>
      </w:pPr>
      <w:r w:rsidRPr="00A73C51">
        <w:rPr>
          <w:rFonts w:ascii="Calibri" w:hAnsi="Calibri" w:cs="Times New Roman"/>
        </w:rPr>
        <w:t>When multiple remedies are available, plaintiffs prefer oppression remedy</w:t>
      </w:r>
    </w:p>
    <w:p w14:paraId="3D89AA44" w14:textId="77777777" w:rsidR="00A73C51" w:rsidRPr="00A73C51" w:rsidRDefault="00A73C51" w:rsidP="00A73C51">
      <w:pPr>
        <w:pStyle w:val="ListParagraph"/>
        <w:numPr>
          <w:ilvl w:val="1"/>
          <w:numId w:val="158"/>
        </w:numPr>
        <w:spacing w:after="160" w:line="259" w:lineRule="auto"/>
        <w:rPr>
          <w:rFonts w:ascii="Calibri" w:hAnsi="Calibri" w:cs="Times New Roman"/>
        </w:rPr>
      </w:pPr>
      <w:r w:rsidRPr="00A73C51">
        <w:rPr>
          <w:rFonts w:ascii="Calibri" w:hAnsi="Calibri" w:cs="Times New Roman"/>
        </w:rPr>
        <w:t>No leave requirement</w:t>
      </w:r>
    </w:p>
    <w:p w14:paraId="6555BA55" w14:textId="77777777" w:rsidR="00A73C51" w:rsidRPr="00A73C51" w:rsidRDefault="00A73C51" w:rsidP="00A73C51">
      <w:pPr>
        <w:pStyle w:val="ListParagraph"/>
        <w:numPr>
          <w:ilvl w:val="1"/>
          <w:numId w:val="158"/>
        </w:numPr>
        <w:spacing w:after="160" w:line="259" w:lineRule="auto"/>
        <w:rPr>
          <w:rFonts w:ascii="Calibri" w:hAnsi="Calibri" w:cs="Times New Roman"/>
        </w:rPr>
      </w:pPr>
      <w:r w:rsidRPr="00A73C51">
        <w:rPr>
          <w:rFonts w:ascii="Calibri" w:hAnsi="Calibri" w:cs="Times New Roman"/>
        </w:rPr>
        <w:t>Compensation goes to complainant rather than the corporation</w:t>
      </w:r>
    </w:p>
    <w:p w14:paraId="57B44897" w14:textId="77777777" w:rsidR="00052B53" w:rsidRPr="00A377E0" w:rsidRDefault="00052B53" w:rsidP="00052B53"/>
    <w:sectPr w:rsidR="00052B53" w:rsidRPr="00A377E0" w:rsidSect="00D23B40">
      <w:footerReference w:type="even" r:id="rId11"/>
      <w:footerReference w:type="default" r:id="rId12"/>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F05C4D" w14:textId="77777777" w:rsidR="003979DB" w:rsidRDefault="003979DB" w:rsidP="003F2767">
      <w:r>
        <w:separator/>
      </w:r>
    </w:p>
  </w:endnote>
  <w:endnote w:type="continuationSeparator" w:id="0">
    <w:p w14:paraId="4827BE34" w14:textId="77777777" w:rsidR="003979DB" w:rsidRDefault="003979DB" w:rsidP="003F27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 w:name="PMingLiU">
    <w:panose1 w:val="02020500000000000000"/>
    <w:charset w:val="88"/>
    <w:family w:val="auto"/>
    <w:pitch w:val="variable"/>
    <w:sig w:usb0="A00002FF" w:usb1="28CFFCFA" w:usb2="00000016" w:usb3="00000000" w:csb0="001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IDFont+F1">
    <w:altName w:val="Times New Roman"/>
    <w:panose1 w:val="00000000000000000000"/>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6629E0" w14:textId="77777777" w:rsidR="00671AEF" w:rsidRDefault="00671AEF" w:rsidP="00671AE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0E91F64" w14:textId="77777777" w:rsidR="00671AEF" w:rsidRDefault="00671AEF" w:rsidP="00E615B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4D0297" w14:textId="77777777" w:rsidR="00671AEF" w:rsidRDefault="00671AEF" w:rsidP="00671AE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D4D5F">
      <w:rPr>
        <w:rStyle w:val="PageNumber"/>
        <w:noProof/>
      </w:rPr>
      <w:t>43</w:t>
    </w:r>
    <w:r>
      <w:rPr>
        <w:rStyle w:val="PageNumber"/>
      </w:rPr>
      <w:fldChar w:fldCharType="end"/>
    </w:r>
  </w:p>
  <w:p w14:paraId="3E040BFF" w14:textId="77777777" w:rsidR="00671AEF" w:rsidRDefault="00671AEF" w:rsidP="00E615B8">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D935F3" w14:textId="77777777" w:rsidR="003979DB" w:rsidRDefault="003979DB" w:rsidP="003F2767">
      <w:r>
        <w:separator/>
      </w:r>
    </w:p>
  </w:footnote>
  <w:footnote w:type="continuationSeparator" w:id="0">
    <w:p w14:paraId="0BEF644E" w14:textId="77777777" w:rsidR="003979DB" w:rsidRDefault="003979DB" w:rsidP="003F276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C4EAFFFC"/>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cs="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cs="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5A303C"/>
    <w:multiLevelType w:val="hybridMultilevel"/>
    <w:tmpl w:val="744C1468"/>
    <w:lvl w:ilvl="0" w:tplc="61D83630">
      <w:start w:val="38"/>
      <w:numFmt w:val="bullet"/>
      <w:lvlText w:val="-"/>
      <w:lvlJc w:val="left"/>
      <w:pPr>
        <w:ind w:left="580" w:hanging="360"/>
      </w:pPr>
      <w:rPr>
        <w:rFonts w:ascii="Times New Roman" w:eastAsiaTheme="minorEastAsia" w:hAnsi="Times New Roman" w:cs="Times New Roman" w:hint="default"/>
      </w:rPr>
    </w:lvl>
    <w:lvl w:ilvl="1" w:tplc="ACEEB170">
      <w:start w:val="3"/>
      <w:numFmt w:val="bullet"/>
      <w:lvlText w:val="-"/>
      <w:lvlJc w:val="left"/>
      <w:pPr>
        <w:ind w:left="360" w:hanging="360"/>
      </w:pPr>
      <w:rPr>
        <w:rFonts w:ascii="Times New Roman" w:eastAsiaTheme="minorHAnsi" w:hAnsi="Times New Roman" w:cs="Times New Roman"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0672A5D"/>
    <w:multiLevelType w:val="hybridMultilevel"/>
    <w:tmpl w:val="CF3826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0783B97"/>
    <w:multiLevelType w:val="hybridMultilevel"/>
    <w:tmpl w:val="49B289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1327BAC"/>
    <w:multiLevelType w:val="hybridMultilevel"/>
    <w:tmpl w:val="52E804C4"/>
    <w:lvl w:ilvl="0" w:tplc="61D83630">
      <w:start w:val="38"/>
      <w:numFmt w:val="bullet"/>
      <w:lvlText w:val="-"/>
      <w:lvlJc w:val="left"/>
      <w:pPr>
        <w:ind w:left="360" w:hanging="360"/>
      </w:pPr>
      <w:rPr>
        <w:rFonts w:ascii="Times New Roman" w:eastAsiaTheme="minorEastAsia" w:hAnsi="Times New Roman" w:cs="Times New Roman"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2423F3E"/>
    <w:multiLevelType w:val="hybridMultilevel"/>
    <w:tmpl w:val="D714CB94"/>
    <w:lvl w:ilvl="0" w:tplc="80A4927C">
      <w:start w:val="4"/>
      <w:numFmt w:val="bullet"/>
      <w:lvlText w:val="-"/>
      <w:lvlJc w:val="left"/>
      <w:pPr>
        <w:ind w:left="580" w:hanging="360"/>
      </w:pPr>
      <w:rPr>
        <w:rFonts w:ascii="Calibri" w:eastAsiaTheme="minorHAnsi" w:hAnsi="Calibri" w:cstheme="minorBidi" w:hint="default"/>
      </w:rPr>
    </w:lvl>
    <w:lvl w:ilvl="1" w:tplc="04090003" w:tentative="1">
      <w:start w:val="1"/>
      <w:numFmt w:val="bullet"/>
      <w:lvlText w:val="o"/>
      <w:lvlJc w:val="left"/>
      <w:pPr>
        <w:ind w:left="1520" w:hanging="360"/>
      </w:pPr>
      <w:rPr>
        <w:rFonts w:ascii="Courier New" w:hAnsi="Courier New" w:cs="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cs="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cs="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7">
    <w:nsid w:val="02C3264F"/>
    <w:multiLevelType w:val="hybridMultilevel"/>
    <w:tmpl w:val="AC629DA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32F4FDA"/>
    <w:multiLevelType w:val="hybridMultilevel"/>
    <w:tmpl w:val="2CB6957E"/>
    <w:lvl w:ilvl="0" w:tplc="80A4927C">
      <w:start w:val="4"/>
      <w:numFmt w:val="bullet"/>
      <w:lvlText w:val="-"/>
      <w:lvlJc w:val="left"/>
      <w:pPr>
        <w:ind w:left="360" w:hanging="360"/>
      </w:pPr>
      <w:rPr>
        <w:rFonts w:ascii="Calibri" w:eastAsiaTheme="minorHAnsi" w:hAnsi="Calibri" w:cstheme="minorBid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052D3489"/>
    <w:multiLevelType w:val="hybridMultilevel"/>
    <w:tmpl w:val="84BED494"/>
    <w:lvl w:ilvl="0" w:tplc="ACEEB170">
      <w:start w:val="3"/>
      <w:numFmt w:val="bullet"/>
      <w:lvlText w:val="-"/>
      <w:lvlJc w:val="left"/>
      <w:pPr>
        <w:ind w:left="360" w:hanging="360"/>
      </w:pPr>
      <w:rPr>
        <w:rFonts w:ascii="Times New Roman" w:eastAsiaTheme="minorHAnsi" w:hAnsi="Times New Roman" w:cs="Times New Roman"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nsid w:val="059128AD"/>
    <w:multiLevelType w:val="hybridMultilevel"/>
    <w:tmpl w:val="64CE9244"/>
    <w:lvl w:ilvl="0" w:tplc="80A4927C">
      <w:start w:val="4"/>
      <w:numFmt w:val="bullet"/>
      <w:lvlText w:val="-"/>
      <w:lvlJc w:val="left"/>
      <w:pPr>
        <w:ind w:left="360" w:hanging="360"/>
      </w:pPr>
      <w:rPr>
        <w:rFonts w:ascii="Calibri" w:eastAsiaTheme="minorHAnsi" w:hAnsi="Calibri" w:cstheme="minorBidi" w:hint="default"/>
      </w:rPr>
    </w:lvl>
    <w:lvl w:ilvl="1" w:tplc="04090003">
      <w:start w:val="1"/>
      <w:numFmt w:val="bullet"/>
      <w:lvlText w:val="o"/>
      <w:lvlJc w:val="left"/>
      <w:pPr>
        <w:ind w:left="1080" w:hanging="360"/>
      </w:pPr>
      <w:rPr>
        <w:rFonts w:ascii="Courier New" w:hAnsi="Courier New" w:cs="Courier New" w:hint="default"/>
      </w:rPr>
    </w:lvl>
    <w:lvl w:ilvl="2" w:tplc="ED80C664">
      <w:start w:val="1"/>
      <w:numFmt w:val="decimal"/>
      <w:lvlText w:val="(%3)"/>
      <w:lvlJc w:val="left"/>
      <w:pPr>
        <w:ind w:left="1920" w:hanging="360"/>
      </w:pPr>
      <w:rPr>
        <w:rFont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05B930FB"/>
    <w:multiLevelType w:val="hybridMultilevel"/>
    <w:tmpl w:val="AA225442"/>
    <w:lvl w:ilvl="0" w:tplc="D6A8A874">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07A609D7"/>
    <w:multiLevelType w:val="hybridMultilevel"/>
    <w:tmpl w:val="D332D8F0"/>
    <w:lvl w:ilvl="0" w:tplc="80A4927C">
      <w:start w:val="4"/>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068"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A882280"/>
    <w:multiLevelType w:val="hybridMultilevel"/>
    <w:tmpl w:val="69020D16"/>
    <w:lvl w:ilvl="0" w:tplc="56F8F560">
      <w:start w:val="1"/>
      <w:numFmt w:val="bullet"/>
      <w:lvlText w:val="•"/>
      <w:lvlJc w:val="left"/>
      <w:pPr>
        <w:ind w:left="720" w:hanging="360"/>
      </w:pPr>
      <w:rPr>
        <w:rFonts w:ascii="Times" w:hAnsi="Time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B7A7ED3"/>
    <w:multiLevelType w:val="hybridMultilevel"/>
    <w:tmpl w:val="6CC8AE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B863EEF"/>
    <w:multiLevelType w:val="hybridMultilevel"/>
    <w:tmpl w:val="2FB47A28"/>
    <w:lvl w:ilvl="0" w:tplc="80A4927C">
      <w:start w:val="4"/>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0BC1191D"/>
    <w:multiLevelType w:val="hybridMultilevel"/>
    <w:tmpl w:val="70B411EA"/>
    <w:lvl w:ilvl="0" w:tplc="ACEEB170">
      <w:start w:val="3"/>
      <w:numFmt w:val="bullet"/>
      <w:lvlText w:val="-"/>
      <w:lvlJc w:val="left"/>
      <w:pPr>
        <w:ind w:left="720" w:hanging="360"/>
      </w:pPr>
      <w:rPr>
        <w:rFonts w:ascii="Times New Roman" w:eastAsiaTheme="minorHAnsi" w:hAnsi="Times New Roman" w:cs="Times New Roman" w:hint="default"/>
      </w:rPr>
    </w:lvl>
    <w:lvl w:ilvl="1" w:tplc="10090003">
      <w:start w:val="1"/>
      <w:numFmt w:val="bullet"/>
      <w:lvlText w:val="o"/>
      <w:lvlJc w:val="left"/>
      <w:pPr>
        <w:ind w:left="121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0C9E3CD4"/>
    <w:multiLevelType w:val="hybridMultilevel"/>
    <w:tmpl w:val="9DB22DD6"/>
    <w:lvl w:ilvl="0" w:tplc="80A4927C">
      <w:start w:val="4"/>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0E02176A"/>
    <w:multiLevelType w:val="hybridMultilevel"/>
    <w:tmpl w:val="C6124E40"/>
    <w:lvl w:ilvl="0" w:tplc="80A4927C">
      <w:start w:val="4"/>
      <w:numFmt w:val="bullet"/>
      <w:lvlText w:val="-"/>
      <w:lvlJc w:val="left"/>
      <w:pPr>
        <w:ind w:left="360" w:hanging="360"/>
      </w:pPr>
      <w:rPr>
        <w:rFonts w:ascii="Calibri" w:eastAsiaTheme="minorHAnsi" w:hAnsi="Calibri" w:cstheme="minorBid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0F0E382E"/>
    <w:multiLevelType w:val="hybridMultilevel"/>
    <w:tmpl w:val="437AF0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0F9733AB"/>
    <w:multiLevelType w:val="hybridMultilevel"/>
    <w:tmpl w:val="A4DE8CC8"/>
    <w:lvl w:ilvl="0" w:tplc="61D83630">
      <w:start w:val="38"/>
      <w:numFmt w:val="bullet"/>
      <w:lvlText w:val="-"/>
      <w:lvlJc w:val="left"/>
      <w:pPr>
        <w:ind w:left="360" w:hanging="360"/>
      </w:pPr>
      <w:rPr>
        <w:rFonts w:ascii="Times New Roman" w:eastAsiaTheme="minorEastAsia"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10C20BB0"/>
    <w:multiLevelType w:val="hybridMultilevel"/>
    <w:tmpl w:val="312CF1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211"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11C42E7E"/>
    <w:multiLevelType w:val="hybridMultilevel"/>
    <w:tmpl w:val="95127EC2"/>
    <w:lvl w:ilvl="0" w:tplc="1D42E43E">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25B696E"/>
    <w:multiLevelType w:val="hybridMultilevel"/>
    <w:tmpl w:val="EA9630EA"/>
    <w:lvl w:ilvl="0" w:tplc="80A4927C">
      <w:start w:val="4"/>
      <w:numFmt w:val="bullet"/>
      <w:lvlText w:val="-"/>
      <w:lvlJc w:val="left"/>
      <w:pPr>
        <w:ind w:left="36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12806781"/>
    <w:multiLevelType w:val="hybridMultilevel"/>
    <w:tmpl w:val="E774F136"/>
    <w:lvl w:ilvl="0" w:tplc="80A4927C">
      <w:start w:val="4"/>
      <w:numFmt w:val="bullet"/>
      <w:lvlText w:val="-"/>
      <w:lvlJc w:val="left"/>
      <w:pPr>
        <w:ind w:left="360" w:hanging="360"/>
      </w:pPr>
      <w:rPr>
        <w:rFonts w:ascii="Calibri" w:eastAsiaTheme="minorHAnsi" w:hAnsi="Calibri" w:cstheme="minorBid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12AA3579"/>
    <w:multiLevelType w:val="hybridMultilevel"/>
    <w:tmpl w:val="ED58C678"/>
    <w:lvl w:ilvl="0" w:tplc="61D83630">
      <w:start w:val="38"/>
      <w:numFmt w:val="bullet"/>
      <w:lvlText w:val="-"/>
      <w:lvlJc w:val="left"/>
      <w:pPr>
        <w:ind w:left="360" w:hanging="360"/>
      </w:pPr>
      <w:rPr>
        <w:rFonts w:ascii="Times New Roman" w:eastAsiaTheme="minorEastAsia" w:hAnsi="Times New Roman" w:cs="Times New Roman" w:hint="default"/>
      </w:rPr>
    </w:lvl>
    <w:lvl w:ilvl="1" w:tplc="04090003">
      <w:start w:val="1"/>
      <w:numFmt w:val="bullet"/>
      <w:lvlText w:val="o"/>
      <w:lvlJc w:val="left"/>
      <w:pPr>
        <w:ind w:left="1220" w:hanging="360"/>
      </w:pPr>
      <w:rPr>
        <w:rFonts w:ascii="Courier New" w:hAnsi="Courier New" w:hint="default"/>
      </w:rPr>
    </w:lvl>
    <w:lvl w:ilvl="2" w:tplc="04090005">
      <w:start w:val="1"/>
      <w:numFmt w:val="bullet"/>
      <w:lvlText w:val=""/>
      <w:lvlJc w:val="left"/>
      <w:pPr>
        <w:ind w:left="1940" w:hanging="360"/>
      </w:pPr>
      <w:rPr>
        <w:rFonts w:ascii="Wingdings" w:hAnsi="Wingdings" w:hint="default"/>
      </w:rPr>
    </w:lvl>
    <w:lvl w:ilvl="3" w:tplc="04090001">
      <w:start w:val="1"/>
      <w:numFmt w:val="bullet"/>
      <w:lvlText w:val=""/>
      <w:lvlJc w:val="left"/>
      <w:pPr>
        <w:ind w:left="2660" w:hanging="360"/>
      </w:pPr>
      <w:rPr>
        <w:rFonts w:ascii="Symbol" w:hAnsi="Symbol" w:hint="default"/>
      </w:rPr>
    </w:lvl>
    <w:lvl w:ilvl="4" w:tplc="04090003" w:tentative="1">
      <w:start w:val="1"/>
      <w:numFmt w:val="bullet"/>
      <w:lvlText w:val="o"/>
      <w:lvlJc w:val="left"/>
      <w:pPr>
        <w:ind w:left="3380" w:hanging="360"/>
      </w:pPr>
      <w:rPr>
        <w:rFonts w:ascii="Courier New" w:hAnsi="Courier New" w:hint="default"/>
      </w:rPr>
    </w:lvl>
    <w:lvl w:ilvl="5" w:tplc="04090005" w:tentative="1">
      <w:start w:val="1"/>
      <w:numFmt w:val="bullet"/>
      <w:lvlText w:val=""/>
      <w:lvlJc w:val="left"/>
      <w:pPr>
        <w:ind w:left="4100" w:hanging="360"/>
      </w:pPr>
      <w:rPr>
        <w:rFonts w:ascii="Wingdings" w:hAnsi="Wingdings" w:hint="default"/>
      </w:rPr>
    </w:lvl>
    <w:lvl w:ilvl="6" w:tplc="04090001" w:tentative="1">
      <w:start w:val="1"/>
      <w:numFmt w:val="bullet"/>
      <w:lvlText w:val=""/>
      <w:lvlJc w:val="left"/>
      <w:pPr>
        <w:ind w:left="4820" w:hanging="360"/>
      </w:pPr>
      <w:rPr>
        <w:rFonts w:ascii="Symbol" w:hAnsi="Symbol" w:hint="default"/>
      </w:rPr>
    </w:lvl>
    <w:lvl w:ilvl="7" w:tplc="04090003" w:tentative="1">
      <w:start w:val="1"/>
      <w:numFmt w:val="bullet"/>
      <w:lvlText w:val="o"/>
      <w:lvlJc w:val="left"/>
      <w:pPr>
        <w:ind w:left="5540" w:hanging="360"/>
      </w:pPr>
      <w:rPr>
        <w:rFonts w:ascii="Courier New" w:hAnsi="Courier New" w:hint="default"/>
      </w:rPr>
    </w:lvl>
    <w:lvl w:ilvl="8" w:tplc="04090005" w:tentative="1">
      <w:start w:val="1"/>
      <w:numFmt w:val="bullet"/>
      <w:lvlText w:val=""/>
      <w:lvlJc w:val="left"/>
      <w:pPr>
        <w:ind w:left="6260" w:hanging="360"/>
      </w:pPr>
      <w:rPr>
        <w:rFonts w:ascii="Wingdings" w:hAnsi="Wingdings" w:hint="default"/>
      </w:rPr>
    </w:lvl>
  </w:abstractNum>
  <w:abstractNum w:abstractNumId="26">
    <w:nsid w:val="16334C9E"/>
    <w:multiLevelType w:val="hybridMultilevel"/>
    <w:tmpl w:val="DC0A1994"/>
    <w:lvl w:ilvl="0" w:tplc="347A8B6E">
      <w:start w:val="2"/>
      <w:numFmt w:val="bullet"/>
      <w:lvlText w:val="-"/>
      <w:lvlJc w:val="left"/>
      <w:pPr>
        <w:ind w:left="927" w:hanging="360"/>
      </w:pPr>
      <w:rPr>
        <w:rFonts w:ascii="Calibri" w:eastAsiaTheme="minorHAnsi" w:hAnsi="Calibri" w:cstheme="minorBidi" w:hint="default"/>
      </w:rPr>
    </w:lvl>
    <w:lvl w:ilvl="1" w:tplc="04090003">
      <w:start w:val="1"/>
      <w:numFmt w:val="bullet"/>
      <w:lvlText w:val="o"/>
      <w:lvlJc w:val="left"/>
      <w:pPr>
        <w:ind w:left="1647" w:hanging="360"/>
      </w:pPr>
      <w:rPr>
        <w:rFonts w:ascii="Courier New" w:hAnsi="Courier New" w:cs="Courier New" w:hint="default"/>
      </w:rPr>
    </w:lvl>
    <w:lvl w:ilvl="2" w:tplc="04090005">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7">
    <w:nsid w:val="16A607B8"/>
    <w:multiLevelType w:val="hybridMultilevel"/>
    <w:tmpl w:val="F1E8D232"/>
    <w:lvl w:ilvl="0" w:tplc="61D83630">
      <w:start w:val="38"/>
      <w:numFmt w:val="bullet"/>
      <w:lvlText w:val="-"/>
      <w:lvlJc w:val="left"/>
      <w:pPr>
        <w:ind w:left="36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18A05949"/>
    <w:multiLevelType w:val="hybridMultilevel"/>
    <w:tmpl w:val="5A66667A"/>
    <w:lvl w:ilvl="0" w:tplc="1D42E43E">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1AB41F9F"/>
    <w:multiLevelType w:val="hybridMultilevel"/>
    <w:tmpl w:val="C34A9630"/>
    <w:lvl w:ilvl="0" w:tplc="04090017">
      <w:start w:val="1"/>
      <w:numFmt w:val="lowerLetter"/>
      <w:lvlText w:val="%1)"/>
      <w:lvlJc w:val="left"/>
      <w:pPr>
        <w:ind w:left="1210" w:hanging="360"/>
      </w:pPr>
    </w:lvl>
    <w:lvl w:ilvl="1" w:tplc="04090019">
      <w:start w:val="1"/>
      <w:numFmt w:val="lowerLetter"/>
      <w:lvlText w:val="%2."/>
      <w:lvlJc w:val="left"/>
      <w:pPr>
        <w:ind w:left="1930" w:hanging="360"/>
      </w:pPr>
    </w:lvl>
    <w:lvl w:ilvl="2" w:tplc="04090001">
      <w:start w:val="1"/>
      <w:numFmt w:val="bullet"/>
      <w:lvlText w:val=""/>
      <w:lvlJc w:val="left"/>
      <w:pPr>
        <w:ind w:left="2520" w:hanging="360"/>
      </w:pPr>
      <w:rPr>
        <w:rFonts w:ascii="Symbol" w:hAnsi="Symbol" w:hint="default"/>
      </w:rPr>
    </w:lvl>
    <w:lvl w:ilvl="3" w:tplc="0409000F" w:tentative="1">
      <w:start w:val="1"/>
      <w:numFmt w:val="decimal"/>
      <w:lvlText w:val="%4."/>
      <w:lvlJc w:val="left"/>
      <w:pPr>
        <w:ind w:left="3370" w:hanging="360"/>
      </w:pPr>
    </w:lvl>
    <w:lvl w:ilvl="4" w:tplc="04090019" w:tentative="1">
      <w:start w:val="1"/>
      <w:numFmt w:val="lowerLetter"/>
      <w:lvlText w:val="%5."/>
      <w:lvlJc w:val="left"/>
      <w:pPr>
        <w:ind w:left="4090" w:hanging="360"/>
      </w:pPr>
    </w:lvl>
    <w:lvl w:ilvl="5" w:tplc="0409001B" w:tentative="1">
      <w:start w:val="1"/>
      <w:numFmt w:val="lowerRoman"/>
      <w:lvlText w:val="%6."/>
      <w:lvlJc w:val="right"/>
      <w:pPr>
        <w:ind w:left="4810" w:hanging="180"/>
      </w:pPr>
    </w:lvl>
    <w:lvl w:ilvl="6" w:tplc="0409000F" w:tentative="1">
      <w:start w:val="1"/>
      <w:numFmt w:val="decimal"/>
      <w:lvlText w:val="%7."/>
      <w:lvlJc w:val="left"/>
      <w:pPr>
        <w:ind w:left="5530" w:hanging="360"/>
      </w:pPr>
    </w:lvl>
    <w:lvl w:ilvl="7" w:tplc="04090019" w:tentative="1">
      <w:start w:val="1"/>
      <w:numFmt w:val="lowerLetter"/>
      <w:lvlText w:val="%8."/>
      <w:lvlJc w:val="left"/>
      <w:pPr>
        <w:ind w:left="6250" w:hanging="360"/>
      </w:pPr>
    </w:lvl>
    <w:lvl w:ilvl="8" w:tplc="0409001B" w:tentative="1">
      <w:start w:val="1"/>
      <w:numFmt w:val="lowerRoman"/>
      <w:lvlText w:val="%9."/>
      <w:lvlJc w:val="right"/>
      <w:pPr>
        <w:ind w:left="6970" w:hanging="180"/>
      </w:pPr>
    </w:lvl>
  </w:abstractNum>
  <w:abstractNum w:abstractNumId="30">
    <w:nsid w:val="1B3042DA"/>
    <w:multiLevelType w:val="hybridMultilevel"/>
    <w:tmpl w:val="EBBC3236"/>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1B572217"/>
    <w:multiLevelType w:val="hybridMultilevel"/>
    <w:tmpl w:val="08BA0F70"/>
    <w:lvl w:ilvl="0" w:tplc="80A4927C">
      <w:start w:val="4"/>
      <w:numFmt w:val="bullet"/>
      <w:lvlText w:val="-"/>
      <w:lvlJc w:val="left"/>
      <w:pPr>
        <w:ind w:left="360" w:hanging="360"/>
      </w:pPr>
      <w:rPr>
        <w:rFonts w:ascii="Calibri" w:eastAsiaTheme="minorHAnsi" w:hAnsi="Calibri" w:cstheme="minorBid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1BA42846"/>
    <w:multiLevelType w:val="hybridMultilevel"/>
    <w:tmpl w:val="82E65606"/>
    <w:lvl w:ilvl="0" w:tplc="80A4927C">
      <w:start w:val="4"/>
      <w:numFmt w:val="bullet"/>
      <w:lvlText w:val="-"/>
      <w:lvlJc w:val="left"/>
      <w:pPr>
        <w:ind w:left="360" w:hanging="360"/>
      </w:pPr>
      <w:rPr>
        <w:rFonts w:ascii="Calibri" w:eastAsiaTheme="minorHAnsi" w:hAnsi="Calibri" w:cstheme="minorBidi" w:hint="default"/>
      </w:rPr>
    </w:lvl>
    <w:lvl w:ilvl="1" w:tplc="04090003">
      <w:start w:val="1"/>
      <w:numFmt w:val="bullet"/>
      <w:lvlText w:val="o"/>
      <w:lvlJc w:val="left"/>
      <w:pPr>
        <w:ind w:left="1080" w:hanging="360"/>
      </w:pPr>
      <w:rPr>
        <w:rFonts w:ascii="Courier New" w:hAnsi="Courier New" w:cs="Courier New" w:hint="default"/>
      </w:rPr>
    </w:lvl>
    <w:lvl w:ilvl="2" w:tplc="0409000F">
      <w:start w:val="1"/>
      <w:numFmt w:val="decimal"/>
      <w:lvlText w:val="%3."/>
      <w:lvlJc w:val="left"/>
      <w:pPr>
        <w:ind w:left="720" w:hanging="360"/>
      </w:pPr>
      <w:rPr>
        <w:rFonts w:hint="default"/>
      </w:rPr>
    </w:lvl>
    <w:lvl w:ilvl="3" w:tplc="04090011">
      <w:start w:val="1"/>
      <w:numFmt w:val="decimal"/>
      <w:lvlText w:val="%4)"/>
      <w:lvlJc w:val="left"/>
      <w:pPr>
        <w:ind w:left="1778" w:hanging="360"/>
      </w:pPr>
      <w:rPr>
        <w:rFonts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1D310B5F"/>
    <w:multiLevelType w:val="hybridMultilevel"/>
    <w:tmpl w:val="5C826A2E"/>
    <w:lvl w:ilvl="0" w:tplc="ACEEB170">
      <w:start w:val="3"/>
      <w:numFmt w:val="bullet"/>
      <w:lvlText w:val="-"/>
      <w:lvlJc w:val="left"/>
      <w:pPr>
        <w:ind w:left="360" w:hanging="360"/>
      </w:pPr>
      <w:rPr>
        <w:rFonts w:ascii="Times New Roman" w:eastAsiaTheme="minorHAnsi" w:hAnsi="Times New Roman" w:cs="Times New Roman" w:hint="default"/>
      </w:rPr>
    </w:lvl>
    <w:lvl w:ilvl="1" w:tplc="04090003">
      <w:start w:val="1"/>
      <w:numFmt w:val="bullet"/>
      <w:lvlText w:val="o"/>
      <w:lvlJc w:val="left"/>
      <w:pPr>
        <w:ind w:left="785"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1D3B199B"/>
    <w:multiLevelType w:val="hybridMultilevel"/>
    <w:tmpl w:val="687E246E"/>
    <w:lvl w:ilvl="0" w:tplc="ED80C6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1D657145"/>
    <w:multiLevelType w:val="hybridMultilevel"/>
    <w:tmpl w:val="80CEF5F2"/>
    <w:lvl w:ilvl="0" w:tplc="80A4927C">
      <w:start w:val="4"/>
      <w:numFmt w:val="bullet"/>
      <w:lvlText w:val="-"/>
      <w:lvlJc w:val="left"/>
      <w:pPr>
        <w:ind w:left="580" w:hanging="360"/>
      </w:pPr>
      <w:rPr>
        <w:rFonts w:ascii="Calibri" w:eastAsiaTheme="minorHAnsi" w:hAnsi="Calibri" w:cstheme="minorBidi" w:hint="default"/>
      </w:rPr>
    </w:lvl>
    <w:lvl w:ilvl="1" w:tplc="04090003">
      <w:start w:val="1"/>
      <w:numFmt w:val="bullet"/>
      <w:lvlText w:val="o"/>
      <w:lvlJc w:val="left"/>
      <w:pPr>
        <w:ind w:left="1300" w:hanging="360"/>
      </w:pPr>
      <w:rPr>
        <w:rFonts w:ascii="Courier New" w:hAnsi="Courier New" w:cs="Courier New" w:hint="default"/>
      </w:rPr>
    </w:lvl>
    <w:lvl w:ilvl="2" w:tplc="04090005">
      <w:start w:val="1"/>
      <w:numFmt w:val="bullet"/>
      <w:lvlText w:val=""/>
      <w:lvlJc w:val="left"/>
      <w:pPr>
        <w:ind w:left="2020" w:hanging="360"/>
      </w:pPr>
      <w:rPr>
        <w:rFonts w:ascii="Wingdings" w:hAnsi="Wingdings" w:hint="default"/>
      </w:rPr>
    </w:lvl>
    <w:lvl w:ilvl="3" w:tplc="04090001" w:tentative="1">
      <w:start w:val="1"/>
      <w:numFmt w:val="bullet"/>
      <w:lvlText w:val=""/>
      <w:lvlJc w:val="left"/>
      <w:pPr>
        <w:ind w:left="2740" w:hanging="360"/>
      </w:pPr>
      <w:rPr>
        <w:rFonts w:ascii="Symbol" w:hAnsi="Symbol" w:hint="default"/>
      </w:rPr>
    </w:lvl>
    <w:lvl w:ilvl="4" w:tplc="04090003" w:tentative="1">
      <w:start w:val="1"/>
      <w:numFmt w:val="bullet"/>
      <w:lvlText w:val="o"/>
      <w:lvlJc w:val="left"/>
      <w:pPr>
        <w:ind w:left="3460" w:hanging="360"/>
      </w:pPr>
      <w:rPr>
        <w:rFonts w:ascii="Courier New" w:hAnsi="Courier New" w:cs="Courier New" w:hint="default"/>
      </w:rPr>
    </w:lvl>
    <w:lvl w:ilvl="5" w:tplc="04090005" w:tentative="1">
      <w:start w:val="1"/>
      <w:numFmt w:val="bullet"/>
      <w:lvlText w:val=""/>
      <w:lvlJc w:val="left"/>
      <w:pPr>
        <w:ind w:left="4180" w:hanging="360"/>
      </w:pPr>
      <w:rPr>
        <w:rFonts w:ascii="Wingdings" w:hAnsi="Wingdings" w:hint="default"/>
      </w:rPr>
    </w:lvl>
    <w:lvl w:ilvl="6" w:tplc="04090001" w:tentative="1">
      <w:start w:val="1"/>
      <w:numFmt w:val="bullet"/>
      <w:lvlText w:val=""/>
      <w:lvlJc w:val="left"/>
      <w:pPr>
        <w:ind w:left="4900" w:hanging="360"/>
      </w:pPr>
      <w:rPr>
        <w:rFonts w:ascii="Symbol" w:hAnsi="Symbol" w:hint="default"/>
      </w:rPr>
    </w:lvl>
    <w:lvl w:ilvl="7" w:tplc="04090003" w:tentative="1">
      <w:start w:val="1"/>
      <w:numFmt w:val="bullet"/>
      <w:lvlText w:val="o"/>
      <w:lvlJc w:val="left"/>
      <w:pPr>
        <w:ind w:left="5620" w:hanging="360"/>
      </w:pPr>
      <w:rPr>
        <w:rFonts w:ascii="Courier New" w:hAnsi="Courier New" w:cs="Courier New" w:hint="default"/>
      </w:rPr>
    </w:lvl>
    <w:lvl w:ilvl="8" w:tplc="04090005" w:tentative="1">
      <w:start w:val="1"/>
      <w:numFmt w:val="bullet"/>
      <w:lvlText w:val=""/>
      <w:lvlJc w:val="left"/>
      <w:pPr>
        <w:ind w:left="6340" w:hanging="360"/>
      </w:pPr>
      <w:rPr>
        <w:rFonts w:ascii="Wingdings" w:hAnsi="Wingdings" w:hint="default"/>
      </w:rPr>
    </w:lvl>
  </w:abstractNum>
  <w:abstractNum w:abstractNumId="36">
    <w:nsid w:val="1F843873"/>
    <w:multiLevelType w:val="hybridMultilevel"/>
    <w:tmpl w:val="90DA9BF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1FD84B68"/>
    <w:multiLevelType w:val="hybridMultilevel"/>
    <w:tmpl w:val="1AF0E346"/>
    <w:lvl w:ilvl="0" w:tplc="80A4927C">
      <w:start w:val="4"/>
      <w:numFmt w:val="bullet"/>
      <w:lvlText w:val="-"/>
      <w:lvlJc w:val="left"/>
      <w:pPr>
        <w:ind w:left="360" w:hanging="360"/>
      </w:pPr>
      <w:rPr>
        <w:rFonts w:ascii="Calibri" w:eastAsiaTheme="minorHAnsi" w:hAnsi="Calibri" w:cstheme="minorBid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20C1365E"/>
    <w:multiLevelType w:val="hybridMultilevel"/>
    <w:tmpl w:val="D826D23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21A9106D"/>
    <w:multiLevelType w:val="hybridMultilevel"/>
    <w:tmpl w:val="BCA69E3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21C243B8"/>
    <w:multiLevelType w:val="hybridMultilevel"/>
    <w:tmpl w:val="59544856"/>
    <w:lvl w:ilvl="0" w:tplc="80A4927C">
      <w:start w:val="4"/>
      <w:numFmt w:val="bullet"/>
      <w:lvlText w:val="-"/>
      <w:lvlJc w:val="left"/>
      <w:pPr>
        <w:ind w:left="360" w:hanging="360"/>
      </w:pPr>
      <w:rPr>
        <w:rFonts w:ascii="Calibri" w:eastAsiaTheme="minorHAnsi" w:hAnsi="Calibri" w:cstheme="minorBid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21D52187"/>
    <w:multiLevelType w:val="hybridMultilevel"/>
    <w:tmpl w:val="EBCA6A90"/>
    <w:lvl w:ilvl="0" w:tplc="ACEEB170">
      <w:start w:val="3"/>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23095733"/>
    <w:multiLevelType w:val="hybridMultilevel"/>
    <w:tmpl w:val="1A5ECF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2317590A"/>
    <w:multiLevelType w:val="hybridMultilevel"/>
    <w:tmpl w:val="3202E00E"/>
    <w:lvl w:ilvl="0" w:tplc="80A4927C">
      <w:start w:val="4"/>
      <w:numFmt w:val="bullet"/>
      <w:lvlText w:val="-"/>
      <w:lvlJc w:val="left"/>
      <w:pPr>
        <w:ind w:left="360" w:hanging="360"/>
      </w:pPr>
      <w:rPr>
        <w:rFonts w:ascii="Calibri" w:eastAsiaTheme="minorHAnsi" w:hAnsi="Calibri" w:cstheme="minorBidi" w:hint="default"/>
      </w:rPr>
    </w:lvl>
    <w:lvl w:ilvl="1" w:tplc="04090003">
      <w:start w:val="1"/>
      <w:numFmt w:val="bullet"/>
      <w:lvlText w:val="o"/>
      <w:lvlJc w:val="left"/>
      <w:pPr>
        <w:ind w:left="927"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239706F9"/>
    <w:multiLevelType w:val="hybridMultilevel"/>
    <w:tmpl w:val="7BF048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2463213E"/>
    <w:multiLevelType w:val="hybridMultilevel"/>
    <w:tmpl w:val="03ECE6F0"/>
    <w:lvl w:ilvl="0" w:tplc="61D83630">
      <w:start w:val="38"/>
      <w:numFmt w:val="bullet"/>
      <w:lvlText w:val="-"/>
      <w:lvlJc w:val="left"/>
      <w:pPr>
        <w:ind w:left="360" w:hanging="360"/>
      </w:pPr>
      <w:rPr>
        <w:rFonts w:ascii="Times New Roman" w:eastAsiaTheme="minorEastAsia"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nsid w:val="24D009FD"/>
    <w:multiLevelType w:val="hybridMultilevel"/>
    <w:tmpl w:val="AD926640"/>
    <w:lvl w:ilvl="0" w:tplc="80A4927C">
      <w:start w:val="4"/>
      <w:numFmt w:val="bullet"/>
      <w:lvlText w:val="-"/>
      <w:lvlJc w:val="left"/>
      <w:pPr>
        <w:ind w:left="360" w:hanging="360"/>
      </w:pPr>
      <w:rPr>
        <w:rFonts w:ascii="Calibri" w:eastAsiaTheme="minorHAnsi" w:hAnsi="Calibri" w:cstheme="minorBid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nsid w:val="255156CA"/>
    <w:multiLevelType w:val="hybridMultilevel"/>
    <w:tmpl w:val="84C888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260B397E"/>
    <w:multiLevelType w:val="hybridMultilevel"/>
    <w:tmpl w:val="94040574"/>
    <w:lvl w:ilvl="0" w:tplc="80A4927C">
      <w:start w:val="4"/>
      <w:numFmt w:val="bullet"/>
      <w:lvlText w:val="-"/>
      <w:lvlJc w:val="left"/>
      <w:pPr>
        <w:ind w:left="580" w:hanging="360"/>
      </w:pPr>
      <w:rPr>
        <w:rFonts w:ascii="Calibri" w:eastAsiaTheme="minorHAnsi" w:hAnsi="Calibri" w:cstheme="minorBidi" w:hint="default"/>
      </w:rPr>
    </w:lvl>
    <w:lvl w:ilvl="1" w:tplc="04090003">
      <w:start w:val="1"/>
      <w:numFmt w:val="bullet"/>
      <w:lvlText w:val="o"/>
      <w:lvlJc w:val="left"/>
      <w:pPr>
        <w:ind w:left="1300" w:hanging="360"/>
      </w:pPr>
      <w:rPr>
        <w:rFonts w:ascii="Courier New" w:hAnsi="Courier New" w:cs="Courier New" w:hint="default"/>
      </w:rPr>
    </w:lvl>
    <w:lvl w:ilvl="2" w:tplc="04090005">
      <w:start w:val="1"/>
      <w:numFmt w:val="bullet"/>
      <w:lvlText w:val=""/>
      <w:lvlJc w:val="left"/>
      <w:pPr>
        <w:ind w:left="2020" w:hanging="360"/>
      </w:pPr>
      <w:rPr>
        <w:rFonts w:ascii="Wingdings" w:hAnsi="Wingdings" w:hint="default"/>
      </w:rPr>
    </w:lvl>
    <w:lvl w:ilvl="3" w:tplc="04090001" w:tentative="1">
      <w:start w:val="1"/>
      <w:numFmt w:val="bullet"/>
      <w:lvlText w:val=""/>
      <w:lvlJc w:val="left"/>
      <w:pPr>
        <w:ind w:left="2740" w:hanging="360"/>
      </w:pPr>
      <w:rPr>
        <w:rFonts w:ascii="Symbol" w:hAnsi="Symbol" w:hint="default"/>
      </w:rPr>
    </w:lvl>
    <w:lvl w:ilvl="4" w:tplc="04090003" w:tentative="1">
      <w:start w:val="1"/>
      <w:numFmt w:val="bullet"/>
      <w:lvlText w:val="o"/>
      <w:lvlJc w:val="left"/>
      <w:pPr>
        <w:ind w:left="3460" w:hanging="360"/>
      </w:pPr>
      <w:rPr>
        <w:rFonts w:ascii="Courier New" w:hAnsi="Courier New" w:cs="Courier New" w:hint="default"/>
      </w:rPr>
    </w:lvl>
    <w:lvl w:ilvl="5" w:tplc="04090005" w:tentative="1">
      <w:start w:val="1"/>
      <w:numFmt w:val="bullet"/>
      <w:lvlText w:val=""/>
      <w:lvlJc w:val="left"/>
      <w:pPr>
        <w:ind w:left="4180" w:hanging="360"/>
      </w:pPr>
      <w:rPr>
        <w:rFonts w:ascii="Wingdings" w:hAnsi="Wingdings" w:hint="default"/>
      </w:rPr>
    </w:lvl>
    <w:lvl w:ilvl="6" w:tplc="04090001" w:tentative="1">
      <w:start w:val="1"/>
      <w:numFmt w:val="bullet"/>
      <w:lvlText w:val=""/>
      <w:lvlJc w:val="left"/>
      <w:pPr>
        <w:ind w:left="4900" w:hanging="360"/>
      </w:pPr>
      <w:rPr>
        <w:rFonts w:ascii="Symbol" w:hAnsi="Symbol" w:hint="default"/>
      </w:rPr>
    </w:lvl>
    <w:lvl w:ilvl="7" w:tplc="04090003" w:tentative="1">
      <w:start w:val="1"/>
      <w:numFmt w:val="bullet"/>
      <w:lvlText w:val="o"/>
      <w:lvlJc w:val="left"/>
      <w:pPr>
        <w:ind w:left="5620" w:hanging="360"/>
      </w:pPr>
      <w:rPr>
        <w:rFonts w:ascii="Courier New" w:hAnsi="Courier New" w:cs="Courier New" w:hint="default"/>
      </w:rPr>
    </w:lvl>
    <w:lvl w:ilvl="8" w:tplc="04090005" w:tentative="1">
      <w:start w:val="1"/>
      <w:numFmt w:val="bullet"/>
      <w:lvlText w:val=""/>
      <w:lvlJc w:val="left"/>
      <w:pPr>
        <w:ind w:left="6340" w:hanging="360"/>
      </w:pPr>
      <w:rPr>
        <w:rFonts w:ascii="Wingdings" w:hAnsi="Wingdings" w:hint="default"/>
      </w:rPr>
    </w:lvl>
  </w:abstractNum>
  <w:abstractNum w:abstractNumId="49">
    <w:nsid w:val="26151D20"/>
    <w:multiLevelType w:val="hybridMultilevel"/>
    <w:tmpl w:val="2A9C2A6A"/>
    <w:lvl w:ilvl="0" w:tplc="80A4927C">
      <w:start w:val="4"/>
      <w:numFmt w:val="bullet"/>
      <w:lvlText w:val="-"/>
      <w:lvlJc w:val="left"/>
      <w:pPr>
        <w:ind w:left="360" w:hanging="360"/>
      </w:pPr>
      <w:rPr>
        <w:rFonts w:ascii="Calibri" w:eastAsiaTheme="minorHAnsi" w:hAnsi="Calibri" w:cstheme="minorBid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1777"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nsid w:val="270D508E"/>
    <w:multiLevelType w:val="hybridMultilevel"/>
    <w:tmpl w:val="2ACAF260"/>
    <w:lvl w:ilvl="0" w:tplc="80A4927C">
      <w:start w:val="4"/>
      <w:numFmt w:val="bullet"/>
      <w:lvlText w:val="-"/>
      <w:lvlJc w:val="left"/>
      <w:pPr>
        <w:ind w:left="360" w:hanging="360"/>
      </w:pPr>
      <w:rPr>
        <w:rFonts w:ascii="Calibri" w:eastAsiaTheme="minorHAnsi" w:hAnsi="Calibri" w:cstheme="minorBid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nsid w:val="27A234D3"/>
    <w:multiLevelType w:val="hybridMultilevel"/>
    <w:tmpl w:val="5A7256EE"/>
    <w:lvl w:ilvl="0" w:tplc="80A4927C">
      <w:start w:val="4"/>
      <w:numFmt w:val="bullet"/>
      <w:lvlText w:val="-"/>
      <w:lvlJc w:val="left"/>
      <w:pPr>
        <w:ind w:left="360" w:hanging="360"/>
      </w:pPr>
      <w:rPr>
        <w:rFonts w:ascii="Calibri" w:eastAsiaTheme="minorHAnsi" w:hAnsi="Calibri" w:cstheme="minorBidi"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nsid w:val="28F442F8"/>
    <w:multiLevelType w:val="hybridMultilevel"/>
    <w:tmpl w:val="BD82DC9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290E4792"/>
    <w:multiLevelType w:val="hybridMultilevel"/>
    <w:tmpl w:val="E24C3EE4"/>
    <w:lvl w:ilvl="0" w:tplc="80A4927C">
      <w:start w:val="4"/>
      <w:numFmt w:val="bullet"/>
      <w:lvlText w:val="-"/>
      <w:lvlJc w:val="left"/>
      <w:pPr>
        <w:ind w:left="360" w:hanging="360"/>
      </w:pPr>
      <w:rPr>
        <w:rFonts w:ascii="Calibri" w:eastAsiaTheme="minorHAnsi" w:hAnsi="Calibri" w:cstheme="minorBid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nsid w:val="29420324"/>
    <w:multiLevelType w:val="hybridMultilevel"/>
    <w:tmpl w:val="C792E6C8"/>
    <w:lvl w:ilvl="0" w:tplc="80A4927C">
      <w:start w:val="4"/>
      <w:numFmt w:val="bullet"/>
      <w:lvlText w:val="-"/>
      <w:lvlJc w:val="left"/>
      <w:pPr>
        <w:ind w:left="360" w:hanging="360"/>
      </w:pPr>
      <w:rPr>
        <w:rFonts w:ascii="Calibri" w:eastAsiaTheme="minorHAnsi" w:hAnsi="Calibri" w:cstheme="minorBidi" w:hint="default"/>
      </w:rPr>
    </w:lvl>
    <w:lvl w:ilvl="1" w:tplc="04090003">
      <w:start w:val="1"/>
      <w:numFmt w:val="bullet"/>
      <w:lvlText w:val="o"/>
      <w:lvlJc w:val="left"/>
      <w:pPr>
        <w:ind w:left="1080" w:hanging="360"/>
      </w:pPr>
      <w:rPr>
        <w:rFonts w:ascii="Courier New" w:hAnsi="Courier New" w:cs="Courier New" w:hint="default"/>
      </w:rPr>
    </w:lvl>
    <w:lvl w:ilvl="2" w:tplc="04090017">
      <w:start w:val="1"/>
      <w:numFmt w:val="lowerLetter"/>
      <w:lvlText w:val="%3)"/>
      <w:lvlJc w:val="left"/>
      <w:pPr>
        <w:ind w:left="1919" w:hanging="360"/>
      </w:pPr>
      <w:rPr>
        <w:rFont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nsid w:val="295E24DA"/>
    <w:multiLevelType w:val="hybridMultilevel"/>
    <w:tmpl w:val="DE449058"/>
    <w:lvl w:ilvl="0" w:tplc="347A8B6E">
      <w:start w:val="2"/>
      <w:numFmt w:val="bullet"/>
      <w:lvlText w:val="-"/>
      <w:lvlJc w:val="left"/>
      <w:pPr>
        <w:ind w:left="180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29A97FDC"/>
    <w:multiLevelType w:val="hybridMultilevel"/>
    <w:tmpl w:val="4DF4041C"/>
    <w:lvl w:ilvl="0" w:tplc="61D83630">
      <w:start w:val="38"/>
      <w:numFmt w:val="bullet"/>
      <w:lvlText w:val="-"/>
      <w:lvlJc w:val="left"/>
      <w:pPr>
        <w:ind w:left="36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2A7A37A1"/>
    <w:multiLevelType w:val="hybridMultilevel"/>
    <w:tmpl w:val="B3AA1E42"/>
    <w:lvl w:ilvl="0" w:tplc="61D83630">
      <w:start w:val="38"/>
      <w:numFmt w:val="bullet"/>
      <w:lvlText w:val="-"/>
      <w:lvlJc w:val="left"/>
      <w:pPr>
        <w:ind w:left="580" w:hanging="360"/>
      </w:pPr>
      <w:rPr>
        <w:rFonts w:ascii="Times New Roman" w:eastAsiaTheme="minorEastAsia" w:hAnsi="Times New Roman" w:cs="Times New Roman" w:hint="default"/>
      </w:rPr>
    </w:lvl>
    <w:lvl w:ilvl="1" w:tplc="04090003">
      <w:start w:val="1"/>
      <w:numFmt w:val="bullet"/>
      <w:lvlText w:val="o"/>
      <w:lvlJc w:val="left"/>
      <w:pPr>
        <w:ind w:left="1300" w:hanging="360"/>
      </w:pPr>
      <w:rPr>
        <w:rFonts w:ascii="Courier New" w:hAnsi="Courier New" w:cs="Courier New" w:hint="default"/>
      </w:rPr>
    </w:lvl>
    <w:lvl w:ilvl="2" w:tplc="04090005">
      <w:start w:val="1"/>
      <w:numFmt w:val="bullet"/>
      <w:lvlText w:val=""/>
      <w:lvlJc w:val="left"/>
      <w:pPr>
        <w:ind w:left="2020" w:hanging="360"/>
      </w:pPr>
      <w:rPr>
        <w:rFonts w:ascii="Wingdings" w:hAnsi="Wingdings" w:hint="default"/>
      </w:rPr>
    </w:lvl>
    <w:lvl w:ilvl="3" w:tplc="04090001" w:tentative="1">
      <w:start w:val="1"/>
      <w:numFmt w:val="bullet"/>
      <w:lvlText w:val=""/>
      <w:lvlJc w:val="left"/>
      <w:pPr>
        <w:ind w:left="2740" w:hanging="360"/>
      </w:pPr>
      <w:rPr>
        <w:rFonts w:ascii="Symbol" w:hAnsi="Symbol" w:hint="default"/>
      </w:rPr>
    </w:lvl>
    <w:lvl w:ilvl="4" w:tplc="04090003" w:tentative="1">
      <w:start w:val="1"/>
      <w:numFmt w:val="bullet"/>
      <w:lvlText w:val="o"/>
      <w:lvlJc w:val="left"/>
      <w:pPr>
        <w:ind w:left="3460" w:hanging="360"/>
      </w:pPr>
      <w:rPr>
        <w:rFonts w:ascii="Courier New" w:hAnsi="Courier New" w:cs="Courier New" w:hint="default"/>
      </w:rPr>
    </w:lvl>
    <w:lvl w:ilvl="5" w:tplc="04090005" w:tentative="1">
      <w:start w:val="1"/>
      <w:numFmt w:val="bullet"/>
      <w:lvlText w:val=""/>
      <w:lvlJc w:val="left"/>
      <w:pPr>
        <w:ind w:left="4180" w:hanging="360"/>
      </w:pPr>
      <w:rPr>
        <w:rFonts w:ascii="Wingdings" w:hAnsi="Wingdings" w:hint="default"/>
      </w:rPr>
    </w:lvl>
    <w:lvl w:ilvl="6" w:tplc="04090001" w:tentative="1">
      <w:start w:val="1"/>
      <w:numFmt w:val="bullet"/>
      <w:lvlText w:val=""/>
      <w:lvlJc w:val="left"/>
      <w:pPr>
        <w:ind w:left="4900" w:hanging="360"/>
      </w:pPr>
      <w:rPr>
        <w:rFonts w:ascii="Symbol" w:hAnsi="Symbol" w:hint="default"/>
      </w:rPr>
    </w:lvl>
    <w:lvl w:ilvl="7" w:tplc="04090003" w:tentative="1">
      <w:start w:val="1"/>
      <w:numFmt w:val="bullet"/>
      <w:lvlText w:val="o"/>
      <w:lvlJc w:val="left"/>
      <w:pPr>
        <w:ind w:left="5620" w:hanging="360"/>
      </w:pPr>
      <w:rPr>
        <w:rFonts w:ascii="Courier New" w:hAnsi="Courier New" w:cs="Courier New" w:hint="default"/>
      </w:rPr>
    </w:lvl>
    <w:lvl w:ilvl="8" w:tplc="04090005" w:tentative="1">
      <w:start w:val="1"/>
      <w:numFmt w:val="bullet"/>
      <w:lvlText w:val=""/>
      <w:lvlJc w:val="left"/>
      <w:pPr>
        <w:ind w:left="6340" w:hanging="360"/>
      </w:pPr>
      <w:rPr>
        <w:rFonts w:ascii="Wingdings" w:hAnsi="Wingdings" w:hint="default"/>
      </w:rPr>
    </w:lvl>
  </w:abstractNum>
  <w:abstractNum w:abstractNumId="58">
    <w:nsid w:val="2ACC1108"/>
    <w:multiLevelType w:val="hybridMultilevel"/>
    <w:tmpl w:val="1A64EA0C"/>
    <w:lvl w:ilvl="0" w:tplc="80A4927C">
      <w:start w:val="4"/>
      <w:numFmt w:val="bullet"/>
      <w:lvlText w:val="-"/>
      <w:lvlJc w:val="left"/>
      <w:pPr>
        <w:ind w:left="360" w:hanging="360"/>
      </w:pPr>
      <w:rPr>
        <w:rFonts w:ascii="Calibri" w:eastAsiaTheme="minorHAnsi" w:hAnsi="Calibri" w:cstheme="minorBid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nsid w:val="2AD55D32"/>
    <w:multiLevelType w:val="hybridMultilevel"/>
    <w:tmpl w:val="1A3CF5CA"/>
    <w:lvl w:ilvl="0" w:tplc="80A4927C">
      <w:start w:val="4"/>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nsid w:val="2AFA7C0D"/>
    <w:multiLevelType w:val="hybridMultilevel"/>
    <w:tmpl w:val="81121E54"/>
    <w:lvl w:ilvl="0" w:tplc="80A4927C">
      <w:start w:val="4"/>
      <w:numFmt w:val="bullet"/>
      <w:lvlText w:val="-"/>
      <w:lvlJc w:val="left"/>
      <w:pPr>
        <w:ind w:left="360" w:hanging="360"/>
      </w:pPr>
      <w:rPr>
        <w:rFonts w:ascii="Calibri" w:eastAsiaTheme="minorHAnsi" w:hAnsi="Calibri" w:cstheme="minorBid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1494"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1">
    <w:nsid w:val="2B20171A"/>
    <w:multiLevelType w:val="hybridMultilevel"/>
    <w:tmpl w:val="0A5CCD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2C8D574B"/>
    <w:multiLevelType w:val="hybridMultilevel"/>
    <w:tmpl w:val="216445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2E116E29"/>
    <w:multiLevelType w:val="hybridMultilevel"/>
    <w:tmpl w:val="9B407424"/>
    <w:lvl w:ilvl="0" w:tplc="80A4927C">
      <w:start w:val="4"/>
      <w:numFmt w:val="bullet"/>
      <w:lvlText w:val="-"/>
      <w:lvlJc w:val="left"/>
      <w:pPr>
        <w:ind w:left="36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2E250EE2"/>
    <w:multiLevelType w:val="hybridMultilevel"/>
    <w:tmpl w:val="62E8E926"/>
    <w:lvl w:ilvl="0" w:tplc="1D42E43E">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2EDA19CB"/>
    <w:multiLevelType w:val="hybridMultilevel"/>
    <w:tmpl w:val="6C2408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F">
      <w:start w:val="1"/>
      <w:numFmt w:val="decimal"/>
      <w:lvlText w:val="%3."/>
      <w:lvlJc w:val="lef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30A84F8B"/>
    <w:multiLevelType w:val="hybridMultilevel"/>
    <w:tmpl w:val="7E88A014"/>
    <w:lvl w:ilvl="0" w:tplc="61D83630">
      <w:start w:val="38"/>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
    <w:nsid w:val="31FB26A8"/>
    <w:multiLevelType w:val="hybridMultilevel"/>
    <w:tmpl w:val="80FCAAE0"/>
    <w:lvl w:ilvl="0" w:tplc="61D83630">
      <w:start w:val="38"/>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210" w:hanging="360"/>
      </w:pPr>
      <w:rPr>
        <w:rFonts w:ascii="Courier New" w:hAnsi="Courier New" w:hint="default"/>
      </w:rPr>
    </w:lvl>
    <w:lvl w:ilvl="2" w:tplc="04090005">
      <w:start w:val="1"/>
      <w:numFmt w:val="bullet"/>
      <w:lvlText w:val=""/>
      <w:lvlJc w:val="left"/>
      <w:pPr>
        <w:ind w:left="1635"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8">
    <w:nsid w:val="32436C6F"/>
    <w:multiLevelType w:val="hybridMultilevel"/>
    <w:tmpl w:val="64DA5D4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32B21C62"/>
    <w:multiLevelType w:val="hybridMultilevel"/>
    <w:tmpl w:val="002CEFD2"/>
    <w:lvl w:ilvl="0" w:tplc="80A4927C">
      <w:start w:val="4"/>
      <w:numFmt w:val="bullet"/>
      <w:lvlText w:val="-"/>
      <w:lvlJc w:val="left"/>
      <w:pPr>
        <w:ind w:left="360" w:hanging="360"/>
      </w:pPr>
      <w:rPr>
        <w:rFonts w:ascii="Calibri" w:eastAsiaTheme="minorHAnsi" w:hAnsi="Calibri" w:cstheme="minorBid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0">
    <w:nsid w:val="340F5D5A"/>
    <w:multiLevelType w:val="hybridMultilevel"/>
    <w:tmpl w:val="20CC9C98"/>
    <w:lvl w:ilvl="0" w:tplc="80A4927C">
      <w:start w:val="4"/>
      <w:numFmt w:val="bullet"/>
      <w:lvlText w:val="-"/>
      <w:lvlJc w:val="left"/>
      <w:pPr>
        <w:ind w:left="360" w:hanging="360"/>
      </w:pPr>
      <w:rPr>
        <w:rFonts w:ascii="Calibri" w:eastAsiaTheme="minorHAnsi" w:hAnsi="Calibri" w:cstheme="minorBid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1">
    <w:nsid w:val="34235CDA"/>
    <w:multiLevelType w:val="hybridMultilevel"/>
    <w:tmpl w:val="B4245398"/>
    <w:lvl w:ilvl="0" w:tplc="61D83630">
      <w:start w:val="38"/>
      <w:numFmt w:val="bullet"/>
      <w:lvlText w:val="-"/>
      <w:lvlJc w:val="left"/>
      <w:pPr>
        <w:ind w:left="360" w:hanging="360"/>
      </w:pPr>
      <w:rPr>
        <w:rFonts w:ascii="Times New Roman" w:eastAsiaTheme="minorEastAsia" w:hAnsi="Times New Roman" w:cs="Times New Roman" w:hint="default"/>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927"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2">
    <w:nsid w:val="35F005A0"/>
    <w:multiLevelType w:val="hybridMultilevel"/>
    <w:tmpl w:val="EF7CE7B4"/>
    <w:lvl w:ilvl="0" w:tplc="80A4927C">
      <w:start w:val="4"/>
      <w:numFmt w:val="bullet"/>
      <w:lvlText w:val="-"/>
      <w:lvlJc w:val="left"/>
      <w:pPr>
        <w:ind w:left="360" w:hanging="360"/>
      </w:pPr>
      <w:rPr>
        <w:rFonts w:ascii="Calibri" w:eastAsiaTheme="minorHAnsi" w:hAnsi="Calibri" w:cstheme="minorBid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3">
    <w:nsid w:val="36B75422"/>
    <w:multiLevelType w:val="hybridMultilevel"/>
    <w:tmpl w:val="D13C8FB0"/>
    <w:lvl w:ilvl="0" w:tplc="80A4927C">
      <w:start w:val="4"/>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4">
    <w:nsid w:val="388471F8"/>
    <w:multiLevelType w:val="hybridMultilevel"/>
    <w:tmpl w:val="BE30C7F2"/>
    <w:lvl w:ilvl="0" w:tplc="80A4927C">
      <w:start w:val="4"/>
      <w:numFmt w:val="bullet"/>
      <w:lvlText w:val="-"/>
      <w:lvlJc w:val="left"/>
      <w:pPr>
        <w:ind w:left="360" w:hanging="360"/>
      </w:pPr>
      <w:rPr>
        <w:rFonts w:ascii="Calibri" w:eastAsiaTheme="minorHAnsi" w:hAnsi="Calibri" w:cstheme="minorBidi" w:hint="default"/>
      </w:rPr>
    </w:lvl>
    <w:lvl w:ilvl="1" w:tplc="04090003">
      <w:start w:val="1"/>
      <w:numFmt w:val="bullet"/>
      <w:lvlText w:val="o"/>
      <w:lvlJc w:val="left"/>
      <w:pPr>
        <w:ind w:left="1069"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389F61C0"/>
    <w:multiLevelType w:val="hybridMultilevel"/>
    <w:tmpl w:val="7DE68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392170D8"/>
    <w:multiLevelType w:val="hybridMultilevel"/>
    <w:tmpl w:val="40402D22"/>
    <w:lvl w:ilvl="0" w:tplc="80A4927C">
      <w:start w:val="4"/>
      <w:numFmt w:val="bullet"/>
      <w:lvlText w:val="-"/>
      <w:lvlJc w:val="left"/>
      <w:pPr>
        <w:ind w:left="360" w:hanging="360"/>
      </w:pPr>
      <w:rPr>
        <w:rFonts w:ascii="Calibri" w:eastAsiaTheme="minorHAnsi" w:hAnsi="Calibri" w:cstheme="minorBidi"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7">
    <w:nsid w:val="3B944F57"/>
    <w:multiLevelType w:val="hybridMultilevel"/>
    <w:tmpl w:val="FA5C4C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3BE454B0"/>
    <w:multiLevelType w:val="hybridMultilevel"/>
    <w:tmpl w:val="8190F688"/>
    <w:lvl w:ilvl="0" w:tplc="80A4927C">
      <w:start w:val="4"/>
      <w:numFmt w:val="bullet"/>
      <w:lvlText w:val="-"/>
      <w:lvlJc w:val="left"/>
      <w:pPr>
        <w:ind w:left="360" w:hanging="360"/>
      </w:pPr>
      <w:rPr>
        <w:rFonts w:ascii="Calibri" w:eastAsiaTheme="minorHAnsi" w:hAnsi="Calibri" w:cstheme="minorBid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3">
      <w:start w:val="1"/>
      <w:numFmt w:val="bullet"/>
      <w:lvlText w:val="o"/>
      <w:lvlJc w:val="left"/>
      <w:pPr>
        <w:ind w:left="2520" w:hanging="360"/>
      </w:pPr>
      <w:rPr>
        <w:rFonts w:ascii="Courier New" w:hAnsi="Courier New" w:cs="Courier New"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9">
    <w:nsid w:val="3C8B6F47"/>
    <w:multiLevelType w:val="hybridMultilevel"/>
    <w:tmpl w:val="4620C3EA"/>
    <w:lvl w:ilvl="0" w:tplc="04090001">
      <w:start w:val="1"/>
      <w:numFmt w:val="bullet"/>
      <w:lvlText w:val=""/>
      <w:lvlJc w:val="left"/>
      <w:pPr>
        <w:ind w:left="785" w:hanging="360"/>
      </w:pPr>
      <w:rPr>
        <w:rFonts w:ascii="Symbol" w:hAnsi="Symbol" w:hint="default"/>
      </w:rPr>
    </w:lvl>
    <w:lvl w:ilvl="1" w:tplc="04090003">
      <w:start w:val="1"/>
      <w:numFmt w:val="bullet"/>
      <w:lvlText w:val="o"/>
      <w:lvlJc w:val="left"/>
      <w:pPr>
        <w:ind w:left="1494"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0">
    <w:nsid w:val="3DC74B1A"/>
    <w:multiLevelType w:val="hybridMultilevel"/>
    <w:tmpl w:val="BE368F02"/>
    <w:lvl w:ilvl="0" w:tplc="80A4927C">
      <w:start w:val="4"/>
      <w:numFmt w:val="bullet"/>
      <w:lvlText w:val="-"/>
      <w:lvlJc w:val="left"/>
      <w:pPr>
        <w:ind w:left="360" w:hanging="360"/>
      </w:pPr>
      <w:rPr>
        <w:rFonts w:ascii="Calibri" w:eastAsiaTheme="minorHAnsi" w:hAnsi="Calibri" w:cstheme="minorBid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1">
    <w:nsid w:val="3EAF6E89"/>
    <w:multiLevelType w:val="hybridMultilevel"/>
    <w:tmpl w:val="B944EB7C"/>
    <w:lvl w:ilvl="0" w:tplc="80A4927C">
      <w:start w:val="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3EB55EC0"/>
    <w:multiLevelType w:val="hybridMultilevel"/>
    <w:tmpl w:val="A91E7E28"/>
    <w:lvl w:ilvl="0" w:tplc="61D83630">
      <w:start w:val="38"/>
      <w:numFmt w:val="bullet"/>
      <w:lvlText w:val="-"/>
      <w:lvlJc w:val="left"/>
      <w:pPr>
        <w:ind w:left="360" w:hanging="360"/>
      </w:pPr>
      <w:rPr>
        <w:rFonts w:ascii="Times New Roman" w:eastAsiaTheme="minorEastAsia"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3">
    <w:nsid w:val="40391886"/>
    <w:multiLevelType w:val="hybridMultilevel"/>
    <w:tmpl w:val="EB608A50"/>
    <w:lvl w:ilvl="0" w:tplc="80A4927C">
      <w:start w:val="4"/>
      <w:numFmt w:val="bullet"/>
      <w:lvlText w:val="-"/>
      <w:lvlJc w:val="left"/>
      <w:pPr>
        <w:ind w:left="360" w:hanging="360"/>
      </w:pPr>
      <w:rPr>
        <w:rFonts w:ascii="Calibri" w:eastAsiaTheme="minorHAnsi" w:hAnsi="Calibri" w:cstheme="minorBid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4">
    <w:nsid w:val="40780038"/>
    <w:multiLevelType w:val="hybridMultilevel"/>
    <w:tmpl w:val="EDC09E6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41CD1E2D"/>
    <w:multiLevelType w:val="hybridMultilevel"/>
    <w:tmpl w:val="F62228C8"/>
    <w:lvl w:ilvl="0" w:tplc="80A4927C">
      <w:start w:val="4"/>
      <w:numFmt w:val="bullet"/>
      <w:lvlText w:val="-"/>
      <w:lvlJc w:val="left"/>
      <w:pPr>
        <w:ind w:left="360" w:hanging="360"/>
      </w:pPr>
      <w:rPr>
        <w:rFonts w:ascii="Calibri" w:eastAsiaTheme="minorHAnsi" w:hAnsi="Calibri" w:cstheme="minorBid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6">
    <w:nsid w:val="42FF70A9"/>
    <w:multiLevelType w:val="hybridMultilevel"/>
    <w:tmpl w:val="B92071FC"/>
    <w:lvl w:ilvl="0" w:tplc="04090001">
      <w:start w:val="1"/>
      <w:numFmt w:val="bullet"/>
      <w:lvlText w:val=""/>
      <w:lvlJc w:val="left"/>
      <w:pPr>
        <w:ind w:left="1777" w:hanging="360"/>
      </w:pPr>
      <w:rPr>
        <w:rFonts w:ascii="Symbol" w:hAnsi="Symbol" w:hint="default"/>
      </w:rPr>
    </w:lvl>
    <w:lvl w:ilvl="1" w:tplc="04090003">
      <w:start w:val="1"/>
      <w:numFmt w:val="bullet"/>
      <w:lvlText w:val="o"/>
      <w:lvlJc w:val="left"/>
      <w:pPr>
        <w:ind w:left="2497" w:hanging="360"/>
      </w:pPr>
      <w:rPr>
        <w:rFonts w:ascii="Courier New" w:hAnsi="Courier New" w:cs="Courier New" w:hint="default"/>
      </w:rPr>
    </w:lvl>
    <w:lvl w:ilvl="2" w:tplc="04090005">
      <w:start w:val="1"/>
      <w:numFmt w:val="bullet"/>
      <w:lvlText w:val=""/>
      <w:lvlJc w:val="left"/>
      <w:pPr>
        <w:ind w:left="3217" w:hanging="360"/>
      </w:pPr>
      <w:rPr>
        <w:rFonts w:ascii="Wingdings" w:hAnsi="Wingdings" w:hint="default"/>
      </w:rPr>
    </w:lvl>
    <w:lvl w:ilvl="3" w:tplc="04090001">
      <w:start w:val="1"/>
      <w:numFmt w:val="bullet"/>
      <w:lvlText w:val=""/>
      <w:lvlJc w:val="left"/>
      <w:pPr>
        <w:ind w:left="3937" w:hanging="360"/>
      </w:pPr>
      <w:rPr>
        <w:rFonts w:ascii="Symbol" w:hAnsi="Symbol" w:hint="default"/>
      </w:rPr>
    </w:lvl>
    <w:lvl w:ilvl="4" w:tplc="04090003" w:tentative="1">
      <w:start w:val="1"/>
      <w:numFmt w:val="bullet"/>
      <w:lvlText w:val="o"/>
      <w:lvlJc w:val="left"/>
      <w:pPr>
        <w:ind w:left="4657" w:hanging="360"/>
      </w:pPr>
      <w:rPr>
        <w:rFonts w:ascii="Courier New" w:hAnsi="Courier New" w:cs="Courier New" w:hint="default"/>
      </w:rPr>
    </w:lvl>
    <w:lvl w:ilvl="5" w:tplc="04090005" w:tentative="1">
      <w:start w:val="1"/>
      <w:numFmt w:val="bullet"/>
      <w:lvlText w:val=""/>
      <w:lvlJc w:val="left"/>
      <w:pPr>
        <w:ind w:left="5377" w:hanging="360"/>
      </w:pPr>
      <w:rPr>
        <w:rFonts w:ascii="Wingdings" w:hAnsi="Wingdings" w:hint="default"/>
      </w:rPr>
    </w:lvl>
    <w:lvl w:ilvl="6" w:tplc="04090001" w:tentative="1">
      <w:start w:val="1"/>
      <w:numFmt w:val="bullet"/>
      <w:lvlText w:val=""/>
      <w:lvlJc w:val="left"/>
      <w:pPr>
        <w:ind w:left="6097" w:hanging="360"/>
      </w:pPr>
      <w:rPr>
        <w:rFonts w:ascii="Symbol" w:hAnsi="Symbol" w:hint="default"/>
      </w:rPr>
    </w:lvl>
    <w:lvl w:ilvl="7" w:tplc="04090003" w:tentative="1">
      <w:start w:val="1"/>
      <w:numFmt w:val="bullet"/>
      <w:lvlText w:val="o"/>
      <w:lvlJc w:val="left"/>
      <w:pPr>
        <w:ind w:left="6817" w:hanging="360"/>
      </w:pPr>
      <w:rPr>
        <w:rFonts w:ascii="Courier New" w:hAnsi="Courier New" w:cs="Courier New" w:hint="default"/>
      </w:rPr>
    </w:lvl>
    <w:lvl w:ilvl="8" w:tplc="04090005" w:tentative="1">
      <w:start w:val="1"/>
      <w:numFmt w:val="bullet"/>
      <w:lvlText w:val=""/>
      <w:lvlJc w:val="left"/>
      <w:pPr>
        <w:ind w:left="7537" w:hanging="360"/>
      </w:pPr>
      <w:rPr>
        <w:rFonts w:ascii="Wingdings" w:hAnsi="Wingdings" w:hint="default"/>
      </w:rPr>
    </w:lvl>
  </w:abstractNum>
  <w:abstractNum w:abstractNumId="87">
    <w:nsid w:val="430A254D"/>
    <w:multiLevelType w:val="hybridMultilevel"/>
    <w:tmpl w:val="4404D55A"/>
    <w:lvl w:ilvl="0" w:tplc="1D42E43E">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4339315B"/>
    <w:multiLevelType w:val="hybridMultilevel"/>
    <w:tmpl w:val="FE5A6CAC"/>
    <w:lvl w:ilvl="0" w:tplc="80A4927C">
      <w:start w:val="4"/>
      <w:numFmt w:val="bullet"/>
      <w:lvlText w:val="-"/>
      <w:lvlJc w:val="left"/>
      <w:pPr>
        <w:ind w:left="360" w:hanging="360"/>
      </w:pPr>
      <w:rPr>
        <w:rFonts w:ascii="Calibri" w:eastAsiaTheme="minorHAnsi" w:hAnsi="Calibri" w:cstheme="minorBid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9">
    <w:nsid w:val="43764F55"/>
    <w:multiLevelType w:val="hybridMultilevel"/>
    <w:tmpl w:val="FD2A00D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0">
    <w:nsid w:val="44372D1D"/>
    <w:multiLevelType w:val="hybridMultilevel"/>
    <w:tmpl w:val="F44497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44716CA9"/>
    <w:multiLevelType w:val="hybridMultilevel"/>
    <w:tmpl w:val="B7444D16"/>
    <w:lvl w:ilvl="0" w:tplc="80A4927C">
      <w:start w:val="4"/>
      <w:numFmt w:val="bullet"/>
      <w:lvlText w:val="-"/>
      <w:lvlJc w:val="left"/>
      <w:pPr>
        <w:ind w:left="360" w:hanging="360"/>
      </w:pPr>
      <w:rPr>
        <w:rFonts w:ascii="Calibri" w:eastAsiaTheme="minorHAnsi" w:hAnsi="Calibri" w:cstheme="minorBidi" w:hint="default"/>
      </w:rPr>
    </w:lvl>
    <w:lvl w:ilvl="1" w:tplc="04090003">
      <w:start w:val="1"/>
      <w:numFmt w:val="bullet"/>
      <w:lvlText w:val="o"/>
      <w:lvlJc w:val="left"/>
      <w:pPr>
        <w:ind w:left="1068"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469574E7"/>
    <w:multiLevelType w:val="hybridMultilevel"/>
    <w:tmpl w:val="345654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nsid w:val="469C0620"/>
    <w:multiLevelType w:val="hybridMultilevel"/>
    <w:tmpl w:val="31C24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47054CEF"/>
    <w:multiLevelType w:val="hybridMultilevel"/>
    <w:tmpl w:val="63A2BAA8"/>
    <w:lvl w:ilvl="0" w:tplc="80A4927C">
      <w:start w:val="4"/>
      <w:numFmt w:val="bullet"/>
      <w:lvlText w:val="-"/>
      <w:lvlJc w:val="left"/>
      <w:pPr>
        <w:ind w:left="360" w:hanging="360"/>
      </w:pPr>
      <w:rPr>
        <w:rFonts w:ascii="Calibri" w:eastAsiaTheme="minorHAnsi" w:hAnsi="Calibri" w:cstheme="minorBid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5">
    <w:nsid w:val="47F00E72"/>
    <w:multiLevelType w:val="hybridMultilevel"/>
    <w:tmpl w:val="A44CA862"/>
    <w:lvl w:ilvl="0" w:tplc="80A4927C">
      <w:start w:val="4"/>
      <w:numFmt w:val="bullet"/>
      <w:lvlText w:val="-"/>
      <w:lvlJc w:val="left"/>
      <w:pPr>
        <w:ind w:left="360" w:hanging="360"/>
      </w:pPr>
      <w:rPr>
        <w:rFonts w:ascii="Calibri" w:eastAsiaTheme="minorHAnsi" w:hAnsi="Calibri" w:cstheme="minorBid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6">
    <w:nsid w:val="48576D0E"/>
    <w:multiLevelType w:val="hybridMultilevel"/>
    <w:tmpl w:val="AEA8F8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48D37EB0"/>
    <w:multiLevelType w:val="hybridMultilevel"/>
    <w:tmpl w:val="59AA4250"/>
    <w:lvl w:ilvl="0" w:tplc="1D42E43E">
      <w:numFmt w:val="bullet"/>
      <w:lvlText w:val="-"/>
      <w:lvlJc w:val="left"/>
      <w:pPr>
        <w:ind w:left="360" w:hanging="360"/>
      </w:pPr>
      <w:rPr>
        <w:rFonts w:ascii="Times New Roman" w:eastAsiaTheme="minorHAnsi" w:hAnsi="Times New Roman" w:cs="Times New Roman" w:hint="default"/>
      </w:rPr>
    </w:lvl>
    <w:lvl w:ilvl="1" w:tplc="04090003">
      <w:start w:val="1"/>
      <w:numFmt w:val="bullet"/>
      <w:lvlText w:val="o"/>
      <w:lvlJc w:val="left"/>
      <w:pPr>
        <w:ind w:left="785"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nsid w:val="49477096"/>
    <w:multiLevelType w:val="hybridMultilevel"/>
    <w:tmpl w:val="F01861CC"/>
    <w:lvl w:ilvl="0" w:tplc="80A4927C">
      <w:start w:val="4"/>
      <w:numFmt w:val="bullet"/>
      <w:lvlText w:val="-"/>
      <w:lvlJc w:val="left"/>
      <w:pPr>
        <w:ind w:left="360" w:hanging="360"/>
      </w:pPr>
      <w:rPr>
        <w:rFonts w:ascii="Calibri" w:eastAsiaTheme="minorHAnsi" w:hAnsi="Calibri" w:cstheme="minorBid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9">
    <w:nsid w:val="4AAF71BA"/>
    <w:multiLevelType w:val="hybridMultilevel"/>
    <w:tmpl w:val="834EA8FE"/>
    <w:lvl w:ilvl="0" w:tplc="80A4927C">
      <w:start w:val="4"/>
      <w:numFmt w:val="bullet"/>
      <w:lvlText w:val="-"/>
      <w:lvlJc w:val="left"/>
      <w:pPr>
        <w:ind w:left="360" w:hanging="360"/>
      </w:pPr>
      <w:rPr>
        <w:rFonts w:ascii="Calibri" w:eastAsiaTheme="minorHAnsi" w:hAnsi="Calibri" w:cstheme="minorBid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0">
    <w:nsid w:val="4B80230A"/>
    <w:multiLevelType w:val="hybridMultilevel"/>
    <w:tmpl w:val="C4EAC66A"/>
    <w:lvl w:ilvl="0" w:tplc="56F8F560">
      <w:start w:val="1"/>
      <w:numFmt w:val="bullet"/>
      <w:lvlText w:val="•"/>
      <w:lvlJc w:val="left"/>
      <w:pPr>
        <w:ind w:left="720" w:hanging="360"/>
      </w:pPr>
      <w:rPr>
        <w:rFonts w:ascii="Times" w:hAnsi="Time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nsid w:val="4CBB6833"/>
    <w:multiLevelType w:val="hybridMultilevel"/>
    <w:tmpl w:val="4D9CED56"/>
    <w:lvl w:ilvl="0" w:tplc="80A4927C">
      <w:start w:val="4"/>
      <w:numFmt w:val="bullet"/>
      <w:lvlText w:val="-"/>
      <w:lvlJc w:val="left"/>
      <w:pPr>
        <w:ind w:left="360" w:hanging="360"/>
      </w:pPr>
      <w:rPr>
        <w:rFonts w:ascii="Calibri" w:eastAsiaTheme="minorHAnsi" w:hAnsi="Calibri" w:cstheme="minorBidi" w:hint="default"/>
      </w:rPr>
    </w:lvl>
    <w:lvl w:ilvl="1" w:tplc="04090003">
      <w:start w:val="1"/>
      <w:numFmt w:val="bullet"/>
      <w:lvlText w:val="o"/>
      <w:lvlJc w:val="left"/>
      <w:pPr>
        <w:ind w:left="1300" w:hanging="360"/>
      </w:pPr>
      <w:rPr>
        <w:rFonts w:ascii="Courier New" w:hAnsi="Courier New" w:cs="Courier New" w:hint="default"/>
      </w:rPr>
    </w:lvl>
    <w:lvl w:ilvl="2" w:tplc="04090005">
      <w:start w:val="1"/>
      <w:numFmt w:val="bullet"/>
      <w:lvlText w:val=""/>
      <w:lvlJc w:val="left"/>
      <w:pPr>
        <w:ind w:left="2020" w:hanging="360"/>
      </w:pPr>
      <w:rPr>
        <w:rFonts w:ascii="Wingdings" w:hAnsi="Wingdings" w:hint="default"/>
      </w:rPr>
    </w:lvl>
    <w:lvl w:ilvl="3" w:tplc="04090001" w:tentative="1">
      <w:start w:val="1"/>
      <w:numFmt w:val="bullet"/>
      <w:lvlText w:val=""/>
      <w:lvlJc w:val="left"/>
      <w:pPr>
        <w:ind w:left="2740" w:hanging="360"/>
      </w:pPr>
      <w:rPr>
        <w:rFonts w:ascii="Symbol" w:hAnsi="Symbol" w:hint="default"/>
      </w:rPr>
    </w:lvl>
    <w:lvl w:ilvl="4" w:tplc="04090003" w:tentative="1">
      <w:start w:val="1"/>
      <w:numFmt w:val="bullet"/>
      <w:lvlText w:val="o"/>
      <w:lvlJc w:val="left"/>
      <w:pPr>
        <w:ind w:left="3460" w:hanging="360"/>
      </w:pPr>
      <w:rPr>
        <w:rFonts w:ascii="Courier New" w:hAnsi="Courier New" w:cs="Courier New" w:hint="default"/>
      </w:rPr>
    </w:lvl>
    <w:lvl w:ilvl="5" w:tplc="04090005" w:tentative="1">
      <w:start w:val="1"/>
      <w:numFmt w:val="bullet"/>
      <w:lvlText w:val=""/>
      <w:lvlJc w:val="left"/>
      <w:pPr>
        <w:ind w:left="4180" w:hanging="360"/>
      </w:pPr>
      <w:rPr>
        <w:rFonts w:ascii="Wingdings" w:hAnsi="Wingdings" w:hint="default"/>
      </w:rPr>
    </w:lvl>
    <w:lvl w:ilvl="6" w:tplc="04090001" w:tentative="1">
      <w:start w:val="1"/>
      <w:numFmt w:val="bullet"/>
      <w:lvlText w:val=""/>
      <w:lvlJc w:val="left"/>
      <w:pPr>
        <w:ind w:left="4900" w:hanging="360"/>
      </w:pPr>
      <w:rPr>
        <w:rFonts w:ascii="Symbol" w:hAnsi="Symbol" w:hint="default"/>
      </w:rPr>
    </w:lvl>
    <w:lvl w:ilvl="7" w:tplc="04090003" w:tentative="1">
      <w:start w:val="1"/>
      <w:numFmt w:val="bullet"/>
      <w:lvlText w:val="o"/>
      <w:lvlJc w:val="left"/>
      <w:pPr>
        <w:ind w:left="5620" w:hanging="360"/>
      </w:pPr>
      <w:rPr>
        <w:rFonts w:ascii="Courier New" w:hAnsi="Courier New" w:cs="Courier New" w:hint="default"/>
      </w:rPr>
    </w:lvl>
    <w:lvl w:ilvl="8" w:tplc="04090005" w:tentative="1">
      <w:start w:val="1"/>
      <w:numFmt w:val="bullet"/>
      <w:lvlText w:val=""/>
      <w:lvlJc w:val="left"/>
      <w:pPr>
        <w:ind w:left="6340" w:hanging="360"/>
      </w:pPr>
      <w:rPr>
        <w:rFonts w:ascii="Wingdings" w:hAnsi="Wingdings" w:hint="default"/>
      </w:rPr>
    </w:lvl>
  </w:abstractNum>
  <w:abstractNum w:abstractNumId="102">
    <w:nsid w:val="4E6E1917"/>
    <w:multiLevelType w:val="hybridMultilevel"/>
    <w:tmpl w:val="895ABFE4"/>
    <w:lvl w:ilvl="0" w:tplc="ACEEB170">
      <w:start w:val="3"/>
      <w:numFmt w:val="bullet"/>
      <w:lvlText w:val="-"/>
      <w:lvlJc w:val="left"/>
      <w:pPr>
        <w:ind w:left="360" w:hanging="360"/>
      </w:pPr>
      <w:rPr>
        <w:rFonts w:ascii="Times New Roman" w:eastAsiaTheme="minorHAnsi"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3">
    <w:nsid w:val="519D4CE2"/>
    <w:multiLevelType w:val="hybridMultilevel"/>
    <w:tmpl w:val="AC106336"/>
    <w:lvl w:ilvl="0" w:tplc="80A4927C">
      <w:start w:val="4"/>
      <w:numFmt w:val="bullet"/>
      <w:lvlText w:val="-"/>
      <w:lvlJc w:val="left"/>
      <w:pPr>
        <w:ind w:left="360" w:hanging="360"/>
      </w:pPr>
      <w:rPr>
        <w:rFonts w:ascii="Calibri" w:eastAsiaTheme="minorHAnsi" w:hAnsi="Calibri" w:cstheme="minorBid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4">
    <w:nsid w:val="538F5041"/>
    <w:multiLevelType w:val="hybridMultilevel"/>
    <w:tmpl w:val="318047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nsid w:val="54185FB6"/>
    <w:multiLevelType w:val="multilevel"/>
    <w:tmpl w:val="2EB6891C"/>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6">
    <w:nsid w:val="54200C77"/>
    <w:multiLevelType w:val="hybridMultilevel"/>
    <w:tmpl w:val="64B4AB64"/>
    <w:lvl w:ilvl="0" w:tplc="61D83630">
      <w:start w:val="38"/>
      <w:numFmt w:val="bullet"/>
      <w:lvlText w:val="-"/>
      <w:lvlJc w:val="left"/>
      <w:pPr>
        <w:ind w:left="360" w:hanging="360"/>
      </w:pPr>
      <w:rPr>
        <w:rFonts w:ascii="Times New Roman" w:eastAsiaTheme="minorEastAsia" w:hAnsi="Times New Roman" w:cs="Times New Roman" w:hint="default"/>
      </w:rPr>
    </w:lvl>
    <w:lvl w:ilvl="1" w:tplc="ACEEB170">
      <w:start w:val="3"/>
      <w:numFmt w:val="bullet"/>
      <w:lvlText w:val="-"/>
      <w:lvlJc w:val="left"/>
      <w:pPr>
        <w:ind w:left="360" w:hanging="360"/>
      </w:pPr>
      <w:rPr>
        <w:rFonts w:ascii="Times New Roman" w:eastAsiaTheme="minorHAnsi" w:hAnsi="Times New Roman" w:cs="Times New Roman"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7">
    <w:nsid w:val="5515584C"/>
    <w:multiLevelType w:val="hybridMultilevel"/>
    <w:tmpl w:val="D4509A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nsid w:val="55EC7A32"/>
    <w:multiLevelType w:val="hybridMultilevel"/>
    <w:tmpl w:val="D10C52A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3536D904">
      <w:start w:val="1"/>
      <w:numFmt w:val="decimal"/>
      <w:lvlText w:val="%6)"/>
      <w:lvlJc w:val="left"/>
      <w:pPr>
        <w:ind w:left="4500" w:hanging="360"/>
      </w:pPr>
      <w:rPr>
        <w:rFonts w:hint="default"/>
      </w:r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nsid w:val="560303D1"/>
    <w:multiLevelType w:val="hybridMultilevel"/>
    <w:tmpl w:val="6AFA5E78"/>
    <w:lvl w:ilvl="0" w:tplc="04090003">
      <w:start w:val="1"/>
      <w:numFmt w:val="bullet"/>
      <w:lvlText w:val="o"/>
      <w:lvlJc w:val="left"/>
      <w:pPr>
        <w:ind w:left="1069"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0">
    <w:nsid w:val="563A3FB3"/>
    <w:multiLevelType w:val="hybridMultilevel"/>
    <w:tmpl w:val="5762A324"/>
    <w:lvl w:ilvl="0" w:tplc="80A4927C">
      <w:start w:val="4"/>
      <w:numFmt w:val="bullet"/>
      <w:lvlText w:val="-"/>
      <w:lvlJc w:val="left"/>
      <w:pPr>
        <w:ind w:left="360" w:hanging="360"/>
      </w:pPr>
      <w:rPr>
        <w:rFonts w:ascii="Calibri" w:eastAsiaTheme="minorHAnsi" w:hAnsi="Calibri" w:cstheme="minorBid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1">
    <w:nsid w:val="563A459E"/>
    <w:multiLevelType w:val="hybridMultilevel"/>
    <w:tmpl w:val="17E6486A"/>
    <w:lvl w:ilvl="0" w:tplc="80A4927C">
      <w:start w:val="4"/>
      <w:numFmt w:val="bullet"/>
      <w:lvlText w:val="-"/>
      <w:lvlJc w:val="left"/>
      <w:pPr>
        <w:ind w:left="360" w:hanging="360"/>
      </w:pPr>
      <w:rPr>
        <w:rFonts w:ascii="Calibri" w:eastAsiaTheme="minorHAnsi" w:hAnsi="Calibri" w:cstheme="minorBid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2">
    <w:nsid w:val="57407E3B"/>
    <w:multiLevelType w:val="hybridMultilevel"/>
    <w:tmpl w:val="E04086E2"/>
    <w:lvl w:ilvl="0" w:tplc="80A4927C">
      <w:start w:val="4"/>
      <w:numFmt w:val="bullet"/>
      <w:lvlText w:val="-"/>
      <w:lvlJc w:val="left"/>
      <w:pPr>
        <w:ind w:left="360" w:hanging="360"/>
      </w:pPr>
      <w:rPr>
        <w:rFonts w:ascii="Calibri" w:eastAsiaTheme="minorHAnsi" w:hAnsi="Calibri" w:cstheme="minorBid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3">
    <w:nsid w:val="581F66A7"/>
    <w:multiLevelType w:val="hybridMultilevel"/>
    <w:tmpl w:val="208ACA8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nsid w:val="58347B1A"/>
    <w:multiLevelType w:val="hybridMultilevel"/>
    <w:tmpl w:val="A9243ADA"/>
    <w:lvl w:ilvl="0" w:tplc="80A4927C">
      <w:start w:val="4"/>
      <w:numFmt w:val="bullet"/>
      <w:lvlText w:val="-"/>
      <w:lvlJc w:val="left"/>
      <w:pPr>
        <w:ind w:left="360" w:hanging="360"/>
      </w:pPr>
      <w:rPr>
        <w:rFonts w:ascii="Calibri" w:eastAsiaTheme="minorHAnsi" w:hAnsi="Calibri" w:cstheme="minorBid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5">
    <w:nsid w:val="59556096"/>
    <w:multiLevelType w:val="hybridMultilevel"/>
    <w:tmpl w:val="666815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nsid w:val="5A497B07"/>
    <w:multiLevelType w:val="hybridMultilevel"/>
    <w:tmpl w:val="17D21CF0"/>
    <w:lvl w:ilvl="0" w:tplc="61D83630">
      <w:start w:val="38"/>
      <w:numFmt w:val="bullet"/>
      <w:lvlText w:val="-"/>
      <w:lvlJc w:val="left"/>
      <w:pPr>
        <w:ind w:left="580" w:hanging="360"/>
      </w:pPr>
      <w:rPr>
        <w:rFonts w:ascii="Times New Roman" w:eastAsiaTheme="minorEastAsia" w:hAnsi="Times New Roman" w:cs="Times New Roman" w:hint="default"/>
      </w:rPr>
    </w:lvl>
    <w:lvl w:ilvl="1" w:tplc="ACEEB170">
      <w:start w:val="3"/>
      <w:numFmt w:val="bullet"/>
      <w:lvlText w:val="-"/>
      <w:lvlJc w:val="left"/>
      <w:pPr>
        <w:ind w:left="360" w:hanging="360"/>
      </w:pPr>
      <w:rPr>
        <w:rFonts w:ascii="Times New Roman" w:eastAsiaTheme="minorHAnsi" w:hAnsi="Times New Roman" w:cs="Times New Roman" w:hint="default"/>
      </w:rPr>
    </w:lvl>
    <w:lvl w:ilvl="2" w:tplc="04090003">
      <w:start w:val="1"/>
      <w:numFmt w:val="bullet"/>
      <w:lvlText w:val="o"/>
      <w:lvlJc w:val="left"/>
      <w:pPr>
        <w:ind w:left="1440" w:hanging="360"/>
      </w:pPr>
      <w:rPr>
        <w:rFonts w:ascii="Courier New" w:hAnsi="Courier New" w:cs="Courier New"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7">
    <w:nsid w:val="5A693C7A"/>
    <w:multiLevelType w:val="hybridMultilevel"/>
    <w:tmpl w:val="8B3CFE96"/>
    <w:lvl w:ilvl="0" w:tplc="ACEEB170">
      <w:start w:val="3"/>
      <w:numFmt w:val="bullet"/>
      <w:lvlText w:val="-"/>
      <w:lvlJc w:val="left"/>
      <w:pPr>
        <w:ind w:left="360" w:hanging="360"/>
      </w:pPr>
      <w:rPr>
        <w:rFonts w:ascii="Times New Roman" w:eastAsiaTheme="minorHAnsi" w:hAnsi="Times New Roman"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8">
    <w:nsid w:val="5B145605"/>
    <w:multiLevelType w:val="hybridMultilevel"/>
    <w:tmpl w:val="7A6852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nsid w:val="5C840E7A"/>
    <w:multiLevelType w:val="hybridMultilevel"/>
    <w:tmpl w:val="3B7E9C3A"/>
    <w:lvl w:ilvl="0" w:tplc="80A4927C">
      <w:start w:val="4"/>
      <w:numFmt w:val="bullet"/>
      <w:lvlText w:val="-"/>
      <w:lvlJc w:val="left"/>
      <w:pPr>
        <w:ind w:left="360" w:hanging="360"/>
      </w:pPr>
      <w:rPr>
        <w:rFonts w:ascii="Calibri" w:eastAsiaTheme="minorHAnsi" w:hAnsi="Calibri" w:cstheme="minorBid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0">
    <w:nsid w:val="5CB00C15"/>
    <w:multiLevelType w:val="hybridMultilevel"/>
    <w:tmpl w:val="7DC0B3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1">
    <w:nsid w:val="5CC65006"/>
    <w:multiLevelType w:val="hybridMultilevel"/>
    <w:tmpl w:val="3434087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nsid w:val="5CF27473"/>
    <w:multiLevelType w:val="hybridMultilevel"/>
    <w:tmpl w:val="4034A02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nsid w:val="5D4C6660"/>
    <w:multiLevelType w:val="hybridMultilevel"/>
    <w:tmpl w:val="993E71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nsid w:val="5E6354E9"/>
    <w:multiLevelType w:val="hybridMultilevel"/>
    <w:tmpl w:val="48D0CDF4"/>
    <w:lvl w:ilvl="0" w:tplc="56F8F560">
      <w:start w:val="1"/>
      <w:numFmt w:val="bullet"/>
      <w:lvlText w:val="•"/>
      <w:lvlJc w:val="left"/>
      <w:pPr>
        <w:ind w:left="720" w:hanging="360"/>
      </w:pPr>
      <w:rPr>
        <w:rFonts w:ascii="Times" w:hAnsi="Time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nsid w:val="5EA0728E"/>
    <w:multiLevelType w:val="hybridMultilevel"/>
    <w:tmpl w:val="05C6C52A"/>
    <w:lvl w:ilvl="0" w:tplc="1D42E43E">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nsid w:val="5EB766B2"/>
    <w:multiLevelType w:val="hybridMultilevel"/>
    <w:tmpl w:val="F1B8B82E"/>
    <w:lvl w:ilvl="0" w:tplc="61D83630">
      <w:start w:val="38"/>
      <w:numFmt w:val="bullet"/>
      <w:lvlText w:val="-"/>
      <w:lvlJc w:val="left"/>
      <w:pPr>
        <w:ind w:left="360" w:hanging="360"/>
      </w:pPr>
      <w:rPr>
        <w:rFonts w:ascii="Times New Roman" w:eastAsiaTheme="minorEastAsia" w:hAnsi="Times New Roman" w:cs="Times New Roman"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7">
    <w:nsid w:val="5F394EC1"/>
    <w:multiLevelType w:val="hybridMultilevel"/>
    <w:tmpl w:val="1EF4ED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8">
    <w:nsid w:val="60295381"/>
    <w:multiLevelType w:val="hybridMultilevel"/>
    <w:tmpl w:val="7968F0DC"/>
    <w:lvl w:ilvl="0" w:tplc="56F8F560">
      <w:start w:val="1"/>
      <w:numFmt w:val="bullet"/>
      <w:lvlText w:val="•"/>
      <w:lvlJc w:val="left"/>
      <w:pPr>
        <w:ind w:left="720" w:hanging="360"/>
      </w:pPr>
      <w:rPr>
        <w:rFonts w:ascii="Times" w:hAnsi="Time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nsid w:val="60526B37"/>
    <w:multiLevelType w:val="hybridMultilevel"/>
    <w:tmpl w:val="E536FCC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nsid w:val="610B382B"/>
    <w:multiLevelType w:val="hybridMultilevel"/>
    <w:tmpl w:val="8DE4E738"/>
    <w:lvl w:ilvl="0" w:tplc="61D83630">
      <w:start w:val="38"/>
      <w:numFmt w:val="bullet"/>
      <w:lvlText w:val="-"/>
      <w:lvlJc w:val="left"/>
      <w:pPr>
        <w:ind w:left="58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nsid w:val="611B0D0F"/>
    <w:multiLevelType w:val="hybridMultilevel"/>
    <w:tmpl w:val="2F368594"/>
    <w:lvl w:ilvl="0" w:tplc="0409000F">
      <w:start w:val="1"/>
      <w:numFmt w:val="decimal"/>
      <w:lvlText w:val="%1."/>
      <w:lvlJc w:val="left"/>
      <w:pPr>
        <w:ind w:left="720" w:hanging="360"/>
      </w:pPr>
      <w:rPr>
        <w:rFonts w:hint="default"/>
      </w:rPr>
    </w:lvl>
    <w:lvl w:ilvl="1" w:tplc="04090017">
      <w:start w:val="1"/>
      <w:numFmt w:val="lowerLetter"/>
      <w:lvlText w:val="%2)"/>
      <w:lvlJc w:val="left"/>
      <w:pPr>
        <w:ind w:left="121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nsid w:val="61BC26C9"/>
    <w:multiLevelType w:val="hybridMultilevel"/>
    <w:tmpl w:val="62B2CEB8"/>
    <w:lvl w:ilvl="0" w:tplc="80A4927C">
      <w:start w:val="4"/>
      <w:numFmt w:val="bullet"/>
      <w:lvlText w:val="-"/>
      <w:lvlJc w:val="left"/>
      <w:pPr>
        <w:ind w:left="360" w:hanging="360"/>
      </w:pPr>
      <w:rPr>
        <w:rFonts w:ascii="Calibri" w:eastAsiaTheme="minorHAnsi" w:hAnsi="Calibri" w:cstheme="minorBid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3">
    <w:nsid w:val="626165CB"/>
    <w:multiLevelType w:val="hybridMultilevel"/>
    <w:tmpl w:val="DD406EFC"/>
    <w:lvl w:ilvl="0" w:tplc="347A8B6E">
      <w:start w:val="2"/>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34">
    <w:nsid w:val="62AD63C0"/>
    <w:multiLevelType w:val="hybridMultilevel"/>
    <w:tmpl w:val="5D3AF6EC"/>
    <w:lvl w:ilvl="0" w:tplc="61D83630">
      <w:start w:val="38"/>
      <w:numFmt w:val="bullet"/>
      <w:lvlText w:val="-"/>
      <w:lvlJc w:val="left"/>
      <w:pPr>
        <w:ind w:left="580" w:hanging="360"/>
      </w:pPr>
      <w:rPr>
        <w:rFonts w:ascii="Times New Roman" w:eastAsiaTheme="minorEastAsia"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5">
    <w:nsid w:val="62E524CB"/>
    <w:multiLevelType w:val="hybridMultilevel"/>
    <w:tmpl w:val="3C42174A"/>
    <w:lvl w:ilvl="0" w:tplc="56F8F560">
      <w:start w:val="1"/>
      <w:numFmt w:val="bullet"/>
      <w:lvlText w:val="•"/>
      <w:lvlJc w:val="left"/>
      <w:pPr>
        <w:ind w:left="720" w:hanging="360"/>
      </w:pPr>
      <w:rPr>
        <w:rFonts w:ascii="Times" w:hAnsi="Time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nsid w:val="63F33E2A"/>
    <w:multiLevelType w:val="hybridMultilevel"/>
    <w:tmpl w:val="449EC814"/>
    <w:lvl w:ilvl="0" w:tplc="80A4927C">
      <w:start w:val="4"/>
      <w:numFmt w:val="bullet"/>
      <w:lvlText w:val="-"/>
      <w:lvlJc w:val="left"/>
      <w:pPr>
        <w:ind w:left="360" w:hanging="360"/>
      </w:pPr>
      <w:rPr>
        <w:rFonts w:ascii="Calibri" w:eastAsiaTheme="minorHAnsi" w:hAnsi="Calibri" w:cstheme="minorBid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7">
    <w:nsid w:val="64000FA9"/>
    <w:multiLevelType w:val="hybridMultilevel"/>
    <w:tmpl w:val="07E6481E"/>
    <w:lvl w:ilvl="0" w:tplc="D6A8A874">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8">
    <w:nsid w:val="66702F03"/>
    <w:multiLevelType w:val="hybridMultilevel"/>
    <w:tmpl w:val="871E1486"/>
    <w:lvl w:ilvl="0" w:tplc="80A4927C">
      <w:start w:val="4"/>
      <w:numFmt w:val="bullet"/>
      <w:lvlText w:val="-"/>
      <w:lvlJc w:val="left"/>
      <w:pPr>
        <w:ind w:left="360" w:hanging="360"/>
      </w:pPr>
      <w:rPr>
        <w:rFonts w:ascii="Calibri" w:eastAsiaTheme="minorHAnsi" w:hAnsi="Calibri" w:cstheme="minorBid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9">
    <w:nsid w:val="66853A46"/>
    <w:multiLevelType w:val="hybridMultilevel"/>
    <w:tmpl w:val="A964E1CA"/>
    <w:lvl w:ilvl="0" w:tplc="1D42E43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nsid w:val="69BA4ED0"/>
    <w:multiLevelType w:val="hybridMultilevel"/>
    <w:tmpl w:val="88D4D812"/>
    <w:lvl w:ilvl="0" w:tplc="80A4927C">
      <w:start w:val="4"/>
      <w:numFmt w:val="bullet"/>
      <w:lvlText w:val="-"/>
      <w:lvlJc w:val="left"/>
      <w:pPr>
        <w:ind w:left="360" w:hanging="360"/>
      </w:pPr>
      <w:rPr>
        <w:rFonts w:ascii="Calibri" w:eastAsiaTheme="minorHAnsi" w:hAnsi="Calibri" w:cstheme="minorBid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1">
    <w:nsid w:val="6AF92F02"/>
    <w:multiLevelType w:val="hybridMultilevel"/>
    <w:tmpl w:val="36560736"/>
    <w:lvl w:ilvl="0" w:tplc="80A4927C">
      <w:start w:val="4"/>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2">
    <w:nsid w:val="6B084F9F"/>
    <w:multiLevelType w:val="hybridMultilevel"/>
    <w:tmpl w:val="CFC6910A"/>
    <w:lvl w:ilvl="0" w:tplc="80A4927C">
      <w:start w:val="4"/>
      <w:numFmt w:val="bullet"/>
      <w:lvlText w:val="-"/>
      <w:lvlJc w:val="left"/>
      <w:pPr>
        <w:ind w:left="36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
    <w:nsid w:val="6B487C92"/>
    <w:multiLevelType w:val="hybridMultilevel"/>
    <w:tmpl w:val="1750A9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nsid w:val="6C873C69"/>
    <w:multiLevelType w:val="hybridMultilevel"/>
    <w:tmpl w:val="6D5A7468"/>
    <w:lvl w:ilvl="0" w:tplc="80A4927C">
      <w:start w:val="4"/>
      <w:numFmt w:val="bullet"/>
      <w:lvlText w:val="-"/>
      <w:lvlJc w:val="left"/>
      <w:pPr>
        <w:ind w:left="360" w:hanging="360"/>
      </w:pPr>
      <w:rPr>
        <w:rFonts w:ascii="Calibri" w:eastAsiaTheme="minorHAnsi" w:hAnsi="Calibri" w:cstheme="minorBid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5">
    <w:nsid w:val="6DA75DB3"/>
    <w:multiLevelType w:val="hybridMultilevel"/>
    <w:tmpl w:val="5942CA60"/>
    <w:lvl w:ilvl="0" w:tplc="80A4927C">
      <w:start w:val="4"/>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nsid w:val="6F600B89"/>
    <w:multiLevelType w:val="hybridMultilevel"/>
    <w:tmpl w:val="8D5A1C5C"/>
    <w:lvl w:ilvl="0" w:tplc="80A4927C">
      <w:start w:val="4"/>
      <w:numFmt w:val="bullet"/>
      <w:lvlText w:val="-"/>
      <w:lvlJc w:val="left"/>
      <w:pPr>
        <w:ind w:left="360" w:hanging="360"/>
      </w:pPr>
      <w:rPr>
        <w:rFonts w:ascii="Calibri" w:eastAsiaTheme="minorHAnsi" w:hAnsi="Calibri" w:cstheme="minorBidi" w:hint="default"/>
      </w:rPr>
    </w:lvl>
    <w:lvl w:ilvl="1" w:tplc="04090003">
      <w:start w:val="1"/>
      <w:numFmt w:val="bullet"/>
      <w:lvlText w:val="o"/>
      <w:lvlJc w:val="left"/>
      <w:pPr>
        <w:ind w:left="1068" w:hanging="360"/>
      </w:pPr>
      <w:rPr>
        <w:rFonts w:ascii="Courier New" w:hAnsi="Courier New" w:hint="default"/>
      </w:rPr>
    </w:lvl>
    <w:lvl w:ilvl="2" w:tplc="04090005">
      <w:start w:val="1"/>
      <w:numFmt w:val="bullet"/>
      <w:lvlText w:val=""/>
      <w:lvlJc w:val="left"/>
      <w:pPr>
        <w:ind w:left="1777" w:hanging="360"/>
      </w:pPr>
      <w:rPr>
        <w:rFonts w:ascii="Wingdings" w:hAnsi="Wingdings" w:hint="default"/>
      </w:rPr>
    </w:lvl>
    <w:lvl w:ilvl="3" w:tplc="04090001">
      <w:start w:val="1"/>
      <w:numFmt w:val="bullet"/>
      <w:lvlText w:val=""/>
      <w:lvlJc w:val="left"/>
      <w:pPr>
        <w:ind w:left="2344"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nsid w:val="703024BF"/>
    <w:multiLevelType w:val="hybridMultilevel"/>
    <w:tmpl w:val="E49A926E"/>
    <w:lvl w:ilvl="0" w:tplc="80A4927C">
      <w:start w:val="4"/>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8">
    <w:nsid w:val="715F2593"/>
    <w:multiLevelType w:val="hybridMultilevel"/>
    <w:tmpl w:val="A2843D3C"/>
    <w:lvl w:ilvl="0" w:tplc="1D42E43E">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nsid w:val="74AE7B7F"/>
    <w:multiLevelType w:val="hybridMultilevel"/>
    <w:tmpl w:val="698CA1CE"/>
    <w:lvl w:ilvl="0" w:tplc="80A4927C">
      <w:start w:val="4"/>
      <w:numFmt w:val="bullet"/>
      <w:lvlText w:val="-"/>
      <w:lvlJc w:val="left"/>
      <w:pPr>
        <w:ind w:left="360" w:hanging="360"/>
      </w:pPr>
      <w:rPr>
        <w:rFonts w:ascii="Calibri" w:eastAsiaTheme="minorHAnsi" w:hAnsi="Calibri" w:cstheme="minorBid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0">
    <w:nsid w:val="757D1960"/>
    <w:multiLevelType w:val="hybridMultilevel"/>
    <w:tmpl w:val="6DC2455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1">
    <w:nsid w:val="76834E98"/>
    <w:multiLevelType w:val="hybridMultilevel"/>
    <w:tmpl w:val="4A54CD0A"/>
    <w:lvl w:ilvl="0" w:tplc="80A4927C">
      <w:start w:val="4"/>
      <w:numFmt w:val="bullet"/>
      <w:lvlText w:val="-"/>
      <w:lvlJc w:val="left"/>
      <w:pPr>
        <w:ind w:left="360" w:hanging="360"/>
      </w:pPr>
      <w:rPr>
        <w:rFonts w:ascii="Calibri" w:eastAsiaTheme="minorHAnsi" w:hAnsi="Calibri" w:cstheme="minorBidi" w:hint="default"/>
      </w:rPr>
    </w:lvl>
    <w:lvl w:ilvl="1" w:tplc="D6A8A874">
      <w:start w:val="1"/>
      <w:numFmt w:val="bullet"/>
      <w:lvlText w:val=""/>
      <w:lvlJc w:val="left"/>
      <w:pPr>
        <w:ind w:left="360" w:hanging="360"/>
      </w:pPr>
      <w:rPr>
        <w:rFonts w:ascii="Symbol" w:hAnsi="Symbol" w:hint="default"/>
        <w:color w:val="auto"/>
      </w:rPr>
    </w:lvl>
    <w:lvl w:ilvl="2" w:tplc="04090003">
      <w:start w:val="1"/>
      <w:numFmt w:val="bullet"/>
      <w:lvlText w:val="o"/>
      <w:lvlJc w:val="left"/>
      <w:pPr>
        <w:ind w:left="1080" w:hanging="360"/>
      </w:pPr>
      <w:rPr>
        <w:rFonts w:ascii="Courier New" w:hAnsi="Courier New"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2">
    <w:nsid w:val="787332A6"/>
    <w:multiLevelType w:val="hybridMultilevel"/>
    <w:tmpl w:val="3BACB5FC"/>
    <w:lvl w:ilvl="0" w:tplc="80A4927C">
      <w:start w:val="4"/>
      <w:numFmt w:val="bullet"/>
      <w:lvlText w:val="-"/>
      <w:lvlJc w:val="left"/>
      <w:pPr>
        <w:ind w:left="360" w:hanging="360"/>
      </w:pPr>
      <w:rPr>
        <w:rFonts w:ascii="Calibri" w:eastAsiaTheme="minorHAnsi" w:hAnsi="Calibri" w:cstheme="minorBidi" w:hint="default"/>
      </w:rPr>
    </w:lvl>
    <w:lvl w:ilvl="1" w:tplc="04090003">
      <w:start w:val="1"/>
      <w:numFmt w:val="bullet"/>
      <w:lvlText w:val="o"/>
      <w:lvlJc w:val="left"/>
      <w:pPr>
        <w:ind w:left="927"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3">
    <w:nsid w:val="78D73145"/>
    <w:multiLevelType w:val="hybridMultilevel"/>
    <w:tmpl w:val="C0E002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4">
    <w:nsid w:val="7ACA6C02"/>
    <w:multiLevelType w:val="hybridMultilevel"/>
    <w:tmpl w:val="9D9AC4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5">
    <w:nsid w:val="7B1D4C96"/>
    <w:multiLevelType w:val="hybridMultilevel"/>
    <w:tmpl w:val="AF06E90E"/>
    <w:lvl w:ilvl="0" w:tplc="80A4927C">
      <w:start w:val="4"/>
      <w:numFmt w:val="bullet"/>
      <w:lvlText w:val="-"/>
      <w:lvlJc w:val="left"/>
      <w:pPr>
        <w:ind w:left="360" w:hanging="360"/>
      </w:pPr>
      <w:rPr>
        <w:rFonts w:ascii="Calibri" w:eastAsiaTheme="minorHAnsi" w:hAnsi="Calibri" w:cstheme="minorBid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6">
    <w:nsid w:val="7B9711AA"/>
    <w:multiLevelType w:val="hybridMultilevel"/>
    <w:tmpl w:val="C85E6C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7">
    <w:nsid w:val="7B9A0E4B"/>
    <w:multiLevelType w:val="hybridMultilevel"/>
    <w:tmpl w:val="2A382BE2"/>
    <w:lvl w:ilvl="0" w:tplc="1D42E43E">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8">
    <w:nsid w:val="7BCD3CB5"/>
    <w:multiLevelType w:val="hybridMultilevel"/>
    <w:tmpl w:val="776E3C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9">
    <w:nsid w:val="7C6505D5"/>
    <w:multiLevelType w:val="hybridMultilevel"/>
    <w:tmpl w:val="04045A74"/>
    <w:lvl w:ilvl="0" w:tplc="80A4927C">
      <w:start w:val="4"/>
      <w:numFmt w:val="bullet"/>
      <w:lvlText w:val="-"/>
      <w:lvlJc w:val="left"/>
      <w:pPr>
        <w:ind w:left="360" w:hanging="360"/>
      </w:pPr>
      <w:rPr>
        <w:rFonts w:ascii="Calibri" w:eastAsiaTheme="minorHAnsi" w:hAnsi="Calibri" w:cstheme="minorBidi"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0">
    <w:nsid w:val="7C7737A8"/>
    <w:multiLevelType w:val="hybridMultilevel"/>
    <w:tmpl w:val="C1625B16"/>
    <w:lvl w:ilvl="0" w:tplc="61D83630">
      <w:start w:val="38"/>
      <w:numFmt w:val="bullet"/>
      <w:lvlText w:val="-"/>
      <w:lvlJc w:val="left"/>
      <w:pPr>
        <w:ind w:left="360" w:hanging="360"/>
      </w:pPr>
      <w:rPr>
        <w:rFonts w:ascii="Times New Roman" w:eastAsiaTheme="minorEastAsia"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1">
    <w:nsid w:val="7D1C6F36"/>
    <w:multiLevelType w:val="hybridMultilevel"/>
    <w:tmpl w:val="F57E7A64"/>
    <w:lvl w:ilvl="0" w:tplc="ACEEB170">
      <w:start w:val="3"/>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2">
    <w:nsid w:val="7E030702"/>
    <w:multiLevelType w:val="hybridMultilevel"/>
    <w:tmpl w:val="34AAC772"/>
    <w:lvl w:ilvl="0" w:tplc="61D83630">
      <w:start w:val="38"/>
      <w:numFmt w:val="bullet"/>
      <w:lvlText w:val="-"/>
      <w:lvlJc w:val="left"/>
      <w:pPr>
        <w:ind w:left="360" w:hanging="360"/>
      </w:pPr>
      <w:rPr>
        <w:rFonts w:ascii="Times New Roman" w:eastAsiaTheme="minorEastAsia"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3">
    <w:nsid w:val="7F610D26"/>
    <w:multiLevelType w:val="hybridMultilevel"/>
    <w:tmpl w:val="20A854FC"/>
    <w:lvl w:ilvl="0" w:tplc="61D83630">
      <w:start w:val="38"/>
      <w:numFmt w:val="bullet"/>
      <w:lvlText w:val="-"/>
      <w:lvlJc w:val="left"/>
      <w:pPr>
        <w:ind w:left="360" w:hanging="360"/>
      </w:pPr>
      <w:rPr>
        <w:rFonts w:ascii="Times New Roman" w:eastAsiaTheme="minorEastAsia"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4"/>
  </w:num>
  <w:num w:numId="2">
    <w:abstractNumId w:val="34"/>
  </w:num>
  <w:num w:numId="3">
    <w:abstractNumId w:val="78"/>
  </w:num>
  <w:num w:numId="4">
    <w:abstractNumId w:val="74"/>
  </w:num>
  <w:num w:numId="5">
    <w:abstractNumId w:val="4"/>
  </w:num>
  <w:num w:numId="6">
    <w:abstractNumId w:val="8"/>
  </w:num>
  <w:num w:numId="7">
    <w:abstractNumId w:val="141"/>
  </w:num>
  <w:num w:numId="8">
    <w:abstractNumId w:val="58"/>
  </w:num>
  <w:num w:numId="9">
    <w:abstractNumId w:val="103"/>
  </w:num>
  <w:num w:numId="10">
    <w:abstractNumId w:val="80"/>
  </w:num>
  <w:num w:numId="11">
    <w:abstractNumId w:val="10"/>
  </w:num>
  <w:num w:numId="12">
    <w:abstractNumId w:val="88"/>
  </w:num>
  <w:num w:numId="13">
    <w:abstractNumId w:val="95"/>
  </w:num>
  <w:num w:numId="14">
    <w:abstractNumId w:val="151"/>
  </w:num>
  <w:num w:numId="15">
    <w:abstractNumId w:val="98"/>
  </w:num>
  <w:num w:numId="16">
    <w:abstractNumId w:val="69"/>
  </w:num>
  <w:num w:numId="17">
    <w:abstractNumId w:val="59"/>
  </w:num>
  <w:num w:numId="18">
    <w:abstractNumId w:val="23"/>
  </w:num>
  <w:num w:numId="19">
    <w:abstractNumId w:val="136"/>
  </w:num>
  <w:num w:numId="20">
    <w:abstractNumId w:val="94"/>
  </w:num>
  <w:num w:numId="21">
    <w:abstractNumId w:val="15"/>
  </w:num>
  <w:num w:numId="22">
    <w:abstractNumId w:val="50"/>
  </w:num>
  <w:num w:numId="23">
    <w:abstractNumId w:val="159"/>
  </w:num>
  <w:num w:numId="24">
    <w:abstractNumId w:val="40"/>
  </w:num>
  <w:num w:numId="25">
    <w:abstractNumId w:val="73"/>
  </w:num>
  <w:num w:numId="26">
    <w:abstractNumId w:val="31"/>
  </w:num>
  <w:num w:numId="27">
    <w:abstractNumId w:val="51"/>
  </w:num>
  <w:num w:numId="28">
    <w:abstractNumId w:val="36"/>
  </w:num>
  <w:num w:numId="29">
    <w:abstractNumId w:val="70"/>
  </w:num>
  <w:num w:numId="30">
    <w:abstractNumId w:val="119"/>
  </w:num>
  <w:num w:numId="31">
    <w:abstractNumId w:val="146"/>
  </w:num>
  <w:num w:numId="32">
    <w:abstractNumId w:val="60"/>
  </w:num>
  <w:num w:numId="33">
    <w:abstractNumId w:val="111"/>
  </w:num>
  <w:num w:numId="34">
    <w:abstractNumId w:val="99"/>
  </w:num>
  <w:num w:numId="35">
    <w:abstractNumId w:val="131"/>
  </w:num>
  <w:num w:numId="36">
    <w:abstractNumId w:val="76"/>
  </w:num>
  <w:num w:numId="37">
    <w:abstractNumId w:val="115"/>
  </w:num>
  <w:num w:numId="38">
    <w:abstractNumId w:val="91"/>
  </w:num>
  <w:num w:numId="39">
    <w:abstractNumId w:val="12"/>
  </w:num>
  <w:num w:numId="40">
    <w:abstractNumId w:val="147"/>
  </w:num>
  <w:num w:numId="41">
    <w:abstractNumId w:val="132"/>
  </w:num>
  <w:num w:numId="42">
    <w:abstractNumId w:val="63"/>
  </w:num>
  <w:num w:numId="43">
    <w:abstractNumId w:val="53"/>
  </w:num>
  <w:num w:numId="44">
    <w:abstractNumId w:val="114"/>
  </w:num>
  <w:num w:numId="45">
    <w:abstractNumId w:val="112"/>
  </w:num>
  <w:num w:numId="46">
    <w:abstractNumId w:val="149"/>
  </w:num>
  <w:num w:numId="47">
    <w:abstractNumId w:val="138"/>
  </w:num>
  <w:num w:numId="48">
    <w:abstractNumId w:val="144"/>
  </w:num>
  <w:num w:numId="49">
    <w:abstractNumId w:val="83"/>
  </w:num>
  <w:num w:numId="50">
    <w:abstractNumId w:val="46"/>
  </w:num>
  <w:num w:numId="51">
    <w:abstractNumId w:val="135"/>
  </w:num>
  <w:num w:numId="52">
    <w:abstractNumId w:val="100"/>
  </w:num>
  <w:num w:numId="53">
    <w:abstractNumId w:val="29"/>
  </w:num>
  <w:num w:numId="54">
    <w:abstractNumId w:val="101"/>
  </w:num>
  <w:num w:numId="55">
    <w:abstractNumId w:val="128"/>
  </w:num>
  <w:num w:numId="56">
    <w:abstractNumId w:val="35"/>
  </w:num>
  <w:num w:numId="57">
    <w:abstractNumId w:val="48"/>
  </w:num>
  <w:num w:numId="58">
    <w:abstractNumId w:val="37"/>
  </w:num>
  <w:num w:numId="59">
    <w:abstractNumId w:val="32"/>
  </w:num>
  <w:num w:numId="60">
    <w:abstractNumId w:val="49"/>
  </w:num>
  <w:num w:numId="61">
    <w:abstractNumId w:val="6"/>
  </w:num>
  <w:num w:numId="62">
    <w:abstractNumId w:val="1"/>
  </w:num>
  <w:num w:numId="63">
    <w:abstractNumId w:val="72"/>
  </w:num>
  <w:num w:numId="64">
    <w:abstractNumId w:val="140"/>
  </w:num>
  <w:num w:numId="65">
    <w:abstractNumId w:val="85"/>
  </w:num>
  <w:num w:numId="66">
    <w:abstractNumId w:val="110"/>
  </w:num>
  <w:num w:numId="67">
    <w:abstractNumId w:val="54"/>
  </w:num>
  <w:num w:numId="68">
    <w:abstractNumId w:val="155"/>
  </w:num>
  <w:num w:numId="69">
    <w:abstractNumId w:val="30"/>
  </w:num>
  <w:num w:numId="70">
    <w:abstractNumId w:val="143"/>
  </w:num>
  <w:num w:numId="71">
    <w:abstractNumId w:val="122"/>
  </w:num>
  <w:num w:numId="72">
    <w:abstractNumId w:val="43"/>
  </w:num>
  <w:num w:numId="73">
    <w:abstractNumId w:val="33"/>
  </w:num>
  <w:num w:numId="74">
    <w:abstractNumId w:val="145"/>
  </w:num>
  <w:num w:numId="75">
    <w:abstractNumId w:val="152"/>
  </w:num>
  <w:num w:numId="76">
    <w:abstractNumId w:val="18"/>
  </w:num>
  <w:num w:numId="77">
    <w:abstractNumId w:val="130"/>
  </w:num>
  <w:num w:numId="78">
    <w:abstractNumId w:val="20"/>
  </w:num>
  <w:num w:numId="79">
    <w:abstractNumId w:val="66"/>
  </w:num>
  <w:num w:numId="80">
    <w:abstractNumId w:val="124"/>
  </w:num>
  <w:num w:numId="81">
    <w:abstractNumId w:val="67"/>
  </w:num>
  <w:num w:numId="82">
    <w:abstractNumId w:val="82"/>
  </w:num>
  <w:num w:numId="83">
    <w:abstractNumId w:val="134"/>
  </w:num>
  <w:num w:numId="84">
    <w:abstractNumId w:val="142"/>
  </w:num>
  <w:num w:numId="85">
    <w:abstractNumId w:val="17"/>
  </w:num>
  <w:num w:numId="86">
    <w:abstractNumId w:val="81"/>
  </w:num>
  <w:num w:numId="87">
    <w:abstractNumId w:val="21"/>
  </w:num>
  <w:num w:numId="88">
    <w:abstractNumId w:val="25"/>
  </w:num>
  <w:num w:numId="89">
    <w:abstractNumId w:val="13"/>
  </w:num>
  <w:num w:numId="90">
    <w:abstractNumId w:val="44"/>
  </w:num>
  <w:num w:numId="91">
    <w:abstractNumId w:val="154"/>
  </w:num>
  <w:num w:numId="92">
    <w:abstractNumId w:val="126"/>
  </w:num>
  <w:num w:numId="93">
    <w:abstractNumId w:val="27"/>
  </w:num>
  <w:num w:numId="94">
    <w:abstractNumId w:val="5"/>
  </w:num>
  <w:num w:numId="95">
    <w:abstractNumId w:val="56"/>
  </w:num>
  <w:num w:numId="96">
    <w:abstractNumId w:val="65"/>
  </w:num>
  <w:num w:numId="97">
    <w:abstractNumId w:val="158"/>
  </w:num>
  <w:num w:numId="98">
    <w:abstractNumId w:val="14"/>
  </w:num>
  <w:num w:numId="99">
    <w:abstractNumId w:val="106"/>
  </w:num>
  <w:num w:numId="100">
    <w:abstractNumId w:val="163"/>
  </w:num>
  <w:num w:numId="101">
    <w:abstractNumId w:val="162"/>
  </w:num>
  <w:num w:numId="102">
    <w:abstractNumId w:val="160"/>
  </w:num>
  <w:num w:numId="103">
    <w:abstractNumId w:val="45"/>
  </w:num>
  <w:num w:numId="104">
    <w:abstractNumId w:val="118"/>
  </w:num>
  <w:num w:numId="105">
    <w:abstractNumId w:val="104"/>
  </w:num>
  <w:num w:numId="106">
    <w:abstractNumId w:val="42"/>
  </w:num>
  <w:num w:numId="107">
    <w:abstractNumId w:val="75"/>
  </w:num>
  <w:num w:numId="108">
    <w:abstractNumId w:val="26"/>
  </w:num>
  <w:num w:numId="109">
    <w:abstractNumId w:val="113"/>
  </w:num>
  <w:num w:numId="110">
    <w:abstractNumId w:val="127"/>
  </w:num>
  <w:num w:numId="111">
    <w:abstractNumId w:val="120"/>
  </w:num>
  <w:num w:numId="112">
    <w:abstractNumId w:val="108"/>
  </w:num>
  <w:num w:numId="113">
    <w:abstractNumId w:val="79"/>
  </w:num>
  <w:num w:numId="114">
    <w:abstractNumId w:val="86"/>
  </w:num>
  <w:num w:numId="115">
    <w:abstractNumId w:val="38"/>
  </w:num>
  <w:num w:numId="116">
    <w:abstractNumId w:val="47"/>
  </w:num>
  <w:num w:numId="117">
    <w:abstractNumId w:val="57"/>
  </w:num>
  <w:num w:numId="118">
    <w:abstractNumId w:val="71"/>
  </w:num>
  <w:num w:numId="119">
    <w:abstractNumId w:val="97"/>
  </w:num>
  <w:num w:numId="120">
    <w:abstractNumId w:val="62"/>
  </w:num>
  <w:num w:numId="121">
    <w:abstractNumId w:val="133"/>
  </w:num>
  <w:num w:numId="122">
    <w:abstractNumId w:val="107"/>
  </w:num>
  <w:num w:numId="123">
    <w:abstractNumId w:val="55"/>
  </w:num>
  <w:num w:numId="124">
    <w:abstractNumId w:val="121"/>
  </w:num>
  <w:num w:numId="125">
    <w:abstractNumId w:val="96"/>
  </w:num>
  <w:num w:numId="126">
    <w:abstractNumId w:val="84"/>
  </w:num>
  <w:num w:numId="127">
    <w:abstractNumId w:val="129"/>
  </w:num>
  <w:num w:numId="128">
    <w:abstractNumId w:val="64"/>
  </w:num>
  <w:num w:numId="129">
    <w:abstractNumId w:val="87"/>
  </w:num>
  <w:num w:numId="130">
    <w:abstractNumId w:val="125"/>
  </w:num>
  <w:num w:numId="131">
    <w:abstractNumId w:val="157"/>
  </w:num>
  <w:num w:numId="132">
    <w:abstractNumId w:val="28"/>
  </w:num>
  <w:num w:numId="133">
    <w:abstractNumId w:val="139"/>
  </w:num>
  <w:num w:numId="134">
    <w:abstractNumId w:val="148"/>
  </w:num>
  <w:num w:numId="135">
    <w:abstractNumId w:val="22"/>
  </w:num>
  <w:num w:numId="136">
    <w:abstractNumId w:val="39"/>
  </w:num>
  <w:num w:numId="137">
    <w:abstractNumId w:val="61"/>
  </w:num>
  <w:num w:numId="138">
    <w:abstractNumId w:val="150"/>
  </w:num>
  <w:num w:numId="139">
    <w:abstractNumId w:val="68"/>
  </w:num>
  <w:num w:numId="140">
    <w:abstractNumId w:val="52"/>
  </w:num>
  <w:num w:numId="141">
    <w:abstractNumId w:val="89"/>
  </w:num>
  <w:num w:numId="142">
    <w:abstractNumId w:val="123"/>
  </w:num>
  <w:num w:numId="143">
    <w:abstractNumId w:val="156"/>
  </w:num>
  <w:num w:numId="144">
    <w:abstractNumId w:val="77"/>
  </w:num>
  <w:num w:numId="145">
    <w:abstractNumId w:val="93"/>
  </w:num>
  <w:num w:numId="146">
    <w:abstractNumId w:val="7"/>
  </w:num>
  <w:num w:numId="147">
    <w:abstractNumId w:val="19"/>
  </w:num>
  <w:num w:numId="148">
    <w:abstractNumId w:val="3"/>
  </w:num>
  <w:num w:numId="149">
    <w:abstractNumId w:val="11"/>
  </w:num>
  <w:num w:numId="150">
    <w:abstractNumId w:val="137"/>
  </w:num>
  <w:num w:numId="151">
    <w:abstractNumId w:val="105"/>
  </w:num>
  <w:num w:numId="152">
    <w:abstractNumId w:val="0"/>
  </w:num>
  <w:num w:numId="153">
    <w:abstractNumId w:val="153"/>
  </w:num>
  <w:num w:numId="154">
    <w:abstractNumId w:val="92"/>
  </w:num>
  <w:num w:numId="155">
    <w:abstractNumId w:val="16"/>
  </w:num>
  <w:num w:numId="156">
    <w:abstractNumId w:val="102"/>
  </w:num>
  <w:num w:numId="157">
    <w:abstractNumId w:val="109"/>
  </w:num>
  <w:num w:numId="158">
    <w:abstractNumId w:val="117"/>
  </w:num>
  <w:num w:numId="159">
    <w:abstractNumId w:val="2"/>
  </w:num>
  <w:num w:numId="160">
    <w:abstractNumId w:val="116"/>
  </w:num>
  <w:num w:numId="161">
    <w:abstractNumId w:val="90"/>
  </w:num>
  <w:num w:numId="162">
    <w:abstractNumId w:val="161"/>
  </w:num>
  <w:num w:numId="163">
    <w:abstractNumId w:val="9"/>
  </w:num>
  <w:num w:numId="164">
    <w:abstractNumId w:val="41"/>
  </w:num>
  <w:numIdMacAtCleanup w:val="1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767"/>
    <w:rsid w:val="00004975"/>
    <w:rsid w:val="00004CEF"/>
    <w:rsid w:val="00005F6F"/>
    <w:rsid w:val="00006C89"/>
    <w:rsid w:val="000111AE"/>
    <w:rsid w:val="0001373E"/>
    <w:rsid w:val="00013783"/>
    <w:rsid w:val="00013808"/>
    <w:rsid w:val="00014D42"/>
    <w:rsid w:val="00015E9C"/>
    <w:rsid w:val="000163C8"/>
    <w:rsid w:val="00016A1D"/>
    <w:rsid w:val="00017ABB"/>
    <w:rsid w:val="00020936"/>
    <w:rsid w:val="0002120A"/>
    <w:rsid w:val="000226C1"/>
    <w:rsid w:val="00031F22"/>
    <w:rsid w:val="00032A33"/>
    <w:rsid w:val="000332BB"/>
    <w:rsid w:val="00034810"/>
    <w:rsid w:val="0003592B"/>
    <w:rsid w:val="00035E3D"/>
    <w:rsid w:val="00036074"/>
    <w:rsid w:val="0003608D"/>
    <w:rsid w:val="00037261"/>
    <w:rsid w:val="000374DB"/>
    <w:rsid w:val="00042E28"/>
    <w:rsid w:val="00044A3D"/>
    <w:rsid w:val="00045346"/>
    <w:rsid w:val="0004616C"/>
    <w:rsid w:val="000464AB"/>
    <w:rsid w:val="0004674A"/>
    <w:rsid w:val="000471EF"/>
    <w:rsid w:val="00047A71"/>
    <w:rsid w:val="0005105B"/>
    <w:rsid w:val="00051DD7"/>
    <w:rsid w:val="00052605"/>
    <w:rsid w:val="00052B53"/>
    <w:rsid w:val="00053FC4"/>
    <w:rsid w:val="000542CE"/>
    <w:rsid w:val="000544AD"/>
    <w:rsid w:val="000553C9"/>
    <w:rsid w:val="00055C4A"/>
    <w:rsid w:val="00056AB6"/>
    <w:rsid w:val="00062152"/>
    <w:rsid w:val="00075565"/>
    <w:rsid w:val="00075816"/>
    <w:rsid w:val="00080768"/>
    <w:rsid w:val="0008409F"/>
    <w:rsid w:val="00084AF3"/>
    <w:rsid w:val="00087046"/>
    <w:rsid w:val="000960BA"/>
    <w:rsid w:val="00096D42"/>
    <w:rsid w:val="000A0CF7"/>
    <w:rsid w:val="000A0EB7"/>
    <w:rsid w:val="000A359C"/>
    <w:rsid w:val="000A3C04"/>
    <w:rsid w:val="000A3FAC"/>
    <w:rsid w:val="000A4060"/>
    <w:rsid w:val="000A7CB8"/>
    <w:rsid w:val="000B4F41"/>
    <w:rsid w:val="000B5E22"/>
    <w:rsid w:val="000B728A"/>
    <w:rsid w:val="000C0BBF"/>
    <w:rsid w:val="000C1605"/>
    <w:rsid w:val="000C3A51"/>
    <w:rsid w:val="000C4318"/>
    <w:rsid w:val="000D060C"/>
    <w:rsid w:val="000D1D0C"/>
    <w:rsid w:val="000D1DFE"/>
    <w:rsid w:val="000D40D4"/>
    <w:rsid w:val="000E16E1"/>
    <w:rsid w:val="000E1E20"/>
    <w:rsid w:val="000E2CF3"/>
    <w:rsid w:val="000E2ED1"/>
    <w:rsid w:val="000E4527"/>
    <w:rsid w:val="000E5A45"/>
    <w:rsid w:val="000E7363"/>
    <w:rsid w:val="000E7E41"/>
    <w:rsid w:val="000F20C2"/>
    <w:rsid w:val="000F26F7"/>
    <w:rsid w:val="00101ED8"/>
    <w:rsid w:val="00102458"/>
    <w:rsid w:val="00102D83"/>
    <w:rsid w:val="00103D9B"/>
    <w:rsid w:val="00114655"/>
    <w:rsid w:val="00115673"/>
    <w:rsid w:val="001173DE"/>
    <w:rsid w:val="001176B0"/>
    <w:rsid w:val="00117DBC"/>
    <w:rsid w:val="00125403"/>
    <w:rsid w:val="00126E8B"/>
    <w:rsid w:val="00126F25"/>
    <w:rsid w:val="00127587"/>
    <w:rsid w:val="001306CB"/>
    <w:rsid w:val="00132037"/>
    <w:rsid w:val="00132885"/>
    <w:rsid w:val="00140763"/>
    <w:rsid w:val="00143FD4"/>
    <w:rsid w:val="00145FE8"/>
    <w:rsid w:val="00146558"/>
    <w:rsid w:val="00152381"/>
    <w:rsid w:val="00152A95"/>
    <w:rsid w:val="00155B53"/>
    <w:rsid w:val="00156178"/>
    <w:rsid w:val="00156389"/>
    <w:rsid w:val="0016246B"/>
    <w:rsid w:val="00162C64"/>
    <w:rsid w:val="00162E1D"/>
    <w:rsid w:val="001655BF"/>
    <w:rsid w:val="00166255"/>
    <w:rsid w:val="00170F53"/>
    <w:rsid w:val="001710AE"/>
    <w:rsid w:val="001732A5"/>
    <w:rsid w:val="001750DB"/>
    <w:rsid w:val="00175471"/>
    <w:rsid w:val="00175F75"/>
    <w:rsid w:val="0017688F"/>
    <w:rsid w:val="00177015"/>
    <w:rsid w:val="00177F26"/>
    <w:rsid w:val="00181798"/>
    <w:rsid w:val="001866BC"/>
    <w:rsid w:val="00187526"/>
    <w:rsid w:val="001904F8"/>
    <w:rsid w:val="00191D75"/>
    <w:rsid w:val="00192075"/>
    <w:rsid w:val="001921C2"/>
    <w:rsid w:val="00195D6C"/>
    <w:rsid w:val="00196A11"/>
    <w:rsid w:val="0019714D"/>
    <w:rsid w:val="001A0A8B"/>
    <w:rsid w:val="001A32D2"/>
    <w:rsid w:val="001A385F"/>
    <w:rsid w:val="001A7340"/>
    <w:rsid w:val="001B0028"/>
    <w:rsid w:val="001B1841"/>
    <w:rsid w:val="001B1851"/>
    <w:rsid w:val="001B20D5"/>
    <w:rsid w:val="001B6955"/>
    <w:rsid w:val="001C0239"/>
    <w:rsid w:val="001C30BE"/>
    <w:rsid w:val="001C312F"/>
    <w:rsid w:val="001C444C"/>
    <w:rsid w:val="001C610D"/>
    <w:rsid w:val="001C6566"/>
    <w:rsid w:val="001C7839"/>
    <w:rsid w:val="001C7D5B"/>
    <w:rsid w:val="001C7F3C"/>
    <w:rsid w:val="001D0373"/>
    <w:rsid w:val="001D03E6"/>
    <w:rsid w:val="001D324B"/>
    <w:rsid w:val="001D4E1B"/>
    <w:rsid w:val="001E0016"/>
    <w:rsid w:val="001E1BC6"/>
    <w:rsid w:val="001E256B"/>
    <w:rsid w:val="001E26E3"/>
    <w:rsid w:val="001E2EFE"/>
    <w:rsid w:val="001E4CD9"/>
    <w:rsid w:val="001E69A7"/>
    <w:rsid w:val="001E7F84"/>
    <w:rsid w:val="001F0210"/>
    <w:rsid w:val="001F76FA"/>
    <w:rsid w:val="001F7F7D"/>
    <w:rsid w:val="00201CAF"/>
    <w:rsid w:val="002058F1"/>
    <w:rsid w:val="002106EE"/>
    <w:rsid w:val="00220049"/>
    <w:rsid w:val="0022205B"/>
    <w:rsid w:val="00226134"/>
    <w:rsid w:val="00232A2F"/>
    <w:rsid w:val="0023377B"/>
    <w:rsid w:val="002360B3"/>
    <w:rsid w:val="0023694A"/>
    <w:rsid w:val="002373EF"/>
    <w:rsid w:val="002431EA"/>
    <w:rsid w:val="00246DDE"/>
    <w:rsid w:val="00250887"/>
    <w:rsid w:val="002513FE"/>
    <w:rsid w:val="00251425"/>
    <w:rsid w:val="00256B5A"/>
    <w:rsid w:val="00260B84"/>
    <w:rsid w:val="00261066"/>
    <w:rsid w:val="00261FEF"/>
    <w:rsid w:val="002636F3"/>
    <w:rsid w:val="00265FF4"/>
    <w:rsid w:val="00266607"/>
    <w:rsid w:val="00266DC6"/>
    <w:rsid w:val="00270C95"/>
    <w:rsid w:val="002808E9"/>
    <w:rsid w:val="002811E3"/>
    <w:rsid w:val="002823DE"/>
    <w:rsid w:val="00284A7E"/>
    <w:rsid w:val="00285A63"/>
    <w:rsid w:val="00292A5B"/>
    <w:rsid w:val="002A3BFB"/>
    <w:rsid w:val="002A5319"/>
    <w:rsid w:val="002A54B3"/>
    <w:rsid w:val="002A5E53"/>
    <w:rsid w:val="002A6578"/>
    <w:rsid w:val="002B4C1C"/>
    <w:rsid w:val="002B6130"/>
    <w:rsid w:val="002C3623"/>
    <w:rsid w:val="002C5049"/>
    <w:rsid w:val="002C53A1"/>
    <w:rsid w:val="002C59D2"/>
    <w:rsid w:val="002C63AE"/>
    <w:rsid w:val="002D16F6"/>
    <w:rsid w:val="002D1774"/>
    <w:rsid w:val="002D536D"/>
    <w:rsid w:val="002D6E18"/>
    <w:rsid w:val="002D75CA"/>
    <w:rsid w:val="002E3577"/>
    <w:rsid w:val="002E5057"/>
    <w:rsid w:val="002E54E5"/>
    <w:rsid w:val="002F0C0C"/>
    <w:rsid w:val="002F2BA4"/>
    <w:rsid w:val="002F544C"/>
    <w:rsid w:val="003015BF"/>
    <w:rsid w:val="003021D1"/>
    <w:rsid w:val="003022F4"/>
    <w:rsid w:val="0030270A"/>
    <w:rsid w:val="0030295D"/>
    <w:rsid w:val="0030648B"/>
    <w:rsid w:val="00307701"/>
    <w:rsid w:val="0030783A"/>
    <w:rsid w:val="003110C4"/>
    <w:rsid w:val="00312DA6"/>
    <w:rsid w:val="003136D7"/>
    <w:rsid w:val="00320101"/>
    <w:rsid w:val="00322889"/>
    <w:rsid w:val="003234AF"/>
    <w:rsid w:val="00325D46"/>
    <w:rsid w:val="003268F9"/>
    <w:rsid w:val="00330231"/>
    <w:rsid w:val="0033260A"/>
    <w:rsid w:val="003336DE"/>
    <w:rsid w:val="003347C9"/>
    <w:rsid w:val="003368A2"/>
    <w:rsid w:val="00340F02"/>
    <w:rsid w:val="00342E76"/>
    <w:rsid w:val="0034381A"/>
    <w:rsid w:val="00345CFB"/>
    <w:rsid w:val="00345DB5"/>
    <w:rsid w:val="003460DF"/>
    <w:rsid w:val="00346B67"/>
    <w:rsid w:val="003471A0"/>
    <w:rsid w:val="003474A4"/>
    <w:rsid w:val="0035302B"/>
    <w:rsid w:val="00355F86"/>
    <w:rsid w:val="00356706"/>
    <w:rsid w:val="00364638"/>
    <w:rsid w:val="00367F28"/>
    <w:rsid w:val="003713A1"/>
    <w:rsid w:val="0038029B"/>
    <w:rsid w:val="00383EC3"/>
    <w:rsid w:val="00384292"/>
    <w:rsid w:val="003866FB"/>
    <w:rsid w:val="00390B7A"/>
    <w:rsid w:val="003913DC"/>
    <w:rsid w:val="00392678"/>
    <w:rsid w:val="0039410D"/>
    <w:rsid w:val="003979DB"/>
    <w:rsid w:val="003A08E9"/>
    <w:rsid w:val="003A199A"/>
    <w:rsid w:val="003A3095"/>
    <w:rsid w:val="003B0C65"/>
    <w:rsid w:val="003B0CA9"/>
    <w:rsid w:val="003B2A02"/>
    <w:rsid w:val="003B41CE"/>
    <w:rsid w:val="003B49D4"/>
    <w:rsid w:val="003C09AE"/>
    <w:rsid w:val="003C13BA"/>
    <w:rsid w:val="003C1F62"/>
    <w:rsid w:val="003C474F"/>
    <w:rsid w:val="003C775B"/>
    <w:rsid w:val="003D213F"/>
    <w:rsid w:val="003D22AE"/>
    <w:rsid w:val="003D3EEE"/>
    <w:rsid w:val="003D4942"/>
    <w:rsid w:val="003D4C07"/>
    <w:rsid w:val="003D5F70"/>
    <w:rsid w:val="003D700E"/>
    <w:rsid w:val="003E083F"/>
    <w:rsid w:val="003E3FD6"/>
    <w:rsid w:val="003E7745"/>
    <w:rsid w:val="003E7FBD"/>
    <w:rsid w:val="003F2767"/>
    <w:rsid w:val="003F388F"/>
    <w:rsid w:val="003F392E"/>
    <w:rsid w:val="003F39F0"/>
    <w:rsid w:val="003F5E34"/>
    <w:rsid w:val="003F7AD9"/>
    <w:rsid w:val="0040475C"/>
    <w:rsid w:val="00404A2B"/>
    <w:rsid w:val="00404EC3"/>
    <w:rsid w:val="00411F5A"/>
    <w:rsid w:val="00412885"/>
    <w:rsid w:val="00412D43"/>
    <w:rsid w:val="004202C0"/>
    <w:rsid w:val="004222AE"/>
    <w:rsid w:val="0042500A"/>
    <w:rsid w:val="0042544B"/>
    <w:rsid w:val="00431543"/>
    <w:rsid w:val="00431AB2"/>
    <w:rsid w:val="0043506F"/>
    <w:rsid w:val="0043587B"/>
    <w:rsid w:val="00440E9A"/>
    <w:rsid w:val="00442D37"/>
    <w:rsid w:val="00451928"/>
    <w:rsid w:val="004529BB"/>
    <w:rsid w:val="00452B9B"/>
    <w:rsid w:val="00452CCA"/>
    <w:rsid w:val="00453863"/>
    <w:rsid w:val="00455DC3"/>
    <w:rsid w:val="00456A21"/>
    <w:rsid w:val="00460DE0"/>
    <w:rsid w:val="0046572B"/>
    <w:rsid w:val="00470F9E"/>
    <w:rsid w:val="00471D1C"/>
    <w:rsid w:val="00476788"/>
    <w:rsid w:val="00476B49"/>
    <w:rsid w:val="00480AC2"/>
    <w:rsid w:val="00482993"/>
    <w:rsid w:val="004831A2"/>
    <w:rsid w:val="004854AF"/>
    <w:rsid w:val="00486874"/>
    <w:rsid w:val="00487FEE"/>
    <w:rsid w:val="00491110"/>
    <w:rsid w:val="004943B2"/>
    <w:rsid w:val="004A2515"/>
    <w:rsid w:val="004A2B62"/>
    <w:rsid w:val="004A32F0"/>
    <w:rsid w:val="004A6306"/>
    <w:rsid w:val="004A640F"/>
    <w:rsid w:val="004B0C59"/>
    <w:rsid w:val="004B2963"/>
    <w:rsid w:val="004B30EA"/>
    <w:rsid w:val="004B3E85"/>
    <w:rsid w:val="004B6600"/>
    <w:rsid w:val="004C1D8A"/>
    <w:rsid w:val="004D1FC0"/>
    <w:rsid w:val="004D203F"/>
    <w:rsid w:val="004D2A1A"/>
    <w:rsid w:val="004D4971"/>
    <w:rsid w:val="004D7485"/>
    <w:rsid w:val="004E08E1"/>
    <w:rsid w:val="004E0F29"/>
    <w:rsid w:val="004E6323"/>
    <w:rsid w:val="004E6F1C"/>
    <w:rsid w:val="005014A9"/>
    <w:rsid w:val="005026C6"/>
    <w:rsid w:val="0050324E"/>
    <w:rsid w:val="00505B65"/>
    <w:rsid w:val="005068F3"/>
    <w:rsid w:val="00513161"/>
    <w:rsid w:val="005140DB"/>
    <w:rsid w:val="00515CE8"/>
    <w:rsid w:val="00517E82"/>
    <w:rsid w:val="0052021D"/>
    <w:rsid w:val="005205EB"/>
    <w:rsid w:val="00523A3F"/>
    <w:rsid w:val="0052441A"/>
    <w:rsid w:val="00530EE2"/>
    <w:rsid w:val="00534BB0"/>
    <w:rsid w:val="005358C0"/>
    <w:rsid w:val="005401DA"/>
    <w:rsid w:val="00540851"/>
    <w:rsid w:val="005456C6"/>
    <w:rsid w:val="00550159"/>
    <w:rsid w:val="00551BB5"/>
    <w:rsid w:val="00552912"/>
    <w:rsid w:val="005546B7"/>
    <w:rsid w:val="005556F6"/>
    <w:rsid w:val="00562BA0"/>
    <w:rsid w:val="00563E77"/>
    <w:rsid w:val="005664E6"/>
    <w:rsid w:val="005706DE"/>
    <w:rsid w:val="00571B5F"/>
    <w:rsid w:val="00573A37"/>
    <w:rsid w:val="00574538"/>
    <w:rsid w:val="005760B1"/>
    <w:rsid w:val="00576A5E"/>
    <w:rsid w:val="00580404"/>
    <w:rsid w:val="0058149F"/>
    <w:rsid w:val="0058400F"/>
    <w:rsid w:val="005855A4"/>
    <w:rsid w:val="0058587F"/>
    <w:rsid w:val="005977E4"/>
    <w:rsid w:val="005A0716"/>
    <w:rsid w:val="005A0997"/>
    <w:rsid w:val="005A3AFF"/>
    <w:rsid w:val="005B1EBB"/>
    <w:rsid w:val="005B509D"/>
    <w:rsid w:val="005B6385"/>
    <w:rsid w:val="005C18BE"/>
    <w:rsid w:val="005C2BF8"/>
    <w:rsid w:val="005C4482"/>
    <w:rsid w:val="005D39D4"/>
    <w:rsid w:val="005D4D5F"/>
    <w:rsid w:val="005D5EED"/>
    <w:rsid w:val="005D7543"/>
    <w:rsid w:val="005D7F7D"/>
    <w:rsid w:val="005E0017"/>
    <w:rsid w:val="005E0322"/>
    <w:rsid w:val="005F7C74"/>
    <w:rsid w:val="00600DC9"/>
    <w:rsid w:val="00600DF6"/>
    <w:rsid w:val="00601702"/>
    <w:rsid w:val="00601907"/>
    <w:rsid w:val="00601DBC"/>
    <w:rsid w:val="00606995"/>
    <w:rsid w:val="00606D7E"/>
    <w:rsid w:val="00610075"/>
    <w:rsid w:val="00611AAB"/>
    <w:rsid w:val="00613E8A"/>
    <w:rsid w:val="0061445A"/>
    <w:rsid w:val="00614677"/>
    <w:rsid w:val="00630158"/>
    <w:rsid w:val="00632397"/>
    <w:rsid w:val="00633A2F"/>
    <w:rsid w:val="00635610"/>
    <w:rsid w:val="00637C13"/>
    <w:rsid w:val="00642B7D"/>
    <w:rsid w:val="00642F28"/>
    <w:rsid w:val="00644363"/>
    <w:rsid w:val="00645CD7"/>
    <w:rsid w:val="00647E16"/>
    <w:rsid w:val="00650277"/>
    <w:rsid w:val="00654CD0"/>
    <w:rsid w:val="00656022"/>
    <w:rsid w:val="0065772F"/>
    <w:rsid w:val="00657C55"/>
    <w:rsid w:val="00663B56"/>
    <w:rsid w:val="0066572E"/>
    <w:rsid w:val="00666346"/>
    <w:rsid w:val="00667AC0"/>
    <w:rsid w:val="006709C1"/>
    <w:rsid w:val="00671AEF"/>
    <w:rsid w:val="006768D7"/>
    <w:rsid w:val="00676C42"/>
    <w:rsid w:val="00676FE3"/>
    <w:rsid w:val="006803E7"/>
    <w:rsid w:val="0068148E"/>
    <w:rsid w:val="006818A8"/>
    <w:rsid w:val="00682503"/>
    <w:rsid w:val="00691EF7"/>
    <w:rsid w:val="00692968"/>
    <w:rsid w:val="00693846"/>
    <w:rsid w:val="00695098"/>
    <w:rsid w:val="00695A8A"/>
    <w:rsid w:val="006965A4"/>
    <w:rsid w:val="006A091C"/>
    <w:rsid w:val="006A137C"/>
    <w:rsid w:val="006A2858"/>
    <w:rsid w:val="006B4893"/>
    <w:rsid w:val="006B7376"/>
    <w:rsid w:val="006C1DD4"/>
    <w:rsid w:val="006C6B0D"/>
    <w:rsid w:val="006D1756"/>
    <w:rsid w:val="006D3C3E"/>
    <w:rsid w:val="006D3D69"/>
    <w:rsid w:val="006D58CA"/>
    <w:rsid w:val="006D6F6C"/>
    <w:rsid w:val="006E40D1"/>
    <w:rsid w:val="006E4EDB"/>
    <w:rsid w:val="006E7ECA"/>
    <w:rsid w:val="006F19E8"/>
    <w:rsid w:val="006F3FB5"/>
    <w:rsid w:val="006F79C0"/>
    <w:rsid w:val="00700CBE"/>
    <w:rsid w:val="007018EE"/>
    <w:rsid w:val="00702061"/>
    <w:rsid w:val="00706843"/>
    <w:rsid w:val="007069D5"/>
    <w:rsid w:val="00707FF2"/>
    <w:rsid w:val="007124D8"/>
    <w:rsid w:val="007128B7"/>
    <w:rsid w:val="0071698C"/>
    <w:rsid w:val="00720732"/>
    <w:rsid w:val="007278BF"/>
    <w:rsid w:val="00727DCD"/>
    <w:rsid w:val="007322C7"/>
    <w:rsid w:val="007366F4"/>
    <w:rsid w:val="00740668"/>
    <w:rsid w:val="00740861"/>
    <w:rsid w:val="0074158C"/>
    <w:rsid w:val="00743BA8"/>
    <w:rsid w:val="00745279"/>
    <w:rsid w:val="00746FCA"/>
    <w:rsid w:val="007471FC"/>
    <w:rsid w:val="00751FB6"/>
    <w:rsid w:val="00760D0A"/>
    <w:rsid w:val="00761706"/>
    <w:rsid w:val="00763AE6"/>
    <w:rsid w:val="007649DA"/>
    <w:rsid w:val="00765F46"/>
    <w:rsid w:val="00773BF0"/>
    <w:rsid w:val="00773E9B"/>
    <w:rsid w:val="0077406B"/>
    <w:rsid w:val="00775DC5"/>
    <w:rsid w:val="007771F5"/>
    <w:rsid w:val="007805AA"/>
    <w:rsid w:val="00783B97"/>
    <w:rsid w:val="00784710"/>
    <w:rsid w:val="00792F0F"/>
    <w:rsid w:val="00796C1D"/>
    <w:rsid w:val="007A414F"/>
    <w:rsid w:val="007A47F5"/>
    <w:rsid w:val="007A6B4D"/>
    <w:rsid w:val="007A77C8"/>
    <w:rsid w:val="007A78A6"/>
    <w:rsid w:val="007B2640"/>
    <w:rsid w:val="007C4A35"/>
    <w:rsid w:val="007D3B01"/>
    <w:rsid w:val="007D3BA5"/>
    <w:rsid w:val="007D4BBE"/>
    <w:rsid w:val="007D4CAD"/>
    <w:rsid w:val="007D685B"/>
    <w:rsid w:val="007E0700"/>
    <w:rsid w:val="007E24F6"/>
    <w:rsid w:val="007E320D"/>
    <w:rsid w:val="007E44B5"/>
    <w:rsid w:val="007E52DC"/>
    <w:rsid w:val="007E67FE"/>
    <w:rsid w:val="007F147A"/>
    <w:rsid w:val="007F231E"/>
    <w:rsid w:val="007F54EA"/>
    <w:rsid w:val="007F57F6"/>
    <w:rsid w:val="00801316"/>
    <w:rsid w:val="0080298B"/>
    <w:rsid w:val="00802F58"/>
    <w:rsid w:val="00806CDE"/>
    <w:rsid w:val="00810470"/>
    <w:rsid w:val="00812F62"/>
    <w:rsid w:val="00815476"/>
    <w:rsid w:val="00815D37"/>
    <w:rsid w:val="0082284E"/>
    <w:rsid w:val="0082483B"/>
    <w:rsid w:val="00826B21"/>
    <w:rsid w:val="00826CCF"/>
    <w:rsid w:val="00827DCE"/>
    <w:rsid w:val="008308DA"/>
    <w:rsid w:val="00830B61"/>
    <w:rsid w:val="00835172"/>
    <w:rsid w:val="00835399"/>
    <w:rsid w:val="00837AB4"/>
    <w:rsid w:val="008405E1"/>
    <w:rsid w:val="008422F9"/>
    <w:rsid w:val="008429A7"/>
    <w:rsid w:val="00842BE3"/>
    <w:rsid w:val="00843E40"/>
    <w:rsid w:val="00845B21"/>
    <w:rsid w:val="00847021"/>
    <w:rsid w:val="00847567"/>
    <w:rsid w:val="00860551"/>
    <w:rsid w:val="00864693"/>
    <w:rsid w:val="00866D49"/>
    <w:rsid w:val="00874836"/>
    <w:rsid w:val="008761A8"/>
    <w:rsid w:val="008761CB"/>
    <w:rsid w:val="008761F2"/>
    <w:rsid w:val="00877C08"/>
    <w:rsid w:val="008800C8"/>
    <w:rsid w:val="00880493"/>
    <w:rsid w:val="008A4667"/>
    <w:rsid w:val="008A6E60"/>
    <w:rsid w:val="008A7397"/>
    <w:rsid w:val="008B0166"/>
    <w:rsid w:val="008B336B"/>
    <w:rsid w:val="008B6DC6"/>
    <w:rsid w:val="008B7540"/>
    <w:rsid w:val="008C0E5B"/>
    <w:rsid w:val="008C207B"/>
    <w:rsid w:val="008C219D"/>
    <w:rsid w:val="008C2F55"/>
    <w:rsid w:val="008D256C"/>
    <w:rsid w:val="008D3A57"/>
    <w:rsid w:val="008D4CE8"/>
    <w:rsid w:val="008D4E95"/>
    <w:rsid w:val="008E158C"/>
    <w:rsid w:val="008E5532"/>
    <w:rsid w:val="008E6B4F"/>
    <w:rsid w:val="008E6D94"/>
    <w:rsid w:val="008F17D6"/>
    <w:rsid w:val="008F44FC"/>
    <w:rsid w:val="008F53F1"/>
    <w:rsid w:val="008F5415"/>
    <w:rsid w:val="008F56F0"/>
    <w:rsid w:val="008F7005"/>
    <w:rsid w:val="009023DD"/>
    <w:rsid w:val="00904F06"/>
    <w:rsid w:val="00905626"/>
    <w:rsid w:val="009060A6"/>
    <w:rsid w:val="00911501"/>
    <w:rsid w:val="00912DE5"/>
    <w:rsid w:val="00917459"/>
    <w:rsid w:val="00926277"/>
    <w:rsid w:val="00930671"/>
    <w:rsid w:val="0093318D"/>
    <w:rsid w:val="009358EA"/>
    <w:rsid w:val="00937545"/>
    <w:rsid w:val="00940EF9"/>
    <w:rsid w:val="00942D4B"/>
    <w:rsid w:val="00942E9C"/>
    <w:rsid w:val="00943CA3"/>
    <w:rsid w:val="00945011"/>
    <w:rsid w:val="00945898"/>
    <w:rsid w:val="00946CAF"/>
    <w:rsid w:val="009572AF"/>
    <w:rsid w:val="0095746E"/>
    <w:rsid w:val="00957D42"/>
    <w:rsid w:val="009601C5"/>
    <w:rsid w:val="009627EF"/>
    <w:rsid w:val="00964050"/>
    <w:rsid w:val="009641C5"/>
    <w:rsid w:val="0096496C"/>
    <w:rsid w:val="00965201"/>
    <w:rsid w:val="009674F6"/>
    <w:rsid w:val="00970498"/>
    <w:rsid w:val="0098041D"/>
    <w:rsid w:val="0098142A"/>
    <w:rsid w:val="009860C8"/>
    <w:rsid w:val="00986CD3"/>
    <w:rsid w:val="00986FE7"/>
    <w:rsid w:val="00990B72"/>
    <w:rsid w:val="00990D84"/>
    <w:rsid w:val="00992308"/>
    <w:rsid w:val="00995984"/>
    <w:rsid w:val="009979CF"/>
    <w:rsid w:val="00997CD9"/>
    <w:rsid w:val="009A06D0"/>
    <w:rsid w:val="009A1F9D"/>
    <w:rsid w:val="009A6573"/>
    <w:rsid w:val="009A65BD"/>
    <w:rsid w:val="009B22FB"/>
    <w:rsid w:val="009B4F3B"/>
    <w:rsid w:val="009C07E9"/>
    <w:rsid w:val="009C1233"/>
    <w:rsid w:val="009C254F"/>
    <w:rsid w:val="009C2CE2"/>
    <w:rsid w:val="009C36E2"/>
    <w:rsid w:val="009C544F"/>
    <w:rsid w:val="009C5F93"/>
    <w:rsid w:val="009C6BF9"/>
    <w:rsid w:val="009C785A"/>
    <w:rsid w:val="009D4142"/>
    <w:rsid w:val="009D737A"/>
    <w:rsid w:val="009D7C53"/>
    <w:rsid w:val="009E1E22"/>
    <w:rsid w:val="009E4225"/>
    <w:rsid w:val="009F1090"/>
    <w:rsid w:val="009F20D5"/>
    <w:rsid w:val="009F5453"/>
    <w:rsid w:val="009F7262"/>
    <w:rsid w:val="00A06FBD"/>
    <w:rsid w:val="00A076BA"/>
    <w:rsid w:val="00A12A43"/>
    <w:rsid w:val="00A13F3E"/>
    <w:rsid w:val="00A15150"/>
    <w:rsid w:val="00A15859"/>
    <w:rsid w:val="00A22089"/>
    <w:rsid w:val="00A2227D"/>
    <w:rsid w:val="00A234EF"/>
    <w:rsid w:val="00A2404A"/>
    <w:rsid w:val="00A24F7E"/>
    <w:rsid w:val="00A27C08"/>
    <w:rsid w:val="00A32720"/>
    <w:rsid w:val="00A3316A"/>
    <w:rsid w:val="00A3452F"/>
    <w:rsid w:val="00A348B1"/>
    <w:rsid w:val="00A36EA8"/>
    <w:rsid w:val="00A377E0"/>
    <w:rsid w:val="00A41BD5"/>
    <w:rsid w:val="00A465BC"/>
    <w:rsid w:val="00A474FF"/>
    <w:rsid w:val="00A556A5"/>
    <w:rsid w:val="00A55724"/>
    <w:rsid w:val="00A611E7"/>
    <w:rsid w:val="00A64E6B"/>
    <w:rsid w:val="00A64F4E"/>
    <w:rsid w:val="00A67725"/>
    <w:rsid w:val="00A70BD4"/>
    <w:rsid w:val="00A712C3"/>
    <w:rsid w:val="00A719BD"/>
    <w:rsid w:val="00A73C51"/>
    <w:rsid w:val="00A7668A"/>
    <w:rsid w:val="00A77CBA"/>
    <w:rsid w:val="00A84642"/>
    <w:rsid w:val="00A84A00"/>
    <w:rsid w:val="00A85CD9"/>
    <w:rsid w:val="00A85E12"/>
    <w:rsid w:val="00A864F0"/>
    <w:rsid w:val="00A90843"/>
    <w:rsid w:val="00A90C9C"/>
    <w:rsid w:val="00A93C44"/>
    <w:rsid w:val="00A946EB"/>
    <w:rsid w:val="00A94F59"/>
    <w:rsid w:val="00A95DF6"/>
    <w:rsid w:val="00A96E8A"/>
    <w:rsid w:val="00A970B6"/>
    <w:rsid w:val="00A97B73"/>
    <w:rsid w:val="00A97D1F"/>
    <w:rsid w:val="00AA1167"/>
    <w:rsid w:val="00AA2FD0"/>
    <w:rsid w:val="00AA31A4"/>
    <w:rsid w:val="00AA466B"/>
    <w:rsid w:val="00AA5EF1"/>
    <w:rsid w:val="00AB1EB9"/>
    <w:rsid w:val="00AB44D9"/>
    <w:rsid w:val="00AB4B63"/>
    <w:rsid w:val="00AB6458"/>
    <w:rsid w:val="00AB7B2C"/>
    <w:rsid w:val="00AC292D"/>
    <w:rsid w:val="00AC39CC"/>
    <w:rsid w:val="00AC4077"/>
    <w:rsid w:val="00AC6DE1"/>
    <w:rsid w:val="00AC7E39"/>
    <w:rsid w:val="00AD189C"/>
    <w:rsid w:val="00AD2889"/>
    <w:rsid w:val="00AD5B93"/>
    <w:rsid w:val="00AE192B"/>
    <w:rsid w:val="00AE2140"/>
    <w:rsid w:val="00AE2BF4"/>
    <w:rsid w:val="00AE4CDA"/>
    <w:rsid w:val="00AE52CF"/>
    <w:rsid w:val="00AE53D9"/>
    <w:rsid w:val="00AE5BB8"/>
    <w:rsid w:val="00AE679B"/>
    <w:rsid w:val="00AF2079"/>
    <w:rsid w:val="00AF4D7B"/>
    <w:rsid w:val="00AF50B6"/>
    <w:rsid w:val="00AF6F72"/>
    <w:rsid w:val="00B048B4"/>
    <w:rsid w:val="00B04F7B"/>
    <w:rsid w:val="00B04FA0"/>
    <w:rsid w:val="00B058CC"/>
    <w:rsid w:val="00B1330B"/>
    <w:rsid w:val="00B17DBD"/>
    <w:rsid w:val="00B20220"/>
    <w:rsid w:val="00B23A5A"/>
    <w:rsid w:val="00B23F2B"/>
    <w:rsid w:val="00B25329"/>
    <w:rsid w:val="00B3265B"/>
    <w:rsid w:val="00B3273D"/>
    <w:rsid w:val="00B337DD"/>
    <w:rsid w:val="00B33FBE"/>
    <w:rsid w:val="00B41F2B"/>
    <w:rsid w:val="00B4226A"/>
    <w:rsid w:val="00B42641"/>
    <w:rsid w:val="00B50F8C"/>
    <w:rsid w:val="00B517B4"/>
    <w:rsid w:val="00B52657"/>
    <w:rsid w:val="00B5292E"/>
    <w:rsid w:val="00B54B99"/>
    <w:rsid w:val="00B5505E"/>
    <w:rsid w:val="00B600ED"/>
    <w:rsid w:val="00B61D8C"/>
    <w:rsid w:val="00B62056"/>
    <w:rsid w:val="00B6417A"/>
    <w:rsid w:val="00B67325"/>
    <w:rsid w:val="00B715DE"/>
    <w:rsid w:val="00B71C5E"/>
    <w:rsid w:val="00B73EAA"/>
    <w:rsid w:val="00B74C53"/>
    <w:rsid w:val="00B776FA"/>
    <w:rsid w:val="00B82777"/>
    <w:rsid w:val="00B84116"/>
    <w:rsid w:val="00B87BD8"/>
    <w:rsid w:val="00B9050E"/>
    <w:rsid w:val="00B91159"/>
    <w:rsid w:val="00B9115F"/>
    <w:rsid w:val="00B93362"/>
    <w:rsid w:val="00B9372D"/>
    <w:rsid w:val="00B9624F"/>
    <w:rsid w:val="00B97626"/>
    <w:rsid w:val="00B977FA"/>
    <w:rsid w:val="00B97B2F"/>
    <w:rsid w:val="00BA1451"/>
    <w:rsid w:val="00BA2FDA"/>
    <w:rsid w:val="00BA3BBA"/>
    <w:rsid w:val="00BA4235"/>
    <w:rsid w:val="00BA43AB"/>
    <w:rsid w:val="00BA4727"/>
    <w:rsid w:val="00BA4E63"/>
    <w:rsid w:val="00BB044C"/>
    <w:rsid w:val="00BB0A98"/>
    <w:rsid w:val="00BB1230"/>
    <w:rsid w:val="00BB5036"/>
    <w:rsid w:val="00BC0F48"/>
    <w:rsid w:val="00BC307E"/>
    <w:rsid w:val="00BC3314"/>
    <w:rsid w:val="00BC3A27"/>
    <w:rsid w:val="00BC482B"/>
    <w:rsid w:val="00BC5D3B"/>
    <w:rsid w:val="00BC6956"/>
    <w:rsid w:val="00BC70D0"/>
    <w:rsid w:val="00BD16E3"/>
    <w:rsid w:val="00BD2DB2"/>
    <w:rsid w:val="00BD34AA"/>
    <w:rsid w:val="00BD3B4F"/>
    <w:rsid w:val="00BE396A"/>
    <w:rsid w:val="00BE4D8C"/>
    <w:rsid w:val="00BE6BF0"/>
    <w:rsid w:val="00BF1542"/>
    <w:rsid w:val="00BF26FC"/>
    <w:rsid w:val="00BF2F87"/>
    <w:rsid w:val="00C01ABB"/>
    <w:rsid w:val="00C02A81"/>
    <w:rsid w:val="00C02E53"/>
    <w:rsid w:val="00C02F79"/>
    <w:rsid w:val="00C0518B"/>
    <w:rsid w:val="00C07443"/>
    <w:rsid w:val="00C07526"/>
    <w:rsid w:val="00C12A45"/>
    <w:rsid w:val="00C1686A"/>
    <w:rsid w:val="00C16EBB"/>
    <w:rsid w:val="00C227DE"/>
    <w:rsid w:val="00C23CA2"/>
    <w:rsid w:val="00C3117B"/>
    <w:rsid w:val="00C37E1F"/>
    <w:rsid w:val="00C41B5B"/>
    <w:rsid w:val="00C42439"/>
    <w:rsid w:val="00C424F2"/>
    <w:rsid w:val="00C44C3B"/>
    <w:rsid w:val="00C45687"/>
    <w:rsid w:val="00C47B63"/>
    <w:rsid w:val="00C54B43"/>
    <w:rsid w:val="00C6036A"/>
    <w:rsid w:val="00C62947"/>
    <w:rsid w:val="00C62BB3"/>
    <w:rsid w:val="00C63B6E"/>
    <w:rsid w:val="00C669D7"/>
    <w:rsid w:val="00C71960"/>
    <w:rsid w:val="00C75C13"/>
    <w:rsid w:val="00C75D54"/>
    <w:rsid w:val="00C82931"/>
    <w:rsid w:val="00C829ED"/>
    <w:rsid w:val="00C848D8"/>
    <w:rsid w:val="00C90D9B"/>
    <w:rsid w:val="00C968E7"/>
    <w:rsid w:val="00CA0F51"/>
    <w:rsid w:val="00CA46DE"/>
    <w:rsid w:val="00CA4AC3"/>
    <w:rsid w:val="00CB29E6"/>
    <w:rsid w:val="00CB32C6"/>
    <w:rsid w:val="00CC0055"/>
    <w:rsid w:val="00CC1B0D"/>
    <w:rsid w:val="00CC4C94"/>
    <w:rsid w:val="00CC5372"/>
    <w:rsid w:val="00CC672C"/>
    <w:rsid w:val="00CC6BED"/>
    <w:rsid w:val="00CD229A"/>
    <w:rsid w:val="00CD2829"/>
    <w:rsid w:val="00CD3B23"/>
    <w:rsid w:val="00CD3C89"/>
    <w:rsid w:val="00CD42DB"/>
    <w:rsid w:val="00CD4499"/>
    <w:rsid w:val="00CD690B"/>
    <w:rsid w:val="00CE4EAE"/>
    <w:rsid w:val="00CF0176"/>
    <w:rsid w:val="00CF5179"/>
    <w:rsid w:val="00CF623D"/>
    <w:rsid w:val="00D00AB8"/>
    <w:rsid w:val="00D025E8"/>
    <w:rsid w:val="00D116A5"/>
    <w:rsid w:val="00D156AC"/>
    <w:rsid w:val="00D16974"/>
    <w:rsid w:val="00D16AA1"/>
    <w:rsid w:val="00D206E5"/>
    <w:rsid w:val="00D2178A"/>
    <w:rsid w:val="00D23711"/>
    <w:rsid w:val="00D23B40"/>
    <w:rsid w:val="00D25BE5"/>
    <w:rsid w:val="00D26E14"/>
    <w:rsid w:val="00D2790C"/>
    <w:rsid w:val="00D27AF3"/>
    <w:rsid w:val="00D314FE"/>
    <w:rsid w:val="00D36C7C"/>
    <w:rsid w:val="00D413D6"/>
    <w:rsid w:val="00D43C85"/>
    <w:rsid w:val="00D454E8"/>
    <w:rsid w:val="00D4579F"/>
    <w:rsid w:val="00D50EDB"/>
    <w:rsid w:val="00D57E91"/>
    <w:rsid w:val="00D608E2"/>
    <w:rsid w:val="00D60B46"/>
    <w:rsid w:val="00D6253A"/>
    <w:rsid w:val="00D6271B"/>
    <w:rsid w:val="00D646CA"/>
    <w:rsid w:val="00D665F1"/>
    <w:rsid w:val="00D73C0B"/>
    <w:rsid w:val="00D747C6"/>
    <w:rsid w:val="00D80FB1"/>
    <w:rsid w:val="00D83570"/>
    <w:rsid w:val="00D86879"/>
    <w:rsid w:val="00D92539"/>
    <w:rsid w:val="00D94474"/>
    <w:rsid w:val="00D9451F"/>
    <w:rsid w:val="00DA3BE7"/>
    <w:rsid w:val="00DA524D"/>
    <w:rsid w:val="00DA555A"/>
    <w:rsid w:val="00DA7B4D"/>
    <w:rsid w:val="00DA7FE2"/>
    <w:rsid w:val="00DB201E"/>
    <w:rsid w:val="00DB2DC2"/>
    <w:rsid w:val="00DB4847"/>
    <w:rsid w:val="00DB4AE7"/>
    <w:rsid w:val="00DB63A0"/>
    <w:rsid w:val="00DB76A5"/>
    <w:rsid w:val="00DC041B"/>
    <w:rsid w:val="00DC3200"/>
    <w:rsid w:val="00DC3696"/>
    <w:rsid w:val="00DC436A"/>
    <w:rsid w:val="00DC5739"/>
    <w:rsid w:val="00DD2684"/>
    <w:rsid w:val="00DD2E6F"/>
    <w:rsid w:val="00DD40EB"/>
    <w:rsid w:val="00DD4504"/>
    <w:rsid w:val="00DD5947"/>
    <w:rsid w:val="00DD5E84"/>
    <w:rsid w:val="00DD6626"/>
    <w:rsid w:val="00DD6B1D"/>
    <w:rsid w:val="00DE2092"/>
    <w:rsid w:val="00DE347E"/>
    <w:rsid w:val="00DE3716"/>
    <w:rsid w:val="00DE506B"/>
    <w:rsid w:val="00DE7A9F"/>
    <w:rsid w:val="00DE7CC6"/>
    <w:rsid w:val="00DF2119"/>
    <w:rsid w:val="00DF7706"/>
    <w:rsid w:val="00DF77E8"/>
    <w:rsid w:val="00E01DBD"/>
    <w:rsid w:val="00E04F22"/>
    <w:rsid w:val="00E10231"/>
    <w:rsid w:val="00E114A2"/>
    <w:rsid w:val="00E21A1D"/>
    <w:rsid w:val="00E26B05"/>
    <w:rsid w:val="00E304F0"/>
    <w:rsid w:val="00E30D1B"/>
    <w:rsid w:val="00E320A4"/>
    <w:rsid w:val="00E3335C"/>
    <w:rsid w:val="00E4561E"/>
    <w:rsid w:val="00E463C4"/>
    <w:rsid w:val="00E4664A"/>
    <w:rsid w:val="00E538C4"/>
    <w:rsid w:val="00E56E03"/>
    <w:rsid w:val="00E57541"/>
    <w:rsid w:val="00E615B8"/>
    <w:rsid w:val="00E62336"/>
    <w:rsid w:val="00E643CF"/>
    <w:rsid w:val="00E64E6B"/>
    <w:rsid w:val="00E7094A"/>
    <w:rsid w:val="00E71D9F"/>
    <w:rsid w:val="00E73B07"/>
    <w:rsid w:val="00E773EA"/>
    <w:rsid w:val="00E80CC5"/>
    <w:rsid w:val="00E81170"/>
    <w:rsid w:val="00E828ED"/>
    <w:rsid w:val="00E82D1F"/>
    <w:rsid w:val="00E83033"/>
    <w:rsid w:val="00E831F8"/>
    <w:rsid w:val="00E8540B"/>
    <w:rsid w:val="00E85B54"/>
    <w:rsid w:val="00E85E24"/>
    <w:rsid w:val="00E903AA"/>
    <w:rsid w:val="00E9141E"/>
    <w:rsid w:val="00E92BB8"/>
    <w:rsid w:val="00E943E4"/>
    <w:rsid w:val="00E955C0"/>
    <w:rsid w:val="00E970A9"/>
    <w:rsid w:val="00E97E59"/>
    <w:rsid w:val="00EA33C0"/>
    <w:rsid w:val="00EA60B6"/>
    <w:rsid w:val="00EA732F"/>
    <w:rsid w:val="00EA7604"/>
    <w:rsid w:val="00EB20F6"/>
    <w:rsid w:val="00EB55AE"/>
    <w:rsid w:val="00EC42B8"/>
    <w:rsid w:val="00EC5903"/>
    <w:rsid w:val="00EC6F37"/>
    <w:rsid w:val="00ED0E59"/>
    <w:rsid w:val="00ED68CD"/>
    <w:rsid w:val="00ED7CB5"/>
    <w:rsid w:val="00EE217B"/>
    <w:rsid w:val="00EE3049"/>
    <w:rsid w:val="00EF101A"/>
    <w:rsid w:val="00EF3212"/>
    <w:rsid w:val="00EF3CB1"/>
    <w:rsid w:val="00EF4E1A"/>
    <w:rsid w:val="00EF53C4"/>
    <w:rsid w:val="00EF6DCF"/>
    <w:rsid w:val="00EF7E27"/>
    <w:rsid w:val="00F01A3D"/>
    <w:rsid w:val="00F034DF"/>
    <w:rsid w:val="00F04465"/>
    <w:rsid w:val="00F04DF6"/>
    <w:rsid w:val="00F05BA9"/>
    <w:rsid w:val="00F06ACC"/>
    <w:rsid w:val="00F07C9B"/>
    <w:rsid w:val="00F1022B"/>
    <w:rsid w:val="00F104EE"/>
    <w:rsid w:val="00F10FA8"/>
    <w:rsid w:val="00F12E50"/>
    <w:rsid w:val="00F1440E"/>
    <w:rsid w:val="00F2143D"/>
    <w:rsid w:val="00F241C4"/>
    <w:rsid w:val="00F306BA"/>
    <w:rsid w:val="00F34517"/>
    <w:rsid w:val="00F34B04"/>
    <w:rsid w:val="00F36EBD"/>
    <w:rsid w:val="00F37ED1"/>
    <w:rsid w:val="00F43522"/>
    <w:rsid w:val="00F43871"/>
    <w:rsid w:val="00F4774A"/>
    <w:rsid w:val="00F504DA"/>
    <w:rsid w:val="00F50C3C"/>
    <w:rsid w:val="00F51246"/>
    <w:rsid w:val="00F52A16"/>
    <w:rsid w:val="00F55890"/>
    <w:rsid w:val="00F55EFA"/>
    <w:rsid w:val="00F60FE6"/>
    <w:rsid w:val="00F625D8"/>
    <w:rsid w:val="00F730DA"/>
    <w:rsid w:val="00F73256"/>
    <w:rsid w:val="00F737BF"/>
    <w:rsid w:val="00F76A84"/>
    <w:rsid w:val="00F811C6"/>
    <w:rsid w:val="00F81996"/>
    <w:rsid w:val="00F81A91"/>
    <w:rsid w:val="00F852AB"/>
    <w:rsid w:val="00F90A77"/>
    <w:rsid w:val="00F91765"/>
    <w:rsid w:val="00F91924"/>
    <w:rsid w:val="00F96FF7"/>
    <w:rsid w:val="00F975B2"/>
    <w:rsid w:val="00FA1304"/>
    <w:rsid w:val="00FA2327"/>
    <w:rsid w:val="00FA305E"/>
    <w:rsid w:val="00FA644C"/>
    <w:rsid w:val="00FB0EBB"/>
    <w:rsid w:val="00FB391E"/>
    <w:rsid w:val="00FB5129"/>
    <w:rsid w:val="00FC0600"/>
    <w:rsid w:val="00FC111D"/>
    <w:rsid w:val="00FC281C"/>
    <w:rsid w:val="00FC3227"/>
    <w:rsid w:val="00FC695D"/>
    <w:rsid w:val="00FC6DDE"/>
    <w:rsid w:val="00FD0EE3"/>
    <w:rsid w:val="00FD1A72"/>
    <w:rsid w:val="00FD3C03"/>
    <w:rsid w:val="00FD58BA"/>
    <w:rsid w:val="00FD76DC"/>
    <w:rsid w:val="00FD7A48"/>
    <w:rsid w:val="00FD7BF8"/>
    <w:rsid w:val="00FE1A8B"/>
    <w:rsid w:val="00FE2982"/>
    <w:rsid w:val="00FE618C"/>
    <w:rsid w:val="00FF156E"/>
    <w:rsid w:val="00FF1FBC"/>
    <w:rsid w:val="00FF520C"/>
    <w:rsid w:val="00FF71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3C93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3B40"/>
    <w:rPr>
      <w:sz w:val="20"/>
    </w:rPr>
  </w:style>
  <w:style w:type="paragraph" w:styleId="Heading1">
    <w:name w:val="heading 1"/>
    <w:basedOn w:val="Normal"/>
    <w:next w:val="Normal"/>
    <w:link w:val="Heading1Char"/>
    <w:uiPriority w:val="9"/>
    <w:qFormat/>
    <w:rsid w:val="00220049"/>
    <w:pPr>
      <w:keepNext/>
      <w:keepLines/>
      <w:shd w:val="clear" w:color="auto" w:fill="FBE4D5" w:themeFill="accent2" w:themeFillTint="33"/>
      <w:spacing w:before="240"/>
      <w:outlineLvl w:val="0"/>
    </w:pPr>
    <w:rPr>
      <w:rFonts w:asciiTheme="majorHAnsi" w:eastAsiaTheme="majorEastAsia" w:hAnsiTheme="majorHAnsi" w:cstheme="majorBidi"/>
      <w:b/>
      <w:color w:val="000000" w:themeColor="text1"/>
      <w:sz w:val="28"/>
      <w:szCs w:val="32"/>
    </w:rPr>
  </w:style>
  <w:style w:type="paragraph" w:styleId="Heading2">
    <w:name w:val="heading 2"/>
    <w:basedOn w:val="Normal"/>
    <w:next w:val="Normal"/>
    <w:link w:val="Heading2Char"/>
    <w:uiPriority w:val="9"/>
    <w:unhideWhenUsed/>
    <w:qFormat/>
    <w:rsid w:val="00220049"/>
    <w:pPr>
      <w:keepNext/>
      <w:keepLines/>
      <w:shd w:val="clear" w:color="auto" w:fill="FFF2CC" w:themeFill="accent4" w:themeFillTint="33"/>
      <w:spacing w:before="40"/>
      <w:outlineLvl w:val="1"/>
    </w:pPr>
    <w:rPr>
      <w:rFonts w:asciiTheme="majorHAnsi" w:eastAsiaTheme="majorEastAsia" w:hAnsiTheme="majorHAnsi" w:cstheme="majorBidi"/>
      <w:color w:val="000000" w:themeColor="text1"/>
      <w:sz w:val="24"/>
      <w:szCs w:val="26"/>
    </w:rPr>
  </w:style>
  <w:style w:type="paragraph" w:styleId="Heading3">
    <w:name w:val="heading 3"/>
    <w:basedOn w:val="Normal"/>
    <w:next w:val="Normal"/>
    <w:link w:val="Heading3Char"/>
    <w:uiPriority w:val="9"/>
    <w:unhideWhenUsed/>
    <w:qFormat/>
    <w:rsid w:val="00220049"/>
    <w:pPr>
      <w:keepNext/>
      <w:keepLines/>
      <w:shd w:val="clear" w:color="auto" w:fill="E2EFD9" w:themeFill="accent6" w:themeFillTint="33"/>
      <w:spacing w:before="40"/>
      <w:outlineLvl w:val="2"/>
    </w:pPr>
    <w:rPr>
      <w:rFonts w:asciiTheme="majorHAnsi" w:eastAsiaTheme="majorEastAsia" w:hAnsiTheme="majorHAnsi" w:cstheme="majorBidi"/>
      <w:color w:val="000000" w:themeColor="text1"/>
    </w:rPr>
  </w:style>
  <w:style w:type="paragraph" w:styleId="Heading6">
    <w:name w:val="heading 6"/>
    <w:basedOn w:val="Normal"/>
    <w:next w:val="Normal"/>
    <w:link w:val="Heading6Char"/>
    <w:uiPriority w:val="9"/>
    <w:semiHidden/>
    <w:unhideWhenUsed/>
    <w:qFormat/>
    <w:rsid w:val="00F34517"/>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2767"/>
    <w:pPr>
      <w:tabs>
        <w:tab w:val="center" w:pos="4680"/>
        <w:tab w:val="right" w:pos="9360"/>
      </w:tabs>
    </w:pPr>
  </w:style>
  <w:style w:type="character" w:customStyle="1" w:styleId="HeaderChar">
    <w:name w:val="Header Char"/>
    <w:basedOn w:val="DefaultParagraphFont"/>
    <w:link w:val="Header"/>
    <w:uiPriority w:val="99"/>
    <w:rsid w:val="003F2767"/>
  </w:style>
  <w:style w:type="paragraph" w:styleId="Footer">
    <w:name w:val="footer"/>
    <w:basedOn w:val="Normal"/>
    <w:link w:val="FooterChar"/>
    <w:uiPriority w:val="99"/>
    <w:unhideWhenUsed/>
    <w:rsid w:val="003F2767"/>
    <w:pPr>
      <w:tabs>
        <w:tab w:val="center" w:pos="4680"/>
        <w:tab w:val="right" w:pos="9360"/>
      </w:tabs>
    </w:pPr>
  </w:style>
  <w:style w:type="character" w:customStyle="1" w:styleId="FooterChar">
    <w:name w:val="Footer Char"/>
    <w:basedOn w:val="DefaultParagraphFont"/>
    <w:link w:val="Footer"/>
    <w:uiPriority w:val="99"/>
    <w:rsid w:val="003F2767"/>
  </w:style>
  <w:style w:type="character" w:customStyle="1" w:styleId="Heading1Char">
    <w:name w:val="Heading 1 Char"/>
    <w:basedOn w:val="DefaultParagraphFont"/>
    <w:link w:val="Heading1"/>
    <w:uiPriority w:val="9"/>
    <w:rsid w:val="00220049"/>
    <w:rPr>
      <w:rFonts w:asciiTheme="majorHAnsi" w:eastAsiaTheme="majorEastAsia" w:hAnsiTheme="majorHAnsi" w:cstheme="majorBidi"/>
      <w:b/>
      <w:color w:val="000000" w:themeColor="text1"/>
      <w:sz w:val="28"/>
      <w:szCs w:val="32"/>
      <w:shd w:val="clear" w:color="auto" w:fill="FBE4D5" w:themeFill="accent2" w:themeFillTint="33"/>
    </w:rPr>
  </w:style>
  <w:style w:type="character" w:customStyle="1" w:styleId="Heading2Char">
    <w:name w:val="Heading 2 Char"/>
    <w:basedOn w:val="DefaultParagraphFont"/>
    <w:link w:val="Heading2"/>
    <w:uiPriority w:val="9"/>
    <w:rsid w:val="00220049"/>
    <w:rPr>
      <w:rFonts w:asciiTheme="majorHAnsi" w:eastAsiaTheme="majorEastAsia" w:hAnsiTheme="majorHAnsi" w:cstheme="majorBidi"/>
      <w:color w:val="000000" w:themeColor="text1"/>
      <w:szCs w:val="26"/>
      <w:shd w:val="clear" w:color="auto" w:fill="FFF2CC" w:themeFill="accent4" w:themeFillTint="33"/>
    </w:rPr>
  </w:style>
  <w:style w:type="paragraph" w:styleId="ListParagraph">
    <w:name w:val="List Paragraph"/>
    <w:basedOn w:val="Normal"/>
    <w:link w:val="ListParagraphChar"/>
    <w:uiPriority w:val="34"/>
    <w:qFormat/>
    <w:rsid w:val="003F2767"/>
    <w:pPr>
      <w:ind w:left="720"/>
      <w:contextualSpacing/>
    </w:pPr>
  </w:style>
  <w:style w:type="paragraph" w:styleId="Title">
    <w:name w:val="Title"/>
    <w:basedOn w:val="Normal"/>
    <w:next w:val="Normal"/>
    <w:link w:val="TitleChar"/>
    <w:uiPriority w:val="10"/>
    <w:qFormat/>
    <w:rsid w:val="00D23B40"/>
    <w:pPr>
      <w:contextualSpacing/>
    </w:pPr>
    <w:rPr>
      <w:rFonts w:asciiTheme="majorHAnsi" w:eastAsiaTheme="majorEastAsia" w:hAnsiTheme="majorHAnsi" w:cstheme="majorBidi"/>
      <w:spacing w:val="-10"/>
      <w:kern w:val="28"/>
      <w:sz w:val="32"/>
      <w:szCs w:val="56"/>
    </w:rPr>
  </w:style>
  <w:style w:type="character" w:customStyle="1" w:styleId="TitleChar">
    <w:name w:val="Title Char"/>
    <w:basedOn w:val="DefaultParagraphFont"/>
    <w:link w:val="Title"/>
    <w:uiPriority w:val="10"/>
    <w:rsid w:val="00D23B40"/>
    <w:rPr>
      <w:rFonts w:asciiTheme="majorHAnsi" w:eastAsiaTheme="majorEastAsia" w:hAnsiTheme="majorHAnsi" w:cstheme="majorBidi"/>
      <w:spacing w:val="-10"/>
      <w:kern w:val="28"/>
      <w:sz w:val="32"/>
      <w:szCs w:val="56"/>
    </w:rPr>
  </w:style>
  <w:style w:type="table" w:styleId="TableGrid">
    <w:name w:val="Table Grid"/>
    <w:basedOn w:val="TableNormal"/>
    <w:uiPriority w:val="59"/>
    <w:rsid w:val="003C09AE"/>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uiPriority w:val="39"/>
    <w:unhideWhenUsed/>
    <w:rsid w:val="001E69A7"/>
    <w:pPr>
      <w:spacing w:after="100"/>
    </w:pPr>
  </w:style>
  <w:style w:type="character" w:customStyle="1" w:styleId="Heading3Char">
    <w:name w:val="Heading 3 Char"/>
    <w:basedOn w:val="DefaultParagraphFont"/>
    <w:link w:val="Heading3"/>
    <w:uiPriority w:val="9"/>
    <w:rsid w:val="00220049"/>
    <w:rPr>
      <w:rFonts w:asciiTheme="majorHAnsi" w:eastAsiaTheme="majorEastAsia" w:hAnsiTheme="majorHAnsi" w:cstheme="majorBidi"/>
      <w:color w:val="000000" w:themeColor="text1"/>
      <w:sz w:val="20"/>
      <w:shd w:val="clear" w:color="auto" w:fill="E2EFD9" w:themeFill="accent6" w:themeFillTint="33"/>
    </w:rPr>
  </w:style>
  <w:style w:type="paragraph" w:customStyle="1" w:styleId="Style1">
    <w:name w:val="Style1"/>
    <w:basedOn w:val="Heading1"/>
    <w:qFormat/>
    <w:rsid w:val="00220049"/>
  </w:style>
  <w:style w:type="paragraph" w:customStyle="1" w:styleId="Style2">
    <w:name w:val="Style2"/>
    <w:basedOn w:val="Heading2"/>
    <w:qFormat/>
    <w:rsid w:val="00D23B40"/>
    <w:rPr>
      <w:lang w:val="en-CA"/>
    </w:rPr>
  </w:style>
  <w:style w:type="paragraph" w:customStyle="1" w:styleId="CAN-heading3">
    <w:name w:val="CAN-heading 3"/>
    <w:basedOn w:val="Normal"/>
    <w:qFormat/>
    <w:rsid w:val="00E92BB8"/>
    <w:pPr>
      <w:shd w:val="clear" w:color="auto" w:fill="CCFFFF"/>
      <w:outlineLvl w:val="2"/>
    </w:pPr>
    <w:rPr>
      <w:rFonts w:ascii="Times New Roman" w:eastAsia="PMingLiU" w:hAnsi="Times New Roman" w:cs="Times New Roman"/>
      <w:b/>
      <w:szCs w:val="20"/>
      <w:lang w:val="en-CA" w:eastAsia="zh-TW"/>
    </w:rPr>
  </w:style>
  <w:style w:type="character" w:customStyle="1" w:styleId="fr-link">
    <w:name w:val="fr-link"/>
    <w:basedOn w:val="DefaultParagraphFont"/>
    <w:rsid w:val="00C1686A"/>
  </w:style>
  <w:style w:type="character" w:customStyle="1" w:styleId="apple-converted-space">
    <w:name w:val="apple-converted-space"/>
    <w:basedOn w:val="DefaultParagraphFont"/>
    <w:rsid w:val="00C1686A"/>
  </w:style>
  <w:style w:type="paragraph" w:customStyle="1" w:styleId="subsection">
    <w:name w:val="subsection"/>
    <w:basedOn w:val="Normal"/>
    <w:rsid w:val="002823DE"/>
    <w:pPr>
      <w:spacing w:before="100" w:beforeAutospacing="1" w:after="100" w:afterAutospacing="1"/>
    </w:pPr>
    <w:rPr>
      <w:rFonts w:ascii="Times New Roman" w:hAnsi="Times New Roman" w:cs="Times New Roman"/>
      <w:sz w:val="24"/>
    </w:rPr>
  </w:style>
  <w:style w:type="character" w:customStyle="1" w:styleId="lawlabel">
    <w:name w:val="lawlabel"/>
    <w:basedOn w:val="DefaultParagraphFont"/>
    <w:rsid w:val="002823DE"/>
  </w:style>
  <w:style w:type="character" w:customStyle="1" w:styleId="canliisectionwithsubsection">
    <w:name w:val="canlii_section_with_subsection"/>
    <w:basedOn w:val="DefaultParagraphFont"/>
    <w:rsid w:val="002823DE"/>
  </w:style>
  <w:style w:type="character" w:styleId="HTMLDefinition">
    <w:name w:val="HTML Definition"/>
    <w:basedOn w:val="DefaultParagraphFont"/>
    <w:uiPriority w:val="99"/>
    <w:semiHidden/>
    <w:unhideWhenUsed/>
    <w:rsid w:val="002823DE"/>
    <w:rPr>
      <w:i/>
      <w:iCs/>
    </w:rPr>
  </w:style>
  <w:style w:type="character" w:styleId="Hyperlink">
    <w:name w:val="Hyperlink"/>
    <w:basedOn w:val="DefaultParagraphFont"/>
    <w:uiPriority w:val="99"/>
    <w:semiHidden/>
    <w:unhideWhenUsed/>
    <w:rsid w:val="002823DE"/>
    <w:rPr>
      <w:color w:val="0000FF"/>
      <w:u w:val="single"/>
    </w:rPr>
  </w:style>
  <w:style w:type="paragraph" w:customStyle="1" w:styleId="paragraph">
    <w:name w:val="paragraph"/>
    <w:basedOn w:val="Normal"/>
    <w:rsid w:val="002823DE"/>
    <w:pPr>
      <w:spacing w:before="100" w:beforeAutospacing="1" w:after="100" w:afterAutospacing="1"/>
    </w:pPr>
    <w:rPr>
      <w:rFonts w:ascii="Times New Roman" w:hAnsi="Times New Roman" w:cs="Times New Roman"/>
      <w:sz w:val="24"/>
    </w:rPr>
  </w:style>
  <w:style w:type="paragraph" w:customStyle="1" w:styleId="subparagraph">
    <w:name w:val="subparagraph"/>
    <w:basedOn w:val="Normal"/>
    <w:rsid w:val="002823DE"/>
    <w:pPr>
      <w:spacing w:before="100" w:beforeAutospacing="1" w:after="100" w:afterAutospacing="1"/>
    </w:pPr>
    <w:rPr>
      <w:rFonts w:ascii="Times New Roman" w:hAnsi="Times New Roman" w:cs="Times New Roman"/>
      <w:sz w:val="24"/>
    </w:rPr>
  </w:style>
  <w:style w:type="paragraph" w:styleId="NoteLevel1">
    <w:name w:val="Note Level 1"/>
    <w:basedOn w:val="Normal"/>
    <w:uiPriority w:val="99"/>
    <w:unhideWhenUsed/>
    <w:rsid w:val="002823DE"/>
    <w:pPr>
      <w:keepNext/>
      <w:numPr>
        <w:numId w:val="152"/>
      </w:numPr>
      <w:contextualSpacing/>
      <w:outlineLvl w:val="0"/>
    </w:pPr>
    <w:rPr>
      <w:rFonts w:ascii="Verdana" w:eastAsiaTheme="minorEastAsia" w:hAnsi="Verdana"/>
      <w:sz w:val="24"/>
    </w:rPr>
  </w:style>
  <w:style w:type="paragraph" w:styleId="NoteLevel2">
    <w:name w:val="Note Level 2"/>
    <w:basedOn w:val="Normal"/>
    <w:uiPriority w:val="99"/>
    <w:unhideWhenUsed/>
    <w:rsid w:val="002823DE"/>
    <w:pPr>
      <w:keepNext/>
      <w:numPr>
        <w:ilvl w:val="1"/>
        <w:numId w:val="152"/>
      </w:numPr>
      <w:contextualSpacing/>
      <w:outlineLvl w:val="1"/>
    </w:pPr>
    <w:rPr>
      <w:rFonts w:ascii="Verdana" w:eastAsiaTheme="minorEastAsia" w:hAnsi="Verdana"/>
      <w:sz w:val="24"/>
    </w:rPr>
  </w:style>
  <w:style w:type="paragraph" w:styleId="NoteLevel3">
    <w:name w:val="Note Level 3"/>
    <w:basedOn w:val="Normal"/>
    <w:uiPriority w:val="99"/>
    <w:unhideWhenUsed/>
    <w:rsid w:val="002823DE"/>
    <w:pPr>
      <w:keepNext/>
      <w:numPr>
        <w:ilvl w:val="2"/>
        <w:numId w:val="152"/>
      </w:numPr>
      <w:contextualSpacing/>
      <w:outlineLvl w:val="2"/>
    </w:pPr>
    <w:rPr>
      <w:rFonts w:ascii="Verdana" w:eastAsiaTheme="minorEastAsia" w:hAnsi="Verdana"/>
      <w:sz w:val="24"/>
    </w:rPr>
  </w:style>
  <w:style w:type="paragraph" w:styleId="NoteLevel4">
    <w:name w:val="Note Level 4"/>
    <w:basedOn w:val="Normal"/>
    <w:uiPriority w:val="99"/>
    <w:unhideWhenUsed/>
    <w:rsid w:val="002823DE"/>
    <w:pPr>
      <w:keepNext/>
      <w:numPr>
        <w:ilvl w:val="3"/>
        <w:numId w:val="152"/>
      </w:numPr>
      <w:contextualSpacing/>
      <w:outlineLvl w:val="3"/>
    </w:pPr>
    <w:rPr>
      <w:rFonts w:ascii="Verdana" w:eastAsiaTheme="minorEastAsia" w:hAnsi="Verdana"/>
      <w:sz w:val="24"/>
    </w:rPr>
  </w:style>
  <w:style w:type="paragraph" w:styleId="NoteLevel5">
    <w:name w:val="Note Level 5"/>
    <w:basedOn w:val="Normal"/>
    <w:uiPriority w:val="99"/>
    <w:unhideWhenUsed/>
    <w:rsid w:val="002823DE"/>
    <w:pPr>
      <w:keepNext/>
      <w:numPr>
        <w:ilvl w:val="4"/>
        <w:numId w:val="152"/>
      </w:numPr>
      <w:contextualSpacing/>
      <w:outlineLvl w:val="4"/>
    </w:pPr>
    <w:rPr>
      <w:rFonts w:ascii="Verdana" w:eastAsiaTheme="minorEastAsia" w:hAnsi="Verdana"/>
      <w:sz w:val="24"/>
    </w:rPr>
  </w:style>
  <w:style w:type="paragraph" w:styleId="NoteLevel6">
    <w:name w:val="Note Level 6"/>
    <w:basedOn w:val="Normal"/>
    <w:uiPriority w:val="99"/>
    <w:semiHidden/>
    <w:unhideWhenUsed/>
    <w:rsid w:val="002823DE"/>
    <w:pPr>
      <w:keepNext/>
      <w:numPr>
        <w:ilvl w:val="5"/>
        <w:numId w:val="152"/>
      </w:numPr>
      <w:contextualSpacing/>
      <w:outlineLvl w:val="5"/>
    </w:pPr>
    <w:rPr>
      <w:rFonts w:ascii="Verdana" w:eastAsiaTheme="minorEastAsia" w:hAnsi="Verdana"/>
      <w:sz w:val="24"/>
    </w:rPr>
  </w:style>
  <w:style w:type="paragraph" w:styleId="NoteLevel7">
    <w:name w:val="Note Level 7"/>
    <w:basedOn w:val="Normal"/>
    <w:uiPriority w:val="99"/>
    <w:semiHidden/>
    <w:unhideWhenUsed/>
    <w:rsid w:val="002823DE"/>
    <w:pPr>
      <w:keepNext/>
      <w:numPr>
        <w:ilvl w:val="6"/>
        <w:numId w:val="152"/>
      </w:numPr>
      <w:contextualSpacing/>
      <w:outlineLvl w:val="6"/>
    </w:pPr>
    <w:rPr>
      <w:rFonts w:ascii="Verdana" w:eastAsiaTheme="minorEastAsia" w:hAnsi="Verdana"/>
      <w:sz w:val="24"/>
    </w:rPr>
  </w:style>
  <w:style w:type="paragraph" w:styleId="NoteLevel8">
    <w:name w:val="Note Level 8"/>
    <w:basedOn w:val="Normal"/>
    <w:uiPriority w:val="99"/>
    <w:semiHidden/>
    <w:unhideWhenUsed/>
    <w:rsid w:val="002823DE"/>
    <w:pPr>
      <w:keepNext/>
      <w:numPr>
        <w:ilvl w:val="7"/>
        <w:numId w:val="152"/>
      </w:numPr>
      <w:contextualSpacing/>
      <w:outlineLvl w:val="7"/>
    </w:pPr>
    <w:rPr>
      <w:rFonts w:ascii="Verdana" w:eastAsiaTheme="minorEastAsia" w:hAnsi="Verdana"/>
      <w:sz w:val="24"/>
    </w:rPr>
  </w:style>
  <w:style w:type="paragraph" w:styleId="NoteLevel9">
    <w:name w:val="Note Level 9"/>
    <w:basedOn w:val="Normal"/>
    <w:uiPriority w:val="99"/>
    <w:semiHidden/>
    <w:unhideWhenUsed/>
    <w:rsid w:val="002823DE"/>
    <w:pPr>
      <w:keepNext/>
      <w:numPr>
        <w:ilvl w:val="8"/>
        <w:numId w:val="152"/>
      </w:numPr>
      <w:contextualSpacing/>
      <w:outlineLvl w:val="8"/>
    </w:pPr>
    <w:rPr>
      <w:rFonts w:ascii="Verdana" w:eastAsiaTheme="minorEastAsia" w:hAnsi="Verdana"/>
      <w:sz w:val="24"/>
    </w:rPr>
  </w:style>
  <w:style w:type="character" w:customStyle="1" w:styleId="ListParagraphChar">
    <w:name w:val="List Paragraph Char"/>
    <w:basedOn w:val="DefaultParagraphFont"/>
    <w:link w:val="ListParagraph"/>
    <w:uiPriority w:val="34"/>
    <w:rsid w:val="00BF26FC"/>
    <w:rPr>
      <w:sz w:val="20"/>
    </w:rPr>
  </w:style>
  <w:style w:type="paragraph" w:styleId="NormalWeb">
    <w:name w:val="Normal (Web)"/>
    <w:basedOn w:val="Normal"/>
    <w:uiPriority w:val="99"/>
    <w:unhideWhenUsed/>
    <w:rsid w:val="00AD2889"/>
    <w:pPr>
      <w:spacing w:before="100" w:beforeAutospacing="1" w:after="100" w:afterAutospacing="1"/>
    </w:pPr>
    <w:rPr>
      <w:rFonts w:ascii="Times New Roman" w:hAnsi="Times New Roman" w:cs="Times New Roman"/>
      <w:sz w:val="24"/>
    </w:rPr>
  </w:style>
  <w:style w:type="character" w:customStyle="1" w:styleId="Heading6Char">
    <w:name w:val="Heading 6 Char"/>
    <w:basedOn w:val="DefaultParagraphFont"/>
    <w:link w:val="Heading6"/>
    <w:uiPriority w:val="9"/>
    <w:semiHidden/>
    <w:rsid w:val="00F34517"/>
    <w:rPr>
      <w:rFonts w:asciiTheme="majorHAnsi" w:eastAsiaTheme="majorEastAsia" w:hAnsiTheme="majorHAnsi" w:cstheme="majorBidi"/>
      <w:color w:val="1F4D78" w:themeColor="accent1" w:themeShade="7F"/>
      <w:sz w:val="20"/>
    </w:rPr>
  </w:style>
  <w:style w:type="character" w:customStyle="1" w:styleId="sectionlabel">
    <w:name w:val="sectionlabel"/>
    <w:basedOn w:val="DefaultParagraphFont"/>
    <w:rsid w:val="004202C0"/>
  </w:style>
  <w:style w:type="paragraph" w:styleId="TOC2">
    <w:name w:val="toc 2"/>
    <w:basedOn w:val="Normal"/>
    <w:next w:val="Normal"/>
    <w:autoRedefine/>
    <w:uiPriority w:val="39"/>
    <w:unhideWhenUsed/>
    <w:rsid w:val="00552912"/>
    <w:pPr>
      <w:ind w:left="200"/>
    </w:pPr>
  </w:style>
  <w:style w:type="paragraph" w:styleId="TOC3">
    <w:name w:val="toc 3"/>
    <w:basedOn w:val="Normal"/>
    <w:next w:val="Normal"/>
    <w:autoRedefine/>
    <w:uiPriority w:val="39"/>
    <w:unhideWhenUsed/>
    <w:rsid w:val="00552912"/>
    <w:pPr>
      <w:ind w:left="400"/>
    </w:pPr>
  </w:style>
  <w:style w:type="paragraph" w:styleId="TOC4">
    <w:name w:val="toc 4"/>
    <w:basedOn w:val="Normal"/>
    <w:next w:val="Normal"/>
    <w:autoRedefine/>
    <w:uiPriority w:val="39"/>
    <w:unhideWhenUsed/>
    <w:rsid w:val="00552912"/>
    <w:pPr>
      <w:ind w:left="600"/>
    </w:pPr>
  </w:style>
  <w:style w:type="paragraph" w:styleId="TOC5">
    <w:name w:val="toc 5"/>
    <w:basedOn w:val="Normal"/>
    <w:next w:val="Normal"/>
    <w:autoRedefine/>
    <w:uiPriority w:val="39"/>
    <w:unhideWhenUsed/>
    <w:rsid w:val="00552912"/>
    <w:pPr>
      <w:ind w:left="800"/>
    </w:pPr>
  </w:style>
  <w:style w:type="paragraph" w:styleId="TOC6">
    <w:name w:val="toc 6"/>
    <w:basedOn w:val="Normal"/>
    <w:next w:val="Normal"/>
    <w:autoRedefine/>
    <w:uiPriority w:val="39"/>
    <w:unhideWhenUsed/>
    <w:rsid w:val="00552912"/>
    <w:pPr>
      <w:ind w:left="1000"/>
    </w:pPr>
  </w:style>
  <w:style w:type="paragraph" w:styleId="TOC7">
    <w:name w:val="toc 7"/>
    <w:basedOn w:val="Normal"/>
    <w:next w:val="Normal"/>
    <w:autoRedefine/>
    <w:uiPriority w:val="39"/>
    <w:unhideWhenUsed/>
    <w:rsid w:val="00552912"/>
    <w:pPr>
      <w:ind w:left="1200"/>
    </w:pPr>
  </w:style>
  <w:style w:type="paragraph" w:styleId="TOC8">
    <w:name w:val="toc 8"/>
    <w:basedOn w:val="Normal"/>
    <w:next w:val="Normal"/>
    <w:autoRedefine/>
    <w:uiPriority w:val="39"/>
    <w:unhideWhenUsed/>
    <w:rsid w:val="00552912"/>
    <w:pPr>
      <w:ind w:left="1400"/>
    </w:pPr>
  </w:style>
  <w:style w:type="paragraph" w:styleId="TOC9">
    <w:name w:val="toc 9"/>
    <w:basedOn w:val="Normal"/>
    <w:next w:val="Normal"/>
    <w:autoRedefine/>
    <w:uiPriority w:val="39"/>
    <w:unhideWhenUsed/>
    <w:rsid w:val="00552912"/>
    <w:pPr>
      <w:ind w:left="1600"/>
    </w:pPr>
  </w:style>
  <w:style w:type="character" w:styleId="PageNumber">
    <w:name w:val="page number"/>
    <w:basedOn w:val="DefaultParagraphFont"/>
    <w:uiPriority w:val="99"/>
    <w:semiHidden/>
    <w:unhideWhenUsed/>
    <w:rsid w:val="00E615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894811">
      <w:bodyDiv w:val="1"/>
      <w:marLeft w:val="0"/>
      <w:marRight w:val="0"/>
      <w:marTop w:val="0"/>
      <w:marBottom w:val="0"/>
      <w:divBdr>
        <w:top w:val="none" w:sz="0" w:space="0" w:color="auto"/>
        <w:left w:val="none" w:sz="0" w:space="0" w:color="auto"/>
        <w:bottom w:val="none" w:sz="0" w:space="0" w:color="auto"/>
        <w:right w:val="none" w:sz="0" w:space="0" w:color="auto"/>
      </w:divBdr>
      <w:divsChild>
        <w:div w:id="1612322898">
          <w:marLeft w:val="0"/>
          <w:marRight w:val="0"/>
          <w:marTop w:val="0"/>
          <w:marBottom w:val="0"/>
          <w:divBdr>
            <w:top w:val="none" w:sz="0" w:space="0" w:color="auto"/>
            <w:left w:val="none" w:sz="0" w:space="0" w:color="auto"/>
            <w:bottom w:val="none" w:sz="0" w:space="0" w:color="auto"/>
            <w:right w:val="none" w:sz="0" w:space="0" w:color="auto"/>
          </w:divBdr>
          <w:divsChild>
            <w:div w:id="1677726690">
              <w:marLeft w:val="0"/>
              <w:marRight w:val="0"/>
              <w:marTop w:val="0"/>
              <w:marBottom w:val="0"/>
              <w:divBdr>
                <w:top w:val="none" w:sz="0" w:space="0" w:color="auto"/>
                <w:left w:val="none" w:sz="0" w:space="0" w:color="auto"/>
                <w:bottom w:val="none" w:sz="0" w:space="0" w:color="auto"/>
                <w:right w:val="none" w:sz="0" w:space="0" w:color="auto"/>
              </w:divBdr>
              <w:divsChild>
                <w:div w:id="486097684">
                  <w:marLeft w:val="0"/>
                  <w:marRight w:val="0"/>
                  <w:marTop w:val="0"/>
                  <w:marBottom w:val="0"/>
                  <w:divBdr>
                    <w:top w:val="none" w:sz="0" w:space="0" w:color="auto"/>
                    <w:left w:val="none" w:sz="0" w:space="0" w:color="auto"/>
                    <w:bottom w:val="none" w:sz="0" w:space="0" w:color="auto"/>
                    <w:right w:val="none" w:sz="0" w:space="0" w:color="auto"/>
                  </w:divBdr>
                  <w:divsChild>
                    <w:div w:id="40581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902614">
      <w:bodyDiv w:val="1"/>
      <w:marLeft w:val="0"/>
      <w:marRight w:val="0"/>
      <w:marTop w:val="0"/>
      <w:marBottom w:val="0"/>
      <w:divBdr>
        <w:top w:val="none" w:sz="0" w:space="0" w:color="auto"/>
        <w:left w:val="none" w:sz="0" w:space="0" w:color="auto"/>
        <w:bottom w:val="none" w:sz="0" w:space="0" w:color="auto"/>
        <w:right w:val="none" w:sz="0" w:space="0" w:color="auto"/>
      </w:divBdr>
    </w:div>
    <w:div w:id="358164732">
      <w:bodyDiv w:val="1"/>
      <w:marLeft w:val="0"/>
      <w:marRight w:val="0"/>
      <w:marTop w:val="0"/>
      <w:marBottom w:val="0"/>
      <w:divBdr>
        <w:top w:val="none" w:sz="0" w:space="0" w:color="auto"/>
        <w:left w:val="none" w:sz="0" w:space="0" w:color="auto"/>
        <w:bottom w:val="none" w:sz="0" w:space="0" w:color="auto"/>
        <w:right w:val="none" w:sz="0" w:space="0" w:color="auto"/>
      </w:divBdr>
    </w:div>
    <w:div w:id="391998901">
      <w:bodyDiv w:val="1"/>
      <w:marLeft w:val="0"/>
      <w:marRight w:val="0"/>
      <w:marTop w:val="0"/>
      <w:marBottom w:val="0"/>
      <w:divBdr>
        <w:top w:val="none" w:sz="0" w:space="0" w:color="auto"/>
        <w:left w:val="none" w:sz="0" w:space="0" w:color="auto"/>
        <w:bottom w:val="none" w:sz="0" w:space="0" w:color="auto"/>
        <w:right w:val="none" w:sz="0" w:space="0" w:color="auto"/>
      </w:divBdr>
      <w:divsChild>
        <w:div w:id="371462613">
          <w:marLeft w:val="0"/>
          <w:marRight w:val="0"/>
          <w:marTop w:val="0"/>
          <w:marBottom w:val="0"/>
          <w:divBdr>
            <w:top w:val="none" w:sz="0" w:space="0" w:color="auto"/>
            <w:left w:val="none" w:sz="0" w:space="0" w:color="auto"/>
            <w:bottom w:val="none" w:sz="0" w:space="0" w:color="auto"/>
            <w:right w:val="none" w:sz="0" w:space="0" w:color="auto"/>
          </w:divBdr>
          <w:divsChild>
            <w:div w:id="381366429">
              <w:marLeft w:val="0"/>
              <w:marRight w:val="0"/>
              <w:marTop w:val="0"/>
              <w:marBottom w:val="0"/>
              <w:divBdr>
                <w:top w:val="none" w:sz="0" w:space="0" w:color="auto"/>
                <w:left w:val="none" w:sz="0" w:space="0" w:color="auto"/>
                <w:bottom w:val="none" w:sz="0" w:space="0" w:color="auto"/>
                <w:right w:val="none" w:sz="0" w:space="0" w:color="auto"/>
              </w:divBdr>
              <w:divsChild>
                <w:div w:id="397170504">
                  <w:marLeft w:val="0"/>
                  <w:marRight w:val="0"/>
                  <w:marTop w:val="0"/>
                  <w:marBottom w:val="0"/>
                  <w:divBdr>
                    <w:top w:val="none" w:sz="0" w:space="0" w:color="auto"/>
                    <w:left w:val="none" w:sz="0" w:space="0" w:color="auto"/>
                    <w:bottom w:val="none" w:sz="0" w:space="0" w:color="auto"/>
                    <w:right w:val="none" w:sz="0" w:space="0" w:color="auto"/>
                  </w:divBdr>
                  <w:divsChild>
                    <w:div w:id="51245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4665600">
      <w:bodyDiv w:val="1"/>
      <w:marLeft w:val="0"/>
      <w:marRight w:val="0"/>
      <w:marTop w:val="0"/>
      <w:marBottom w:val="0"/>
      <w:divBdr>
        <w:top w:val="none" w:sz="0" w:space="0" w:color="auto"/>
        <w:left w:val="none" w:sz="0" w:space="0" w:color="auto"/>
        <w:bottom w:val="none" w:sz="0" w:space="0" w:color="auto"/>
        <w:right w:val="none" w:sz="0" w:space="0" w:color="auto"/>
      </w:divBdr>
    </w:div>
    <w:div w:id="493029543">
      <w:bodyDiv w:val="1"/>
      <w:marLeft w:val="0"/>
      <w:marRight w:val="0"/>
      <w:marTop w:val="0"/>
      <w:marBottom w:val="0"/>
      <w:divBdr>
        <w:top w:val="none" w:sz="0" w:space="0" w:color="auto"/>
        <w:left w:val="none" w:sz="0" w:space="0" w:color="auto"/>
        <w:bottom w:val="none" w:sz="0" w:space="0" w:color="auto"/>
        <w:right w:val="none" w:sz="0" w:space="0" w:color="auto"/>
      </w:divBdr>
    </w:div>
    <w:div w:id="560167364">
      <w:bodyDiv w:val="1"/>
      <w:marLeft w:val="0"/>
      <w:marRight w:val="0"/>
      <w:marTop w:val="0"/>
      <w:marBottom w:val="0"/>
      <w:divBdr>
        <w:top w:val="none" w:sz="0" w:space="0" w:color="auto"/>
        <w:left w:val="none" w:sz="0" w:space="0" w:color="auto"/>
        <w:bottom w:val="none" w:sz="0" w:space="0" w:color="auto"/>
        <w:right w:val="none" w:sz="0" w:space="0" w:color="auto"/>
      </w:divBdr>
    </w:div>
    <w:div w:id="686560674">
      <w:bodyDiv w:val="1"/>
      <w:marLeft w:val="0"/>
      <w:marRight w:val="0"/>
      <w:marTop w:val="0"/>
      <w:marBottom w:val="0"/>
      <w:divBdr>
        <w:top w:val="none" w:sz="0" w:space="0" w:color="auto"/>
        <w:left w:val="none" w:sz="0" w:space="0" w:color="auto"/>
        <w:bottom w:val="none" w:sz="0" w:space="0" w:color="auto"/>
        <w:right w:val="none" w:sz="0" w:space="0" w:color="auto"/>
      </w:divBdr>
      <w:divsChild>
        <w:div w:id="1379476200">
          <w:marLeft w:val="0"/>
          <w:marRight w:val="0"/>
          <w:marTop w:val="0"/>
          <w:marBottom w:val="0"/>
          <w:divBdr>
            <w:top w:val="none" w:sz="0" w:space="0" w:color="auto"/>
            <w:left w:val="none" w:sz="0" w:space="0" w:color="auto"/>
            <w:bottom w:val="none" w:sz="0" w:space="0" w:color="auto"/>
            <w:right w:val="none" w:sz="0" w:space="0" w:color="auto"/>
          </w:divBdr>
          <w:divsChild>
            <w:div w:id="1182548115">
              <w:marLeft w:val="0"/>
              <w:marRight w:val="0"/>
              <w:marTop w:val="0"/>
              <w:marBottom w:val="0"/>
              <w:divBdr>
                <w:top w:val="none" w:sz="0" w:space="0" w:color="auto"/>
                <w:left w:val="none" w:sz="0" w:space="0" w:color="auto"/>
                <w:bottom w:val="none" w:sz="0" w:space="0" w:color="auto"/>
                <w:right w:val="none" w:sz="0" w:space="0" w:color="auto"/>
              </w:divBdr>
              <w:divsChild>
                <w:div w:id="1884705049">
                  <w:marLeft w:val="0"/>
                  <w:marRight w:val="0"/>
                  <w:marTop w:val="0"/>
                  <w:marBottom w:val="0"/>
                  <w:divBdr>
                    <w:top w:val="none" w:sz="0" w:space="0" w:color="auto"/>
                    <w:left w:val="none" w:sz="0" w:space="0" w:color="auto"/>
                    <w:bottom w:val="none" w:sz="0" w:space="0" w:color="auto"/>
                    <w:right w:val="none" w:sz="0" w:space="0" w:color="auto"/>
                  </w:divBdr>
                  <w:divsChild>
                    <w:div w:id="295065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499635">
      <w:bodyDiv w:val="1"/>
      <w:marLeft w:val="0"/>
      <w:marRight w:val="0"/>
      <w:marTop w:val="0"/>
      <w:marBottom w:val="0"/>
      <w:divBdr>
        <w:top w:val="none" w:sz="0" w:space="0" w:color="auto"/>
        <w:left w:val="none" w:sz="0" w:space="0" w:color="auto"/>
        <w:bottom w:val="none" w:sz="0" w:space="0" w:color="auto"/>
        <w:right w:val="none" w:sz="0" w:space="0" w:color="auto"/>
      </w:divBdr>
    </w:div>
    <w:div w:id="847794352">
      <w:bodyDiv w:val="1"/>
      <w:marLeft w:val="0"/>
      <w:marRight w:val="0"/>
      <w:marTop w:val="0"/>
      <w:marBottom w:val="0"/>
      <w:divBdr>
        <w:top w:val="none" w:sz="0" w:space="0" w:color="auto"/>
        <w:left w:val="none" w:sz="0" w:space="0" w:color="auto"/>
        <w:bottom w:val="none" w:sz="0" w:space="0" w:color="auto"/>
        <w:right w:val="none" w:sz="0" w:space="0" w:color="auto"/>
      </w:divBdr>
    </w:div>
    <w:div w:id="869992108">
      <w:bodyDiv w:val="1"/>
      <w:marLeft w:val="0"/>
      <w:marRight w:val="0"/>
      <w:marTop w:val="0"/>
      <w:marBottom w:val="0"/>
      <w:divBdr>
        <w:top w:val="none" w:sz="0" w:space="0" w:color="auto"/>
        <w:left w:val="none" w:sz="0" w:space="0" w:color="auto"/>
        <w:bottom w:val="none" w:sz="0" w:space="0" w:color="auto"/>
        <w:right w:val="none" w:sz="0" w:space="0" w:color="auto"/>
      </w:divBdr>
    </w:div>
    <w:div w:id="1068922048">
      <w:bodyDiv w:val="1"/>
      <w:marLeft w:val="0"/>
      <w:marRight w:val="0"/>
      <w:marTop w:val="0"/>
      <w:marBottom w:val="0"/>
      <w:divBdr>
        <w:top w:val="none" w:sz="0" w:space="0" w:color="auto"/>
        <w:left w:val="none" w:sz="0" w:space="0" w:color="auto"/>
        <w:bottom w:val="none" w:sz="0" w:space="0" w:color="auto"/>
        <w:right w:val="none" w:sz="0" w:space="0" w:color="auto"/>
      </w:divBdr>
    </w:div>
    <w:div w:id="1140925134">
      <w:bodyDiv w:val="1"/>
      <w:marLeft w:val="0"/>
      <w:marRight w:val="0"/>
      <w:marTop w:val="0"/>
      <w:marBottom w:val="0"/>
      <w:divBdr>
        <w:top w:val="none" w:sz="0" w:space="0" w:color="auto"/>
        <w:left w:val="none" w:sz="0" w:space="0" w:color="auto"/>
        <w:bottom w:val="none" w:sz="0" w:space="0" w:color="auto"/>
        <w:right w:val="none" w:sz="0" w:space="0" w:color="auto"/>
      </w:divBdr>
      <w:divsChild>
        <w:div w:id="390932067">
          <w:marLeft w:val="0"/>
          <w:marRight w:val="0"/>
          <w:marTop w:val="0"/>
          <w:marBottom w:val="0"/>
          <w:divBdr>
            <w:top w:val="none" w:sz="0" w:space="0" w:color="auto"/>
            <w:left w:val="none" w:sz="0" w:space="0" w:color="auto"/>
            <w:bottom w:val="none" w:sz="0" w:space="0" w:color="auto"/>
            <w:right w:val="none" w:sz="0" w:space="0" w:color="auto"/>
          </w:divBdr>
          <w:divsChild>
            <w:div w:id="554434684">
              <w:marLeft w:val="0"/>
              <w:marRight w:val="0"/>
              <w:marTop w:val="0"/>
              <w:marBottom w:val="0"/>
              <w:divBdr>
                <w:top w:val="none" w:sz="0" w:space="0" w:color="auto"/>
                <w:left w:val="none" w:sz="0" w:space="0" w:color="auto"/>
                <w:bottom w:val="none" w:sz="0" w:space="0" w:color="auto"/>
                <w:right w:val="none" w:sz="0" w:space="0" w:color="auto"/>
              </w:divBdr>
              <w:divsChild>
                <w:div w:id="1737164745">
                  <w:marLeft w:val="0"/>
                  <w:marRight w:val="0"/>
                  <w:marTop w:val="0"/>
                  <w:marBottom w:val="0"/>
                  <w:divBdr>
                    <w:top w:val="none" w:sz="0" w:space="0" w:color="auto"/>
                    <w:left w:val="none" w:sz="0" w:space="0" w:color="auto"/>
                    <w:bottom w:val="none" w:sz="0" w:space="0" w:color="auto"/>
                    <w:right w:val="none" w:sz="0" w:space="0" w:color="auto"/>
                  </w:divBdr>
                  <w:divsChild>
                    <w:div w:id="75991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4149937">
      <w:bodyDiv w:val="1"/>
      <w:marLeft w:val="0"/>
      <w:marRight w:val="0"/>
      <w:marTop w:val="0"/>
      <w:marBottom w:val="0"/>
      <w:divBdr>
        <w:top w:val="none" w:sz="0" w:space="0" w:color="auto"/>
        <w:left w:val="none" w:sz="0" w:space="0" w:color="auto"/>
        <w:bottom w:val="none" w:sz="0" w:space="0" w:color="auto"/>
        <w:right w:val="none" w:sz="0" w:space="0" w:color="auto"/>
      </w:divBdr>
    </w:div>
    <w:div w:id="1231381295">
      <w:bodyDiv w:val="1"/>
      <w:marLeft w:val="0"/>
      <w:marRight w:val="0"/>
      <w:marTop w:val="0"/>
      <w:marBottom w:val="0"/>
      <w:divBdr>
        <w:top w:val="none" w:sz="0" w:space="0" w:color="auto"/>
        <w:left w:val="none" w:sz="0" w:space="0" w:color="auto"/>
        <w:bottom w:val="none" w:sz="0" w:space="0" w:color="auto"/>
        <w:right w:val="none" w:sz="0" w:space="0" w:color="auto"/>
      </w:divBdr>
      <w:divsChild>
        <w:div w:id="572083667">
          <w:marLeft w:val="0"/>
          <w:marRight w:val="0"/>
          <w:marTop w:val="0"/>
          <w:marBottom w:val="0"/>
          <w:divBdr>
            <w:top w:val="none" w:sz="0" w:space="0" w:color="auto"/>
            <w:left w:val="none" w:sz="0" w:space="0" w:color="auto"/>
            <w:bottom w:val="none" w:sz="0" w:space="0" w:color="auto"/>
            <w:right w:val="none" w:sz="0" w:space="0" w:color="auto"/>
          </w:divBdr>
          <w:divsChild>
            <w:div w:id="1859273800">
              <w:marLeft w:val="0"/>
              <w:marRight w:val="0"/>
              <w:marTop w:val="0"/>
              <w:marBottom w:val="0"/>
              <w:divBdr>
                <w:top w:val="none" w:sz="0" w:space="0" w:color="auto"/>
                <w:left w:val="none" w:sz="0" w:space="0" w:color="auto"/>
                <w:bottom w:val="none" w:sz="0" w:space="0" w:color="auto"/>
                <w:right w:val="none" w:sz="0" w:space="0" w:color="auto"/>
              </w:divBdr>
              <w:divsChild>
                <w:div w:id="15427687">
                  <w:marLeft w:val="0"/>
                  <w:marRight w:val="0"/>
                  <w:marTop w:val="0"/>
                  <w:marBottom w:val="0"/>
                  <w:divBdr>
                    <w:top w:val="none" w:sz="0" w:space="0" w:color="auto"/>
                    <w:left w:val="none" w:sz="0" w:space="0" w:color="auto"/>
                    <w:bottom w:val="none" w:sz="0" w:space="0" w:color="auto"/>
                    <w:right w:val="none" w:sz="0" w:space="0" w:color="auto"/>
                  </w:divBdr>
                  <w:divsChild>
                    <w:div w:id="28535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2855700">
      <w:bodyDiv w:val="1"/>
      <w:marLeft w:val="0"/>
      <w:marRight w:val="0"/>
      <w:marTop w:val="0"/>
      <w:marBottom w:val="0"/>
      <w:divBdr>
        <w:top w:val="none" w:sz="0" w:space="0" w:color="auto"/>
        <w:left w:val="none" w:sz="0" w:space="0" w:color="auto"/>
        <w:bottom w:val="none" w:sz="0" w:space="0" w:color="auto"/>
        <w:right w:val="none" w:sz="0" w:space="0" w:color="auto"/>
      </w:divBdr>
    </w:div>
    <w:div w:id="1464032660">
      <w:bodyDiv w:val="1"/>
      <w:marLeft w:val="0"/>
      <w:marRight w:val="0"/>
      <w:marTop w:val="0"/>
      <w:marBottom w:val="0"/>
      <w:divBdr>
        <w:top w:val="none" w:sz="0" w:space="0" w:color="auto"/>
        <w:left w:val="none" w:sz="0" w:space="0" w:color="auto"/>
        <w:bottom w:val="none" w:sz="0" w:space="0" w:color="auto"/>
        <w:right w:val="none" w:sz="0" w:space="0" w:color="auto"/>
      </w:divBdr>
    </w:div>
    <w:div w:id="1546138702">
      <w:bodyDiv w:val="1"/>
      <w:marLeft w:val="0"/>
      <w:marRight w:val="0"/>
      <w:marTop w:val="0"/>
      <w:marBottom w:val="0"/>
      <w:divBdr>
        <w:top w:val="none" w:sz="0" w:space="0" w:color="auto"/>
        <w:left w:val="none" w:sz="0" w:space="0" w:color="auto"/>
        <w:bottom w:val="none" w:sz="0" w:space="0" w:color="auto"/>
        <w:right w:val="none" w:sz="0" w:space="0" w:color="auto"/>
      </w:divBdr>
    </w:div>
    <w:div w:id="1571773594">
      <w:bodyDiv w:val="1"/>
      <w:marLeft w:val="0"/>
      <w:marRight w:val="0"/>
      <w:marTop w:val="0"/>
      <w:marBottom w:val="0"/>
      <w:divBdr>
        <w:top w:val="none" w:sz="0" w:space="0" w:color="auto"/>
        <w:left w:val="none" w:sz="0" w:space="0" w:color="auto"/>
        <w:bottom w:val="none" w:sz="0" w:space="0" w:color="auto"/>
        <w:right w:val="none" w:sz="0" w:space="0" w:color="auto"/>
      </w:divBdr>
    </w:div>
    <w:div w:id="1949583613">
      <w:bodyDiv w:val="1"/>
      <w:marLeft w:val="0"/>
      <w:marRight w:val="0"/>
      <w:marTop w:val="0"/>
      <w:marBottom w:val="0"/>
      <w:divBdr>
        <w:top w:val="none" w:sz="0" w:space="0" w:color="auto"/>
        <w:left w:val="none" w:sz="0" w:space="0" w:color="auto"/>
        <w:bottom w:val="none" w:sz="0" w:space="0" w:color="auto"/>
        <w:right w:val="none" w:sz="0" w:space="0" w:color="auto"/>
      </w:divBdr>
    </w:div>
    <w:div w:id="1955280845">
      <w:bodyDiv w:val="1"/>
      <w:marLeft w:val="0"/>
      <w:marRight w:val="0"/>
      <w:marTop w:val="0"/>
      <w:marBottom w:val="0"/>
      <w:divBdr>
        <w:top w:val="none" w:sz="0" w:space="0" w:color="auto"/>
        <w:left w:val="none" w:sz="0" w:space="0" w:color="auto"/>
        <w:bottom w:val="none" w:sz="0" w:space="0" w:color="auto"/>
        <w:right w:val="none" w:sz="0" w:space="0" w:color="auto"/>
      </w:divBdr>
    </w:div>
    <w:div w:id="1965885689">
      <w:bodyDiv w:val="1"/>
      <w:marLeft w:val="0"/>
      <w:marRight w:val="0"/>
      <w:marTop w:val="0"/>
      <w:marBottom w:val="0"/>
      <w:divBdr>
        <w:top w:val="none" w:sz="0" w:space="0" w:color="auto"/>
        <w:left w:val="none" w:sz="0" w:space="0" w:color="auto"/>
        <w:bottom w:val="none" w:sz="0" w:space="0" w:color="auto"/>
        <w:right w:val="none" w:sz="0" w:space="0" w:color="auto"/>
      </w:divBdr>
      <w:divsChild>
        <w:div w:id="203371627">
          <w:marLeft w:val="0"/>
          <w:marRight w:val="0"/>
          <w:marTop w:val="0"/>
          <w:marBottom w:val="0"/>
          <w:divBdr>
            <w:top w:val="none" w:sz="0" w:space="0" w:color="auto"/>
            <w:left w:val="none" w:sz="0" w:space="0" w:color="auto"/>
            <w:bottom w:val="none" w:sz="0" w:space="0" w:color="auto"/>
            <w:right w:val="none" w:sz="0" w:space="0" w:color="auto"/>
          </w:divBdr>
          <w:divsChild>
            <w:div w:id="681593017">
              <w:marLeft w:val="0"/>
              <w:marRight w:val="0"/>
              <w:marTop w:val="0"/>
              <w:marBottom w:val="0"/>
              <w:divBdr>
                <w:top w:val="none" w:sz="0" w:space="0" w:color="auto"/>
                <w:left w:val="none" w:sz="0" w:space="0" w:color="auto"/>
                <w:bottom w:val="none" w:sz="0" w:space="0" w:color="auto"/>
                <w:right w:val="none" w:sz="0" w:space="0" w:color="auto"/>
              </w:divBdr>
              <w:divsChild>
                <w:div w:id="617948804">
                  <w:marLeft w:val="0"/>
                  <w:marRight w:val="0"/>
                  <w:marTop w:val="0"/>
                  <w:marBottom w:val="0"/>
                  <w:divBdr>
                    <w:top w:val="none" w:sz="0" w:space="0" w:color="auto"/>
                    <w:left w:val="none" w:sz="0" w:space="0" w:color="auto"/>
                    <w:bottom w:val="none" w:sz="0" w:space="0" w:color="auto"/>
                    <w:right w:val="none" w:sz="0" w:space="0" w:color="auto"/>
                  </w:divBdr>
                  <w:divsChild>
                    <w:div w:id="16313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s://www.canlii.org/en/ca/laws/regu/sor-2001-512/latest/sor-2001-512.html" TargetMode="External"/><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394E96C-CF45-4243-8A19-93FAFB15B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471</TotalTime>
  <Pages>67</Pages>
  <Words>32262</Words>
  <Characters>183899</Characters>
  <Application>Microsoft Macintosh Word</Application>
  <DocSecurity>0</DocSecurity>
  <Lines>1532</Lines>
  <Paragraphs>431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215730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606</cp:revision>
  <dcterms:created xsi:type="dcterms:W3CDTF">2017-04-18T17:28:00Z</dcterms:created>
  <dcterms:modified xsi:type="dcterms:W3CDTF">2017-04-24T22:47:00Z</dcterms:modified>
</cp:coreProperties>
</file>