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page" w:tblpX="730" w:tblpY="-55"/>
        <w:tblW w:w="14436" w:type="dxa"/>
        <w:tblLayout w:type="fixed"/>
        <w:tblLook w:val="04A0" w:firstRow="1" w:lastRow="0" w:firstColumn="1" w:lastColumn="0" w:noHBand="0" w:noVBand="1"/>
      </w:tblPr>
      <w:tblGrid>
        <w:gridCol w:w="985"/>
        <w:gridCol w:w="2551"/>
        <w:gridCol w:w="2410"/>
        <w:gridCol w:w="5670"/>
        <w:gridCol w:w="1529"/>
        <w:gridCol w:w="1291"/>
      </w:tblGrid>
      <w:tr w:rsidR="000F582E" w14:paraId="766E2A72" w14:textId="77777777" w:rsidTr="000F582E">
        <w:trPr>
          <w:trHeight w:val="284"/>
        </w:trPr>
        <w:tc>
          <w:tcPr>
            <w:tcW w:w="985" w:type="dxa"/>
          </w:tcPr>
          <w:p w14:paraId="2C904151" w14:textId="416324CC" w:rsidR="0042355E" w:rsidRPr="00DE0691" w:rsidRDefault="004C0ECF" w:rsidP="00731681">
            <w:pPr>
              <w:pStyle w:val="Default"/>
              <w:rPr>
                <w:rFonts w:ascii="Calibri" w:hAnsi="Calibri"/>
                <w:b/>
                <w:bCs/>
                <w:sz w:val="20"/>
                <w:szCs w:val="20"/>
              </w:rPr>
            </w:pPr>
            <w:r>
              <w:rPr>
                <w:rFonts w:ascii="Calibri" w:hAnsi="Calibri"/>
                <w:b/>
                <w:bCs/>
                <w:sz w:val="20"/>
                <w:szCs w:val="20"/>
              </w:rPr>
              <w:t>Section</w:t>
            </w:r>
          </w:p>
        </w:tc>
        <w:tc>
          <w:tcPr>
            <w:tcW w:w="2551" w:type="dxa"/>
          </w:tcPr>
          <w:p w14:paraId="352696AB" w14:textId="77777777" w:rsidR="0042355E" w:rsidRPr="00DE0691" w:rsidRDefault="0042355E" w:rsidP="00731681">
            <w:pPr>
              <w:pStyle w:val="Default"/>
              <w:rPr>
                <w:rFonts w:ascii="Calibri" w:hAnsi="Calibri"/>
                <w:b/>
                <w:bCs/>
                <w:sz w:val="20"/>
                <w:szCs w:val="20"/>
              </w:rPr>
            </w:pPr>
            <w:r w:rsidRPr="00DE0691">
              <w:rPr>
                <w:rFonts w:ascii="Calibri" w:hAnsi="Calibri"/>
                <w:b/>
                <w:bCs/>
                <w:sz w:val="20"/>
                <w:szCs w:val="20"/>
              </w:rPr>
              <w:t>Parties</w:t>
            </w:r>
          </w:p>
        </w:tc>
        <w:tc>
          <w:tcPr>
            <w:tcW w:w="2410" w:type="dxa"/>
          </w:tcPr>
          <w:p w14:paraId="246EFA96" w14:textId="77777777" w:rsidR="0042355E" w:rsidRPr="00DE0691" w:rsidRDefault="0042355E" w:rsidP="00731681">
            <w:pPr>
              <w:pStyle w:val="Default"/>
              <w:rPr>
                <w:rFonts w:ascii="Calibri" w:hAnsi="Calibri"/>
                <w:b/>
                <w:bCs/>
                <w:sz w:val="20"/>
                <w:szCs w:val="20"/>
              </w:rPr>
            </w:pPr>
            <w:r w:rsidRPr="00DE0691">
              <w:rPr>
                <w:rFonts w:ascii="Calibri" w:hAnsi="Calibri"/>
                <w:b/>
                <w:bCs/>
                <w:sz w:val="20"/>
                <w:szCs w:val="20"/>
              </w:rPr>
              <w:t>Collateral</w:t>
            </w:r>
          </w:p>
        </w:tc>
        <w:tc>
          <w:tcPr>
            <w:tcW w:w="5670" w:type="dxa"/>
          </w:tcPr>
          <w:p w14:paraId="50900583" w14:textId="77777777" w:rsidR="0042355E" w:rsidRPr="00DE0691" w:rsidRDefault="0042355E" w:rsidP="00731681">
            <w:pPr>
              <w:pStyle w:val="Default"/>
              <w:rPr>
                <w:rFonts w:ascii="Calibri" w:hAnsi="Calibri"/>
                <w:b/>
                <w:bCs/>
                <w:sz w:val="20"/>
                <w:szCs w:val="20"/>
              </w:rPr>
            </w:pPr>
            <w:r w:rsidRPr="00DE0691">
              <w:rPr>
                <w:rFonts w:ascii="Calibri" w:hAnsi="Calibri"/>
                <w:b/>
                <w:bCs/>
                <w:sz w:val="20"/>
                <w:szCs w:val="20"/>
              </w:rPr>
              <w:t>Requirement</w:t>
            </w:r>
          </w:p>
        </w:tc>
        <w:tc>
          <w:tcPr>
            <w:tcW w:w="1529" w:type="dxa"/>
          </w:tcPr>
          <w:p w14:paraId="40305532" w14:textId="2FFBC54E" w:rsidR="0042355E" w:rsidRPr="00DE0691" w:rsidRDefault="000F582E" w:rsidP="00731681">
            <w:pPr>
              <w:pStyle w:val="Default"/>
              <w:rPr>
                <w:rFonts w:ascii="Calibri" w:hAnsi="Calibri"/>
                <w:b/>
                <w:bCs/>
                <w:sz w:val="20"/>
                <w:szCs w:val="20"/>
              </w:rPr>
            </w:pPr>
            <w:r>
              <w:rPr>
                <w:rFonts w:ascii="Calibri" w:hAnsi="Calibri"/>
                <w:b/>
                <w:bCs/>
                <w:sz w:val="20"/>
                <w:szCs w:val="20"/>
              </w:rPr>
              <w:t xml:space="preserve">Detachment or </w:t>
            </w:r>
            <w:r w:rsidR="0042355E">
              <w:rPr>
                <w:rFonts w:ascii="Calibri" w:hAnsi="Calibri"/>
                <w:b/>
                <w:bCs/>
                <w:sz w:val="20"/>
                <w:szCs w:val="20"/>
              </w:rPr>
              <w:t>Subordination</w:t>
            </w:r>
          </w:p>
        </w:tc>
        <w:tc>
          <w:tcPr>
            <w:tcW w:w="1291" w:type="dxa"/>
          </w:tcPr>
          <w:p w14:paraId="19413A81" w14:textId="77777777" w:rsidR="0042355E" w:rsidRPr="00DE0691" w:rsidRDefault="0042355E" w:rsidP="00731681">
            <w:pPr>
              <w:pStyle w:val="Default"/>
              <w:rPr>
                <w:rFonts w:ascii="Calibri" w:hAnsi="Calibri"/>
                <w:b/>
                <w:bCs/>
                <w:sz w:val="20"/>
                <w:szCs w:val="20"/>
              </w:rPr>
            </w:pPr>
            <w:r w:rsidRPr="00DE0691">
              <w:rPr>
                <w:rFonts w:ascii="Calibri" w:hAnsi="Calibri"/>
                <w:b/>
                <w:bCs/>
                <w:sz w:val="20"/>
                <w:szCs w:val="20"/>
              </w:rPr>
              <w:t xml:space="preserve">Priority </w:t>
            </w:r>
          </w:p>
        </w:tc>
      </w:tr>
      <w:tr w:rsidR="002F5D19" w14:paraId="76525155" w14:textId="77777777" w:rsidTr="002F5D19">
        <w:trPr>
          <w:trHeight w:val="284"/>
        </w:trPr>
        <w:tc>
          <w:tcPr>
            <w:tcW w:w="14436" w:type="dxa"/>
            <w:gridSpan w:val="6"/>
            <w:shd w:val="clear" w:color="auto" w:fill="9CC2E5" w:themeFill="accent1" w:themeFillTint="99"/>
          </w:tcPr>
          <w:p w14:paraId="23FE8573" w14:textId="2B212C8C" w:rsidR="002F5D19" w:rsidRDefault="002F5D19" w:rsidP="00731681">
            <w:pPr>
              <w:pStyle w:val="Default"/>
              <w:rPr>
                <w:rFonts w:ascii="Calibri" w:hAnsi="Calibri"/>
                <w:b/>
                <w:bCs/>
                <w:sz w:val="20"/>
                <w:szCs w:val="20"/>
              </w:rPr>
            </w:pPr>
            <w:r>
              <w:rPr>
                <w:rFonts w:ascii="Calibri" w:hAnsi="Calibri"/>
                <w:b/>
                <w:bCs/>
                <w:sz w:val="20"/>
                <w:szCs w:val="20"/>
              </w:rPr>
              <w:t xml:space="preserve">Common law – nemo </w:t>
            </w:r>
            <w:proofErr w:type="spellStart"/>
            <w:r>
              <w:rPr>
                <w:rFonts w:ascii="Calibri" w:hAnsi="Calibri"/>
                <w:b/>
                <w:bCs/>
                <w:sz w:val="20"/>
                <w:szCs w:val="20"/>
              </w:rPr>
              <w:t>dat</w:t>
            </w:r>
            <w:proofErr w:type="spellEnd"/>
            <w:r>
              <w:rPr>
                <w:rFonts w:ascii="Calibri" w:hAnsi="Calibri"/>
                <w:b/>
                <w:bCs/>
                <w:sz w:val="20"/>
                <w:szCs w:val="20"/>
              </w:rPr>
              <w:t xml:space="preserve"> (whoever’s interest arises first)</w:t>
            </w:r>
          </w:p>
        </w:tc>
      </w:tr>
      <w:tr w:rsidR="002F5D19" w14:paraId="2ED6872D" w14:textId="77777777" w:rsidTr="002F5D19">
        <w:trPr>
          <w:trHeight w:val="284"/>
        </w:trPr>
        <w:tc>
          <w:tcPr>
            <w:tcW w:w="14436" w:type="dxa"/>
            <w:gridSpan w:val="6"/>
            <w:shd w:val="clear" w:color="auto" w:fill="9CC2E5" w:themeFill="accent1" w:themeFillTint="99"/>
          </w:tcPr>
          <w:p w14:paraId="01CCF4C3" w14:textId="445E2B70" w:rsidR="002F5D19" w:rsidRPr="00DE0691" w:rsidRDefault="002F5D19" w:rsidP="00731681">
            <w:pPr>
              <w:pStyle w:val="Default"/>
              <w:rPr>
                <w:rFonts w:ascii="Calibri" w:hAnsi="Calibri"/>
                <w:b/>
                <w:bCs/>
                <w:sz w:val="20"/>
                <w:szCs w:val="20"/>
              </w:rPr>
            </w:pPr>
            <w:r>
              <w:rPr>
                <w:rFonts w:ascii="Calibri" w:hAnsi="Calibri"/>
                <w:b/>
                <w:bCs/>
                <w:sz w:val="20"/>
                <w:szCs w:val="20"/>
              </w:rPr>
              <w:t>Residual Priority Rules</w:t>
            </w:r>
          </w:p>
        </w:tc>
      </w:tr>
      <w:tr w:rsidR="00A730DC" w14:paraId="66200747" w14:textId="77777777" w:rsidTr="000F582E">
        <w:trPr>
          <w:trHeight w:val="284"/>
        </w:trPr>
        <w:tc>
          <w:tcPr>
            <w:tcW w:w="985" w:type="dxa"/>
          </w:tcPr>
          <w:p w14:paraId="57D98D3C" w14:textId="3183E13A" w:rsidR="00A730DC" w:rsidRDefault="00EF7E5B" w:rsidP="00731681">
            <w:pPr>
              <w:pStyle w:val="Default"/>
              <w:rPr>
                <w:rFonts w:ascii="Calibri" w:hAnsi="Calibri"/>
                <w:b/>
                <w:bCs/>
                <w:sz w:val="20"/>
                <w:szCs w:val="20"/>
              </w:rPr>
            </w:pPr>
            <w:r>
              <w:rPr>
                <w:rFonts w:ascii="Calibri" w:hAnsi="Calibri"/>
                <w:b/>
                <w:bCs/>
                <w:sz w:val="20"/>
                <w:szCs w:val="20"/>
              </w:rPr>
              <w:t>S35(1)(a)</w:t>
            </w:r>
          </w:p>
        </w:tc>
        <w:tc>
          <w:tcPr>
            <w:tcW w:w="2551" w:type="dxa"/>
          </w:tcPr>
          <w:p w14:paraId="500C120F" w14:textId="3F0B1FA1" w:rsidR="00A730DC" w:rsidRPr="00EF7E5B" w:rsidRDefault="00EF7E5B" w:rsidP="00731681">
            <w:pPr>
              <w:pStyle w:val="Default"/>
              <w:rPr>
                <w:rFonts w:ascii="Calibri" w:hAnsi="Calibri"/>
                <w:bCs/>
                <w:sz w:val="20"/>
                <w:szCs w:val="20"/>
              </w:rPr>
            </w:pPr>
            <w:r>
              <w:rPr>
                <w:rFonts w:ascii="Calibri" w:hAnsi="Calibri"/>
                <w:bCs/>
                <w:sz w:val="20"/>
                <w:szCs w:val="20"/>
              </w:rPr>
              <w:t>Perfected SI v perfected SI</w:t>
            </w:r>
          </w:p>
        </w:tc>
        <w:tc>
          <w:tcPr>
            <w:tcW w:w="2410" w:type="dxa"/>
          </w:tcPr>
          <w:p w14:paraId="7A1DAC6D" w14:textId="51A3998C" w:rsidR="00A730DC" w:rsidRPr="00EF7E5B" w:rsidRDefault="00EF7E5B" w:rsidP="00731681">
            <w:pPr>
              <w:pStyle w:val="Default"/>
              <w:rPr>
                <w:rFonts w:ascii="Calibri" w:hAnsi="Calibri"/>
                <w:bCs/>
                <w:sz w:val="20"/>
                <w:szCs w:val="20"/>
              </w:rPr>
            </w:pPr>
            <w:r>
              <w:rPr>
                <w:rFonts w:ascii="Calibri" w:hAnsi="Calibri"/>
                <w:bCs/>
                <w:sz w:val="20"/>
                <w:szCs w:val="20"/>
              </w:rPr>
              <w:t>Collateral</w:t>
            </w:r>
          </w:p>
        </w:tc>
        <w:tc>
          <w:tcPr>
            <w:tcW w:w="5670" w:type="dxa"/>
          </w:tcPr>
          <w:p w14:paraId="5F6CCFC6" w14:textId="07DB40F7" w:rsidR="00A730DC" w:rsidRPr="00EF7E5B" w:rsidRDefault="00EF7E5B" w:rsidP="00731681">
            <w:pPr>
              <w:pStyle w:val="Default"/>
              <w:rPr>
                <w:rFonts w:ascii="Calibri" w:hAnsi="Calibri"/>
                <w:bCs/>
                <w:sz w:val="20"/>
                <w:szCs w:val="20"/>
              </w:rPr>
            </w:pPr>
            <w:r>
              <w:rPr>
                <w:rFonts w:ascii="Calibri" w:hAnsi="Calibri"/>
                <w:bCs/>
                <w:sz w:val="20"/>
                <w:szCs w:val="20"/>
              </w:rPr>
              <w:t>Whoever takes the first step to perfect SI</w:t>
            </w:r>
          </w:p>
        </w:tc>
        <w:tc>
          <w:tcPr>
            <w:tcW w:w="1529" w:type="dxa"/>
          </w:tcPr>
          <w:p w14:paraId="6C6BDAA2" w14:textId="0157FCFB" w:rsidR="00A730DC" w:rsidRDefault="00EF7E5B" w:rsidP="00731681">
            <w:pPr>
              <w:pStyle w:val="Default"/>
              <w:rPr>
                <w:rFonts w:ascii="Calibri" w:hAnsi="Calibri"/>
                <w:b/>
                <w:bCs/>
                <w:sz w:val="20"/>
                <w:szCs w:val="20"/>
              </w:rPr>
            </w:pPr>
            <w:r>
              <w:rPr>
                <w:rFonts w:ascii="Calibri" w:hAnsi="Calibri"/>
                <w:b/>
                <w:bCs/>
                <w:sz w:val="20"/>
                <w:szCs w:val="20"/>
              </w:rPr>
              <w:t>-</w:t>
            </w:r>
          </w:p>
        </w:tc>
        <w:tc>
          <w:tcPr>
            <w:tcW w:w="1291" w:type="dxa"/>
          </w:tcPr>
          <w:p w14:paraId="00AF74CA" w14:textId="2790D3F8" w:rsidR="00A730DC" w:rsidRPr="00DE0691" w:rsidRDefault="00EF7E5B" w:rsidP="00731681">
            <w:pPr>
              <w:pStyle w:val="Default"/>
              <w:rPr>
                <w:rFonts w:ascii="Calibri" w:hAnsi="Calibri"/>
                <w:b/>
                <w:bCs/>
                <w:sz w:val="20"/>
                <w:szCs w:val="20"/>
              </w:rPr>
            </w:pPr>
            <w:r>
              <w:rPr>
                <w:rFonts w:ascii="Calibri" w:hAnsi="Calibri"/>
                <w:b/>
                <w:bCs/>
                <w:sz w:val="20"/>
                <w:szCs w:val="20"/>
              </w:rPr>
              <w:t>-</w:t>
            </w:r>
          </w:p>
        </w:tc>
      </w:tr>
      <w:tr w:rsidR="00EF7E5B" w14:paraId="0410548F" w14:textId="77777777" w:rsidTr="000F582E">
        <w:trPr>
          <w:trHeight w:val="284"/>
        </w:trPr>
        <w:tc>
          <w:tcPr>
            <w:tcW w:w="985" w:type="dxa"/>
          </w:tcPr>
          <w:p w14:paraId="22927462" w14:textId="0188B2C4" w:rsidR="00EF7E5B" w:rsidRDefault="00EF7E5B" w:rsidP="00731681">
            <w:pPr>
              <w:pStyle w:val="Default"/>
              <w:rPr>
                <w:rFonts w:ascii="Calibri" w:hAnsi="Calibri"/>
                <w:b/>
                <w:bCs/>
                <w:sz w:val="20"/>
                <w:szCs w:val="20"/>
              </w:rPr>
            </w:pPr>
            <w:r>
              <w:rPr>
                <w:rFonts w:ascii="Calibri" w:hAnsi="Calibri"/>
                <w:b/>
                <w:bCs/>
                <w:sz w:val="20"/>
                <w:szCs w:val="20"/>
              </w:rPr>
              <w:t>S35(1)(b)</w:t>
            </w:r>
          </w:p>
        </w:tc>
        <w:tc>
          <w:tcPr>
            <w:tcW w:w="2551" w:type="dxa"/>
          </w:tcPr>
          <w:p w14:paraId="67879E3A" w14:textId="268888FF" w:rsidR="00EF7E5B" w:rsidRDefault="00EF7E5B" w:rsidP="00731681">
            <w:pPr>
              <w:pStyle w:val="Default"/>
              <w:rPr>
                <w:rFonts w:ascii="Calibri" w:hAnsi="Calibri"/>
                <w:bCs/>
                <w:sz w:val="20"/>
                <w:szCs w:val="20"/>
              </w:rPr>
            </w:pPr>
            <w:r>
              <w:rPr>
                <w:rFonts w:ascii="Calibri" w:hAnsi="Calibri"/>
                <w:bCs/>
                <w:sz w:val="20"/>
                <w:szCs w:val="20"/>
              </w:rPr>
              <w:t>Perfected SI v unperfected SI</w:t>
            </w:r>
          </w:p>
        </w:tc>
        <w:tc>
          <w:tcPr>
            <w:tcW w:w="2410" w:type="dxa"/>
          </w:tcPr>
          <w:p w14:paraId="58CE13F9" w14:textId="5EFC6E6F" w:rsidR="00EF7E5B" w:rsidRDefault="00EF7E5B" w:rsidP="00731681">
            <w:pPr>
              <w:pStyle w:val="Default"/>
              <w:rPr>
                <w:rFonts w:ascii="Calibri" w:hAnsi="Calibri"/>
                <w:bCs/>
                <w:sz w:val="20"/>
                <w:szCs w:val="20"/>
              </w:rPr>
            </w:pPr>
            <w:r>
              <w:rPr>
                <w:rFonts w:ascii="Calibri" w:hAnsi="Calibri"/>
                <w:bCs/>
                <w:sz w:val="20"/>
                <w:szCs w:val="20"/>
              </w:rPr>
              <w:t>Collateral</w:t>
            </w:r>
          </w:p>
        </w:tc>
        <w:tc>
          <w:tcPr>
            <w:tcW w:w="5670" w:type="dxa"/>
          </w:tcPr>
          <w:p w14:paraId="74E12FCA" w14:textId="15258353" w:rsidR="00EF7E5B" w:rsidRDefault="00EF7E5B" w:rsidP="00731681">
            <w:pPr>
              <w:pStyle w:val="Default"/>
              <w:rPr>
                <w:rFonts w:ascii="Calibri" w:hAnsi="Calibri"/>
                <w:bCs/>
                <w:sz w:val="20"/>
                <w:szCs w:val="20"/>
              </w:rPr>
            </w:pPr>
            <w:r>
              <w:rPr>
                <w:rFonts w:ascii="Calibri" w:hAnsi="Calibri"/>
                <w:bCs/>
                <w:sz w:val="20"/>
                <w:szCs w:val="20"/>
              </w:rPr>
              <w:t>-</w:t>
            </w:r>
          </w:p>
        </w:tc>
        <w:tc>
          <w:tcPr>
            <w:tcW w:w="1529" w:type="dxa"/>
          </w:tcPr>
          <w:p w14:paraId="7DF34DA4" w14:textId="04FB04DC" w:rsidR="00EF7E5B" w:rsidRDefault="00EF7E5B" w:rsidP="00731681">
            <w:pPr>
              <w:pStyle w:val="Default"/>
              <w:rPr>
                <w:rFonts w:ascii="Calibri" w:hAnsi="Calibri"/>
                <w:b/>
                <w:bCs/>
                <w:sz w:val="20"/>
                <w:szCs w:val="20"/>
              </w:rPr>
            </w:pPr>
            <w:r>
              <w:rPr>
                <w:rFonts w:ascii="Calibri" w:hAnsi="Calibri"/>
                <w:b/>
                <w:bCs/>
                <w:sz w:val="20"/>
                <w:szCs w:val="20"/>
              </w:rPr>
              <w:t>-</w:t>
            </w:r>
          </w:p>
        </w:tc>
        <w:tc>
          <w:tcPr>
            <w:tcW w:w="1291" w:type="dxa"/>
          </w:tcPr>
          <w:p w14:paraId="79F6971E" w14:textId="39D6EAD0" w:rsidR="00EF7E5B" w:rsidRPr="00EF7E5B" w:rsidRDefault="00EF7E5B" w:rsidP="00731681">
            <w:pPr>
              <w:pStyle w:val="Default"/>
              <w:rPr>
                <w:rFonts w:ascii="Calibri" w:hAnsi="Calibri"/>
                <w:bCs/>
                <w:sz w:val="20"/>
                <w:szCs w:val="20"/>
              </w:rPr>
            </w:pPr>
            <w:r>
              <w:rPr>
                <w:rFonts w:ascii="Calibri" w:hAnsi="Calibri"/>
                <w:bCs/>
                <w:sz w:val="20"/>
                <w:szCs w:val="20"/>
              </w:rPr>
              <w:t>Perfected SI</w:t>
            </w:r>
          </w:p>
        </w:tc>
      </w:tr>
      <w:tr w:rsidR="00EF7E5B" w14:paraId="4E23136A" w14:textId="77777777" w:rsidTr="000F582E">
        <w:trPr>
          <w:trHeight w:val="284"/>
        </w:trPr>
        <w:tc>
          <w:tcPr>
            <w:tcW w:w="985" w:type="dxa"/>
          </w:tcPr>
          <w:p w14:paraId="7AD43ADF" w14:textId="32ACA0A7" w:rsidR="00EF7E5B" w:rsidRDefault="00EF7E5B" w:rsidP="00731681">
            <w:pPr>
              <w:pStyle w:val="Default"/>
              <w:rPr>
                <w:rFonts w:ascii="Calibri" w:hAnsi="Calibri"/>
                <w:b/>
                <w:bCs/>
                <w:sz w:val="20"/>
                <w:szCs w:val="20"/>
              </w:rPr>
            </w:pPr>
            <w:r>
              <w:rPr>
                <w:rFonts w:ascii="Calibri" w:hAnsi="Calibri"/>
                <w:b/>
                <w:bCs/>
                <w:sz w:val="20"/>
                <w:szCs w:val="20"/>
              </w:rPr>
              <w:t>S35(1)(c)</w:t>
            </w:r>
          </w:p>
        </w:tc>
        <w:tc>
          <w:tcPr>
            <w:tcW w:w="2551" w:type="dxa"/>
          </w:tcPr>
          <w:p w14:paraId="3AE37DD0" w14:textId="239BE3A9" w:rsidR="00EF7E5B" w:rsidRDefault="00EF7E5B" w:rsidP="00731681">
            <w:pPr>
              <w:pStyle w:val="Default"/>
              <w:rPr>
                <w:rFonts w:ascii="Calibri" w:hAnsi="Calibri"/>
                <w:bCs/>
                <w:sz w:val="20"/>
                <w:szCs w:val="20"/>
              </w:rPr>
            </w:pPr>
            <w:r>
              <w:rPr>
                <w:rFonts w:ascii="Calibri" w:hAnsi="Calibri"/>
                <w:bCs/>
                <w:sz w:val="20"/>
                <w:szCs w:val="20"/>
              </w:rPr>
              <w:t>Unperfected SI v unperfected SI</w:t>
            </w:r>
          </w:p>
        </w:tc>
        <w:tc>
          <w:tcPr>
            <w:tcW w:w="2410" w:type="dxa"/>
          </w:tcPr>
          <w:p w14:paraId="445E77B1" w14:textId="0AC9AD0B" w:rsidR="00EF7E5B" w:rsidRDefault="00EF7E5B" w:rsidP="00731681">
            <w:pPr>
              <w:pStyle w:val="Default"/>
              <w:rPr>
                <w:rFonts w:ascii="Calibri" w:hAnsi="Calibri"/>
                <w:bCs/>
                <w:sz w:val="20"/>
                <w:szCs w:val="20"/>
              </w:rPr>
            </w:pPr>
            <w:r>
              <w:rPr>
                <w:rFonts w:ascii="Calibri" w:hAnsi="Calibri"/>
                <w:bCs/>
                <w:sz w:val="20"/>
                <w:szCs w:val="20"/>
              </w:rPr>
              <w:t>Collateral</w:t>
            </w:r>
          </w:p>
        </w:tc>
        <w:tc>
          <w:tcPr>
            <w:tcW w:w="5670" w:type="dxa"/>
          </w:tcPr>
          <w:p w14:paraId="7722A70D" w14:textId="004121C6" w:rsidR="00EF7E5B" w:rsidRDefault="00EF7E5B" w:rsidP="00731681">
            <w:pPr>
              <w:pStyle w:val="Default"/>
              <w:rPr>
                <w:rFonts w:ascii="Calibri" w:hAnsi="Calibri"/>
                <w:bCs/>
                <w:sz w:val="20"/>
                <w:szCs w:val="20"/>
              </w:rPr>
            </w:pPr>
            <w:r>
              <w:rPr>
                <w:rFonts w:ascii="Calibri" w:hAnsi="Calibri"/>
                <w:bCs/>
                <w:sz w:val="20"/>
                <w:szCs w:val="20"/>
              </w:rPr>
              <w:t>Date of attachment</w:t>
            </w:r>
          </w:p>
        </w:tc>
        <w:tc>
          <w:tcPr>
            <w:tcW w:w="1529" w:type="dxa"/>
          </w:tcPr>
          <w:p w14:paraId="076F9131" w14:textId="5DB94686" w:rsidR="00EF7E5B" w:rsidRDefault="00EF7E5B" w:rsidP="00731681">
            <w:pPr>
              <w:pStyle w:val="Default"/>
              <w:rPr>
                <w:rFonts w:ascii="Calibri" w:hAnsi="Calibri"/>
                <w:b/>
                <w:bCs/>
                <w:sz w:val="20"/>
                <w:szCs w:val="20"/>
              </w:rPr>
            </w:pPr>
            <w:r>
              <w:rPr>
                <w:rFonts w:ascii="Calibri" w:hAnsi="Calibri"/>
                <w:b/>
                <w:bCs/>
                <w:sz w:val="20"/>
                <w:szCs w:val="20"/>
              </w:rPr>
              <w:t>-</w:t>
            </w:r>
          </w:p>
        </w:tc>
        <w:tc>
          <w:tcPr>
            <w:tcW w:w="1291" w:type="dxa"/>
          </w:tcPr>
          <w:p w14:paraId="5E21B4D4" w14:textId="27D37938" w:rsidR="00EF7E5B" w:rsidRDefault="00EF7E5B" w:rsidP="00731681">
            <w:pPr>
              <w:pStyle w:val="Default"/>
              <w:rPr>
                <w:rFonts w:ascii="Calibri" w:hAnsi="Calibri"/>
                <w:bCs/>
                <w:sz w:val="20"/>
                <w:szCs w:val="20"/>
              </w:rPr>
            </w:pPr>
            <w:r>
              <w:rPr>
                <w:rFonts w:ascii="Calibri" w:hAnsi="Calibri"/>
                <w:bCs/>
                <w:sz w:val="20"/>
                <w:szCs w:val="20"/>
              </w:rPr>
              <w:t>-</w:t>
            </w:r>
          </w:p>
        </w:tc>
      </w:tr>
      <w:tr w:rsidR="004C0ECF" w14:paraId="69419D0C" w14:textId="77777777" w:rsidTr="004C0ECF">
        <w:trPr>
          <w:trHeight w:val="284"/>
        </w:trPr>
        <w:tc>
          <w:tcPr>
            <w:tcW w:w="14436" w:type="dxa"/>
            <w:gridSpan w:val="6"/>
            <w:shd w:val="clear" w:color="auto" w:fill="9CC2E5" w:themeFill="accent1" w:themeFillTint="99"/>
          </w:tcPr>
          <w:p w14:paraId="68D9092B" w14:textId="74C15066" w:rsidR="004C0ECF" w:rsidRPr="00DE0691" w:rsidRDefault="004C0ECF" w:rsidP="00B71E69">
            <w:pPr>
              <w:pStyle w:val="Default"/>
              <w:tabs>
                <w:tab w:val="left" w:pos="6108"/>
              </w:tabs>
              <w:rPr>
                <w:rFonts w:ascii="Calibri" w:hAnsi="Calibri"/>
                <w:b/>
                <w:bCs/>
                <w:sz w:val="20"/>
                <w:szCs w:val="20"/>
              </w:rPr>
            </w:pPr>
            <w:r>
              <w:rPr>
                <w:rFonts w:ascii="Calibri" w:hAnsi="Calibri"/>
                <w:b/>
                <w:bCs/>
                <w:sz w:val="20"/>
                <w:szCs w:val="20"/>
              </w:rPr>
              <w:t>PMSI Priority Rules</w:t>
            </w:r>
            <w:r w:rsidR="00B71E69">
              <w:rPr>
                <w:rFonts w:ascii="Calibri" w:hAnsi="Calibri"/>
                <w:b/>
                <w:bCs/>
                <w:sz w:val="20"/>
                <w:szCs w:val="20"/>
              </w:rPr>
              <w:tab/>
            </w:r>
          </w:p>
        </w:tc>
      </w:tr>
      <w:tr w:rsidR="000F582E" w14:paraId="3A41BEBC" w14:textId="77777777" w:rsidTr="000F582E">
        <w:trPr>
          <w:trHeight w:val="268"/>
        </w:trPr>
        <w:tc>
          <w:tcPr>
            <w:tcW w:w="985" w:type="dxa"/>
          </w:tcPr>
          <w:p w14:paraId="7B5F5178" w14:textId="17AB4D3D" w:rsidR="0042355E" w:rsidRPr="00DE0691" w:rsidRDefault="000F582E" w:rsidP="00731681">
            <w:pPr>
              <w:pStyle w:val="Default"/>
              <w:rPr>
                <w:rFonts w:ascii="Calibri" w:hAnsi="Calibri"/>
                <w:b/>
                <w:bCs/>
                <w:sz w:val="20"/>
                <w:szCs w:val="20"/>
              </w:rPr>
            </w:pPr>
            <w:r>
              <w:rPr>
                <w:rFonts w:ascii="Calibri" w:hAnsi="Calibri"/>
                <w:b/>
                <w:bCs/>
                <w:sz w:val="20"/>
                <w:szCs w:val="20"/>
              </w:rPr>
              <w:t>S</w:t>
            </w:r>
            <w:r w:rsidR="0042355E" w:rsidRPr="00DE0691">
              <w:rPr>
                <w:rFonts w:ascii="Calibri" w:hAnsi="Calibri"/>
                <w:b/>
                <w:bCs/>
                <w:sz w:val="20"/>
                <w:szCs w:val="20"/>
              </w:rPr>
              <w:t>22(1)(a)</w:t>
            </w:r>
          </w:p>
          <w:p w14:paraId="12C564C1" w14:textId="77777777" w:rsidR="0042355E" w:rsidRPr="00DE0691" w:rsidRDefault="0042355E" w:rsidP="00731681">
            <w:pPr>
              <w:pStyle w:val="Default"/>
              <w:rPr>
                <w:rFonts w:ascii="Calibri" w:hAnsi="Calibri"/>
                <w:bCs/>
                <w:sz w:val="20"/>
                <w:szCs w:val="20"/>
              </w:rPr>
            </w:pPr>
          </w:p>
        </w:tc>
        <w:tc>
          <w:tcPr>
            <w:tcW w:w="2551" w:type="dxa"/>
          </w:tcPr>
          <w:p w14:paraId="39B6F2D7" w14:textId="77777777" w:rsidR="0042355E" w:rsidRPr="00DE0691" w:rsidRDefault="0042355E" w:rsidP="00731681">
            <w:pPr>
              <w:pStyle w:val="Default"/>
              <w:rPr>
                <w:rFonts w:ascii="Calibri" w:hAnsi="Calibri"/>
                <w:bCs/>
                <w:sz w:val="20"/>
                <w:szCs w:val="20"/>
              </w:rPr>
            </w:pPr>
            <w:r>
              <w:rPr>
                <w:rFonts w:ascii="Calibri" w:hAnsi="Calibri"/>
                <w:bCs/>
                <w:sz w:val="20"/>
                <w:szCs w:val="20"/>
              </w:rPr>
              <w:t xml:space="preserve">(Perfected) </w:t>
            </w:r>
            <w:r w:rsidRPr="00DE0691">
              <w:rPr>
                <w:rFonts w:ascii="Calibri" w:hAnsi="Calibri"/>
                <w:bCs/>
                <w:sz w:val="20"/>
                <w:szCs w:val="20"/>
              </w:rPr>
              <w:t xml:space="preserve">PMSI v unperfected </w:t>
            </w:r>
            <w:r>
              <w:rPr>
                <w:rFonts w:ascii="Calibri" w:hAnsi="Calibri"/>
                <w:bCs/>
                <w:sz w:val="20"/>
                <w:szCs w:val="20"/>
              </w:rPr>
              <w:t>SI</w:t>
            </w:r>
          </w:p>
        </w:tc>
        <w:tc>
          <w:tcPr>
            <w:tcW w:w="2410" w:type="dxa"/>
          </w:tcPr>
          <w:p w14:paraId="3A8EFAD2" w14:textId="77777777" w:rsidR="0042355E" w:rsidRPr="00DE0691" w:rsidRDefault="0042355E" w:rsidP="00731681">
            <w:pPr>
              <w:pStyle w:val="Default"/>
              <w:rPr>
                <w:rFonts w:ascii="Calibri" w:hAnsi="Calibri"/>
                <w:bCs/>
                <w:sz w:val="20"/>
                <w:szCs w:val="20"/>
              </w:rPr>
            </w:pPr>
            <w:r w:rsidRPr="00DE0691">
              <w:rPr>
                <w:rFonts w:ascii="Calibri" w:hAnsi="Calibri"/>
                <w:bCs/>
                <w:sz w:val="20"/>
                <w:szCs w:val="20"/>
              </w:rPr>
              <w:t>Tangible collateral</w:t>
            </w:r>
          </w:p>
        </w:tc>
        <w:tc>
          <w:tcPr>
            <w:tcW w:w="5670" w:type="dxa"/>
          </w:tcPr>
          <w:p w14:paraId="1A392687" w14:textId="77777777" w:rsidR="0042355E" w:rsidRPr="00DE0691" w:rsidRDefault="0042355E" w:rsidP="00731681">
            <w:pPr>
              <w:pStyle w:val="Default"/>
              <w:rPr>
                <w:rFonts w:ascii="Calibri" w:hAnsi="Calibri"/>
                <w:bCs/>
                <w:sz w:val="20"/>
                <w:szCs w:val="20"/>
              </w:rPr>
            </w:pPr>
            <w:r w:rsidRPr="00DE0691">
              <w:rPr>
                <w:rFonts w:ascii="Calibri" w:hAnsi="Calibri"/>
                <w:bCs/>
                <w:sz w:val="20"/>
                <w:szCs w:val="20"/>
              </w:rPr>
              <w:t xml:space="preserve">PMSI is perfected no later than 15 days after D obtains possession </w:t>
            </w:r>
          </w:p>
        </w:tc>
        <w:tc>
          <w:tcPr>
            <w:tcW w:w="1529" w:type="dxa"/>
          </w:tcPr>
          <w:p w14:paraId="1D87D386" w14:textId="77777777" w:rsidR="0042355E" w:rsidRPr="00DE0691" w:rsidRDefault="0042355E" w:rsidP="00731681">
            <w:pPr>
              <w:pStyle w:val="Default"/>
              <w:rPr>
                <w:rFonts w:ascii="Calibri" w:hAnsi="Calibri"/>
                <w:bCs/>
                <w:sz w:val="20"/>
                <w:szCs w:val="20"/>
              </w:rPr>
            </w:pPr>
            <w:r>
              <w:rPr>
                <w:rFonts w:ascii="Calibri" w:hAnsi="Calibri"/>
                <w:bCs/>
                <w:sz w:val="20"/>
                <w:szCs w:val="20"/>
              </w:rPr>
              <w:t>-</w:t>
            </w:r>
          </w:p>
        </w:tc>
        <w:tc>
          <w:tcPr>
            <w:tcW w:w="1291" w:type="dxa"/>
          </w:tcPr>
          <w:p w14:paraId="7ECA8448" w14:textId="77777777" w:rsidR="0042355E" w:rsidRPr="00DE0691" w:rsidRDefault="0042355E" w:rsidP="00731681">
            <w:pPr>
              <w:pStyle w:val="Default"/>
              <w:rPr>
                <w:rFonts w:ascii="Calibri" w:hAnsi="Calibri"/>
                <w:bCs/>
                <w:sz w:val="20"/>
                <w:szCs w:val="20"/>
              </w:rPr>
            </w:pPr>
            <w:r w:rsidRPr="00DE0691">
              <w:rPr>
                <w:rFonts w:ascii="Calibri" w:hAnsi="Calibri"/>
                <w:bCs/>
                <w:sz w:val="20"/>
                <w:szCs w:val="20"/>
              </w:rPr>
              <w:t>PMSI</w:t>
            </w:r>
          </w:p>
        </w:tc>
      </w:tr>
      <w:tr w:rsidR="000F582E" w14:paraId="55CD9946" w14:textId="77777777" w:rsidTr="000F582E">
        <w:trPr>
          <w:trHeight w:val="562"/>
        </w:trPr>
        <w:tc>
          <w:tcPr>
            <w:tcW w:w="985" w:type="dxa"/>
          </w:tcPr>
          <w:p w14:paraId="073F0073" w14:textId="348F9E43" w:rsidR="0042355E" w:rsidRPr="00DE0691" w:rsidRDefault="000F582E" w:rsidP="00731681">
            <w:pPr>
              <w:pStyle w:val="Default"/>
              <w:rPr>
                <w:rFonts w:ascii="Calibri" w:hAnsi="Calibri"/>
                <w:b/>
                <w:bCs/>
                <w:sz w:val="20"/>
                <w:szCs w:val="20"/>
              </w:rPr>
            </w:pPr>
            <w:r>
              <w:rPr>
                <w:rFonts w:ascii="Calibri" w:hAnsi="Calibri"/>
                <w:b/>
                <w:bCs/>
                <w:sz w:val="20"/>
                <w:szCs w:val="20"/>
              </w:rPr>
              <w:t>S</w:t>
            </w:r>
            <w:r w:rsidR="0042355E" w:rsidRPr="00DE0691">
              <w:rPr>
                <w:rFonts w:ascii="Calibri" w:hAnsi="Calibri"/>
                <w:b/>
                <w:bCs/>
                <w:sz w:val="20"/>
                <w:szCs w:val="20"/>
              </w:rPr>
              <w:t>22(1)(b)</w:t>
            </w:r>
          </w:p>
          <w:p w14:paraId="17010090" w14:textId="77777777" w:rsidR="0042355E" w:rsidRPr="00DE0691" w:rsidRDefault="0042355E" w:rsidP="00731681">
            <w:pPr>
              <w:pStyle w:val="Default"/>
              <w:rPr>
                <w:rFonts w:ascii="Calibri" w:hAnsi="Calibri"/>
                <w:bCs/>
                <w:sz w:val="20"/>
                <w:szCs w:val="20"/>
              </w:rPr>
            </w:pPr>
          </w:p>
        </w:tc>
        <w:tc>
          <w:tcPr>
            <w:tcW w:w="2551" w:type="dxa"/>
          </w:tcPr>
          <w:p w14:paraId="1C7F646A" w14:textId="77777777" w:rsidR="0042355E" w:rsidRPr="00DE0691" w:rsidRDefault="0042355E" w:rsidP="00731681">
            <w:pPr>
              <w:pStyle w:val="Default"/>
              <w:rPr>
                <w:rFonts w:ascii="Calibri" w:hAnsi="Calibri"/>
                <w:bCs/>
                <w:sz w:val="20"/>
                <w:szCs w:val="20"/>
              </w:rPr>
            </w:pPr>
            <w:r>
              <w:rPr>
                <w:rFonts w:ascii="Calibri" w:hAnsi="Calibri"/>
                <w:bCs/>
                <w:sz w:val="20"/>
                <w:szCs w:val="20"/>
              </w:rPr>
              <w:t xml:space="preserve">(Perfected) </w:t>
            </w:r>
            <w:r w:rsidRPr="00DE0691">
              <w:rPr>
                <w:rFonts w:ascii="Calibri" w:hAnsi="Calibri"/>
                <w:bCs/>
                <w:sz w:val="20"/>
                <w:szCs w:val="20"/>
              </w:rPr>
              <w:t xml:space="preserve">PMSI v unperfected </w:t>
            </w:r>
            <w:r>
              <w:rPr>
                <w:rFonts w:ascii="Calibri" w:hAnsi="Calibri"/>
                <w:bCs/>
                <w:sz w:val="20"/>
                <w:szCs w:val="20"/>
              </w:rPr>
              <w:t>SI</w:t>
            </w:r>
          </w:p>
        </w:tc>
        <w:tc>
          <w:tcPr>
            <w:tcW w:w="2410" w:type="dxa"/>
          </w:tcPr>
          <w:p w14:paraId="5E3BF0A7" w14:textId="77777777" w:rsidR="0042355E" w:rsidRPr="00DE0691" w:rsidRDefault="0042355E" w:rsidP="00731681">
            <w:pPr>
              <w:pStyle w:val="Default"/>
              <w:rPr>
                <w:rFonts w:ascii="Calibri" w:hAnsi="Calibri"/>
                <w:bCs/>
                <w:sz w:val="20"/>
                <w:szCs w:val="20"/>
              </w:rPr>
            </w:pPr>
            <w:r w:rsidRPr="00DE0691">
              <w:rPr>
                <w:rFonts w:ascii="Calibri" w:hAnsi="Calibri"/>
                <w:bCs/>
                <w:sz w:val="20"/>
                <w:szCs w:val="20"/>
              </w:rPr>
              <w:t>Intangible collateral</w:t>
            </w:r>
          </w:p>
        </w:tc>
        <w:tc>
          <w:tcPr>
            <w:tcW w:w="5670" w:type="dxa"/>
          </w:tcPr>
          <w:p w14:paraId="3C8C0EB6" w14:textId="77777777" w:rsidR="0042355E" w:rsidRPr="00DE0691" w:rsidRDefault="0042355E" w:rsidP="00731681">
            <w:pPr>
              <w:pStyle w:val="Default"/>
              <w:rPr>
                <w:rFonts w:ascii="Calibri" w:hAnsi="Calibri"/>
                <w:bCs/>
                <w:sz w:val="20"/>
                <w:szCs w:val="20"/>
              </w:rPr>
            </w:pPr>
            <w:r w:rsidRPr="00DE0691">
              <w:rPr>
                <w:rFonts w:ascii="Calibri" w:hAnsi="Calibri"/>
                <w:bCs/>
                <w:sz w:val="20"/>
                <w:szCs w:val="20"/>
              </w:rPr>
              <w:t>PMSI is perfected no later than 15 days after SI attaches</w:t>
            </w:r>
          </w:p>
        </w:tc>
        <w:tc>
          <w:tcPr>
            <w:tcW w:w="1529" w:type="dxa"/>
          </w:tcPr>
          <w:p w14:paraId="641D2000" w14:textId="77777777" w:rsidR="0042355E" w:rsidRPr="00DE0691" w:rsidRDefault="0042355E" w:rsidP="00731681">
            <w:pPr>
              <w:pStyle w:val="Default"/>
              <w:rPr>
                <w:rFonts w:ascii="Calibri" w:hAnsi="Calibri"/>
                <w:bCs/>
                <w:sz w:val="20"/>
                <w:szCs w:val="20"/>
              </w:rPr>
            </w:pPr>
            <w:r>
              <w:rPr>
                <w:rFonts w:ascii="Calibri" w:hAnsi="Calibri"/>
                <w:bCs/>
                <w:sz w:val="20"/>
                <w:szCs w:val="20"/>
              </w:rPr>
              <w:t>-</w:t>
            </w:r>
          </w:p>
        </w:tc>
        <w:tc>
          <w:tcPr>
            <w:tcW w:w="1291" w:type="dxa"/>
          </w:tcPr>
          <w:p w14:paraId="4C618F91" w14:textId="77777777" w:rsidR="0042355E" w:rsidRPr="00DE0691" w:rsidRDefault="0042355E" w:rsidP="00731681">
            <w:pPr>
              <w:pStyle w:val="Default"/>
              <w:rPr>
                <w:rFonts w:ascii="Calibri" w:hAnsi="Calibri"/>
                <w:bCs/>
                <w:sz w:val="20"/>
                <w:szCs w:val="20"/>
              </w:rPr>
            </w:pPr>
            <w:r w:rsidRPr="00DE0691">
              <w:rPr>
                <w:rFonts w:ascii="Calibri" w:hAnsi="Calibri"/>
                <w:bCs/>
                <w:sz w:val="20"/>
                <w:szCs w:val="20"/>
              </w:rPr>
              <w:t>PMSI</w:t>
            </w:r>
          </w:p>
        </w:tc>
      </w:tr>
      <w:tr w:rsidR="000F582E" w14:paraId="75891C86" w14:textId="77777777" w:rsidTr="000F582E">
        <w:trPr>
          <w:trHeight w:val="268"/>
        </w:trPr>
        <w:tc>
          <w:tcPr>
            <w:tcW w:w="985" w:type="dxa"/>
          </w:tcPr>
          <w:p w14:paraId="4B7DE5F9" w14:textId="04557307" w:rsidR="0042355E" w:rsidRPr="00DE0691" w:rsidRDefault="000F582E" w:rsidP="00731681">
            <w:pPr>
              <w:pStyle w:val="Default"/>
              <w:rPr>
                <w:rFonts w:ascii="Calibri" w:hAnsi="Calibri"/>
                <w:b/>
                <w:bCs/>
                <w:sz w:val="20"/>
                <w:szCs w:val="20"/>
              </w:rPr>
            </w:pPr>
            <w:r>
              <w:rPr>
                <w:rFonts w:ascii="Calibri" w:hAnsi="Calibri"/>
                <w:b/>
                <w:bCs/>
                <w:sz w:val="20"/>
                <w:szCs w:val="20"/>
              </w:rPr>
              <w:t>S</w:t>
            </w:r>
            <w:r w:rsidR="0042355E" w:rsidRPr="00DE0691">
              <w:rPr>
                <w:rFonts w:ascii="Calibri" w:hAnsi="Calibri"/>
                <w:b/>
                <w:bCs/>
                <w:sz w:val="20"/>
                <w:szCs w:val="20"/>
              </w:rPr>
              <w:t>34(1)(a)</w:t>
            </w:r>
          </w:p>
          <w:p w14:paraId="37EC6F9A" w14:textId="77777777" w:rsidR="0042355E" w:rsidRPr="00DE0691" w:rsidRDefault="0042355E" w:rsidP="00731681">
            <w:pPr>
              <w:pStyle w:val="Default"/>
              <w:rPr>
                <w:rFonts w:ascii="Calibri" w:hAnsi="Calibri"/>
                <w:bCs/>
                <w:sz w:val="20"/>
                <w:szCs w:val="20"/>
              </w:rPr>
            </w:pPr>
          </w:p>
        </w:tc>
        <w:tc>
          <w:tcPr>
            <w:tcW w:w="2551" w:type="dxa"/>
          </w:tcPr>
          <w:p w14:paraId="0482413D" w14:textId="77777777" w:rsidR="0042355E" w:rsidRPr="00DE0691" w:rsidRDefault="0042355E" w:rsidP="00731681">
            <w:pPr>
              <w:pStyle w:val="Default"/>
              <w:rPr>
                <w:rFonts w:ascii="Calibri" w:hAnsi="Calibri"/>
                <w:bCs/>
                <w:sz w:val="20"/>
                <w:szCs w:val="20"/>
              </w:rPr>
            </w:pPr>
            <w:r>
              <w:rPr>
                <w:rFonts w:ascii="Calibri" w:hAnsi="Calibri"/>
                <w:bCs/>
                <w:sz w:val="20"/>
                <w:szCs w:val="20"/>
              </w:rPr>
              <w:t>(Perfected) PMSI v non-PMSI SI</w:t>
            </w:r>
          </w:p>
        </w:tc>
        <w:tc>
          <w:tcPr>
            <w:tcW w:w="2410" w:type="dxa"/>
          </w:tcPr>
          <w:p w14:paraId="140D6FEB" w14:textId="77777777" w:rsidR="0042355E" w:rsidRPr="00DE0691" w:rsidRDefault="0042355E" w:rsidP="00731681">
            <w:pPr>
              <w:pStyle w:val="Default"/>
              <w:rPr>
                <w:rFonts w:ascii="Calibri" w:hAnsi="Calibri"/>
                <w:bCs/>
                <w:sz w:val="20"/>
                <w:szCs w:val="20"/>
              </w:rPr>
            </w:pPr>
            <w:r>
              <w:rPr>
                <w:rFonts w:ascii="Calibri" w:hAnsi="Calibri"/>
                <w:bCs/>
                <w:sz w:val="20"/>
                <w:szCs w:val="20"/>
              </w:rPr>
              <w:t>Equipment and consumer goods or its proceeds given by same D (does NOT cover intangibles or inventory)</w:t>
            </w:r>
          </w:p>
        </w:tc>
        <w:tc>
          <w:tcPr>
            <w:tcW w:w="5670" w:type="dxa"/>
          </w:tcPr>
          <w:p w14:paraId="628B4B08" w14:textId="77777777" w:rsidR="0042355E" w:rsidRPr="00DE0691" w:rsidRDefault="0042355E" w:rsidP="00731681">
            <w:pPr>
              <w:pStyle w:val="Default"/>
              <w:rPr>
                <w:rFonts w:ascii="Calibri" w:hAnsi="Calibri"/>
                <w:bCs/>
                <w:sz w:val="20"/>
                <w:szCs w:val="20"/>
              </w:rPr>
            </w:pPr>
            <w:r>
              <w:rPr>
                <w:rFonts w:ascii="Calibri" w:hAnsi="Calibri"/>
                <w:bCs/>
                <w:sz w:val="20"/>
                <w:szCs w:val="20"/>
              </w:rPr>
              <w:t>PMSI is perfected no later than 15 days after D obtains possession</w:t>
            </w:r>
          </w:p>
        </w:tc>
        <w:tc>
          <w:tcPr>
            <w:tcW w:w="1529" w:type="dxa"/>
          </w:tcPr>
          <w:p w14:paraId="14CA68BF" w14:textId="77777777" w:rsidR="0042355E" w:rsidRPr="00DE0691" w:rsidRDefault="0042355E" w:rsidP="00731681">
            <w:pPr>
              <w:pStyle w:val="Default"/>
              <w:rPr>
                <w:rFonts w:ascii="Calibri" w:hAnsi="Calibri"/>
                <w:bCs/>
                <w:sz w:val="20"/>
                <w:szCs w:val="20"/>
              </w:rPr>
            </w:pPr>
            <w:r>
              <w:rPr>
                <w:rFonts w:ascii="Calibri" w:hAnsi="Calibri"/>
                <w:bCs/>
                <w:sz w:val="20"/>
                <w:szCs w:val="20"/>
              </w:rPr>
              <w:t>-</w:t>
            </w:r>
          </w:p>
        </w:tc>
        <w:tc>
          <w:tcPr>
            <w:tcW w:w="1291" w:type="dxa"/>
          </w:tcPr>
          <w:p w14:paraId="34211E03" w14:textId="77777777" w:rsidR="0042355E" w:rsidRPr="00DE0691" w:rsidRDefault="0042355E" w:rsidP="00731681">
            <w:pPr>
              <w:pStyle w:val="Default"/>
              <w:rPr>
                <w:rFonts w:ascii="Calibri" w:hAnsi="Calibri"/>
                <w:bCs/>
                <w:sz w:val="20"/>
                <w:szCs w:val="20"/>
              </w:rPr>
            </w:pPr>
            <w:r>
              <w:rPr>
                <w:rFonts w:ascii="Calibri" w:hAnsi="Calibri"/>
                <w:bCs/>
                <w:sz w:val="20"/>
                <w:szCs w:val="20"/>
              </w:rPr>
              <w:t>PMSI</w:t>
            </w:r>
          </w:p>
        </w:tc>
      </w:tr>
      <w:tr w:rsidR="000F582E" w14:paraId="29A1D695" w14:textId="77777777" w:rsidTr="000F582E">
        <w:trPr>
          <w:trHeight w:val="268"/>
        </w:trPr>
        <w:tc>
          <w:tcPr>
            <w:tcW w:w="985" w:type="dxa"/>
          </w:tcPr>
          <w:p w14:paraId="28182CCE" w14:textId="443714BB" w:rsidR="0042355E" w:rsidRPr="00DE0691" w:rsidRDefault="000F582E" w:rsidP="00731681">
            <w:pPr>
              <w:pStyle w:val="Default"/>
              <w:rPr>
                <w:rFonts w:ascii="Calibri" w:hAnsi="Calibri"/>
                <w:b/>
                <w:bCs/>
                <w:sz w:val="20"/>
                <w:szCs w:val="20"/>
              </w:rPr>
            </w:pPr>
            <w:r>
              <w:rPr>
                <w:rFonts w:ascii="Calibri" w:hAnsi="Calibri"/>
                <w:b/>
                <w:bCs/>
                <w:sz w:val="20"/>
                <w:szCs w:val="20"/>
              </w:rPr>
              <w:t>S</w:t>
            </w:r>
            <w:r w:rsidR="0042355E" w:rsidRPr="00DE0691">
              <w:rPr>
                <w:rFonts w:ascii="Calibri" w:hAnsi="Calibri"/>
                <w:b/>
                <w:bCs/>
                <w:sz w:val="20"/>
                <w:szCs w:val="20"/>
              </w:rPr>
              <w:t>34(1)(b)</w:t>
            </w:r>
          </w:p>
          <w:p w14:paraId="427B9282" w14:textId="77777777" w:rsidR="0042355E" w:rsidRPr="00DE0691" w:rsidRDefault="0042355E" w:rsidP="00731681">
            <w:pPr>
              <w:pStyle w:val="Default"/>
              <w:rPr>
                <w:rFonts w:ascii="Calibri" w:hAnsi="Calibri"/>
                <w:bCs/>
                <w:sz w:val="20"/>
                <w:szCs w:val="20"/>
              </w:rPr>
            </w:pPr>
          </w:p>
        </w:tc>
        <w:tc>
          <w:tcPr>
            <w:tcW w:w="2551" w:type="dxa"/>
          </w:tcPr>
          <w:p w14:paraId="19B05D7F" w14:textId="77777777" w:rsidR="0042355E" w:rsidRPr="00DE0691" w:rsidRDefault="0042355E" w:rsidP="00731681">
            <w:pPr>
              <w:pStyle w:val="Default"/>
              <w:rPr>
                <w:rFonts w:ascii="Calibri" w:hAnsi="Calibri"/>
                <w:bCs/>
                <w:sz w:val="20"/>
                <w:szCs w:val="20"/>
              </w:rPr>
            </w:pPr>
            <w:r>
              <w:rPr>
                <w:rFonts w:ascii="Calibri" w:hAnsi="Calibri"/>
                <w:bCs/>
                <w:sz w:val="20"/>
                <w:szCs w:val="20"/>
              </w:rPr>
              <w:t>(Perfected) PMSI v non-PMSI SI</w:t>
            </w:r>
          </w:p>
        </w:tc>
        <w:tc>
          <w:tcPr>
            <w:tcW w:w="2410" w:type="dxa"/>
          </w:tcPr>
          <w:p w14:paraId="1DFF8391" w14:textId="77777777" w:rsidR="0042355E" w:rsidRPr="00DE0691" w:rsidRDefault="0042355E" w:rsidP="00731681">
            <w:pPr>
              <w:pStyle w:val="Default"/>
              <w:rPr>
                <w:rFonts w:ascii="Calibri" w:hAnsi="Calibri"/>
                <w:bCs/>
                <w:sz w:val="20"/>
                <w:szCs w:val="20"/>
              </w:rPr>
            </w:pPr>
            <w:r>
              <w:rPr>
                <w:rFonts w:ascii="Calibri" w:hAnsi="Calibri"/>
                <w:bCs/>
                <w:sz w:val="20"/>
                <w:szCs w:val="20"/>
              </w:rPr>
              <w:t>Intangible or its proceeds given by same D</w:t>
            </w:r>
          </w:p>
        </w:tc>
        <w:tc>
          <w:tcPr>
            <w:tcW w:w="5670" w:type="dxa"/>
          </w:tcPr>
          <w:p w14:paraId="6E670E84" w14:textId="77777777" w:rsidR="0042355E" w:rsidRPr="00DE0691" w:rsidRDefault="0042355E" w:rsidP="00731681">
            <w:pPr>
              <w:pStyle w:val="Default"/>
              <w:rPr>
                <w:rFonts w:ascii="Calibri" w:hAnsi="Calibri"/>
                <w:bCs/>
                <w:sz w:val="20"/>
                <w:szCs w:val="20"/>
              </w:rPr>
            </w:pPr>
            <w:r>
              <w:rPr>
                <w:rFonts w:ascii="Calibri" w:hAnsi="Calibri"/>
                <w:bCs/>
                <w:sz w:val="20"/>
                <w:szCs w:val="20"/>
              </w:rPr>
              <w:t>PMSI is perfected no later than 15 days after SI attaches</w:t>
            </w:r>
          </w:p>
        </w:tc>
        <w:tc>
          <w:tcPr>
            <w:tcW w:w="1529" w:type="dxa"/>
          </w:tcPr>
          <w:p w14:paraId="02A4CAAE" w14:textId="77777777" w:rsidR="0042355E" w:rsidRPr="00DE0691" w:rsidRDefault="0042355E" w:rsidP="00731681">
            <w:pPr>
              <w:pStyle w:val="Default"/>
              <w:rPr>
                <w:rFonts w:ascii="Calibri" w:hAnsi="Calibri"/>
                <w:bCs/>
                <w:sz w:val="20"/>
                <w:szCs w:val="20"/>
              </w:rPr>
            </w:pPr>
            <w:r>
              <w:rPr>
                <w:rFonts w:ascii="Calibri" w:hAnsi="Calibri"/>
                <w:bCs/>
                <w:sz w:val="20"/>
                <w:szCs w:val="20"/>
              </w:rPr>
              <w:t>-</w:t>
            </w:r>
          </w:p>
        </w:tc>
        <w:tc>
          <w:tcPr>
            <w:tcW w:w="1291" w:type="dxa"/>
          </w:tcPr>
          <w:p w14:paraId="070017E8" w14:textId="77777777" w:rsidR="0042355E" w:rsidRPr="00DE0691" w:rsidRDefault="0042355E" w:rsidP="00731681">
            <w:pPr>
              <w:pStyle w:val="Default"/>
              <w:rPr>
                <w:rFonts w:ascii="Calibri" w:hAnsi="Calibri"/>
                <w:bCs/>
                <w:sz w:val="20"/>
                <w:szCs w:val="20"/>
              </w:rPr>
            </w:pPr>
            <w:r>
              <w:rPr>
                <w:rFonts w:ascii="Calibri" w:hAnsi="Calibri"/>
                <w:bCs/>
                <w:sz w:val="20"/>
                <w:szCs w:val="20"/>
              </w:rPr>
              <w:t>PMSI</w:t>
            </w:r>
          </w:p>
        </w:tc>
      </w:tr>
      <w:tr w:rsidR="000F582E" w14:paraId="0BE8D66A" w14:textId="77777777" w:rsidTr="000F582E">
        <w:trPr>
          <w:trHeight w:val="257"/>
        </w:trPr>
        <w:tc>
          <w:tcPr>
            <w:tcW w:w="985" w:type="dxa"/>
          </w:tcPr>
          <w:p w14:paraId="40B1DE8C" w14:textId="2C7F92DE" w:rsidR="0042355E" w:rsidRPr="00DE0691" w:rsidRDefault="000F582E" w:rsidP="00731681">
            <w:pPr>
              <w:pStyle w:val="Default"/>
              <w:rPr>
                <w:rFonts w:ascii="Calibri" w:hAnsi="Calibri"/>
                <w:b/>
                <w:bCs/>
                <w:sz w:val="20"/>
                <w:szCs w:val="20"/>
              </w:rPr>
            </w:pPr>
            <w:r>
              <w:rPr>
                <w:rFonts w:ascii="Calibri" w:hAnsi="Calibri"/>
                <w:b/>
                <w:bCs/>
                <w:sz w:val="20"/>
                <w:szCs w:val="20"/>
              </w:rPr>
              <w:t>S</w:t>
            </w:r>
            <w:r w:rsidR="0042355E" w:rsidRPr="00DE0691">
              <w:rPr>
                <w:rFonts w:ascii="Calibri" w:hAnsi="Calibri"/>
                <w:b/>
                <w:bCs/>
                <w:sz w:val="20"/>
                <w:szCs w:val="20"/>
              </w:rPr>
              <w:t>34(2)</w:t>
            </w:r>
          </w:p>
          <w:p w14:paraId="02B375F2" w14:textId="77777777" w:rsidR="0042355E" w:rsidRPr="00DE0691" w:rsidRDefault="0042355E" w:rsidP="00731681">
            <w:pPr>
              <w:pStyle w:val="Default"/>
              <w:rPr>
                <w:rFonts w:ascii="Calibri" w:hAnsi="Calibri"/>
                <w:bCs/>
                <w:sz w:val="20"/>
                <w:szCs w:val="20"/>
              </w:rPr>
            </w:pPr>
          </w:p>
        </w:tc>
        <w:tc>
          <w:tcPr>
            <w:tcW w:w="2551" w:type="dxa"/>
          </w:tcPr>
          <w:p w14:paraId="39C06EE0" w14:textId="77777777" w:rsidR="0042355E" w:rsidRPr="00DE0691" w:rsidRDefault="0042355E" w:rsidP="00731681">
            <w:pPr>
              <w:pStyle w:val="Default"/>
              <w:rPr>
                <w:rFonts w:ascii="Calibri" w:hAnsi="Calibri"/>
                <w:bCs/>
                <w:sz w:val="20"/>
                <w:szCs w:val="20"/>
              </w:rPr>
            </w:pPr>
            <w:r>
              <w:rPr>
                <w:rFonts w:ascii="Calibri" w:hAnsi="Calibri"/>
                <w:bCs/>
                <w:sz w:val="20"/>
                <w:szCs w:val="20"/>
              </w:rPr>
              <w:t>(Perfected) PMSI v non-PMSI SI</w:t>
            </w:r>
          </w:p>
        </w:tc>
        <w:tc>
          <w:tcPr>
            <w:tcW w:w="2410" w:type="dxa"/>
          </w:tcPr>
          <w:p w14:paraId="266A566E" w14:textId="77777777" w:rsidR="0042355E" w:rsidRPr="00DE0691" w:rsidRDefault="0042355E" w:rsidP="00731681">
            <w:pPr>
              <w:pStyle w:val="Default"/>
              <w:rPr>
                <w:rFonts w:ascii="Calibri" w:hAnsi="Calibri"/>
                <w:bCs/>
                <w:sz w:val="20"/>
                <w:szCs w:val="20"/>
              </w:rPr>
            </w:pPr>
            <w:r>
              <w:rPr>
                <w:rFonts w:ascii="Calibri" w:hAnsi="Calibri"/>
                <w:bCs/>
                <w:sz w:val="20"/>
                <w:szCs w:val="20"/>
              </w:rPr>
              <w:t>Inventory or its proceeds given by same D</w:t>
            </w:r>
          </w:p>
        </w:tc>
        <w:tc>
          <w:tcPr>
            <w:tcW w:w="5670" w:type="dxa"/>
          </w:tcPr>
          <w:p w14:paraId="58827647" w14:textId="77777777" w:rsidR="0042355E" w:rsidRDefault="0042355E" w:rsidP="00731681">
            <w:pPr>
              <w:pStyle w:val="Default"/>
              <w:rPr>
                <w:rFonts w:ascii="Calibri" w:hAnsi="Calibri"/>
                <w:bCs/>
                <w:sz w:val="20"/>
                <w:szCs w:val="20"/>
              </w:rPr>
            </w:pPr>
            <w:r>
              <w:rPr>
                <w:rFonts w:ascii="Calibri" w:hAnsi="Calibri"/>
                <w:bCs/>
                <w:sz w:val="20"/>
                <w:szCs w:val="20"/>
              </w:rPr>
              <w:t>1. PMSI in inventory is perfected at time D obtains possession</w:t>
            </w:r>
          </w:p>
          <w:p w14:paraId="2000641A" w14:textId="77777777" w:rsidR="0042355E" w:rsidRDefault="0042355E" w:rsidP="00731681">
            <w:pPr>
              <w:pStyle w:val="Default"/>
              <w:rPr>
                <w:rFonts w:ascii="Calibri" w:hAnsi="Calibri"/>
                <w:bCs/>
                <w:sz w:val="20"/>
                <w:szCs w:val="20"/>
              </w:rPr>
            </w:pPr>
            <w:r>
              <w:rPr>
                <w:rFonts w:ascii="Calibri" w:hAnsi="Calibri"/>
                <w:bCs/>
                <w:sz w:val="20"/>
                <w:szCs w:val="20"/>
              </w:rPr>
              <w:t xml:space="preserve">2. SP gives notice </w:t>
            </w:r>
            <w:proofErr w:type="gramStart"/>
            <w:r>
              <w:rPr>
                <w:rFonts w:ascii="Calibri" w:hAnsi="Calibri"/>
                <w:bCs/>
                <w:sz w:val="20"/>
                <w:szCs w:val="20"/>
              </w:rPr>
              <w:t>to</w:t>
            </w:r>
            <w:proofErr w:type="gramEnd"/>
            <w:r>
              <w:rPr>
                <w:rFonts w:ascii="Calibri" w:hAnsi="Calibri"/>
                <w:bCs/>
                <w:sz w:val="20"/>
                <w:szCs w:val="20"/>
              </w:rPr>
              <w:t xml:space="preserve"> non-PMSI SP who has before registration of PMSI, registered f/s containing description that includes same item/kind of collateral.</w:t>
            </w:r>
          </w:p>
          <w:p w14:paraId="4A0CF8E9" w14:textId="77777777" w:rsidR="0042355E" w:rsidRDefault="0042355E" w:rsidP="00731681">
            <w:pPr>
              <w:pStyle w:val="Default"/>
              <w:rPr>
                <w:rFonts w:ascii="Calibri" w:hAnsi="Calibri"/>
                <w:bCs/>
                <w:sz w:val="20"/>
                <w:szCs w:val="20"/>
              </w:rPr>
            </w:pPr>
            <w:r>
              <w:rPr>
                <w:rFonts w:ascii="Calibri" w:hAnsi="Calibri"/>
                <w:bCs/>
                <w:sz w:val="20"/>
                <w:szCs w:val="20"/>
              </w:rPr>
              <w:t xml:space="preserve">3. SP gives notice </w:t>
            </w:r>
            <w:proofErr w:type="gramStart"/>
            <w:r>
              <w:rPr>
                <w:rFonts w:ascii="Calibri" w:hAnsi="Calibri"/>
                <w:bCs/>
                <w:sz w:val="20"/>
                <w:szCs w:val="20"/>
              </w:rPr>
              <w:t>to</w:t>
            </w:r>
            <w:proofErr w:type="gramEnd"/>
            <w:r>
              <w:rPr>
                <w:rFonts w:ascii="Calibri" w:hAnsi="Calibri"/>
                <w:bCs/>
                <w:sz w:val="20"/>
                <w:szCs w:val="20"/>
              </w:rPr>
              <w:t xml:space="preserve"> non-PMSI SP who has before registration of PMSI registered a SA</w:t>
            </w:r>
          </w:p>
          <w:p w14:paraId="6EB5D6B6" w14:textId="77777777" w:rsidR="0042355E" w:rsidRDefault="0042355E" w:rsidP="00731681">
            <w:pPr>
              <w:pStyle w:val="Default"/>
              <w:rPr>
                <w:rFonts w:ascii="Calibri" w:hAnsi="Calibri"/>
                <w:bCs/>
                <w:sz w:val="20"/>
                <w:szCs w:val="20"/>
              </w:rPr>
            </w:pPr>
            <w:r>
              <w:rPr>
                <w:rFonts w:ascii="Calibri" w:hAnsi="Calibri"/>
                <w:bCs/>
                <w:sz w:val="20"/>
                <w:szCs w:val="20"/>
              </w:rPr>
              <w:t>4. Notice (#2) has to state that person giving notice expects to acquire PMSI in inventory of D and describes inventory by item/kind</w:t>
            </w:r>
          </w:p>
          <w:p w14:paraId="50FAFCAD" w14:textId="77777777" w:rsidR="0042355E" w:rsidRPr="00DE0691" w:rsidRDefault="0042355E" w:rsidP="00731681">
            <w:pPr>
              <w:pStyle w:val="Default"/>
              <w:rPr>
                <w:rFonts w:ascii="Calibri" w:hAnsi="Calibri"/>
                <w:bCs/>
                <w:sz w:val="20"/>
                <w:szCs w:val="20"/>
              </w:rPr>
            </w:pPr>
            <w:r>
              <w:rPr>
                <w:rFonts w:ascii="Calibri" w:hAnsi="Calibri"/>
                <w:bCs/>
                <w:sz w:val="20"/>
                <w:szCs w:val="20"/>
              </w:rPr>
              <w:t>5. Notice is given before D obtains possession of collateral</w:t>
            </w:r>
          </w:p>
        </w:tc>
        <w:tc>
          <w:tcPr>
            <w:tcW w:w="1529" w:type="dxa"/>
          </w:tcPr>
          <w:p w14:paraId="47BC5CBA" w14:textId="77777777" w:rsidR="0042355E" w:rsidRPr="00DE0691" w:rsidRDefault="0042355E" w:rsidP="00731681">
            <w:pPr>
              <w:pStyle w:val="Default"/>
              <w:rPr>
                <w:rFonts w:ascii="Calibri" w:hAnsi="Calibri"/>
                <w:bCs/>
                <w:sz w:val="20"/>
                <w:szCs w:val="20"/>
              </w:rPr>
            </w:pPr>
            <w:r>
              <w:rPr>
                <w:rFonts w:ascii="Calibri" w:hAnsi="Calibri"/>
                <w:bCs/>
                <w:sz w:val="20"/>
                <w:szCs w:val="20"/>
              </w:rPr>
              <w:t>-</w:t>
            </w:r>
          </w:p>
        </w:tc>
        <w:tc>
          <w:tcPr>
            <w:tcW w:w="1291" w:type="dxa"/>
          </w:tcPr>
          <w:p w14:paraId="203E2A48" w14:textId="77777777" w:rsidR="0042355E" w:rsidRPr="00DE0691" w:rsidRDefault="0042355E" w:rsidP="00731681">
            <w:pPr>
              <w:pStyle w:val="Default"/>
              <w:rPr>
                <w:rFonts w:ascii="Calibri" w:hAnsi="Calibri"/>
                <w:bCs/>
                <w:sz w:val="20"/>
                <w:szCs w:val="20"/>
              </w:rPr>
            </w:pPr>
            <w:r>
              <w:rPr>
                <w:rFonts w:ascii="Calibri" w:hAnsi="Calibri"/>
                <w:bCs/>
                <w:sz w:val="20"/>
                <w:szCs w:val="20"/>
              </w:rPr>
              <w:t>PMSI</w:t>
            </w:r>
          </w:p>
        </w:tc>
      </w:tr>
      <w:tr w:rsidR="000F582E" w14:paraId="41251EC1" w14:textId="77777777" w:rsidTr="000F582E">
        <w:trPr>
          <w:trHeight w:val="268"/>
        </w:trPr>
        <w:tc>
          <w:tcPr>
            <w:tcW w:w="985" w:type="dxa"/>
          </w:tcPr>
          <w:p w14:paraId="7E765434" w14:textId="5B404F05" w:rsidR="0042355E" w:rsidRPr="00DE0691" w:rsidRDefault="000F582E" w:rsidP="00731681">
            <w:pPr>
              <w:pStyle w:val="Default"/>
              <w:rPr>
                <w:rFonts w:ascii="Calibri" w:hAnsi="Calibri"/>
                <w:b/>
                <w:bCs/>
                <w:sz w:val="20"/>
                <w:szCs w:val="20"/>
              </w:rPr>
            </w:pPr>
            <w:r>
              <w:rPr>
                <w:rFonts w:ascii="Calibri" w:hAnsi="Calibri"/>
                <w:b/>
                <w:bCs/>
                <w:sz w:val="20"/>
                <w:szCs w:val="20"/>
              </w:rPr>
              <w:t>S</w:t>
            </w:r>
            <w:r w:rsidR="0042355E" w:rsidRPr="00DE0691">
              <w:rPr>
                <w:rFonts w:ascii="Calibri" w:hAnsi="Calibri"/>
                <w:b/>
                <w:bCs/>
                <w:sz w:val="20"/>
                <w:szCs w:val="20"/>
              </w:rPr>
              <w:t>34(4)(a)</w:t>
            </w:r>
          </w:p>
          <w:p w14:paraId="1C895BD5" w14:textId="77777777" w:rsidR="0042355E" w:rsidRPr="00DE0691" w:rsidRDefault="0042355E" w:rsidP="00731681">
            <w:pPr>
              <w:pStyle w:val="Default"/>
              <w:rPr>
                <w:rFonts w:ascii="Calibri" w:hAnsi="Calibri"/>
                <w:bCs/>
                <w:sz w:val="20"/>
                <w:szCs w:val="20"/>
              </w:rPr>
            </w:pPr>
          </w:p>
        </w:tc>
        <w:tc>
          <w:tcPr>
            <w:tcW w:w="2551" w:type="dxa"/>
          </w:tcPr>
          <w:p w14:paraId="5C94C77B" w14:textId="77777777" w:rsidR="0042355E" w:rsidRPr="00DE0691" w:rsidRDefault="0042355E" w:rsidP="00731681">
            <w:pPr>
              <w:pStyle w:val="Default"/>
              <w:rPr>
                <w:rFonts w:ascii="Calibri" w:hAnsi="Calibri"/>
                <w:bCs/>
                <w:sz w:val="20"/>
                <w:szCs w:val="20"/>
              </w:rPr>
            </w:pPr>
            <w:r>
              <w:rPr>
                <w:rFonts w:ascii="Calibri" w:hAnsi="Calibri"/>
                <w:bCs/>
                <w:sz w:val="20"/>
                <w:szCs w:val="20"/>
              </w:rPr>
              <w:t>(Perfected) Seller/Lessor/Consignor PMSI v. PMSI</w:t>
            </w:r>
          </w:p>
        </w:tc>
        <w:tc>
          <w:tcPr>
            <w:tcW w:w="2410" w:type="dxa"/>
          </w:tcPr>
          <w:p w14:paraId="52B59000" w14:textId="77777777" w:rsidR="0042355E" w:rsidRPr="00DE0691" w:rsidRDefault="0042355E" w:rsidP="00731681">
            <w:pPr>
              <w:pStyle w:val="Default"/>
              <w:rPr>
                <w:rFonts w:ascii="Calibri" w:hAnsi="Calibri"/>
                <w:bCs/>
                <w:sz w:val="20"/>
                <w:szCs w:val="20"/>
              </w:rPr>
            </w:pPr>
            <w:r>
              <w:rPr>
                <w:rFonts w:ascii="Calibri" w:hAnsi="Calibri"/>
                <w:bCs/>
                <w:sz w:val="20"/>
                <w:szCs w:val="20"/>
              </w:rPr>
              <w:t xml:space="preserve">Inventory or its proceeds given by same D </w:t>
            </w:r>
          </w:p>
        </w:tc>
        <w:tc>
          <w:tcPr>
            <w:tcW w:w="5670" w:type="dxa"/>
          </w:tcPr>
          <w:p w14:paraId="1A62336F" w14:textId="77777777" w:rsidR="0042355E" w:rsidRPr="00DE0691" w:rsidRDefault="0042355E" w:rsidP="00731681">
            <w:pPr>
              <w:pStyle w:val="Default"/>
              <w:rPr>
                <w:rFonts w:ascii="Calibri" w:hAnsi="Calibri"/>
                <w:bCs/>
                <w:sz w:val="20"/>
                <w:szCs w:val="20"/>
              </w:rPr>
            </w:pPr>
            <w:r>
              <w:rPr>
                <w:rFonts w:ascii="Calibri" w:hAnsi="Calibri"/>
                <w:bCs/>
                <w:sz w:val="20"/>
                <w:szCs w:val="20"/>
              </w:rPr>
              <w:t>Seller PMSI is perfected at the date D obtains possession of collateral</w:t>
            </w:r>
          </w:p>
        </w:tc>
        <w:tc>
          <w:tcPr>
            <w:tcW w:w="1529" w:type="dxa"/>
          </w:tcPr>
          <w:p w14:paraId="445BDE39" w14:textId="77777777" w:rsidR="0042355E" w:rsidRPr="00DE0691" w:rsidRDefault="0042355E" w:rsidP="00731681">
            <w:pPr>
              <w:pStyle w:val="Default"/>
              <w:rPr>
                <w:rFonts w:ascii="Calibri" w:hAnsi="Calibri"/>
                <w:b/>
                <w:bCs/>
                <w:sz w:val="20"/>
                <w:szCs w:val="20"/>
              </w:rPr>
            </w:pPr>
            <w:r>
              <w:rPr>
                <w:rFonts w:ascii="Calibri" w:hAnsi="Calibri"/>
                <w:b/>
                <w:bCs/>
                <w:sz w:val="20"/>
                <w:szCs w:val="20"/>
              </w:rPr>
              <w:t>-</w:t>
            </w:r>
          </w:p>
        </w:tc>
        <w:tc>
          <w:tcPr>
            <w:tcW w:w="1291" w:type="dxa"/>
          </w:tcPr>
          <w:p w14:paraId="136913B1" w14:textId="77777777" w:rsidR="0042355E" w:rsidRPr="001C03C0" w:rsidRDefault="0042355E" w:rsidP="00731681">
            <w:pPr>
              <w:pStyle w:val="Default"/>
              <w:rPr>
                <w:rFonts w:ascii="Calibri" w:hAnsi="Calibri"/>
                <w:bCs/>
                <w:sz w:val="20"/>
                <w:szCs w:val="20"/>
              </w:rPr>
            </w:pPr>
            <w:r>
              <w:rPr>
                <w:rFonts w:ascii="Calibri" w:hAnsi="Calibri"/>
                <w:bCs/>
                <w:sz w:val="20"/>
                <w:szCs w:val="20"/>
              </w:rPr>
              <w:t>Seller PMSI</w:t>
            </w:r>
          </w:p>
        </w:tc>
      </w:tr>
      <w:tr w:rsidR="000F582E" w14:paraId="266F0D0A" w14:textId="77777777" w:rsidTr="000F582E">
        <w:trPr>
          <w:trHeight w:val="268"/>
        </w:trPr>
        <w:tc>
          <w:tcPr>
            <w:tcW w:w="985" w:type="dxa"/>
          </w:tcPr>
          <w:p w14:paraId="4819A775" w14:textId="05445335" w:rsidR="0042355E" w:rsidRPr="00DE0691" w:rsidRDefault="000F582E" w:rsidP="00731681">
            <w:pPr>
              <w:pStyle w:val="Default"/>
              <w:rPr>
                <w:rFonts w:ascii="Calibri" w:hAnsi="Calibri"/>
                <w:b/>
                <w:bCs/>
                <w:sz w:val="20"/>
                <w:szCs w:val="20"/>
              </w:rPr>
            </w:pPr>
            <w:r>
              <w:rPr>
                <w:rFonts w:ascii="Calibri" w:hAnsi="Calibri"/>
                <w:b/>
                <w:bCs/>
                <w:sz w:val="20"/>
                <w:szCs w:val="20"/>
              </w:rPr>
              <w:t>S</w:t>
            </w:r>
            <w:r w:rsidR="0042355E">
              <w:rPr>
                <w:rFonts w:ascii="Calibri" w:hAnsi="Calibri"/>
                <w:b/>
                <w:bCs/>
                <w:sz w:val="20"/>
                <w:szCs w:val="20"/>
              </w:rPr>
              <w:t>34(4)(b</w:t>
            </w:r>
            <w:r w:rsidR="0042355E" w:rsidRPr="00DE0691">
              <w:rPr>
                <w:rFonts w:ascii="Calibri" w:hAnsi="Calibri"/>
                <w:b/>
                <w:bCs/>
                <w:sz w:val="20"/>
                <w:szCs w:val="20"/>
              </w:rPr>
              <w:t>)</w:t>
            </w:r>
          </w:p>
          <w:p w14:paraId="1B3A0913" w14:textId="77777777" w:rsidR="0042355E" w:rsidRPr="00DE0691" w:rsidRDefault="0042355E" w:rsidP="00731681">
            <w:pPr>
              <w:pStyle w:val="Default"/>
              <w:rPr>
                <w:rFonts w:ascii="Calibri" w:hAnsi="Calibri"/>
                <w:b/>
                <w:bCs/>
                <w:sz w:val="20"/>
                <w:szCs w:val="20"/>
              </w:rPr>
            </w:pPr>
          </w:p>
        </w:tc>
        <w:tc>
          <w:tcPr>
            <w:tcW w:w="2551" w:type="dxa"/>
          </w:tcPr>
          <w:p w14:paraId="1C7AE204" w14:textId="77777777" w:rsidR="0042355E" w:rsidRDefault="0042355E" w:rsidP="00731681">
            <w:pPr>
              <w:pStyle w:val="Default"/>
              <w:rPr>
                <w:rFonts w:ascii="Calibri" w:hAnsi="Calibri"/>
                <w:bCs/>
                <w:sz w:val="20"/>
                <w:szCs w:val="20"/>
              </w:rPr>
            </w:pPr>
            <w:r>
              <w:rPr>
                <w:rFonts w:ascii="Calibri" w:hAnsi="Calibri"/>
                <w:bCs/>
                <w:sz w:val="20"/>
                <w:szCs w:val="20"/>
              </w:rPr>
              <w:t>(Perfected) Seller/Lessor/Consignor PMSI v. PMSI</w:t>
            </w:r>
          </w:p>
        </w:tc>
        <w:tc>
          <w:tcPr>
            <w:tcW w:w="2410" w:type="dxa"/>
          </w:tcPr>
          <w:p w14:paraId="313D6B33" w14:textId="77777777" w:rsidR="0042355E" w:rsidRDefault="0042355E" w:rsidP="00731681">
            <w:pPr>
              <w:pStyle w:val="Default"/>
              <w:rPr>
                <w:rFonts w:ascii="Calibri" w:hAnsi="Calibri"/>
                <w:bCs/>
                <w:sz w:val="20"/>
                <w:szCs w:val="20"/>
              </w:rPr>
            </w:pPr>
            <w:r>
              <w:rPr>
                <w:rFonts w:ascii="Calibri" w:hAnsi="Calibri"/>
                <w:bCs/>
                <w:sz w:val="20"/>
                <w:szCs w:val="20"/>
              </w:rPr>
              <w:t>Equipment + consumer goods (</w:t>
            </w:r>
            <w:proofErr w:type="spellStart"/>
            <w:r>
              <w:rPr>
                <w:rFonts w:ascii="Calibri" w:hAnsi="Calibri"/>
                <w:bCs/>
                <w:sz w:val="20"/>
                <w:szCs w:val="20"/>
              </w:rPr>
              <w:t>goods</w:t>
            </w:r>
            <w:proofErr w:type="spellEnd"/>
            <w:r>
              <w:rPr>
                <w:rFonts w:ascii="Calibri" w:hAnsi="Calibri"/>
                <w:bCs/>
                <w:sz w:val="20"/>
                <w:szCs w:val="20"/>
              </w:rPr>
              <w:t xml:space="preserve"> other than inventory) given by same D </w:t>
            </w:r>
          </w:p>
        </w:tc>
        <w:tc>
          <w:tcPr>
            <w:tcW w:w="5670" w:type="dxa"/>
          </w:tcPr>
          <w:p w14:paraId="1C4662C4" w14:textId="77777777" w:rsidR="0042355E" w:rsidRDefault="0042355E" w:rsidP="00731681">
            <w:pPr>
              <w:pStyle w:val="Default"/>
              <w:rPr>
                <w:rFonts w:ascii="Calibri" w:hAnsi="Calibri"/>
                <w:bCs/>
                <w:sz w:val="20"/>
                <w:szCs w:val="20"/>
              </w:rPr>
            </w:pPr>
            <w:r>
              <w:rPr>
                <w:rFonts w:ascii="Calibri" w:hAnsi="Calibri"/>
                <w:bCs/>
                <w:sz w:val="20"/>
                <w:szCs w:val="20"/>
              </w:rPr>
              <w:t>Seller PMSI is perfected no later than 1 days after D obtains possession</w:t>
            </w:r>
          </w:p>
        </w:tc>
        <w:tc>
          <w:tcPr>
            <w:tcW w:w="1529" w:type="dxa"/>
          </w:tcPr>
          <w:p w14:paraId="5347A782" w14:textId="77777777" w:rsidR="0042355E" w:rsidRPr="00DE0691" w:rsidRDefault="0042355E" w:rsidP="00731681">
            <w:pPr>
              <w:pStyle w:val="Default"/>
              <w:rPr>
                <w:rFonts w:ascii="Calibri" w:hAnsi="Calibri"/>
                <w:b/>
                <w:bCs/>
                <w:sz w:val="20"/>
                <w:szCs w:val="20"/>
              </w:rPr>
            </w:pPr>
            <w:r>
              <w:rPr>
                <w:rFonts w:ascii="Calibri" w:hAnsi="Calibri"/>
                <w:b/>
                <w:bCs/>
                <w:sz w:val="20"/>
                <w:szCs w:val="20"/>
              </w:rPr>
              <w:t>-</w:t>
            </w:r>
          </w:p>
        </w:tc>
        <w:tc>
          <w:tcPr>
            <w:tcW w:w="1291" w:type="dxa"/>
          </w:tcPr>
          <w:p w14:paraId="7EF209CE" w14:textId="77777777" w:rsidR="0042355E" w:rsidRDefault="0042355E" w:rsidP="00731681">
            <w:pPr>
              <w:pStyle w:val="Default"/>
              <w:rPr>
                <w:rFonts w:ascii="Calibri" w:hAnsi="Calibri"/>
                <w:bCs/>
                <w:sz w:val="20"/>
                <w:szCs w:val="20"/>
              </w:rPr>
            </w:pPr>
            <w:r>
              <w:rPr>
                <w:rFonts w:ascii="Calibri" w:hAnsi="Calibri"/>
                <w:bCs/>
                <w:sz w:val="20"/>
                <w:szCs w:val="20"/>
              </w:rPr>
              <w:t>Seller PMSI</w:t>
            </w:r>
          </w:p>
        </w:tc>
      </w:tr>
      <w:tr w:rsidR="000F582E" w14:paraId="6860D8D5" w14:textId="77777777" w:rsidTr="000F582E">
        <w:trPr>
          <w:trHeight w:val="268"/>
        </w:trPr>
        <w:tc>
          <w:tcPr>
            <w:tcW w:w="985" w:type="dxa"/>
          </w:tcPr>
          <w:p w14:paraId="0D53ED03" w14:textId="018826A5" w:rsidR="0042355E" w:rsidRPr="00DE0691" w:rsidRDefault="000F582E" w:rsidP="00731681">
            <w:pPr>
              <w:pStyle w:val="Default"/>
              <w:rPr>
                <w:rFonts w:ascii="Calibri" w:hAnsi="Calibri"/>
                <w:b/>
                <w:bCs/>
                <w:sz w:val="20"/>
                <w:szCs w:val="20"/>
              </w:rPr>
            </w:pPr>
            <w:r>
              <w:rPr>
                <w:rFonts w:ascii="Calibri" w:hAnsi="Calibri"/>
                <w:b/>
                <w:bCs/>
                <w:sz w:val="20"/>
                <w:szCs w:val="20"/>
              </w:rPr>
              <w:t>S</w:t>
            </w:r>
            <w:r w:rsidR="0042355E" w:rsidRPr="00DE0691">
              <w:rPr>
                <w:rFonts w:ascii="Calibri" w:hAnsi="Calibri"/>
                <w:b/>
                <w:bCs/>
                <w:sz w:val="20"/>
                <w:szCs w:val="20"/>
              </w:rPr>
              <w:t>34(5)</w:t>
            </w:r>
          </w:p>
        </w:tc>
        <w:tc>
          <w:tcPr>
            <w:tcW w:w="2551" w:type="dxa"/>
          </w:tcPr>
          <w:p w14:paraId="67B83E4A" w14:textId="77777777" w:rsidR="0042355E" w:rsidRPr="00DE0691" w:rsidRDefault="0042355E" w:rsidP="00731681">
            <w:pPr>
              <w:pStyle w:val="Default"/>
              <w:rPr>
                <w:rFonts w:ascii="Calibri" w:hAnsi="Calibri"/>
                <w:bCs/>
                <w:sz w:val="20"/>
                <w:szCs w:val="20"/>
              </w:rPr>
            </w:pPr>
            <w:r w:rsidRPr="00DE0691">
              <w:rPr>
                <w:rFonts w:ascii="Calibri" w:hAnsi="Calibri"/>
                <w:bCs/>
                <w:sz w:val="20"/>
                <w:szCs w:val="20"/>
              </w:rPr>
              <w:t>Non-</w:t>
            </w:r>
            <w:r>
              <w:rPr>
                <w:rFonts w:ascii="Calibri" w:hAnsi="Calibri"/>
                <w:bCs/>
                <w:sz w:val="20"/>
                <w:szCs w:val="20"/>
              </w:rPr>
              <w:t>proceeds SI (accounts)</w:t>
            </w:r>
            <w:r w:rsidRPr="00DE0691">
              <w:rPr>
                <w:rFonts w:ascii="Calibri" w:hAnsi="Calibri"/>
                <w:bCs/>
                <w:sz w:val="20"/>
                <w:szCs w:val="20"/>
              </w:rPr>
              <w:t xml:space="preserve"> v. PMSI</w:t>
            </w:r>
            <w:r>
              <w:rPr>
                <w:rFonts w:ascii="Calibri" w:hAnsi="Calibri"/>
                <w:bCs/>
                <w:sz w:val="20"/>
                <w:szCs w:val="20"/>
              </w:rPr>
              <w:t xml:space="preserve"> (in accounts as proceeds of inventory) </w:t>
            </w:r>
          </w:p>
        </w:tc>
        <w:tc>
          <w:tcPr>
            <w:tcW w:w="2410" w:type="dxa"/>
          </w:tcPr>
          <w:p w14:paraId="223A918C" w14:textId="77777777" w:rsidR="0042355E" w:rsidRPr="009F3919" w:rsidRDefault="0042355E" w:rsidP="00731681">
            <w:pPr>
              <w:pStyle w:val="Default"/>
              <w:rPr>
                <w:rFonts w:ascii="Calibri" w:hAnsi="Calibri"/>
                <w:bCs/>
                <w:sz w:val="20"/>
                <w:szCs w:val="20"/>
              </w:rPr>
            </w:pPr>
            <w:r>
              <w:rPr>
                <w:rFonts w:ascii="Calibri" w:hAnsi="Calibri"/>
                <w:bCs/>
                <w:sz w:val="20"/>
                <w:szCs w:val="20"/>
              </w:rPr>
              <w:t>Accounts</w:t>
            </w:r>
          </w:p>
        </w:tc>
        <w:tc>
          <w:tcPr>
            <w:tcW w:w="5670" w:type="dxa"/>
          </w:tcPr>
          <w:p w14:paraId="3BEE7A95" w14:textId="77777777" w:rsidR="0042355E" w:rsidRPr="00043186" w:rsidRDefault="0042355E" w:rsidP="00731681">
            <w:pPr>
              <w:pStyle w:val="Default"/>
              <w:rPr>
                <w:rFonts w:ascii="Calibri" w:hAnsi="Calibri"/>
                <w:bCs/>
                <w:sz w:val="20"/>
                <w:szCs w:val="20"/>
              </w:rPr>
            </w:pPr>
            <w:r>
              <w:rPr>
                <w:rFonts w:ascii="Calibri" w:hAnsi="Calibri"/>
                <w:bCs/>
                <w:sz w:val="20"/>
                <w:szCs w:val="20"/>
              </w:rPr>
              <w:t xml:space="preserve">F/s is registered before PMSI is perfected OR before f/s relating to it is registered. </w:t>
            </w:r>
          </w:p>
        </w:tc>
        <w:tc>
          <w:tcPr>
            <w:tcW w:w="1529" w:type="dxa"/>
          </w:tcPr>
          <w:p w14:paraId="46E16DFC" w14:textId="77777777" w:rsidR="0042355E" w:rsidRPr="00DE0691" w:rsidRDefault="0042355E" w:rsidP="00731681">
            <w:pPr>
              <w:pStyle w:val="Default"/>
              <w:rPr>
                <w:rFonts w:ascii="Calibri" w:hAnsi="Calibri"/>
                <w:bCs/>
                <w:sz w:val="20"/>
                <w:szCs w:val="20"/>
              </w:rPr>
            </w:pPr>
            <w:r>
              <w:rPr>
                <w:rFonts w:ascii="Calibri" w:hAnsi="Calibri"/>
                <w:bCs/>
                <w:sz w:val="20"/>
                <w:szCs w:val="20"/>
              </w:rPr>
              <w:t>-</w:t>
            </w:r>
          </w:p>
        </w:tc>
        <w:tc>
          <w:tcPr>
            <w:tcW w:w="1291" w:type="dxa"/>
          </w:tcPr>
          <w:p w14:paraId="51453DCE" w14:textId="77777777" w:rsidR="0042355E" w:rsidRPr="00DE0691" w:rsidRDefault="0042355E" w:rsidP="00731681">
            <w:pPr>
              <w:pStyle w:val="Default"/>
              <w:rPr>
                <w:rFonts w:ascii="Calibri" w:hAnsi="Calibri"/>
                <w:bCs/>
                <w:sz w:val="20"/>
                <w:szCs w:val="20"/>
              </w:rPr>
            </w:pPr>
            <w:r w:rsidRPr="00DE0691">
              <w:rPr>
                <w:rFonts w:ascii="Calibri" w:hAnsi="Calibri"/>
                <w:bCs/>
                <w:sz w:val="20"/>
                <w:szCs w:val="20"/>
              </w:rPr>
              <w:t>Non-PMSI</w:t>
            </w:r>
          </w:p>
        </w:tc>
      </w:tr>
      <w:tr w:rsidR="000F582E" w14:paraId="41CD5EAC" w14:textId="77777777" w:rsidTr="000F582E">
        <w:trPr>
          <w:trHeight w:val="268"/>
        </w:trPr>
        <w:tc>
          <w:tcPr>
            <w:tcW w:w="985" w:type="dxa"/>
          </w:tcPr>
          <w:p w14:paraId="666B4AC7" w14:textId="199D751D" w:rsidR="0042355E" w:rsidRPr="00DE0691" w:rsidRDefault="000F582E" w:rsidP="00731681">
            <w:pPr>
              <w:pStyle w:val="Default"/>
              <w:rPr>
                <w:rFonts w:ascii="Calibri" w:hAnsi="Calibri"/>
                <w:b/>
                <w:bCs/>
                <w:sz w:val="20"/>
                <w:szCs w:val="20"/>
              </w:rPr>
            </w:pPr>
            <w:r>
              <w:rPr>
                <w:rFonts w:ascii="Calibri" w:hAnsi="Calibri"/>
                <w:b/>
                <w:bCs/>
                <w:sz w:val="20"/>
                <w:szCs w:val="20"/>
              </w:rPr>
              <w:t>S</w:t>
            </w:r>
            <w:r w:rsidR="0042355E" w:rsidRPr="00DE0691">
              <w:rPr>
                <w:rFonts w:ascii="Calibri" w:hAnsi="Calibri"/>
                <w:b/>
                <w:bCs/>
                <w:sz w:val="20"/>
                <w:szCs w:val="20"/>
              </w:rPr>
              <w:t>34(6)</w:t>
            </w:r>
            <w:r w:rsidR="0042355E">
              <w:rPr>
                <w:rFonts w:ascii="Calibri" w:hAnsi="Calibri"/>
                <w:b/>
                <w:bCs/>
                <w:sz w:val="20"/>
                <w:szCs w:val="20"/>
              </w:rPr>
              <w:t>(a)</w:t>
            </w:r>
          </w:p>
        </w:tc>
        <w:tc>
          <w:tcPr>
            <w:tcW w:w="2551" w:type="dxa"/>
          </w:tcPr>
          <w:p w14:paraId="3D20A79C" w14:textId="77777777" w:rsidR="0042355E" w:rsidRPr="00DE0691" w:rsidRDefault="0042355E" w:rsidP="00731681">
            <w:pPr>
              <w:pStyle w:val="Default"/>
              <w:rPr>
                <w:rFonts w:ascii="Calibri" w:hAnsi="Calibri"/>
                <w:bCs/>
                <w:sz w:val="20"/>
                <w:szCs w:val="20"/>
              </w:rPr>
            </w:pPr>
            <w:r>
              <w:rPr>
                <w:rFonts w:ascii="Calibri" w:hAnsi="Calibri"/>
                <w:bCs/>
                <w:sz w:val="20"/>
                <w:szCs w:val="20"/>
              </w:rPr>
              <w:t xml:space="preserve">Non-proceeds PMSI v </w:t>
            </w:r>
            <w:r>
              <w:rPr>
                <w:rFonts w:ascii="Calibri" w:hAnsi="Calibri"/>
                <w:bCs/>
                <w:sz w:val="20"/>
                <w:szCs w:val="20"/>
              </w:rPr>
              <w:lastRenderedPageBreak/>
              <w:t>proceeds PMSI</w:t>
            </w:r>
          </w:p>
        </w:tc>
        <w:tc>
          <w:tcPr>
            <w:tcW w:w="2410" w:type="dxa"/>
          </w:tcPr>
          <w:p w14:paraId="28CAD40E" w14:textId="77777777" w:rsidR="0042355E" w:rsidRPr="001E328A" w:rsidRDefault="0042355E" w:rsidP="00731681">
            <w:pPr>
              <w:pStyle w:val="Default"/>
              <w:rPr>
                <w:rFonts w:ascii="Calibri" w:hAnsi="Calibri"/>
                <w:bCs/>
                <w:sz w:val="20"/>
                <w:szCs w:val="20"/>
              </w:rPr>
            </w:pPr>
            <w:r>
              <w:rPr>
                <w:rFonts w:ascii="Calibri" w:hAnsi="Calibri"/>
                <w:bCs/>
                <w:sz w:val="20"/>
                <w:szCs w:val="20"/>
              </w:rPr>
              <w:lastRenderedPageBreak/>
              <w:t>Inventory</w:t>
            </w:r>
          </w:p>
        </w:tc>
        <w:tc>
          <w:tcPr>
            <w:tcW w:w="5670" w:type="dxa"/>
          </w:tcPr>
          <w:p w14:paraId="0835E266" w14:textId="77777777" w:rsidR="0042355E" w:rsidRPr="0040220A" w:rsidRDefault="0042355E" w:rsidP="00731681">
            <w:pPr>
              <w:pStyle w:val="Default"/>
              <w:rPr>
                <w:rFonts w:ascii="Calibri" w:hAnsi="Calibri"/>
                <w:bCs/>
                <w:sz w:val="20"/>
                <w:szCs w:val="20"/>
              </w:rPr>
            </w:pPr>
            <w:r>
              <w:rPr>
                <w:rFonts w:ascii="Calibri" w:hAnsi="Calibri"/>
                <w:bCs/>
                <w:sz w:val="20"/>
                <w:szCs w:val="20"/>
              </w:rPr>
              <w:t xml:space="preserve">Non-proceeds PMSI is perfected at date D obtains possession of </w:t>
            </w:r>
            <w:r>
              <w:rPr>
                <w:rFonts w:ascii="Calibri" w:hAnsi="Calibri"/>
                <w:bCs/>
                <w:sz w:val="20"/>
                <w:szCs w:val="20"/>
              </w:rPr>
              <w:lastRenderedPageBreak/>
              <w:t>collateral</w:t>
            </w:r>
          </w:p>
        </w:tc>
        <w:tc>
          <w:tcPr>
            <w:tcW w:w="1529" w:type="dxa"/>
          </w:tcPr>
          <w:p w14:paraId="163B1735" w14:textId="77777777" w:rsidR="0042355E" w:rsidRPr="00DE0691" w:rsidRDefault="0042355E" w:rsidP="00731681">
            <w:pPr>
              <w:pStyle w:val="Default"/>
              <w:rPr>
                <w:rFonts w:ascii="Calibri" w:hAnsi="Calibri"/>
                <w:b/>
                <w:bCs/>
                <w:sz w:val="20"/>
                <w:szCs w:val="20"/>
              </w:rPr>
            </w:pPr>
            <w:r>
              <w:rPr>
                <w:rFonts w:ascii="Calibri" w:hAnsi="Calibri"/>
                <w:b/>
                <w:bCs/>
                <w:sz w:val="20"/>
                <w:szCs w:val="20"/>
              </w:rPr>
              <w:lastRenderedPageBreak/>
              <w:t>-</w:t>
            </w:r>
          </w:p>
        </w:tc>
        <w:tc>
          <w:tcPr>
            <w:tcW w:w="1291" w:type="dxa"/>
          </w:tcPr>
          <w:p w14:paraId="73F60FE9" w14:textId="77777777" w:rsidR="0042355E" w:rsidRPr="005E69C4" w:rsidRDefault="0042355E" w:rsidP="00731681">
            <w:pPr>
              <w:pStyle w:val="Default"/>
              <w:rPr>
                <w:rFonts w:ascii="Calibri" w:hAnsi="Calibri"/>
                <w:bCs/>
                <w:sz w:val="20"/>
                <w:szCs w:val="20"/>
              </w:rPr>
            </w:pPr>
            <w:r>
              <w:rPr>
                <w:rFonts w:ascii="Calibri" w:hAnsi="Calibri"/>
                <w:bCs/>
                <w:sz w:val="20"/>
                <w:szCs w:val="20"/>
              </w:rPr>
              <w:t>Non-</w:t>
            </w:r>
            <w:r>
              <w:rPr>
                <w:rFonts w:ascii="Calibri" w:hAnsi="Calibri"/>
                <w:bCs/>
                <w:sz w:val="20"/>
                <w:szCs w:val="20"/>
              </w:rPr>
              <w:lastRenderedPageBreak/>
              <w:t>proceeds PMSI</w:t>
            </w:r>
          </w:p>
        </w:tc>
      </w:tr>
      <w:tr w:rsidR="000F582E" w14:paraId="0A56746A" w14:textId="77777777" w:rsidTr="000F582E">
        <w:trPr>
          <w:trHeight w:val="268"/>
        </w:trPr>
        <w:tc>
          <w:tcPr>
            <w:tcW w:w="985" w:type="dxa"/>
          </w:tcPr>
          <w:p w14:paraId="7EB5BE3A" w14:textId="20D748F1" w:rsidR="0042355E" w:rsidRPr="00DE0691" w:rsidRDefault="000F582E" w:rsidP="00731681">
            <w:pPr>
              <w:pStyle w:val="Default"/>
              <w:rPr>
                <w:rFonts w:ascii="Calibri" w:hAnsi="Calibri"/>
                <w:b/>
                <w:bCs/>
                <w:sz w:val="20"/>
                <w:szCs w:val="20"/>
              </w:rPr>
            </w:pPr>
            <w:r>
              <w:rPr>
                <w:rFonts w:ascii="Calibri" w:hAnsi="Calibri"/>
                <w:b/>
                <w:bCs/>
                <w:sz w:val="20"/>
                <w:szCs w:val="20"/>
              </w:rPr>
              <w:lastRenderedPageBreak/>
              <w:t>S</w:t>
            </w:r>
            <w:r w:rsidR="0042355E">
              <w:rPr>
                <w:rFonts w:ascii="Calibri" w:hAnsi="Calibri"/>
                <w:b/>
                <w:bCs/>
                <w:sz w:val="20"/>
                <w:szCs w:val="20"/>
              </w:rPr>
              <w:t>34(6)(b)</w:t>
            </w:r>
          </w:p>
        </w:tc>
        <w:tc>
          <w:tcPr>
            <w:tcW w:w="2551" w:type="dxa"/>
          </w:tcPr>
          <w:p w14:paraId="1D4FBDCB" w14:textId="77777777" w:rsidR="0042355E" w:rsidRPr="00DE0691" w:rsidRDefault="0042355E" w:rsidP="00731681">
            <w:pPr>
              <w:pStyle w:val="Default"/>
              <w:rPr>
                <w:rFonts w:ascii="Calibri" w:hAnsi="Calibri"/>
                <w:bCs/>
                <w:sz w:val="20"/>
                <w:szCs w:val="20"/>
              </w:rPr>
            </w:pPr>
            <w:r>
              <w:rPr>
                <w:rFonts w:ascii="Calibri" w:hAnsi="Calibri"/>
                <w:bCs/>
                <w:sz w:val="20"/>
                <w:szCs w:val="20"/>
              </w:rPr>
              <w:t>Non-proceeds PMSI v proceeds PMSI</w:t>
            </w:r>
          </w:p>
        </w:tc>
        <w:tc>
          <w:tcPr>
            <w:tcW w:w="2410" w:type="dxa"/>
          </w:tcPr>
          <w:p w14:paraId="1730DF01" w14:textId="77777777" w:rsidR="0042355E" w:rsidRPr="00701D55" w:rsidRDefault="0042355E" w:rsidP="00731681">
            <w:pPr>
              <w:pStyle w:val="Default"/>
              <w:rPr>
                <w:rFonts w:ascii="Calibri" w:hAnsi="Calibri"/>
                <w:bCs/>
                <w:sz w:val="20"/>
                <w:szCs w:val="20"/>
              </w:rPr>
            </w:pPr>
            <w:r>
              <w:rPr>
                <w:rFonts w:ascii="Calibri" w:hAnsi="Calibri"/>
                <w:bCs/>
                <w:sz w:val="20"/>
                <w:szCs w:val="20"/>
              </w:rPr>
              <w:t>Consumer goods + equipment (other than inventory)</w:t>
            </w:r>
          </w:p>
        </w:tc>
        <w:tc>
          <w:tcPr>
            <w:tcW w:w="5670" w:type="dxa"/>
          </w:tcPr>
          <w:p w14:paraId="48E7DD10" w14:textId="77777777" w:rsidR="0042355E" w:rsidRPr="00701D55" w:rsidRDefault="0042355E" w:rsidP="00731681">
            <w:pPr>
              <w:pStyle w:val="Default"/>
              <w:rPr>
                <w:rFonts w:ascii="Calibri" w:hAnsi="Calibri"/>
                <w:bCs/>
                <w:sz w:val="20"/>
                <w:szCs w:val="20"/>
              </w:rPr>
            </w:pPr>
            <w:r>
              <w:rPr>
                <w:rFonts w:ascii="Calibri" w:hAnsi="Calibri"/>
                <w:bCs/>
                <w:sz w:val="20"/>
                <w:szCs w:val="20"/>
              </w:rPr>
              <w:t>Non-proceeds PMSI is perfected no later than 15 days after D obtains possession of collateral</w:t>
            </w:r>
          </w:p>
        </w:tc>
        <w:tc>
          <w:tcPr>
            <w:tcW w:w="1529" w:type="dxa"/>
          </w:tcPr>
          <w:p w14:paraId="02189565" w14:textId="77777777" w:rsidR="0042355E" w:rsidRPr="00DE0691" w:rsidRDefault="0042355E" w:rsidP="00731681">
            <w:pPr>
              <w:pStyle w:val="Default"/>
              <w:rPr>
                <w:rFonts w:ascii="Calibri" w:hAnsi="Calibri"/>
                <w:b/>
                <w:bCs/>
                <w:sz w:val="20"/>
                <w:szCs w:val="20"/>
              </w:rPr>
            </w:pPr>
            <w:r>
              <w:rPr>
                <w:rFonts w:ascii="Calibri" w:hAnsi="Calibri"/>
                <w:b/>
                <w:bCs/>
                <w:sz w:val="20"/>
                <w:szCs w:val="20"/>
              </w:rPr>
              <w:t>-</w:t>
            </w:r>
          </w:p>
        </w:tc>
        <w:tc>
          <w:tcPr>
            <w:tcW w:w="1291" w:type="dxa"/>
          </w:tcPr>
          <w:p w14:paraId="0427EA5C" w14:textId="77777777" w:rsidR="0042355E" w:rsidRPr="00701D55" w:rsidRDefault="0042355E" w:rsidP="00731681">
            <w:pPr>
              <w:pStyle w:val="Default"/>
              <w:rPr>
                <w:rFonts w:ascii="Calibri" w:hAnsi="Calibri"/>
                <w:bCs/>
                <w:sz w:val="20"/>
                <w:szCs w:val="20"/>
              </w:rPr>
            </w:pPr>
            <w:r>
              <w:rPr>
                <w:rFonts w:ascii="Calibri" w:hAnsi="Calibri"/>
                <w:bCs/>
                <w:sz w:val="20"/>
                <w:szCs w:val="20"/>
              </w:rPr>
              <w:t>Non-proceeds PMSI</w:t>
            </w:r>
          </w:p>
        </w:tc>
      </w:tr>
    </w:tbl>
    <w:p w14:paraId="31BCB854" w14:textId="77777777" w:rsidR="00152076" w:rsidRDefault="00152076" w:rsidP="008206BA">
      <w:pPr>
        <w:spacing w:before="0" w:after="0" w:line="240" w:lineRule="auto"/>
        <w:contextualSpacing/>
      </w:pPr>
      <w:bookmarkStart w:id="0" w:name="_GoBack"/>
      <w:bookmarkEnd w:id="0"/>
    </w:p>
    <w:tbl>
      <w:tblPr>
        <w:tblStyle w:val="TableGrid"/>
        <w:tblW w:w="14436" w:type="dxa"/>
        <w:tblLayout w:type="fixed"/>
        <w:tblLook w:val="04A0" w:firstRow="1" w:lastRow="0" w:firstColumn="1" w:lastColumn="0" w:noHBand="0" w:noVBand="1"/>
      </w:tblPr>
      <w:tblGrid>
        <w:gridCol w:w="985"/>
        <w:gridCol w:w="2551"/>
        <w:gridCol w:w="2410"/>
        <w:gridCol w:w="5670"/>
        <w:gridCol w:w="1529"/>
        <w:gridCol w:w="1291"/>
      </w:tblGrid>
      <w:tr w:rsidR="00B71E69" w14:paraId="38876D8E" w14:textId="77777777" w:rsidTr="008206BA">
        <w:trPr>
          <w:trHeight w:val="284"/>
        </w:trPr>
        <w:tc>
          <w:tcPr>
            <w:tcW w:w="14436" w:type="dxa"/>
            <w:gridSpan w:val="6"/>
            <w:shd w:val="clear" w:color="auto" w:fill="9CC2E5" w:themeFill="accent1" w:themeFillTint="99"/>
          </w:tcPr>
          <w:p w14:paraId="4B9BF15E" w14:textId="25FD1D6F" w:rsidR="00B71E69" w:rsidRPr="00DE0691" w:rsidRDefault="009443EF" w:rsidP="008206BA">
            <w:pPr>
              <w:pStyle w:val="Default"/>
              <w:rPr>
                <w:rFonts w:ascii="Calibri" w:hAnsi="Calibri"/>
                <w:b/>
                <w:bCs/>
                <w:sz w:val="20"/>
                <w:szCs w:val="20"/>
              </w:rPr>
            </w:pPr>
            <w:r>
              <w:rPr>
                <w:rFonts w:ascii="Calibri" w:hAnsi="Calibri"/>
                <w:b/>
                <w:bCs/>
                <w:sz w:val="20"/>
                <w:szCs w:val="20"/>
              </w:rPr>
              <w:t>Unsecured judgment creditors/sheriffs</w:t>
            </w:r>
          </w:p>
        </w:tc>
      </w:tr>
      <w:tr w:rsidR="000F582E" w14:paraId="48E9ED2F" w14:textId="77777777" w:rsidTr="008206BA">
        <w:trPr>
          <w:trHeight w:val="751"/>
        </w:trPr>
        <w:tc>
          <w:tcPr>
            <w:tcW w:w="985" w:type="dxa"/>
          </w:tcPr>
          <w:p w14:paraId="3496430B" w14:textId="3BAC27BB" w:rsidR="00B71E69" w:rsidRPr="000F582E" w:rsidRDefault="000F582E" w:rsidP="008206BA">
            <w:pPr>
              <w:pStyle w:val="Default"/>
              <w:rPr>
                <w:rFonts w:ascii="Calibri" w:hAnsi="Calibri"/>
                <w:b/>
                <w:bCs/>
                <w:sz w:val="20"/>
                <w:szCs w:val="20"/>
              </w:rPr>
            </w:pPr>
            <w:r>
              <w:rPr>
                <w:rFonts w:ascii="Calibri" w:hAnsi="Calibri"/>
                <w:b/>
                <w:bCs/>
                <w:sz w:val="20"/>
                <w:szCs w:val="20"/>
              </w:rPr>
              <w:t>S20(a)</w:t>
            </w:r>
          </w:p>
        </w:tc>
        <w:tc>
          <w:tcPr>
            <w:tcW w:w="2551" w:type="dxa"/>
          </w:tcPr>
          <w:p w14:paraId="0396CAC7" w14:textId="2233EDF8" w:rsidR="00B71E69" w:rsidRPr="00DE0691" w:rsidRDefault="00577B38" w:rsidP="008206BA">
            <w:pPr>
              <w:pStyle w:val="Default"/>
              <w:rPr>
                <w:rFonts w:ascii="Calibri" w:hAnsi="Calibri"/>
                <w:bCs/>
                <w:sz w:val="20"/>
                <w:szCs w:val="20"/>
              </w:rPr>
            </w:pPr>
            <w:r>
              <w:rPr>
                <w:rFonts w:ascii="Calibri" w:hAnsi="Calibri"/>
                <w:bCs/>
                <w:sz w:val="20"/>
                <w:szCs w:val="20"/>
              </w:rPr>
              <w:t xml:space="preserve">Unperfected SI v. </w:t>
            </w:r>
            <w:r w:rsidR="00F978F5">
              <w:rPr>
                <w:rFonts w:ascii="Calibri" w:hAnsi="Calibri"/>
                <w:bCs/>
                <w:sz w:val="20"/>
                <w:szCs w:val="20"/>
              </w:rPr>
              <w:t xml:space="preserve">unsecured </w:t>
            </w:r>
            <w:r w:rsidR="00742A17">
              <w:rPr>
                <w:rFonts w:ascii="Calibri" w:hAnsi="Calibri"/>
                <w:bCs/>
                <w:sz w:val="20"/>
                <w:szCs w:val="20"/>
              </w:rPr>
              <w:t>judgment creditors/sheriffs</w:t>
            </w:r>
          </w:p>
        </w:tc>
        <w:tc>
          <w:tcPr>
            <w:tcW w:w="2410" w:type="dxa"/>
          </w:tcPr>
          <w:p w14:paraId="4AEDD63C" w14:textId="1E41380D" w:rsidR="00B71E69" w:rsidRPr="00DE0691" w:rsidRDefault="00B00A2D" w:rsidP="008206BA">
            <w:pPr>
              <w:pStyle w:val="Default"/>
              <w:rPr>
                <w:rFonts w:ascii="Calibri" w:hAnsi="Calibri"/>
                <w:bCs/>
                <w:sz w:val="20"/>
                <w:szCs w:val="20"/>
              </w:rPr>
            </w:pPr>
            <w:r>
              <w:rPr>
                <w:rFonts w:ascii="Calibri" w:hAnsi="Calibri"/>
                <w:bCs/>
                <w:sz w:val="20"/>
                <w:szCs w:val="20"/>
              </w:rPr>
              <w:t>Collateral</w:t>
            </w:r>
          </w:p>
        </w:tc>
        <w:tc>
          <w:tcPr>
            <w:tcW w:w="5670" w:type="dxa"/>
          </w:tcPr>
          <w:p w14:paraId="2140A081" w14:textId="7D68CA16" w:rsidR="00B71E69" w:rsidRPr="00DE0691" w:rsidRDefault="000D5E70" w:rsidP="008206BA">
            <w:pPr>
              <w:pStyle w:val="Default"/>
              <w:rPr>
                <w:rFonts w:ascii="Calibri" w:hAnsi="Calibri"/>
                <w:bCs/>
                <w:sz w:val="20"/>
                <w:szCs w:val="20"/>
              </w:rPr>
            </w:pPr>
            <w:r>
              <w:rPr>
                <w:rFonts w:ascii="Calibri" w:hAnsi="Calibri"/>
                <w:bCs/>
                <w:sz w:val="20"/>
                <w:szCs w:val="20"/>
              </w:rPr>
              <w:t>SI is unperfected at time interest arises</w:t>
            </w:r>
          </w:p>
        </w:tc>
        <w:tc>
          <w:tcPr>
            <w:tcW w:w="1529" w:type="dxa"/>
          </w:tcPr>
          <w:p w14:paraId="475A2D22" w14:textId="5490143F" w:rsidR="00B71E69" w:rsidRPr="00DE0691" w:rsidRDefault="004F6A4B" w:rsidP="008206BA">
            <w:pPr>
              <w:pStyle w:val="Default"/>
              <w:rPr>
                <w:rFonts w:ascii="Calibri" w:hAnsi="Calibri"/>
                <w:bCs/>
                <w:sz w:val="20"/>
                <w:szCs w:val="20"/>
              </w:rPr>
            </w:pPr>
            <w:r>
              <w:rPr>
                <w:rFonts w:ascii="Calibri" w:hAnsi="Calibri"/>
                <w:bCs/>
                <w:sz w:val="20"/>
                <w:szCs w:val="20"/>
              </w:rPr>
              <w:t>S</w:t>
            </w:r>
            <w:r w:rsidR="00E91AE9">
              <w:rPr>
                <w:rFonts w:ascii="Calibri" w:hAnsi="Calibri"/>
                <w:bCs/>
                <w:sz w:val="20"/>
                <w:szCs w:val="20"/>
              </w:rPr>
              <w:t>ubordinates</w:t>
            </w:r>
          </w:p>
        </w:tc>
        <w:tc>
          <w:tcPr>
            <w:tcW w:w="1291" w:type="dxa"/>
          </w:tcPr>
          <w:p w14:paraId="69825B00" w14:textId="0894DB2C" w:rsidR="00B71E69" w:rsidRPr="00DE0691" w:rsidRDefault="001366A8" w:rsidP="008206BA">
            <w:pPr>
              <w:pStyle w:val="Default"/>
              <w:rPr>
                <w:rFonts w:ascii="Calibri" w:hAnsi="Calibri"/>
                <w:bCs/>
                <w:sz w:val="20"/>
                <w:szCs w:val="20"/>
              </w:rPr>
            </w:pPr>
            <w:r>
              <w:rPr>
                <w:rFonts w:ascii="Calibri" w:hAnsi="Calibri"/>
                <w:bCs/>
                <w:sz w:val="20"/>
                <w:szCs w:val="20"/>
              </w:rPr>
              <w:t>Judgment creditors/sheriffs</w:t>
            </w:r>
          </w:p>
        </w:tc>
      </w:tr>
      <w:tr w:rsidR="00A82DF9" w14:paraId="211511A8" w14:textId="77777777" w:rsidTr="008206BA">
        <w:trPr>
          <w:trHeight w:val="1030"/>
        </w:trPr>
        <w:tc>
          <w:tcPr>
            <w:tcW w:w="985" w:type="dxa"/>
          </w:tcPr>
          <w:p w14:paraId="4E4FAA42" w14:textId="1C5FE934" w:rsidR="00A82DF9" w:rsidRDefault="00A82DF9" w:rsidP="008206BA">
            <w:pPr>
              <w:pStyle w:val="Default"/>
              <w:rPr>
                <w:rFonts w:ascii="Calibri" w:hAnsi="Calibri"/>
                <w:b/>
                <w:bCs/>
                <w:sz w:val="20"/>
                <w:szCs w:val="20"/>
              </w:rPr>
            </w:pPr>
            <w:r>
              <w:rPr>
                <w:rFonts w:ascii="Calibri" w:hAnsi="Calibri"/>
                <w:b/>
                <w:bCs/>
                <w:sz w:val="20"/>
                <w:szCs w:val="20"/>
              </w:rPr>
              <w:t>S35(6)(b)</w:t>
            </w:r>
          </w:p>
        </w:tc>
        <w:tc>
          <w:tcPr>
            <w:tcW w:w="2551" w:type="dxa"/>
          </w:tcPr>
          <w:p w14:paraId="61439624" w14:textId="26822E15" w:rsidR="00A82DF9" w:rsidRDefault="00A82DF9" w:rsidP="008206BA">
            <w:pPr>
              <w:pStyle w:val="Default"/>
              <w:rPr>
                <w:rFonts w:ascii="Calibri" w:hAnsi="Calibri"/>
                <w:bCs/>
                <w:sz w:val="20"/>
                <w:szCs w:val="20"/>
              </w:rPr>
            </w:pPr>
            <w:r>
              <w:rPr>
                <w:rFonts w:ascii="Calibri" w:hAnsi="Calibri"/>
                <w:bCs/>
                <w:sz w:val="20"/>
                <w:szCs w:val="20"/>
              </w:rPr>
              <w:t>Perfected SI v unsecured judgment creditors/sheriffs</w:t>
            </w:r>
          </w:p>
        </w:tc>
        <w:tc>
          <w:tcPr>
            <w:tcW w:w="2410" w:type="dxa"/>
          </w:tcPr>
          <w:p w14:paraId="78E3E00E" w14:textId="6B2EAC53" w:rsidR="00A82DF9" w:rsidRDefault="00A82DF9" w:rsidP="008206BA">
            <w:pPr>
              <w:pStyle w:val="Default"/>
              <w:rPr>
                <w:rFonts w:ascii="Calibri" w:hAnsi="Calibri"/>
                <w:bCs/>
                <w:sz w:val="20"/>
                <w:szCs w:val="20"/>
              </w:rPr>
            </w:pPr>
            <w:r>
              <w:rPr>
                <w:rFonts w:ascii="Calibri" w:hAnsi="Calibri"/>
                <w:bCs/>
                <w:sz w:val="20"/>
                <w:szCs w:val="20"/>
              </w:rPr>
              <w:t>Advances</w:t>
            </w:r>
          </w:p>
        </w:tc>
        <w:tc>
          <w:tcPr>
            <w:tcW w:w="5670" w:type="dxa"/>
          </w:tcPr>
          <w:p w14:paraId="59177863" w14:textId="7895DE0A" w:rsidR="00A82DF9" w:rsidRDefault="00A82DF9" w:rsidP="008206BA">
            <w:pPr>
              <w:pStyle w:val="Default"/>
              <w:rPr>
                <w:rFonts w:ascii="Calibri" w:hAnsi="Calibri"/>
                <w:bCs/>
                <w:sz w:val="20"/>
                <w:szCs w:val="20"/>
              </w:rPr>
            </w:pPr>
            <w:r>
              <w:rPr>
                <w:rFonts w:ascii="Calibri" w:hAnsi="Calibri"/>
                <w:bCs/>
                <w:sz w:val="20"/>
                <w:szCs w:val="20"/>
              </w:rPr>
              <w:t xml:space="preserve">Advances made after SP acquires knowledge (specific knowledge) of the interests of the persons, seizure of collateral by sheriff, or an order giving sheriff right to collateral. </w:t>
            </w:r>
          </w:p>
        </w:tc>
        <w:tc>
          <w:tcPr>
            <w:tcW w:w="1529" w:type="dxa"/>
          </w:tcPr>
          <w:p w14:paraId="74725F2E" w14:textId="2874296F" w:rsidR="00A82DF9" w:rsidRDefault="00A82DF9" w:rsidP="008206BA">
            <w:pPr>
              <w:pStyle w:val="Default"/>
              <w:rPr>
                <w:rFonts w:ascii="Calibri" w:hAnsi="Calibri"/>
                <w:bCs/>
                <w:sz w:val="20"/>
                <w:szCs w:val="20"/>
              </w:rPr>
            </w:pPr>
            <w:r>
              <w:rPr>
                <w:rFonts w:ascii="Calibri" w:hAnsi="Calibri"/>
                <w:b/>
                <w:bCs/>
                <w:sz w:val="20"/>
                <w:szCs w:val="20"/>
              </w:rPr>
              <w:t>-</w:t>
            </w:r>
          </w:p>
        </w:tc>
        <w:tc>
          <w:tcPr>
            <w:tcW w:w="1291" w:type="dxa"/>
          </w:tcPr>
          <w:p w14:paraId="62BA5328" w14:textId="0B664E49" w:rsidR="00A82DF9" w:rsidRDefault="00A82DF9" w:rsidP="008206BA">
            <w:pPr>
              <w:pStyle w:val="Default"/>
              <w:rPr>
                <w:rFonts w:ascii="Calibri" w:hAnsi="Calibri"/>
                <w:bCs/>
                <w:sz w:val="20"/>
                <w:szCs w:val="20"/>
              </w:rPr>
            </w:pPr>
            <w:r>
              <w:rPr>
                <w:rFonts w:ascii="Calibri" w:hAnsi="Calibri"/>
                <w:bCs/>
                <w:sz w:val="20"/>
                <w:szCs w:val="20"/>
              </w:rPr>
              <w:t>Unsecured judgment creditors/sheriffs</w:t>
            </w:r>
          </w:p>
        </w:tc>
      </w:tr>
      <w:tr w:rsidR="009443EF" w14:paraId="5D2F1B5D" w14:textId="77777777" w:rsidTr="008206BA">
        <w:trPr>
          <w:trHeight w:val="317"/>
        </w:trPr>
        <w:tc>
          <w:tcPr>
            <w:tcW w:w="14436" w:type="dxa"/>
            <w:gridSpan w:val="6"/>
            <w:shd w:val="clear" w:color="auto" w:fill="9CC2E5" w:themeFill="accent1" w:themeFillTint="99"/>
          </w:tcPr>
          <w:p w14:paraId="1B45BB4C" w14:textId="2D52BEFA" w:rsidR="009443EF" w:rsidRPr="00243D50" w:rsidRDefault="009443EF" w:rsidP="008206BA">
            <w:pPr>
              <w:pStyle w:val="Default"/>
              <w:rPr>
                <w:rFonts w:ascii="Calibri" w:hAnsi="Calibri"/>
                <w:b/>
                <w:bCs/>
                <w:sz w:val="20"/>
                <w:szCs w:val="20"/>
              </w:rPr>
            </w:pPr>
            <w:r w:rsidRPr="00243D50">
              <w:rPr>
                <w:rFonts w:ascii="Calibri" w:hAnsi="Calibri"/>
                <w:b/>
                <w:bCs/>
                <w:sz w:val="20"/>
                <w:szCs w:val="20"/>
              </w:rPr>
              <w:t>Trustee in bankruptcy</w:t>
            </w:r>
          </w:p>
        </w:tc>
      </w:tr>
      <w:tr w:rsidR="00A82DF9" w14:paraId="2666ABEA" w14:textId="77777777" w:rsidTr="008206BA">
        <w:trPr>
          <w:trHeight w:val="562"/>
        </w:trPr>
        <w:tc>
          <w:tcPr>
            <w:tcW w:w="985" w:type="dxa"/>
          </w:tcPr>
          <w:p w14:paraId="2DC01658" w14:textId="2DC9820E" w:rsidR="00A82DF9" w:rsidRPr="00C154AD" w:rsidRDefault="00A82DF9" w:rsidP="008206BA">
            <w:pPr>
              <w:pStyle w:val="Default"/>
              <w:rPr>
                <w:rFonts w:ascii="Calibri" w:hAnsi="Calibri"/>
                <w:b/>
                <w:bCs/>
                <w:sz w:val="20"/>
                <w:szCs w:val="20"/>
              </w:rPr>
            </w:pPr>
            <w:r>
              <w:rPr>
                <w:rFonts w:ascii="Calibri" w:hAnsi="Calibri"/>
                <w:b/>
                <w:bCs/>
                <w:sz w:val="20"/>
                <w:szCs w:val="20"/>
              </w:rPr>
              <w:t>S20(b)</w:t>
            </w:r>
          </w:p>
        </w:tc>
        <w:tc>
          <w:tcPr>
            <w:tcW w:w="2551" w:type="dxa"/>
          </w:tcPr>
          <w:p w14:paraId="3D25EB8F" w14:textId="6D14025C" w:rsidR="00A82DF9" w:rsidRPr="00DE0691" w:rsidRDefault="00A82DF9" w:rsidP="008206BA">
            <w:pPr>
              <w:pStyle w:val="Default"/>
              <w:rPr>
                <w:rFonts w:ascii="Calibri" w:hAnsi="Calibri"/>
                <w:bCs/>
                <w:sz w:val="20"/>
                <w:szCs w:val="20"/>
              </w:rPr>
            </w:pPr>
            <w:r>
              <w:rPr>
                <w:rFonts w:ascii="Calibri" w:hAnsi="Calibri"/>
                <w:bCs/>
                <w:sz w:val="20"/>
                <w:szCs w:val="20"/>
              </w:rPr>
              <w:t>Unperfected SI v. trustee in bankruptcy/liquidator</w:t>
            </w:r>
          </w:p>
        </w:tc>
        <w:tc>
          <w:tcPr>
            <w:tcW w:w="2410" w:type="dxa"/>
          </w:tcPr>
          <w:p w14:paraId="72CAB2A0" w14:textId="1FA03858" w:rsidR="00A82DF9" w:rsidRPr="00DE0691" w:rsidRDefault="00A82DF9" w:rsidP="008206BA">
            <w:pPr>
              <w:pStyle w:val="Default"/>
              <w:rPr>
                <w:rFonts w:ascii="Calibri" w:hAnsi="Calibri"/>
                <w:bCs/>
                <w:sz w:val="20"/>
                <w:szCs w:val="20"/>
              </w:rPr>
            </w:pPr>
            <w:r>
              <w:rPr>
                <w:rFonts w:ascii="Calibri" w:hAnsi="Calibri"/>
                <w:bCs/>
                <w:sz w:val="20"/>
                <w:szCs w:val="20"/>
              </w:rPr>
              <w:t>Collateral</w:t>
            </w:r>
          </w:p>
        </w:tc>
        <w:tc>
          <w:tcPr>
            <w:tcW w:w="5670" w:type="dxa"/>
          </w:tcPr>
          <w:p w14:paraId="6533909F" w14:textId="1D1B7E0B" w:rsidR="00A82DF9" w:rsidRPr="00DE0691" w:rsidRDefault="00A82DF9" w:rsidP="008206BA">
            <w:pPr>
              <w:pStyle w:val="Default"/>
              <w:rPr>
                <w:rFonts w:ascii="Calibri" w:hAnsi="Calibri"/>
                <w:bCs/>
                <w:sz w:val="20"/>
                <w:szCs w:val="20"/>
              </w:rPr>
            </w:pPr>
            <w:r>
              <w:rPr>
                <w:rFonts w:ascii="Calibri" w:hAnsi="Calibri"/>
                <w:bCs/>
                <w:sz w:val="20"/>
                <w:szCs w:val="20"/>
              </w:rPr>
              <w:t>SI is unperfected at the time</w:t>
            </w:r>
          </w:p>
        </w:tc>
        <w:tc>
          <w:tcPr>
            <w:tcW w:w="1529" w:type="dxa"/>
          </w:tcPr>
          <w:p w14:paraId="063FFE34" w14:textId="753D57E8" w:rsidR="00A82DF9" w:rsidRPr="00DE0691" w:rsidRDefault="00A82DF9" w:rsidP="008206BA">
            <w:pPr>
              <w:pStyle w:val="Default"/>
              <w:rPr>
                <w:rFonts w:ascii="Calibri" w:hAnsi="Calibri"/>
                <w:bCs/>
                <w:sz w:val="20"/>
                <w:szCs w:val="20"/>
              </w:rPr>
            </w:pPr>
            <w:r>
              <w:rPr>
                <w:rFonts w:ascii="Calibri" w:hAnsi="Calibri"/>
                <w:bCs/>
                <w:sz w:val="20"/>
                <w:szCs w:val="20"/>
              </w:rPr>
              <w:t>Detaches</w:t>
            </w:r>
          </w:p>
        </w:tc>
        <w:tc>
          <w:tcPr>
            <w:tcW w:w="1291" w:type="dxa"/>
          </w:tcPr>
          <w:p w14:paraId="6007CD95" w14:textId="25128B5B" w:rsidR="00A82DF9" w:rsidRPr="00DE0691" w:rsidRDefault="00A82DF9" w:rsidP="008206BA">
            <w:pPr>
              <w:pStyle w:val="Default"/>
              <w:rPr>
                <w:rFonts w:ascii="Calibri" w:hAnsi="Calibri"/>
                <w:bCs/>
                <w:sz w:val="20"/>
                <w:szCs w:val="20"/>
              </w:rPr>
            </w:pPr>
            <w:r>
              <w:rPr>
                <w:rFonts w:ascii="Calibri" w:hAnsi="Calibri"/>
                <w:bCs/>
                <w:sz w:val="20"/>
                <w:szCs w:val="20"/>
              </w:rPr>
              <w:t>Trustee in bankruptcy or liquidator</w:t>
            </w:r>
          </w:p>
        </w:tc>
      </w:tr>
      <w:tr w:rsidR="007F227A" w14:paraId="5AF6F77E" w14:textId="77777777" w:rsidTr="008206BA">
        <w:trPr>
          <w:trHeight w:val="276"/>
        </w:trPr>
        <w:tc>
          <w:tcPr>
            <w:tcW w:w="14436" w:type="dxa"/>
            <w:gridSpan w:val="6"/>
            <w:shd w:val="clear" w:color="auto" w:fill="9CC2E5" w:themeFill="accent1" w:themeFillTint="99"/>
          </w:tcPr>
          <w:p w14:paraId="2DDEE4A9" w14:textId="59AB8DA5" w:rsidR="007F227A" w:rsidRPr="009E5F1B" w:rsidRDefault="009E5F1B" w:rsidP="008206BA">
            <w:pPr>
              <w:pStyle w:val="Default"/>
              <w:rPr>
                <w:rFonts w:ascii="Calibri" w:hAnsi="Calibri"/>
                <w:b/>
                <w:bCs/>
                <w:sz w:val="20"/>
                <w:szCs w:val="20"/>
              </w:rPr>
            </w:pPr>
            <w:r>
              <w:rPr>
                <w:rFonts w:ascii="Calibri" w:hAnsi="Calibri"/>
                <w:b/>
                <w:bCs/>
                <w:sz w:val="20"/>
                <w:szCs w:val="20"/>
              </w:rPr>
              <w:t>Buyer/Lessee</w:t>
            </w:r>
          </w:p>
        </w:tc>
      </w:tr>
      <w:tr w:rsidR="00A82DF9" w14:paraId="0DA92500" w14:textId="77777777" w:rsidTr="008206BA">
        <w:trPr>
          <w:trHeight w:val="268"/>
        </w:trPr>
        <w:tc>
          <w:tcPr>
            <w:tcW w:w="985" w:type="dxa"/>
          </w:tcPr>
          <w:p w14:paraId="1EE20A61" w14:textId="512C23C1" w:rsidR="00A82DF9" w:rsidRPr="00D423D2" w:rsidRDefault="00A82DF9" w:rsidP="008206BA">
            <w:pPr>
              <w:pStyle w:val="Default"/>
              <w:rPr>
                <w:rFonts w:ascii="Calibri" w:hAnsi="Calibri"/>
                <w:b/>
                <w:bCs/>
                <w:sz w:val="20"/>
                <w:szCs w:val="20"/>
              </w:rPr>
            </w:pPr>
            <w:r>
              <w:rPr>
                <w:rFonts w:ascii="Calibri" w:hAnsi="Calibri"/>
                <w:b/>
                <w:bCs/>
                <w:sz w:val="20"/>
                <w:szCs w:val="20"/>
              </w:rPr>
              <w:t>S20(c)</w:t>
            </w:r>
          </w:p>
        </w:tc>
        <w:tc>
          <w:tcPr>
            <w:tcW w:w="2551" w:type="dxa"/>
          </w:tcPr>
          <w:p w14:paraId="60B4EBD3" w14:textId="5B5EC48A" w:rsidR="00A82DF9" w:rsidRPr="00DE0691" w:rsidRDefault="00A82DF9" w:rsidP="008206BA">
            <w:pPr>
              <w:pStyle w:val="Default"/>
              <w:rPr>
                <w:rFonts w:ascii="Calibri" w:hAnsi="Calibri"/>
                <w:bCs/>
                <w:sz w:val="20"/>
                <w:szCs w:val="20"/>
              </w:rPr>
            </w:pPr>
            <w:r>
              <w:rPr>
                <w:rFonts w:ascii="Calibri" w:hAnsi="Calibri"/>
                <w:bCs/>
                <w:sz w:val="20"/>
                <w:szCs w:val="20"/>
              </w:rPr>
              <w:t>Unperfected SI v. transferee of property (ex: lease)</w:t>
            </w:r>
          </w:p>
        </w:tc>
        <w:tc>
          <w:tcPr>
            <w:tcW w:w="2410" w:type="dxa"/>
          </w:tcPr>
          <w:p w14:paraId="17C7ED86" w14:textId="48A994F3" w:rsidR="00A82DF9" w:rsidRPr="00DE0691" w:rsidRDefault="00A82DF9" w:rsidP="008206BA">
            <w:pPr>
              <w:pStyle w:val="Default"/>
              <w:rPr>
                <w:rFonts w:ascii="Calibri" w:hAnsi="Calibri"/>
                <w:bCs/>
                <w:sz w:val="20"/>
                <w:szCs w:val="20"/>
              </w:rPr>
            </w:pPr>
            <w:r>
              <w:rPr>
                <w:rFonts w:ascii="Calibri" w:hAnsi="Calibri"/>
                <w:bCs/>
                <w:sz w:val="20"/>
                <w:szCs w:val="20"/>
              </w:rPr>
              <w:t xml:space="preserve">Anything but investment property </w:t>
            </w:r>
          </w:p>
        </w:tc>
        <w:tc>
          <w:tcPr>
            <w:tcW w:w="5670" w:type="dxa"/>
          </w:tcPr>
          <w:p w14:paraId="6BEFE86C" w14:textId="5DFF07B9" w:rsidR="00A82DF9" w:rsidRPr="00544A18" w:rsidRDefault="00A82DF9" w:rsidP="008206BA">
            <w:pPr>
              <w:pStyle w:val="Default"/>
              <w:rPr>
                <w:rFonts w:ascii="Calibri" w:hAnsi="Calibri"/>
                <w:bCs/>
                <w:sz w:val="20"/>
                <w:szCs w:val="20"/>
              </w:rPr>
            </w:pPr>
            <w:r>
              <w:rPr>
                <w:rFonts w:ascii="Calibri" w:hAnsi="Calibri"/>
                <w:bCs/>
                <w:sz w:val="20"/>
                <w:szCs w:val="20"/>
              </w:rPr>
              <w:t xml:space="preserve">Transferee has a non-security interest (cannot be a SP), gives value, and acquired interest without knowledge of SI and </w:t>
            </w:r>
            <w:r>
              <w:rPr>
                <w:rFonts w:ascii="Calibri" w:hAnsi="Calibri"/>
                <w:b/>
                <w:bCs/>
                <w:sz w:val="20"/>
                <w:szCs w:val="20"/>
              </w:rPr>
              <w:t>before</w:t>
            </w:r>
            <w:r>
              <w:rPr>
                <w:rFonts w:ascii="Calibri" w:hAnsi="Calibri"/>
                <w:bCs/>
                <w:sz w:val="20"/>
                <w:szCs w:val="20"/>
              </w:rPr>
              <w:t xml:space="preserve"> SI is perfected</w:t>
            </w:r>
          </w:p>
        </w:tc>
        <w:tc>
          <w:tcPr>
            <w:tcW w:w="1529" w:type="dxa"/>
          </w:tcPr>
          <w:p w14:paraId="6DB460A8" w14:textId="52E493CB" w:rsidR="00A82DF9" w:rsidRPr="00DE0691" w:rsidRDefault="00A82DF9" w:rsidP="008206BA">
            <w:pPr>
              <w:pStyle w:val="Default"/>
              <w:rPr>
                <w:rFonts w:ascii="Calibri" w:hAnsi="Calibri"/>
                <w:bCs/>
                <w:sz w:val="20"/>
                <w:szCs w:val="20"/>
              </w:rPr>
            </w:pPr>
            <w:r>
              <w:rPr>
                <w:rFonts w:ascii="Calibri" w:hAnsi="Calibri"/>
                <w:bCs/>
                <w:sz w:val="20"/>
                <w:szCs w:val="20"/>
              </w:rPr>
              <w:t>Subordinates</w:t>
            </w:r>
          </w:p>
        </w:tc>
        <w:tc>
          <w:tcPr>
            <w:tcW w:w="1291" w:type="dxa"/>
          </w:tcPr>
          <w:p w14:paraId="3BECFCC0" w14:textId="1C4DE146" w:rsidR="00A82DF9" w:rsidRPr="00DE0691" w:rsidRDefault="00A82DF9" w:rsidP="008206BA">
            <w:pPr>
              <w:pStyle w:val="Default"/>
              <w:rPr>
                <w:rFonts w:ascii="Calibri" w:hAnsi="Calibri"/>
                <w:bCs/>
                <w:sz w:val="20"/>
                <w:szCs w:val="20"/>
              </w:rPr>
            </w:pPr>
            <w:r>
              <w:rPr>
                <w:rFonts w:ascii="Calibri" w:hAnsi="Calibri"/>
                <w:bCs/>
                <w:sz w:val="20"/>
                <w:szCs w:val="20"/>
              </w:rPr>
              <w:t>Transferee</w:t>
            </w:r>
          </w:p>
        </w:tc>
      </w:tr>
      <w:tr w:rsidR="00A82DF9" w14:paraId="2F536BF6" w14:textId="77777777" w:rsidTr="008206BA">
        <w:trPr>
          <w:trHeight w:val="268"/>
        </w:trPr>
        <w:tc>
          <w:tcPr>
            <w:tcW w:w="985" w:type="dxa"/>
          </w:tcPr>
          <w:p w14:paraId="054ADB0F" w14:textId="24FC58CA" w:rsidR="00A82DF9" w:rsidRPr="00CA2D56" w:rsidRDefault="00A82DF9" w:rsidP="008206BA">
            <w:pPr>
              <w:pStyle w:val="Default"/>
              <w:rPr>
                <w:rFonts w:ascii="Calibri" w:hAnsi="Calibri"/>
                <w:b/>
                <w:bCs/>
                <w:sz w:val="20"/>
                <w:szCs w:val="20"/>
              </w:rPr>
            </w:pPr>
            <w:r>
              <w:rPr>
                <w:rFonts w:ascii="Calibri" w:hAnsi="Calibri"/>
                <w:b/>
                <w:bCs/>
                <w:sz w:val="20"/>
                <w:szCs w:val="20"/>
              </w:rPr>
              <w:t xml:space="preserve">S30(2) </w:t>
            </w:r>
          </w:p>
        </w:tc>
        <w:tc>
          <w:tcPr>
            <w:tcW w:w="2551" w:type="dxa"/>
          </w:tcPr>
          <w:p w14:paraId="23C27BB5" w14:textId="61A80336" w:rsidR="00A82DF9" w:rsidRPr="00DE0691" w:rsidRDefault="00A82DF9" w:rsidP="008206BA">
            <w:pPr>
              <w:pStyle w:val="Default"/>
              <w:rPr>
                <w:rFonts w:ascii="Calibri" w:hAnsi="Calibri"/>
                <w:bCs/>
                <w:sz w:val="20"/>
                <w:szCs w:val="20"/>
              </w:rPr>
            </w:pPr>
            <w:r>
              <w:rPr>
                <w:rFonts w:ascii="Calibri" w:hAnsi="Calibri"/>
                <w:bCs/>
                <w:sz w:val="20"/>
                <w:szCs w:val="20"/>
              </w:rPr>
              <w:t>(Unperfected/perfected) SI v. buyer/lessee</w:t>
            </w:r>
          </w:p>
        </w:tc>
        <w:tc>
          <w:tcPr>
            <w:tcW w:w="2410" w:type="dxa"/>
          </w:tcPr>
          <w:p w14:paraId="77109D80" w14:textId="0B5CE962" w:rsidR="00A82DF9" w:rsidRPr="00DE0691" w:rsidRDefault="00A82DF9" w:rsidP="008206BA">
            <w:pPr>
              <w:pStyle w:val="Default"/>
              <w:rPr>
                <w:rFonts w:ascii="Calibri" w:hAnsi="Calibri"/>
                <w:bCs/>
                <w:sz w:val="20"/>
                <w:szCs w:val="20"/>
              </w:rPr>
            </w:pPr>
            <w:r>
              <w:rPr>
                <w:rFonts w:ascii="Calibri" w:hAnsi="Calibri"/>
                <w:bCs/>
                <w:sz w:val="20"/>
                <w:szCs w:val="20"/>
              </w:rPr>
              <w:t>Goods</w:t>
            </w:r>
          </w:p>
        </w:tc>
        <w:tc>
          <w:tcPr>
            <w:tcW w:w="5670" w:type="dxa"/>
          </w:tcPr>
          <w:p w14:paraId="53773408" w14:textId="3BA34C81" w:rsidR="00A82DF9" w:rsidRPr="00DE0691" w:rsidRDefault="00A82DF9" w:rsidP="008206BA">
            <w:pPr>
              <w:pStyle w:val="Default"/>
              <w:rPr>
                <w:rFonts w:ascii="Calibri" w:hAnsi="Calibri"/>
                <w:bCs/>
                <w:sz w:val="20"/>
                <w:szCs w:val="20"/>
              </w:rPr>
            </w:pPr>
            <w:r>
              <w:rPr>
                <w:rFonts w:ascii="Calibri" w:hAnsi="Calibri"/>
                <w:bCs/>
                <w:sz w:val="20"/>
                <w:szCs w:val="20"/>
              </w:rPr>
              <w:t xml:space="preserve">Goods sold/leased in ordinary course of business + interest was given by immediate seller/lessor + buyer/lessor acquired interest without knowing of D’s promise in SA not to sell goods </w:t>
            </w:r>
          </w:p>
        </w:tc>
        <w:tc>
          <w:tcPr>
            <w:tcW w:w="1529" w:type="dxa"/>
          </w:tcPr>
          <w:p w14:paraId="1F13EC8D" w14:textId="74D32D84" w:rsidR="00A82DF9" w:rsidRPr="00DE0691" w:rsidRDefault="00A82DF9" w:rsidP="008206BA">
            <w:pPr>
              <w:pStyle w:val="Default"/>
              <w:rPr>
                <w:rFonts w:ascii="Calibri" w:hAnsi="Calibri"/>
                <w:bCs/>
                <w:sz w:val="20"/>
                <w:szCs w:val="20"/>
              </w:rPr>
            </w:pPr>
            <w:r>
              <w:rPr>
                <w:rFonts w:ascii="Calibri" w:hAnsi="Calibri"/>
                <w:bCs/>
                <w:sz w:val="20"/>
                <w:szCs w:val="20"/>
              </w:rPr>
              <w:t>Detaches</w:t>
            </w:r>
          </w:p>
        </w:tc>
        <w:tc>
          <w:tcPr>
            <w:tcW w:w="1291" w:type="dxa"/>
          </w:tcPr>
          <w:p w14:paraId="5A66A84D" w14:textId="679C2B4D" w:rsidR="00A82DF9" w:rsidRPr="00DE0691" w:rsidRDefault="00A82DF9" w:rsidP="008206BA">
            <w:pPr>
              <w:pStyle w:val="Default"/>
              <w:rPr>
                <w:rFonts w:ascii="Calibri" w:hAnsi="Calibri"/>
                <w:bCs/>
                <w:sz w:val="20"/>
                <w:szCs w:val="20"/>
              </w:rPr>
            </w:pPr>
            <w:r>
              <w:rPr>
                <w:rFonts w:ascii="Calibri" w:hAnsi="Calibri"/>
                <w:bCs/>
                <w:sz w:val="20"/>
                <w:szCs w:val="20"/>
              </w:rPr>
              <w:t xml:space="preserve">Buyer/lessee </w:t>
            </w:r>
          </w:p>
        </w:tc>
      </w:tr>
      <w:tr w:rsidR="00A82DF9" w14:paraId="63205CC3" w14:textId="77777777" w:rsidTr="008206BA">
        <w:trPr>
          <w:trHeight w:val="736"/>
        </w:trPr>
        <w:tc>
          <w:tcPr>
            <w:tcW w:w="985" w:type="dxa"/>
          </w:tcPr>
          <w:p w14:paraId="71A996F7" w14:textId="048C60A1" w:rsidR="00A82DF9" w:rsidRPr="00284579" w:rsidRDefault="00A82DF9" w:rsidP="008206BA">
            <w:pPr>
              <w:pStyle w:val="Default"/>
              <w:rPr>
                <w:rFonts w:ascii="Calibri" w:hAnsi="Calibri"/>
                <w:b/>
                <w:bCs/>
                <w:sz w:val="20"/>
                <w:szCs w:val="20"/>
              </w:rPr>
            </w:pPr>
            <w:r>
              <w:rPr>
                <w:rFonts w:ascii="Calibri" w:hAnsi="Calibri"/>
                <w:b/>
                <w:bCs/>
                <w:sz w:val="20"/>
                <w:szCs w:val="20"/>
              </w:rPr>
              <w:t>S30(3)</w:t>
            </w:r>
          </w:p>
        </w:tc>
        <w:tc>
          <w:tcPr>
            <w:tcW w:w="2551" w:type="dxa"/>
          </w:tcPr>
          <w:p w14:paraId="12117712" w14:textId="0F671D15" w:rsidR="00A82DF9" w:rsidRPr="00DE0691" w:rsidRDefault="00A82DF9" w:rsidP="008206BA">
            <w:pPr>
              <w:pStyle w:val="Default"/>
              <w:rPr>
                <w:rFonts w:ascii="Calibri" w:hAnsi="Calibri"/>
                <w:bCs/>
                <w:sz w:val="20"/>
                <w:szCs w:val="20"/>
              </w:rPr>
            </w:pPr>
            <w:r>
              <w:rPr>
                <w:rFonts w:ascii="Calibri" w:hAnsi="Calibri"/>
                <w:bCs/>
                <w:sz w:val="20"/>
                <w:szCs w:val="20"/>
              </w:rPr>
              <w:t>(Unperfected/perfected) SI v. buyer/lessee</w:t>
            </w:r>
          </w:p>
        </w:tc>
        <w:tc>
          <w:tcPr>
            <w:tcW w:w="2410" w:type="dxa"/>
          </w:tcPr>
          <w:p w14:paraId="4311B266" w14:textId="0FFFD3B5" w:rsidR="00A82DF9" w:rsidRPr="00DE0691" w:rsidRDefault="00A82DF9" w:rsidP="008206BA">
            <w:pPr>
              <w:pStyle w:val="Default"/>
              <w:rPr>
                <w:rFonts w:ascii="Calibri" w:hAnsi="Calibri"/>
                <w:bCs/>
                <w:sz w:val="20"/>
                <w:szCs w:val="20"/>
              </w:rPr>
            </w:pPr>
            <w:r>
              <w:rPr>
                <w:rFonts w:ascii="Calibri" w:hAnsi="Calibri"/>
                <w:bCs/>
                <w:sz w:val="20"/>
                <w:szCs w:val="20"/>
              </w:rPr>
              <w:t>Consumer goods (excludes fixtures or where price of goods exceeds $1000)</w:t>
            </w:r>
          </w:p>
        </w:tc>
        <w:tc>
          <w:tcPr>
            <w:tcW w:w="5670" w:type="dxa"/>
          </w:tcPr>
          <w:p w14:paraId="78519800" w14:textId="6CCDD819" w:rsidR="00A82DF9" w:rsidRPr="00DE0691" w:rsidRDefault="00A82DF9" w:rsidP="008206BA">
            <w:pPr>
              <w:pStyle w:val="Default"/>
              <w:rPr>
                <w:rFonts w:ascii="Calibri" w:hAnsi="Calibri"/>
                <w:bCs/>
                <w:sz w:val="20"/>
                <w:szCs w:val="20"/>
              </w:rPr>
            </w:pPr>
            <w:r>
              <w:rPr>
                <w:rFonts w:ascii="Calibri" w:hAnsi="Calibri"/>
                <w:bCs/>
                <w:sz w:val="20"/>
                <w:szCs w:val="20"/>
              </w:rPr>
              <w:t>Buyer/lessee gave value for interest acquired + bought or leased goods w/o knowledge of SI</w:t>
            </w:r>
          </w:p>
        </w:tc>
        <w:tc>
          <w:tcPr>
            <w:tcW w:w="1529" w:type="dxa"/>
          </w:tcPr>
          <w:p w14:paraId="6D41259E" w14:textId="426E42AF" w:rsidR="00A82DF9" w:rsidRPr="00DE0691" w:rsidRDefault="00A82DF9" w:rsidP="008206BA">
            <w:pPr>
              <w:pStyle w:val="Default"/>
              <w:rPr>
                <w:rFonts w:ascii="Calibri" w:hAnsi="Calibri"/>
                <w:bCs/>
                <w:sz w:val="20"/>
                <w:szCs w:val="20"/>
              </w:rPr>
            </w:pPr>
            <w:r>
              <w:rPr>
                <w:rFonts w:ascii="Calibri" w:hAnsi="Calibri"/>
                <w:bCs/>
                <w:sz w:val="20"/>
                <w:szCs w:val="20"/>
              </w:rPr>
              <w:t>Detaches</w:t>
            </w:r>
          </w:p>
        </w:tc>
        <w:tc>
          <w:tcPr>
            <w:tcW w:w="1291" w:type="dxa"/>
          </w:tcPr>
          <w:p w14:paraId="774D14B5" w14:textId="6485CA6A" w:rsidR="00A82DF9" w:rsidRPr="00DE0691" w:rsidRDefault="00A82DF9" w:rsidP="008206BA">
            <w:pPr>
              <w:pStyle w:val="Default"/>
              <w:rPr>
                <w:rFonts w:ascii="Calibri" w:hAnsi="Calibri"/>
                <w:bCs/>
                <w:sz w:val="20"/>
                <w:szCs w:val="20"/>
              </w:rPr>
            </w:pPr>
            <w:r>
              <w:rPr>
                <w:rFonts w:ascii="Calibri" w:hAnsi="Calibri"/>
                <w:bCs/>
                <w:sz w:val="20"/>
                <w:szCs w:val="20"/>
              </w:rPr>
              <w:t>Buyer/lessee</w:t>
            </w:r>
          </w:p>
        </w:tc>
      </w:tr>
      <w:tr w:rsidR="00FD4192" w14:paraId="4E5C16B6" w14:textId="77777777" w:rsidTr="008206BA">
        <w:trPr>
          <w:trHeight w:val="275"/>
        </w:trPr>
        <w:tc>
          <w:tcPr>
            <w:tcW w:w="14436" w:type="dxa"/>
            <w:gridSpan w:val="6"/>
            <w:shd w:val="clear" w:color="auto" w:fill="9CC2E5" w:themeFill="accent1" w:themeFillTint="99"/>
          </w:tcPr>
          <w:p w14:paraId="118C4C69" w14:textId="214C295C" w:rsidR="00FD4192" w:rsidRPr="00FD4192" w:rsidRDefault="00FD4192" w:rsidP="008206BA">
            <w:pPr>
              <w:pStyle w:val="Default"/>
              <w:rPr>
                <w:rFonts w:ascii="Calibri" w:hAnsi="Calibri"/>
                <w:b/>
                <w:bCs/>
                <w:sz w:val="20"/>
                <w:szCs w:val="20"/>
              </w:rPr>
            </w:pPr>
            <w:r w:rsidRPr="00FD4192">
              <w:rPr>
                <w:rFonts w:ascii="Calibri" w:hAnsi="Calibri"/>
                <w:b/>
                <w:bCs/>
                <w:sz w:val="20"/>
                <w:szCs w:val="20"/>
              </w:rPr>
              <w:t>Two-Debtor Problem</w:t>
            </w:r>
          </w:p>
        </w:tc>
      </w:tr>
      <w:tr w:rsidR="00A82DF9" w14:paraId="3DF35FBA" w14:textId="77777777" w:rsidTr="008206BA">
        <w:trPr>
          <w:trHeight w:val="268"/>
        </w:trPr>
        <w:tc>
          <w:tcPr>
            <w:tcW w:w="985" w:type="dxa"/>
          </w:tcPr>
          <w:p w14:paraId="1675139B" w14:textId="409E991A" w:rsidR="00A82DF9" w:rsidRPr="006E00E1" w:rsidRDefault="007C5A7D" w:rsidP="008206BA">
            <w:pPr>
              <w:pStyle w:val="Default"/>
              <w:rPr>
                <w:rFonts w:ascii="Calibri" w:hAnsi="Calibri"/>
                <w:b/>
                <w:bCs/>
                <w:sz w:val="20"/>
                <w:szCs w:val="20"/>
              </w:rPr>
            </w:pPr>
            <w:r>
              <w:rPr>
                <w:rFonts w:ascii="Calibri" w:hAnsi="Calibri"/>
                <w:b/>
                <w:bCs/>
                <w:sz w:val="20"/>
                <w:szCs w:val="20"/>
              </w:rPr>
              <w:t>S35(8/9)</w:t>
            </w:r>
          </w:p>
        </w:tc>
        <w:tc>
          <w:tcPr>
            <w:tcW w:w="2551" w:type="dxa"/>
          </w:tcPr>
          <w:p w14:paraId="247DEDF6" w14:textId="5D2E71EB" w:rsidR="00A82DF9" w:rsidRPr="00DE0691" w:rsidRDefault="00BC5EC3" w:rsidP="008206BA">
            <w:pPr>
              <w:pStyle w:val="Default"/>
              <w:rPr>
                <w:rFonts w:ascii="Calibri" w:hAnsi="Calibri"/>
                <w:bCs/>
                <w:sz w:val="20"/>
                <w:szCs w:val="20"/>
              </w:rPr>
            </w:pPr>
            <w:r>
              <w:rPr>
                <w:rFonts w:ascii="Calibri" w:hAnsi="Calibri"/>
                <w:bCs/>
                <w:sz w:val="20"/>
                <w:szCs w:val="20"/>
              </w:rPr>
              <w:t xml:space="preserve">Perfected SI </w:t>
            </w:r>
            <w:r w:rsidR="00FE2CE3">
              <w:rPr>
                <w:rFonts w:ascii="Calibri" w:hAnsi="Calibri"/>
                <w:bCs/>
                <w:sz w:val="20"/>
                <w:szCs w:val="20"/>
              </w:rPr>
              <w:t xml:space="preserve">from D1 </w:t>
            </w:r>
            <w:r>
              <w:rPr>
                <w:rFonts w:ascii="Calibri" w:hAnsi="Calibri"/>
                <w:bCs/>
                <w:sz w:val="20"/>
                <w:szCs w:val="20"/>
              </w:rPr>
              <w:t xml:space="preserve">v. </w:t>
            </w:r>
            <w:r w:rsidR="00FE2CE3">
              <w:rPr>
                <w:rFonts w:ascii="Calibri" w:hAnsi="Calibri"/>
                <w:bCs/>
                <w:sz w:val="20"/>
                <w:szCs w:val="20"/>
              </w:rPr>
              <w:t>SI from D2</w:t>
            </w:r>
            <w:r w:rsidR="005C5130">
              <w:rPr>
                <w:rFonts w:ascii="Calibri" w:hAnsi="Calibri"/>
                <w:bCs/>
                <w:sz w:val="20"/>
                <w:szCs w:val="20"/>
              </w:rPr>
              <w:t xml:space="preserve"> </w:t>
            </w:r>
            <w:r w:rsidR="00DD36E2">
              <w:rPr>
                <w:rFonts w:ascii="Calibri" w:hAnsi="Calibri"/>
                <w:bCs/>
                <w:sz w:val="20"/>
                <w:szCs w:val="20"/>
              </w:rPr>
              <w:t xml:space="preserve">(given before </w:t>
            </w:r>
            <w:proofErr w:type="spellStart"/>
            <w:r w:rsidR="00DD36E2">
              <w:rPr>
                <w:rFonts w:ascii="Calibri" w:hAnsi="Calibri"/>
                <w:bCs/>
                <w:sz w:val="20"/>
                <w:szCs w:val="20"/>
              </w:rPr>
              <w:t>tf</w:t>
            </w:r>
            <w:proofErr w:type="spellEnd"/>
            <w:r w:rsidR="00DD36E2">
              <w:rPr>
                <w:rFonts w:ascii="Calibri" w:hAnsi="Calibri"/>
                <w:bCs/>
                <w:sz w:val="20"/>
                <w:szCs w:val="20"/>
              </w:rPr>
              <w:t>)</w:t>
            </w:r>
            <w:r w:rsidR="00962A33">
              <w:rPr>
                <w:rFonts w:ascii="Calibri" w:hAnsi="Calibri"/>
                <w:bCs/>
                <w:sz w:val="20"/>
                <w:szCs w:val="20"/>
              </w:rPr>
              <w:t>. Doesn’t apply if D2 takes property free from SI granted by transferor</w:t>
            </w:r>
          </w:p>
        </w:tc>
        <w:tc>
          <w:tcPr>
            <w:tcW w:w="2410" w:type="dxa"/>
          </w:tcPr>
          <w:p w14:paraId="0E1EC93E" w14:textId="76D08E21" w:rsidR="00A82DF9" w:rsidRPr="00DE0691" w:rsidRDefault="000504E7" w:rsidP="008206BA">
            <w:pPr>
              <w:pStyle w:val="Default"/>
              <w:rPr>
                <w:rFonts w:ascii="Calibri" w:hAnsi="Calibri"/>
                <w:bCs/>
                <w:sz w:val="20"/>
                <w:szCs w:val="20"/>
              </w:rPr>
            </w:pPr>
            <w:r>
              <w:rPr>
                <w:rFonts w:ascii="Calibri" w:hAnsi="Calibri"/>
                <w:bCs/>
                <w:sz w:val="20"/>
                <w:szCs w:val="20"/>
              </w:rPr>
              <w:t>Advances</w:t>
            </w:r>
          </w:p>
        </w:tc>
        <w:tc>
          <w:tcPr>
            <w:tcW w:w="5670" w:type="dxa"/>
          </w:tcPr>
          <w:p w14:paraId="4E1AFEF4" w14:textId="571BA7B1" w:rsidR="00A82DF9" w:rsidRPr="00DE0691" w:rsidRDefault="000504E7" w:rsidP="008206BA">
            <w:pPr>
              <w:pStyle w:val="Default"/>
              <w:rPr>
                <w:rFonts w:ascii="Calibri" w:hAnsi="Calibri"/>
                <w:bCs/>
                <w:sz w:val="20"/>
                <w:szCs w:val="20"/>
              </w:rPr>
            </w:pPr>
            <w:r>
              <w:rPr>
                <w:rFonts w:ascii="Calibri" w:hAnsi="Calibri"/>
                <w:bCs/>
                <w:sz w:val="20"/>
                <w:szCs w:val="20"/>
              </w:rPr>
              <w:t xml:space="preserve">SI from D1 is generally preferred. BUT </w:t>
            </w:r>
            <w:r w:rsidR="00E25B6E">
              <w:rPr>
                <w:rFonts w:ascii="Calibri" w:hAnsi="Calibri"/>
                <w:bCs/>
                <w:sz w:val="20"/>
                <w:szCs w:val="20"/>
              </w:rPr>
              <w:t>SI from D2 gets priority w.r.t. any advances made during hiatus (15 days after SI from D1 learns</w:t>
            </w:r>
            <w:r w:rsidR="00F43FDB">
              <w:rPr>
                <w:rFonts w:ascii="Calibri" w:hAnsi="Calibri"/>
                <w:bCs/>
                <w:sz w:val="20"/>
                <w:szCs w:val="20"/>
              </w:rPr>
              <w:t xml:space="preserve"> of </w:t>
            </w:r>
            <w:proofErr w:type="spellStart"/>
            <w:r w:rsidR="00F43FDB">
              <w:rPr>
                <w:rFonts w:ascii="Calibri" w:hAnsi="Calibri"/>
                <w:bCs/>
                <w:sz w:val="20"/>
                <w:szCs w:val="20"/>
              </w:rPr>
              <w:t>tf</w:t>
            </w:r>
            <w:proofErr w:type="spellEnd"/>
            <w:r w:rsidR="00F43FDB">
              <w:rPr>
                <w:rFonts w:ascii="Calibri" w:hAnsi="Calibri"/>
                <w:bCs/>
                <w:sz w:val="20"/>
                <w:szCs w:val="20"/>
              </w:rPr>
              <w:t xml:space="preserve"> and reregistration)</w:t>
            </w:r>
          </w:p>
        </w:tc>
        <w:tc>
          <w:tcPr>
            <w:tcW w:w="1529" w:type="dxa"/>
          </w:tcPr>
          <w:p w14:paraId="7CB3AFA7" w14:textId="31A463DB" w:rsidR="00A82DF9" w:rsidRPr="00DE0691" w:rsidRDefault="000504E7" w:rsidP="008206BA">
            <w:pPr>
              <w:pStyle w:val="Default"/>
              <w:rPr>
                <w:rFonts w:ascii="Calibri" w:hAnsi="Calibri"/>
                <w:b/>
                <w:bCs/>
                <w:sz w:val="20"/>
                <w:szCs w:val="20"/>
              </w:rPr>
            </w:pPr>
            <w:r>
              <w:rPr>
                <w:rFonts w:ascii="Calibri" w:hAnsi="Calibri"/>
                <w:b/>
                <w:bCs/>
                <w:sz w:val="20"/>
                <w:szCs w:val="20"/>
              </w:rPr>
              <w:t>-</w:t>
            </w:r>
          </w:p>
        </w:tc>
        <w:tc>
          <w:tcPr>
            <w:tcW w:w="1291" w:type="dxa"/>
          </w:tcPr>
          <w:p w14:paraId="146691C8" w14:textId="78B0A5A8" w:rsidR="00A82DF9" w:rsidRPr="001C03C0" w:rsidRDefault="00CD7E64" w:rsidP="008206BA">
            <w:pPr>
              <w:pStyle w:val="Default"/>
              <w:rPr>
                <w:rFonts w:ascii="Calibri" w:hAnsi="Calibri"/>
                <w:bCs/>
                <w:sz w:val="20"/>
                <w:szCs w:val="20"/>
              </w:rPr>
            </w:pPr>
            <w:r>
              <w:rPr>
                <w:rFonts w:ascii="Calibri" w:hAnsi="Calibri"/>
                <w:bCs/>
                <w:sz w:val="20"/>
                <w:szCs w:val="20"/>
              </w:rPr>
              <w:t>Both</w:t>
            </w:r>
          </w:p>
        </w:tc>
      </w:tr>
      <w:tr w:rsidR="00A82DF9" w14:paraId="320B8104" w14:textId="77777777" w:rsidTr="008206BA">
        <w:trPr>
          <w:trHeight w:val="268"/>
        </w:trPr>
        <w:tc>
          <w:tcPr>
            <w:tcW w:w="985" w:type="dxa"/>
          </w:tcPr>
          <w:p w14:paraId="354608F3" w14:textId="464A731A" w:rsidR="00A82DF9" w:rsidRPr="00DE0691" w:rsidRDefault="00037F69" w:rsidP="008206BA">
            <w:pPr>
              <w:pStyle w:val="Default"/>
              <w:rPr>
                <w:rFonts w:ascii="Calibri" w:hAnsi="Calibri"/>
                <w:b/>
                <w:bCs/>
                <w:sz w:val="20"/>
                <w:szCs w:val="20"/>
              </w:rPr>
            </w:pPr>
            <w:r>
              <w:rPr>
                <w:rFonts w:ascii="Calibri" w:hAnsi="Calibri"/>
                <w:b/>
                <w:bCs/>
                <w:sz w:val="20"/>
                <w:szCs w:val="20"/>
              </w:rPr>
              <w:t>S51(1)</w:t>
            </w:r>
          </w:p>
        </w:tc>
        <w:tc>
          <w:tcPr>
            <w:tcW w:w="2551" w:type="dxa"/>
          </w:tcPr>
          <w:p w14:paraId="5AD21B1B" w14:textId="0D11F3D5" w:rsidR="00A82DF9" w:rsidRDefault="000F0A31" w:rsidP="008206BA">
            <w:pPr>
              <w:pStyle w:val="Default"/>
              <w:rPr>
                <w:rFonts w:ascii="Calibri" w:hAnsi="Calibri"/>
                <w:bCs/>
                <w:sz w:val="20"/>
                <w:szCs w:val="20"/>
              </w:rPr>
            </w:pPr>
            <w:r>
              <w:rPr>
                <w:rFonts w:ascii="Calibri" w:hAnsi="Calibri"/>
                <w:bCs/>
                <w:sz w:val="20"/>
                <w:szCs w:val="20"/>
              </w:rPr>
              <w:t>Perfected SI (by registration) from D1 v. SI from D2</w:t>
            </w:r>
          </w:p>
        </w:tc>
        <w:tc>
          <w:tcPr>
            <w:tcW w:w="2410" w:type="dxa"/>
          </w:tcPr>
          <w:p w14:paraId="4966C9ED" w14:textId="61B81A22" w:rsidR="00A82DF9" w:rsidRDefault="00F90D06" w:rsidP="008206BA">
            <w:pPr>
              <w:pStyle w:val="Default"/>
              <w:rPr>
                <w:rFonts w:ascii="Calibri" w:hAnsi="Calibri"/>
                <w:bCs/>
                <w:sz w:val="20"/>
                <w:szCs w:val="20"/>
              </w:rPr>
            </w:pPr>
            <w:r>
              <w:rPr>
                <w:rFonts w:ascii="Calibri" w:hAnsi="Calibri"/>
                <w:bCs/>
                <w:sz w:val="20"/>
                <w:szCs w:val="20"/>
              </w:rPr>
              <w:t>Collateral</w:t>
            </w:r>
          </w:p>
        </w:tc>
        <w:tc>
          <w:tcPr>
            <w:tcW w:w="5670" w:type="dxa"/>
          </w:tcPr>
          <w:p w14:paraId="075D7140" w14:textId="5C4C0711" w:rsidR="00A82DF9" w:rsidRDefault="00F90D06" w:rsidP="008206BA">
            <w:pPr>
              <w:pStyle w:val="Default"/>
              <w:rPr>
                <w:rFonts w:ascii="Calibri" w:hAnsi="Calibri"/>
                <w:bCs/>
                <w:sz w:val="20"/>
                <w:szCs w:val="20"/>
              </w:rPr>
            </w:pPr>
            <w:r>
              <w:rPr>
                <w:rFonts w:ascii="Calibri" w:hAnsi="Calibri"/>
                <w:bCs/>
                <w:sz w:val="20"/>
                <w:szCs w:val="20"/>
              </w:rPr>
              <w:t>D1 transfers interest w/ consent of SP</w:t>
            </w:r>
            <w:r w:rsidR="00A0317F">
              <w:rPr>
                <w:rFonts w:ascii="Calibri" w:hAnsi="Calibri"/>
                <w:bCs/>
                <w:sz w:val="20"/>
                <w:szCs w:val="20"/>
              </w:rPr>
              <w:t xml:space="preserve"> + </w:t>
            </w:r>
            <w:proofErr w:type="spellStart"/>
            <w:r w:rsidR="00A0317F">
              <w:rPr>
                <w:rFonts w:ascii="Calibri" w:hAnsi="Calibri"/>
                <w:bCs/>
                <w:sz w:val="20"/>
                <w:szCs w:val="20"/>
              </w:rPr>
              <w:t>SP</w:t>
            </w:r>
            <w:proofErr w:type="spellEnd"/>
            <w:r w:rsidR="00A0317F">
              <w:rPr>
                <w:rFonts w:ascii="Calibri" w:hAnsi="Calibri"/>
                <w:bCs/>
                <w:sz w:val="20"/>
                <w:szCs w:val="20"/>
              </w:rPr>
              <w:t xml:space="preserve"> (D1) does not include new D in f/s </w:t>
            </w:r>
            <w:r w:rsidR="00283472">
              <w:rPr>
                <w:rFonts w:ascii="Calibri" w:hAnsi="Calibri"/>
                <w:bCs/>
                <w:sz w:val="20"/>
                <w:szCs w:val="20"/>
              </w:rPr>
              <w:t>or take possession</w:t>
            </w:r>
            <w:r w:rsidR="00DD10E9">
              <w:rPr>
                <w:rFonts w:ascii="Calibri" w:hAnsi="Calibri"/>
                <w:bCs/>
                <w:sz w:val="20"/>
                <w:szCs w:val="20"/>
              </w:rPr>
              <w:t xml:space="preserve"> + </w:t>
            </w:r>
            <w:r w:rsidR="00AC6952">
              <w:rPr>
                <w:rFonts w:ascii="Calibri" w:hAnsi="Calibri"/>
                <w:bCs/>
                <w:sz w:val="20"/>
                <w:szCs w:val="20"/>
              </w:rPr>
              <w:t xml:space="preserve">SP(D2) gets priority between 15 days after </w:t>
            </w:r>
            <w:proofErr w:type="spellStart"/>
            <w:r w:rsidR="00AC6952">
              <w:rPr>
                <w:rFonts w:ascii="Calibri" w:hAnsi="Calibri"/>
                <w:bCs/>
                <w:sz w:val="20"/>
                <w:szCs w:val="20"/>
              </w:rPr>
              <w:t>tf</w:t>
            </w:r>
            <w:proofErr w:type="spellEnd"/>
            <w:r w:rsidR="00AC6952">
              <w:rPr>
                <w:rFonts w:ascii="Calibri" w:hAnsi="Calibri"/>
                <w:bCs/>
                <w:sz w:val="20"/>
                <w:szCs w:val="20"/>
              </w:rPr>
              <w:t xml:space="preserve"> but before reregistration</w:t>
            </w:r>
            <w:r w:rsidR="00EB564F">
              <w:rPr>
                <w:rFonts w:ascii="Calibri" w:hAnsi="Calibri"/>
                <w:bCs/>
                <w:sz w:val="20"/>
                <w:szCs w:val="20"/>
              </w:rPr>
              <w:t>/possession</w:t>
            </w:r>
          </w:p>
        </w:tc>
        <w:tc>
          <w:tcPr>
            <w:tcW w:w="1529" w:type="dxa"/>
          </w:tcPr>
          <w:p w14:paraId="26CE6A29" w14:textId="2D96076A" w:rsidR="00A82DF9" w:rsidRPr="00DE0691" w:rsidRDefault="00EE7611" w:rsidP="008206BA">
            <w:pPr>
              <w:pStyle w:val="Default"/>
              <w:rPr>
                <w:rFonts w:ascii="Calibri" w:hAnsi="Calibri"/>
                <w:b/>
                <w:bCs/>
                <w:sz w:val="20"/>
                <w:szCs w:val="20"/>
              </w:rPr>
            </w:pPr>
            <w:r>
              <w:rPr>
                <w:rFonts w:ascii="Calibri" w:hAnsi="Calibri"/>
                <w:b/>
                <w:bCs/>
                <w:sz w:val="20"/>
                <w:szCs w:val="20"/>
              </w:rPr>
              <w:t>-</w:t>
            </w:r>
          </w:p>
        </w:tc>
        <w:tc>
          <w:tcPr>
            <w:tcW w:w="1291" w:type="dxa"/>
          </w:tcPr>
          <w:p w14:paraId="57CB6C6D" w14:textId="38337FEE" w:rsidR="00A82DF9" w:rsidRDefault="00F90D06" w:rsidP="008206BA">
            <w:pPr>
              <w:pStyle w:val="Default"/>
              <w:rPr>
                <w:rFonts w:ascii="Calibri" w:hAnsi="Calibri"/>
                <w:bCs/>
                <w:sz w:val="20"/>
                <w:szCs w:val="20"/>
              </w:rPr>
            </w:pPr>
            <w:r>
              <w:rPr>
                <w:rFonts w:ascii="Calibri" w:hAnsi="Calibri"/>
                <w:bCs/>
                <w:sz w:val="20"/>
                <w:szCs w:val="20"/>
              </w:rPr>
              <w:t>SI from D2</w:t>
            </w:r>
          </w:p>
        </w:tc>
      </w:tr>
      <w:tr w:rsidR="00DE6AC0" w14:paraId="1E973F19" w14:textId="77777777" w:rsidTr="008206BA">
        <w:trPr>
          <w:trHeight w:val="268"/>
        </w:trPr>
        <w:tc>
          <w:tcPr>
            <w:tcW w:w="985" w:type="dxa"/>
          </w:tcPr>
          <w:p w14:paraId="7E61541C" w14:textId="664A5852" w:rsidR="00DE6AC0" w:rsidRPr="00DE0691" w:rsidRDefault="00DE6AC0" w:rsidP="008206BA">
            <w:pPr>
              <w:pStyle w:val="Default"/>
              <w:rPr>
                <w:rFonts w:ascii="Calibri" w:hAnsi="Calibri"/>
                <w:b/>
                <w:bCs/>
                <w:sz w:val="20"/>
                <w:szCs w:val="20"/>
              </w:rPr>
            </w:pPr>
            <w:r>
              <w:rPr>
                <w:rFonts w:ascii="Calibri" w:hAnsi="Calibri"/>
                <w:b/>
                <w:bCs/>
                <w:sz w:val="20"/>
                <w:szCs w:val="20"/>
              </w:rPr>
              <w:t>S51(1)</w:t>
            </w:r>
          </w:p>
        </w:tc>
        <w:tc>
          <w:tcPr>
            <w:tcW w:w="2551" w:type="dxa"/>
          </w:tcPr>
          <w:p w14:paraId="76E4B852" w14:textId="0B9CC14D" w:rsidR="00DE6AC0" w:rsidRPr="00DE0691" w:rsidRDefault="00DE6AC0" w:rsidP="008206BA">
            <w:pPr>
              <w:pStyle w:val="Default"/>
              <w:rPr>
                <w:rFonts w:ascii="Calibri" w:hAnsi="Calibri"/>
                <w:bCs/>
                <w:sz w:val="20"/>
                <w:szCs w:val="20"/>
              </w:rPr>
            </w:pPr>
            <w:r>
              <w:rPr>
                <w:rFonts w:ascii="Calibri" w:hAnsi="Calibri"/>
                <w:bCs/>
                <w:sz w:val="20"/>
                <w:szCs w:val="20"/>
              </w:rPr>
              <w:t>Perfected SI (by registration) from D1 v. Perfected SI from D2</w:t>
            </w:r>
          </w:p>
        </w:tc>
        <w:tc>
          <w:tcPr>
            <w:tcW w:w="2410" w:type="dxa"/>
          </w:tcPr>
          <w:p w14:paraId="3F800F42" w14:textId="0BDAE9A0" w:rsidR="00DE6AC0" w:rsidRPr="009F3919" w:rsidRDefault="00DE6AC0" w:rsidP="008206BA">
            <w:pPr>
              <w:pStyle w:val="Default"/>
              <w:rPr>
                <w:rFonts w:ascii="Calibri" w:hAnsi="Calibri"/>
                <w:bCs/>
                <w:sz w:val="20"/>
                <w:szCs w:val="20"/>
              </w:rPr>
            </w:pPr>
            <w:r>
              <w:rPr>
                <w:rFonts w:ascii="Calibri" w:hAnsi="Calibri"/>
                <w:bCs/>
                <w:sz w:val="20"/>
                <w:szCs w:val="20"/>
              </w:rPr>
              <w:t>Collateral</w:t>
            </w:r>
          </w:p>
        </w:tc>
        <w:tc>
          <w:tcPr>
            <w:tcW w:w="5670" w:type="dxa"/>
          </w:tcPr>
          <w:p w14:paraId="2ED63F5A" w14:textId="66F48496" w:rsidR="00DE6AC0" w:rsidRPr="00043186" w:rsidRDefault="00DE6AC0" w:rsidP="008206BA">
            <w:pPr>
              <w:pStyle w:val="Default"/>
              <w:rPr>
                <w:rFonts w:ascii="Calibri" w:hAnsi="Calibri"/>
                <w:bCs/>
                <w:sz w:val="20"/>
                <w:szCs w:val="20"/>
              </w:rPr>
            </w:pPr>
            <w:r>
              <w:rPr>
                <w:rFonts w:ascii="Calibri" w:hAnsi="Calibri"/>
                <w:bCs/>
                <w:sz w:val="20"/>
                <w:szCs w:val="20"/>
              </w:rPr>
              <w:t xml:space="preserve">D1 transfers interest w/ consent of SP + </w:t>
            </w:r>
            <w:proofErr w:type="spellStart"/>
            <w:r>
              <w:rPr>
                <w:rFonts w:ascii="Calibri" w:hAnsi="Calibri"/>
                <w:bCs/>
                <w:sz w:val="20"/>
                <w:szCs w:val="20"/>
              </w:rPr>
              <w:t>SP</w:t>
            </w:r>
            <w:proofErr w:type="spellEnd"/>
            <w:r>
              <w:rPr>
                <w:rFonts w:ascii="Calibri" w:hAnsi="Calibri"/>
                <w:bCs/>
                <w:sz w:val="20"/>
                <w:szCs w:val="20"/>
              </w:rPr>
              <w:t xml:space="preserve"> (D1) does not include new D in f/s or take possession + SP(D2) gets priority</w:t>
            </w:r>
            <w:r w:rsidR="007A3480">
              <w:rPr>
                <w:rFonts w:ascii="Calibri" w:hAnsi="Calibri"/>
                <w:bCs/>
                <w:sz w:val="20"/>
                <w:szCs w:val="20"/>
              </w:rPr>
              <w:t xml:space="preserve"> immediately after </w:t>
            </w:r>
            <w:proofErr w:type="spellStart"/>
            <w:r w:rsidR="007A3480">
              <w:rPr>
                <w:rFonts w:ascii="Calibri" w:hAnsi="Calibri"/>
                <w:bCs/>
                <w:sz w:val="20"/>
                <w:szCs w:val="20"/>
              </w:rPr>
              <w:t>tf</w:t>
            </w:r>
            <w:proofErr w:type="spellEnd"/>
            <w:r w:rsidR="007A3480">
              <w:rPr>
                <w:rFonts w:ascii="Calibri" w:hAnsi="Calibri"/>
                <w:bCs/>
                <w:sz w:val="20"/>
                <w:szCs w:val="20"/>
              </w:rPr>
              <w:t xml:space="preserve"> </w:t>
            </w:r>
            <w:r w:rsidR="00C376A3">
              <w:rPr>
                <w:rFonts w:ascii="Calibri" w:hAnsi="Calibri"/>
                <w:bCs/>
                <w:sz w:val="20"/>
                <w:szCs w:val="20"/>
              </w:rPr>
              <w:t>but before reregistration/possession</w:t>
            </w:r>
          </w:p>
        </w:tc>
        <w:tc>
          <w:tcPr>
            <w:tcW w:w="1529" w:type="dxa"/>
          </w:tcPr>
          <w:p w14:paraId="6C493A82" w14:textId="6FA73476" w:rsidR="00DE6AC0" w:rsidRPr="00DE0691" w:rsidRDefault="00EE7611" w:rsidP="008206BA">
            <w:pPr>
              <w:pStyle w:val="Default"/>
              <w:rPr>
                <w:rFonts w:ascii="Calibri" w:hAnsi="Calibri"/>
                <w:bCs/>
                <w:sz w:val="20"/>
                <w:szCs w:val="20"/>
              </w:rPr>
            </w:pPr>
            <w:r>
              <w:rPr>
                <w:rFonts w:ascii="Calibri" w:hAnsi="Calibri"/>
                <w:bCs/>
                <w:sz w:val="20"/>
                <w:szCs w:val="20"/>
              </w:rPr>
              <w:t>-</w:t>
            </w:r>
          </w:p>
        </w:tc>
        <w:tc>
          <w:tcPr>
            <w:tcW w:w="1291" w:type="dxa"/>
          </w:tcPr>
          <w:p w14:paraId="50566CC2" w14:textId="2F8E92A6" w:rsidR="00DE6AC0" w:rsidRPr="00DE0691" w:rsidRDefault="00DE6AC0" w:rsidP="008206BA">
            <w:pPr>
              <w:pStyle w:val="Default"/>
              <w:rPr>
                <w:rFonts w:ascii="Calibri" w:hAnsi="Calibri"/>
                <w:bCs/>
                <w:sz w:val="20"/>
                <w:szCs w:val="20"/>
              </w:rPr>
            </w:pPr>
            <w:r>
              <w:rPr>
                <w:rFonts w:ascii="Calibri" w:hAnsi="Calibri"/>
                <w:bCs/>
                <w:sz w:val="20"/>
                <w:szCs w:val="20"/>
              </w:rPr>
              <w:t>SI from D2</w:t>
            </w:r>
          </w:p>
        </w:tc>
      </w:tr>
      <w:tr w:rsidR="00DE6AC0" w14:paraId="342B3D91" w14:textId="77777777" w:rsidTr="008206BA">
        <w:trPr>
          <w:trHeight w:val="268"/>
        </w:trPr>
        <w:tc>
          <w:tcPr>
            <w:tcW w:w="985" w:type="dxa"/>
          </w:tcPr>
          <w:p w14:paraId="2B5C55C9" w14:textId="7E0AF030" w:rsidR="00DE6AC0" w:rsidRPr="00DE0691" w:rsidRDefault="00EE2FB5" w:rsidP="008206BA">
            <w:pPr>
              <w:pStyle w:val="Default"/>
              <w:rPr>
                <w:rFonts w:ascii="Calibri" w:hAnsi="Calibri"/>
                <w:b/>
                <w:bCs/>
                <w:sz w:val="20"/>
                <w:szCs w:val="20"/>
              </w:rPr>
            </w:pPr>
            <w:r>
              <w:rPr>
                <w:rFonts w:ascii="Calibri" w:hAnsi="Calibri"/>
                <w:b/>
                <w:bCs/>
                <w:sz w:val="20"/>
                <w:szCs w:val="20"/>
              </w:rPr>
              <w:t>S51(2)</w:t>
            </w:r>
          </w:p>
        </w:tc>
        <w:tc>
          <w:tcPr>
            <w:tcW w:w="2551" w:type="dxa"/>
          </w:tcPr>
          <w:p w14:paraId="1053C03C" w14:textId="470BF567" w:rsidR="00DE6AC0" w:rsidRPr="00DE0691" w:rsidRDefault="00EB1261" w:rsidP="008206BA">
            <w:pPr>
              <w:pStyle w:val="Default"/>
              <w:rPr>
                <w:rFonts w:ascii="Calibri" w:hAnsi="Calibri"/>
                <w:bCs/>
                <w:sz w:val="20"/>
                <w:szCs w:val="20"/>
              </w:rPr>
            </w:pPr>
            <w:r>
              <w:rPr>
                <w:rFonts w:ascii="Calibri" w:hAnsi="Calibri"/>
                <w:bCs/>
                <w:sz w:val="20"/>
                <w:szCs w:val="20"/>
              </w:rPr>
              <w:t>Perfected SI (by registration) from D1 v. S1 from D2</w:t>
            </w:r>
          </w:p>
        </w:tc>
        <w:tc>
          <w:tcPr>
            <w:tcW w:w="2410" w:type="dxa"/>
          </w:tcPr>
          <w:p w14:paraId="78028AD2" w14:textId="06C1D859" w:rsidR="00DE6AC0" w:rsidRPr="001E328A" w:rsidRDefault="00065083" w:rsidP="008206BA">
            <w:pPr>
              <w:pStyle w:val="Default"/>
              <w:rPr>
                <w:rFonts w:ascii="Calibri" w:hAnsi="Calibri"/>
                <w:bCs/>
                <w:sz w:val="20"/>
                <w:szCs w:val="20"/>
              </w:rPr>
            </w:pPr>
            <w:r>
              <w:rPr>
                <w:rFonts w:ascii="Calibri" w:hAnsi="Calibri"/>
                <w:bCs/>
                <w:sz w:val="20"/>
                <w:szCs w:val="20"/>
              </w:rPr>
              <w:t>Collateral</w:t>
            </w:r>
          </w:p>
        </w:tc>
        <w:tc>
          <w:tcPr>
            <w:tcW w:w="5670" w:type="dxa"/>
          </w:tcPr>
          <w:p w14:paraId="14949001" w14:textId="3171D38D" w:rsidR="00DE6AC0" w:rsidRPr="0040220A" w:rsidRDefault="00065083" w:rsidP="008206BA">
            <w:pPr>
              <w:pStyle w:val="Default"/>
              <w:rPr>
                <w:rFonts w:ascii="Calibri" w:hAnsi="Calibri"/>
                <w:bCs/>
                <w:sz w:val="20"/>
                <w:szCs w:val="20"/>
              </w:rPr>
            </w:pPr>
            <w:r>
              <w:rPr>
                <w:rFonts w:ascii="Calibri" w:hAnsi="Calibri"/>
                <w:bCs/>
                <w:sz w:val="20"/>
                <w:szCs w:val="20"/>
              </w:rPr>
              <w:t xml:space="preserve">SP(D1) becomes aware of name change + does not amend f/s or take possession + </w:t>
            </w:r>
            <w:r w:rsidR="00822691">
              <w:rPr>
                <w:rFonts w:ascii="Calibri" w:hAnsi="Calibri"/>
                <w:bCs/>
                <w:sz w:val="20"/>
                <w:szCs w:val="20"/>
              </w:rPr>
              <w:t>SP(D2) gets priority between 15 days after awareness but before reregistration</w:t>
            </w:r>
          </w:p>
        </w:tc>
        <w:tc>
          <w:tcPr>
            <w:tcW w:w="1529" w:type="dxa"/>
          </w:tcPr>
          <w:p w14:paraId="226537A1" w14:textId="7C949397" w:rsidR="00DE6AC0" w:rsidRPr="00DE0691" w:rsidRDefault="00EE7611" w:rsidP="008206BA">
            <w:pPr>
              <w:pStyle w:val="Default"/>
              <w:rPr>
                <w:rFonts w:ascii="Calibri" w:hAnsi="Calibri"/>
                <w:b/>
                <w:bCs/>
                <w:sz w:val="20"/>
                <w:szCs w:val="20"/>
              </w:rPr>
            </w:pPr>
            <w:r>
              <w:rPr>
                <w:rFonts w:ascii="Calibri" w:hAnsi="Calibri"/>
                <w:b/>
                <w:bCs/>
                <w:sz w:val="20"/>
                <w:szCs w:val="20"/>
              </w:rPr>
              <w:t>-</w:t>
            </w:r>
          </w:p>
        </w:tc>
        <w:tc>
          <w:tcPr>
            <w:tcW w:w="1291" w:type="dxa"/>
          </w:tcPr>
          <w:p w14:paraId="2013D6FC" w14:textId="6AEF0A74" w:rsidR="00DE6AC0" w:rsidRPr="005E69C4" w:rsidRDefault="00EE7611" w:rsidP="008206BA">
            <w:pPr>
              <w:pStyle w:val="Default"/>
              <w:rPr>
                <w:rFonts w:ascii="Calibri" w:hAnsi="Calibri"/>
                <w:bCs/>
                <w:sz w:val="20"/>
                <w:szCs w:val="20"/>
              </w:rPr>
            </w:pPr>
            <w:r>
              <w:rPr>
                <w:rFonts w:ascii="Calibri" w:hAnsi="Calibri"/>
                <w:bCs/>
                <w:sz w:val="20"/>
                <w:szCs w:val="20"/>
              </w:rPr>
              <w:t>SI from D2</w:t>
            </w:r>
          </w:p>
        </w:tc>
      </w:tr>
      <w:tr w:rsidR="00DE6AC0" w14:paraId="66C089B4" w14:textId="77777777" w:rsidTr="008206BA">
        <w:trPr>
          <w:trHeight w:val="268"/>
        </w:trPr>
        <w:tc>
          <w:tcPr>
            <w:tcW w:w="985" w:type="dxa"/>
          </w:tcPr>
          <w:p w14:paraId="79E5AA1B" w14:textId="2C6D7122" w:rsidR="00DE6AC0" w:rsidRPr="00DE0691" w:rsidRDefault="00C734BE" w:rsidP="008206BA">
            <w:pPr>
              <w:pStyle w:val="Default"/>
              <w:rPr>
                <w:rFonts w:ascii="Calibri" w:hAnsi="Calibri"/>
                <w:b/>
                <w:bCs/>
                <w:sz w:val="20"/>
                <w:szCs w:val="20"/>
              </w:rPr>
            </w:pPr>
            <w:r>
              <w:rPr>
                <w:rFonts w:ascii="Calibri" w:hAnsi="Calibri"/>
                <w:b/>
                <w:bCs/>
                <w:sz w:val="20"/>
                <w:szCs w:val="20"/>
              </w:rPr>
              <w:t>S51(2)</w:t>
            </w:r>
          </w:p>
        </w:tc>
        <w:tc>
          <w:tcPr>
            <w:tcW w:w="2551" w:type="dxa"/>
          </w:tcPr>
          <w:p w14:paraId="7ABBC41E" w14:textId="1589E760" w:rsidR="00DE6AC0" w:rsidRPr="00DE0691" w:rsidRDefault="00C734BE" w:rsidP="008206BA">
            <w:pPr>
              <w:pStyle w:val="Default"/>
              <w:rPr>
                <w:rFonts w:ascii="Calibri" w:hAnsi="Calibri"/>
                <w:bCs/>
                <w:sz w:val="20"/>
                <w:szCs w:val="20"/>
              </w:rPr>
            </w:pPr>
            <w:r>
              <w:rPr>
                <w:rFonts w:ascii="Calibri" w:hAnsi="Calibri"/>
                <w:bCs/>
                <w:sz w:val="20"/>
                <w:szCs w:val="20"/>
              </w:rPr>
              <w:t>Perfected SI (by registration) from D1 v. S1 from D2</w:t>
            </w:r>
          </w:p>
        </w:tc>
        <w:tc>
          <w:tcPr>
            <w:tcW w:w="2410" w:type="dxa"/>
          </w:tcPr>
          <w:p w14:paraId="105FABE9" w14:textId="667E0E3D" w:rsidR="00DE6AC0" w:rsidRPr="00701D55" w:rsidRDefault="00C734BE" w:rsidP="008206BA">
            <w:pPr>
              <w:pStyle w:val="Default"/>
              <w:rPr>
                <w:rFonts w:ascii="Calibri" w:hAnsi="Calibri"/>
                <w:bCs/>
                <w:sz w:val="20"/>
                <w:szCs w:val="20"/>
              </w:rPr>
            </w:pPr>
            <w:r>
              <w:rPr>
                <w:rFonts w:ascii="Calibri" w:hAnsi="Calibri"/>
                <w:bCs/>
                <w:sz w:val="20"/>
                <w:szCs w:val="20"/>
              </w:rPr>
              <w:t>Collateral</w:t>
            </w:r>
          </w:p>
        </w:tc>
        <w:tc>
          <w:tcPr>
            <w:tcW w:w="5670" w:type="dxa"/>
          </w:tcPr>
          <w:p w14:paraId="4152CA9C" w14:textId="2A393E90" w:rsidR="00DE6AC0" w:rsidRPr="00701D55" w:rsidRDefault="00C734BE" w:rsidP="008206BA">
            <w:pPr>
              <w:pStyle w:val="Default"/>
              <w:rPr>
                <w:rFonts w:ascii="Calibri" w:hAnsi="Calibri"/>
                <w:bCs/>
                <w:sz w:val="20"/>
                <w:szCs w:val="20"/>
              </w:rPr>
            </w:pPr>
            <w:r>
              <w:rPr>
                <w:rFonts w:ascii="Calibri" w:hAnsi="Calibri"/>
                <w:bCs/>
                <w:sz w:val="20"/>
                <w:szCs w:val="20"/>
              </w:rPr>
              <w:t>SP(D1) becomes aware of name change + does not amend f/s or take possession + SP(D2) gets priority immediately after awareness but before reregistration</w:t>
            </w:r>
          </w:p>
        </w:tc>
        <w:tc>
          <w:tcPr>
            <w:tcW w:w="1529" w:type="dxa"/>
          </w:tcPr>
          <w:p w14:paraId="203388A8" w14:textId="046CDE75" w:rsidR="00DE6AC0" w:rsidRPr="00DE0691" w:rsidRDefault="002B73AA" w:rsidP="008206BA">
            <w:pPr>
              <w:pStyle w:val="Default"/>
              <w:rPr>
                <w:rFonts w:ascii="Calibri" w:hAnsi="Calibri"/>
                <w:b/>
                <w:bCs/>
                <w:sz w:val="20"/>
                <w:szCs w:val="20"/>
              </w:rPr>
            </w:pPr>
            <w:r>
              <w:rPr>
                <w:rFonts w:ascii="Calibri" w:hAnsi="Calibri"/>
                <w:b/>
                <w:bCs/>
                <w:sz w:val="20"/>
                <w:szCs w:val="20"/>
              </w:rPr>
              <w:t>-</w:t>
            </w:r>
          </w:p>
        </w:tc>
        <w:tc>
          <w:tcPr>
            <w:tcW w:w="1291" w:type="dxa"/>
          </w:tcPr>
          <w:p w14:paraId="740E6188" w14:textId="5F9EF0AA" w:rsidR="00DE6AC0" w:rsidRPr="00701D55" w:rsidRDefault="002B73AA" w:rsidP="008206BA">
            <w:pPr>
              <w:pStyle w:val="Default"/>
              <w:rPr>
                <w:rFonts w:ascii="Calibri" w:hAnsi="Calibri"/>
                <w:bCs/>
                <w:sz w:val="20"/>
                <w:szCs w:val="20"/>
              </w:rPr>
            </w:pPr>
            <w:r>
              <w:rPr>
                <w:rFonts w:ascii="Calibri" w:hAnsi="Calibri"/>
                <w:bCs/>
                <w:sz w:val="20"/>
                <w:szCs w:val="20"/>
              </w:rPr>
              <w:t>SI from D2</w:t>
            </w:r>
          </w:p>
        </w:tc>
      </w:tr>
      <w:tr w:rsidR="00547BBF" w14:paraId="7DA34338" w14:textId="77777777" w:rsidTr="008206BA">
        <w:trPr>
          <w:trHeight w:val="268"/>
        </w:trPr>
        <w:tc>
          <w:tcPr>
            <w:tcW w:w="14436" w:type="dxa"/>
            <w:gridSpan w:val="6"/>
            <w:shd w:val="clear" w:color="auto" w:fill="9CC2E5" w:themeFill="accent1" w:themeFillTint="99"/>
          </w:tcPr>
          <w:p w14:paraId="4C37396F" w14:textId="2E90C2EC" w:rsidR="00547BBF" w:rsidRPr="00547BBF" w:rsidRDefault="00547BBF" w:rsidP="008206BA">
            <w:pPr>
              <w:pStyle w:val="Default"/>
              <w:rPr>
                <w:rFonts w:ascii="Calibri" w:hAnsi="Calibri"/>
                <w:b/>
                <w:bCs/>
                <w:sz w:val="20"/>
                <w:szCs w:val="20"/>
              </w:rPr>
            </w:pPr>
            <w:r>
              <w:rPr>
                <w:rFonts w:ascii="Calibri" w:hAnsi="Calibri"/>
                <w:b/>
                <w:bCs/>
                <w:sz w:val="20"/>
                <w:szCs w:val="20"/>
              </w:rPr>
              <w:t>Land Interests</w:t>
            </w:r>
          </w:p>
        </w:tc>
      </w:tr>
      <w:tr w:rsidR="00E36569" w14:paraId="0BAF8F60" w14:textId="77777777" w:rsidTr="008206BA">
        <w:trPr>
          <w:trHeight w:val="268"/>
        </w:trPr>
        <w:tc>
          <w:tcPr>
            <w:tcW w:w="985" w:type="dxa"/>
          </w:tcPr>
          <w:p w14:paraId="6FC7374F" w14:textId="3CDEB12F" w:rsidR="00E36569" w:rsidRPr="00E36569" w:rsidRDefault="00E36569" w:rsidP="008206BA">
            <w:pPr>
              <w:pStyle w:val="Default"/>
              <w:rPr>
                <w:rFonts w:ascii="Calibri" w:hAnsi="Calibri"/>
                <w:b/>
                <w:bCs/>
                <w:sz w:val="20"/>
                <w:szCs w:val="20"/>
              </w:rPr>
            </w:pPr>
            <w:r>
              <w:rPr>
                <w:rFonts w:ascii="Calibri" w:hAnsi="Calibri"/>
                <w:b/>
                <w:bCs/>
                <w:sz w:val="20"/>
                <w:szCs w:val="20"/>
              </w:rPr>
              <w:t>S36</w:t>
            </w:r>
            <w:r w:rsidR="00BA73F5">
              <w:rPr>
                <w:rFonts w:ascii="Calibri" w:hAnsi="Calibri"/>
                <w:b/>
                <w:bCs/>
                <w:sz w:val="20"/>
                <w:szCs w:val="20"/>
              </w:rPr>
              <w:t>(3)</w:t>
            </w:r>
          </w:p>
        </w:tc>
        <w:tc>
          <w:tcPr>
            <w:tcW w:w="2551" w:type="dxa"/>
          </w:tcPr>
          <w:p w14:paraId="48A1B49B" w14:textId="774A7F16" w:rsidR="00E36569" w:rsidRDefault="005D54CC" w:rsidP="008206BA">
            <w:pPr>
              <w:pStyle w:val="Default"/>
              <w:rPr>
                <w:rFonts w:ascii="Calibri" w:hAnsi="Calibri"/>
                <w:bCs/>
                <w:sz w:val="20"/>
                <w:szCs w:val="20"/>
              </w:rPr>
            </w:pPr>
            <w:r>
              <w:rPr>
                <w:rFonts w:ascii="Calibri" w:hAnsi="Calibri"/>
                <w:bCs/>
                <w:sz w:val="20"/>
                <w:szCs w:val="20"/>
              </w:rPr>
              <w:t>SI</w:t>
            </w:r>
            <w:r w:rsidR="0091263D">
              <w:rPr>
                <w:rFonts w:ascii="Calibri" w:hAnsi="Calibri"/>
                <w:bCs/>
                <w:sz w:val="20"/>
                <w:szCs w:val="20"/>
              </w:rPr>
              <w:t xml:space="preserve"> (before fixtures)</w:t>
            </w:r>
            <w:r w:rsidR="001478BF">
              <w:rPr>
                <w:rFonts w:ascii="Calibri" w:hAnsi="Calibri"/>
                <w:bCs/>
                <w:sz w:val="20"/>
                <w:szCs w:val="20"/>
              </w:rPr>
              <w:t xml:space="preserve"> </w:t>
            </w:r>
            <w:r>
              <w:rPr>
                <w:rFonts w:ascii="Calibri" w:hAnsi="Calibri"/>
                <w:bCs/>
                <w:sz w:val="20"/>
                <w:szCs w:val="20"/>
              </w:rPr>
              <w:t xml:space="preserve">v. </w:t>
            </w:r>
            <w:r w:rsidR="00930FB7">
              <w:rPr>
                <w:rFonts w:ascii="Calibri" w:hAnsi="Calibri"/>
                <w:bCs/>
                <w:sz w:val="20"/>
                <w:szCs w:val="20"/>
              </w:rPr>
              <w:t>land interests</w:t>
            </w:r>
          </w:p>
        </w:tc>
        <w:tc>
          <w:tcPr>
            <w:tcW w:w="2410" w:type="dxa"/>
          </w:tcPr>
          <w:p w14:paraId="7E9A6F27" w14:textId="45DB0D0C" w:rsidR="00E36569" w:rsidRDefault="00D75E51" w:rsidP="008206BA">
            <w:pPr>
              <w:pStyle w:val="Default"/>
              <w:rPr>
                <w:rFonts w:ascii="Calibri" w:hAnsi="Calibri"/>
                <w:bCs/>
                <w:sz w:val="20"/>
                <w:szCs w:val="20"/>
              </w:rPr>
            </w:pPr>
            <w:r>
              <w:rPr>
                <w:rFonts w:ascii="Calibri" w:hAnsi="Calibri"/>
                <w:bCs/>
                <w:sz w:val="20"/>
                <w:szCs w:val="20"/>
              </w:rPr>
              <w:t>Fixtures (goods)</w:t>
            </w:r>
          </w:p>
        </w:tc>
        <w:tc>
          <w:tcPr>
            <w:tcW w:w="5670" w:type="dxa"/>
          </w:tcPr>
          <w:p w14:paraId="05A72B00" w14:textId="4A705003" w:rsidR="00E36569" w:rsidRDefault="00043F4F" w:rsidP="008206BA">
            <w:pPr>
              <w:pStyle w:val="Default"/>
              <w:rPr>
                <w:rFonts w:ascii="Calibri" w:hAnsi="Calibri"/>
                <w:bCs/>
                <w:sz w:val="20"/>
                <w:szCs w:val="20"/>
              </w:rPr>
            </w:pPr>
            <w:r>
              <w:rPr>
                <w:rFonts w:ascii="Calibri" w:hAnsi="Calibri"/>
                <w:bCs/>
                <w:sz w:val="20"/>
                <w:szCs w:val="20"/>
              </w:rPr>
              <w:t>SI attaches before/at the time goods become fixtures</w:t>
            </w:r>
          </w:p>
        </w:tc>
        <w:tc>
          <w:tcPr>
            <w:tcW w:w="1529" w:type="dxa"/>
          </w:tcPr>
          <w:p w14:paraId="79294DFA" w14:textId="7715B669" w:rsidR="00E36569" w:rsidRPr="00E05E8B" w:rsidRDefault="00043F4F" w:rsidP="008206BA">
            <w:pPr>
              <w:pStyle w:val="Default"/>
              <w:rPr>
                <w:rFonts w:ascii="Calibri" w:hAnsi="Calibri"/>
                <w:bCs/>
                <w:sz w:val="20"/>
                <w:szCs w:val="20"/>
              </w:rPr>
            </w:pPr>
            <w:r w:rsidRPr="00E05E8B">
              <w:rPr>
                <w:rFonts w:ascii="Calibri" w:hAnsi="Calibri"/>
                <w:bCs/>
                <w:sz w:val="20"/>
                <w:szCs w:val="20"/>
              </w:rPr>
              <w:t>Subordinates</w:t>
            </w:r>
          </w:p>
        </w:tc>
        <w:tc>
          <w:tcPr>
            <w:tcW w:w="1291" w:type="dxa"/>
          </w:tcPr>
          <w:p w14:paraId="40A16BC1" w14:textId="612F0653" w:rsidR="00E36569" w:rsidRDefault="00325348" w:rsidP="008206BA">
            <w:pPr>
              <w:pStyle w:val="Default"/>
              <w:rPr>
                <w:rFonts w:ascii="Calibri" w:hAnsi="Calibri"/>
                <w:bCs/>
                <w:sz w:val="20"/>
                <w:szCs w:val="20"/>
              </w:rPr>
            </w:pPr>
            <w:r>
              <w:rPr>
                <w:rFonts w:ascii="Calibri" w:hAnsi="Calibri"/>
                <w:bCs/>
                <w:sz w:val="20"/>
                <w:szCs w:val="20"/>
              </w:rPr>
              <w:t>SI</w:t>
            </w:r>
          </w:p>
        </w:tc>
      </w:tr>
      <w:tr w:rsidR="00E36569" w14:paraId="3E476A41" w14:textId="77777777" w:rsidTr="008206BA">
        <w:trPr>
          <w:trHeight w:val="268"/>
        </w:trPr>
        <w:tc>
          <w:tcPr>
            <w:tcW w:w="985" w:type="dxa"/>
          </w:tcPr>
          <w:p w14:paraId="0DE3E176" w14:textId="44F701C9" w:rsidR="00E36569" w:rsidRDefault="00325348" w:rsidP="008206BA">
            <w:pPr>
              <w:pStyle w:val="Default"/>
              <w:rPr>
                <w:rFonts w:ascii="Calibri" w:hAnsi="Calibri"/>
                <w:b/>
                <w:bCs/>
                <w:sz w:val="20"/>
                <w:szCs w:val="20"/>
              </w:rPr>
            </w:pPr>
            <w:r>
              <w:rPr>
                <w:rFonts w:ascii="Calibri" w:hAnsi="Calibri"/>
                <w:b/>
                <w:bCs/>
                <w:sz w:val="20"/>
                <w:szCs w:val="20"/>
              </w:rPr>
              <w:t>S36(4)</w:t>
            </w:r>
          </w:p>
        </w:tc>
        <w:tc>
          <w:tcPr>
            <w:tcW w:w="2551" w:type="dxa"/>
          </w:tcPr>
          <w:p w14:paraId="7A4D2C4D" w14:textId="41D40D97" w:rsidR="00E36569" w:rsidRDefault="00903C52" w:rsidP="008206BA">
            <w:pPr>
              <w:pStyle w:val="Default"/>
              <w:rPr>
                <w:rFonts w:ascii="Calibri" w:hAnsi="Calibri"/>
                <w:bCs/>
                <w:sz w:val="20"/>
                <w:szCs w:val="20"/>
              </w:rPr>
            </w:pPr>
            <w:r>
              <w:rPr>
                <w:rFonts w:ascii="Calibri" w:hAnsi="Calibri"/>
                <w:bCs/>
                <w:sz w:val="20"/>
                <w:szCs w:val="20"/>
              </w:rPr>
              <w:t xml:space="preserve">SI </w:t>
            </w:r>
            <w:r w:rsidR="0091263D">
              <w:rPr>
                <w:rFonts w:ascii="Calibri" w:hAnsi="Calibri"/>
                <w:bCs/>
                <w:sz w:val="20"/>
                <w:szCs w:val="20"/>
              </w:rPr>
              <w:t xml:space="preserve">(before fixtures) </w:t>
            </w:r>
            <w:r>
              <w:rPr>
                <w:rFonts w:ascii="Calibri" w:hAnsi="Calibri"/>
                <w:bCs/>
                <w:sz w:val="20"/>
                <w:szCs w:val="20"/>
              </w:rPr>
              <w:t>v land interests</w:t>
            </w:r>
          </w:p>
        </w:tc>
        <w:tc>
          <w:tcPr>
            <w:tcW w:w="2410" w:type="dxa"/>
          </w:tcPr>
          <w:p w14:paraId="7DA98E44" w14:textId="2009C5B0" w:rsidR="00E36569" w:rsidRDefault="00903C52" w:rsidP="008206BA">
            <w:pPr>
              <w:pStyle w:val="Default"/>
              <w:rPr>
                <w:rFonts w:ascii="Calibri" w:hAnsi="Calibri"/>
                <w:bCs/>
                <w:sz w:val="20"/>
                <w:szCs w:val="20"/>
              </w:rPr>
            </w:pPr>
            <w:r>
              <w:rPr>
                <w:rFonts w:ascii="Calibri" w:hAnsi="Calibri"/>
                <w:bCs/>
                <w:sz w:val="20"/>
                <w:szCs w:val="20"/>
              </w:rPr>
              <w:t>Fixtures (goods)</w:t>
            </w:r>
          </w:p>
        </w:tc>
        <w:tc>
          <w:tcPr>
            <w:tcW w:w="5670" w:type="dxa"/>
          </w:tcPr>
          <w:p w14:paraId="6CC3B020" w14:textId="6B6967CD" w:rsidR="00E36569" w:rsidRDefault="00C6735F" w:rsidP="008206BA">
            <w:pPr>
              <w:pStyle w:val="Default"/>
              <w:rPr>
                <w:rFonts w:ascii="Calibri" w:hAnsi="Calibri"/>
                <w:bCs/>
                <w:sz w:val="20"/>
                <w:szCs w:val="20"/>
              </w:rPr>
            </w:pPr>
            <w:r>
              <w:rPr>
                <w:rFonts w:ascii="Calibri" w:hAnsi="Calibri"/>
                <w:bCs/>
                <w:sz w:val="20"/>
                <w:szCs w:val="20"/>
              </w:rPr>
              <w:t xml:space="preserve">Person who acquires land interest </w:t>
            </w:r>
            <w:r w:rsidR="00A15B7C">
              <w:rPr>
                <w:rFonts w:ascii="Calibri" w:hAnsi="Calibri"/>
                <w:bCs/>
                <w:sz w:val="20"/>
                <w:szCs w:val="20"/>
              </w:rPr>
              <w:t xml:space="preserve">for value </w:t>
            </w:r>
            <w:r>
              <w:rPr>
                <w:rFonts w:ascii="Calibri" w:hAnsi="Calibri"/>
                <w:bCs/>
                <w:sz w:val="20"/>
                <w:szCs w:val="20"/>
              </w:rPr>
              <w:t>after goods becomes fixtures without fraud and before notice of SI is filed with LTO. Also, registered mortgagee who makes an advance under mortgage after goods become fixtures (but only w.r.t. advance) or obtains an order for sale/foreclosure after goods become fixtures – without fraud and before notice of SI is filed with LTO</w:t>
            </w:r>
          </w:p>
        </w:tc>
        <w:tc>
          <w:tcPr>
            <w:tcW w:w="1529" w:type="dxa"/>
          </w:tcPr>
          <w:p w14:paraId="2A48AB58" w14:textId="2F0B49C9" w:rsidR="00E36569" w:rsidRPr="00696AB3" w:rsidRDefault="00696AB3" w:rsidP="008206BA">
            <w:pPr>
              <w:pStyle w:val="Default"/>
              <w:rPr>
                <w:rFonts w:ascii="Calibri" w:hAnsi="Calibri"/>
                <w:bCs/>
                <w:sz w:val="20"/>
                <w:szCs w:val="20"/>
              </w:rPr>
            </w:pPr>
            <w:r>
              <w:rPr>
                <w:rFonts w:ascii="Calibri" w:hAnsi="Calibri"/>
                <w:bCs/>
                <w:sz w:val="20"/>
                <w:szCs w:val="20"/>
              </w:rPr>
              <w:t>Subordinates</w:t>
            </w:r>
          </w:p>
        </w:tc>
        <w:tc>
          <w:tcPr>
            <w:tcW w:w="1291" w:type="dxa"/>
          </w:tcPr>
          <w:p w14:paraId="40E22237" w14:textId="5F1A6C06" w:rsidR="00E36569" w:rsidRDefault="00696AB3" w:rsidP="008206BA">
            <w:pPr>
              <w:pStyle w:val="Default"/>
              <w:rPr>
                <w:rFonts w:ascii="Calibri" w:hAnsi="Calibri"/>
                <w:bCs/>
                <w:sz w:val="20"/>
                <w:szCs w:val="20"/>
              </w:rPr>
            </w:pPr>
            <w:r>
              <w:rPr>
                <w:rFonts w:ascii="Calibri" w:hAnsi="Calibri"/>
                <w:bCs/>
                <w:sz w:val="20"/>
                <w:szCs w:val="20"/>
              </w:rPr>
              <w:t>Land interest</w:t>
            </w:r>
          </w:p>
        </w:tc>
      </w:tr>
      <w:tr w:rsidR="00696AB3" w14:paraId="08F9EE04" w14:textId="77777777" w:rsidTr="008206BA">
        <w:trPr>
          <w:trHeight w:val="268"/>
        </w:trPr>
        <w:tc>
          <w:tcPr>
            <w:tcW w:w="985" w:type="dxa"/>
          </w:tcPr>
          <w:p w14:paraId="5706C7C5" w14:textId="764FC504" w:rsidR="00696AB3" w:rsidRDefault="00696AB3" w:rsidP="008206BA">
            <w:pPr>
              <w:pStyle w:val="Default"/>
              <w:rPr>
                <w:rFonts w:ascii="Calibri" w:hAnsi="Calibri"/>
                <w:b/>
                <w:bCs/>
                <w:sz w:val="20"/>
                <w:szCs w:val="20"/>
              </w:rPr>
            </w:pPr>
            <w:r>
              <w:rPr>
                <w:rFonts w:ascii="Calibri" w:hAnsi="Calibri"/>
                <w:b/>
                <w:bCs/>
                <w:sz w:val="20"/>
                <w:szCs w:val="20"/>
              </w:rPr>
              <w:t>S36(5)</w:t>
            </w:r>
            <w:r w:rsidR="00A90D8A">
              <w:rPr>
                <w:rFonts w:ascii="Calibri" w:hAnsi="Calibri"/>
                <w:b/>
                <w:bCs/>
                <w:sz w:val="20"/>
                <w:szCs w:val="20"/>
              </w:rPr>
              <w:t>(a)</w:t>
            </w:r>
          </w:p>
        </w:tc>
        <w:tc>
          <w:tcPr>
            <w:tcW w:w="2551" w:type="dxa"/>
          </w:tcPr>
          <w:p w14:paraId="3A2AB9D7" w14:textId="7F1A2528" w:rsidR="00696AB3" w:rsidRDefault="00696AB3" w:rsidP="008206BA">
            <w:pPr>
              <w:pStyle w:val="Default"/>
              <w:rPr>
                <w:rFonts w:ascii="Calibri" w:hAnsi="Calibri"/>
                <w:bCs/>
                <w:sz w:val="20"/>
                <w:szCs w:val="20"/>
              </w:rPr>
            </w:pPr>
            <w:r>
              <w:rPr>
                <w:rFonts w:ascii="Calibri" w:hAnsi="Calibri"/>
                <w:bCs/>
                <w:sz w:val="20"/>
                <w:szCs w:val="20"/>
              </w:rPr>
              <w:t xml:space="preserve">SI </w:t>
            </w:r>
            <w:r w:rsidR="0091263D">
              <w:rPr>
                <w:rFonts w:ascii="Calibri" w:hAnsi="Calibri"/>
                <w:bCs/>
                <w:sz w:val="20"/>
                <w:szCs w:val="20"/>
              </w:rPr>
              <w:t xml:space="preserve">(after fixtures) </w:t>
            </w:r>
            <w:r>
              <w:rPr>
                <w:rFonts w:ascii="Calibri" w:hAnsi="Calibri"/>
                <w:bCs/>
                <w:sz w:val="20"/>
                <w:szCs w:val="20"/>
              </w:rPr>
              <w:t>v land interests</w:t>
            </w:r>
          </w:p>
        </w:tc>
        <w:tc>
          <w:tcPr>
            <w:tcW w:w="2410" w:type="dxa"/>
          </w:tcPr>
          <w:p w14:paraId="14284ED1" w14:textId="73909A55" w:rsidR="00696AB3" w:rsidRDefault="00696AB3" w:rsidP="008206BA">
            <w:pPr>
              <w:pStyle w:val="Default"/>
              <w:rPr>
                <w:rFonts w:ascii="Calibri" w:hAnsi="Calibri"/>
                <w:bCs/>
                <w:sz w:val="20"/>
                <w:szCs w:val="20"/>
              </w:rPr>
            </w:pPr>
            <w:r>
              <w:rPr>
                <w:rFonts w:ascii="Calibri" w:hAnsi="Calibri"/>
                <w:bCs/>
                <w:sz w:val="20"/>
                <w:szCs w:val="20"/>
              </w:rPr>
              <w:t>Fixtures (goods)</w:t>
            </w:r>
          </w:p>
        </w:tc>
        <w:tc>
          <w:tcPr>
            <w:tcW w:w="5670" w:type="dxa"/>
          </w:tcPr>
          <w:p w14:paraId="69645601" w14:textId="7306D7DE" w:rsidR="00696AB3" w:rsidRDefault="00D220D3" w:rsidP="008206BA">
            <w:pPr>
              <w:pStyle w:val="Default"/>
              <w:rPr>
                <w:rFonts w:ascii="Calibri" w:hAnsi="Calibri"/>
                <w:bCs/>
                <w:sz w:val="20"/>
                <w:szCs w:val="20"/>
              </w:rPr>
            </w:pPr>
            <w:r>
              <w:rPr>
                <w:rFonts w:ascii="Calibri" w:hAnsi="Calibri"/>
                <w:bCs/>
                <w:sz w:val="20"/>
                <w:szCs w:val="20"/>
              </w:rPr>
              <w:t>SI attaches</w:t>
            </w:r>
            <w:r w:rsidR="00351817">
              <w:rPr>
                <w:rFonts w:ascii="Calibri" w:hAnsi="Calibri"/>
                <w:bCs/>
                <w:sz w:val="20"/>
                <w:szCs w:val="20"/>
              </w:rPr>
              <w:t xml:space="preserve"> after goods becomes fixtures + land interest has not </w:t>
            </w:r>
            <w:r w:rsidR="00D22A07">
              <w:rPr>
                <w:rFonts w:ascii="Calibri" w:hAnsi="Calibri"/>
                <w:bCs/>
                <w:sz w:val="20"/>
                <w:szCs w:val="20"/>
              </w:rPr>
              <w:t>consented</w:t>
            </w:r>
            <w:r w:rsidR="00351817">
              <w:rPr>
                <w:rFonts w:ascii="Calibri" w:hAnsi="Calibri"/>
                <w:bCs/>
                <w:sz w:val="20"/>
                <w:szCs w:val="20"/>
              </w:rPr>
              <w:t xml:space="preserve"> to SI, has not disclaimed an interest in goods or fixtures, has not entered into an agreement under which a person is entitled to remove the goods or is not precluded from preventing D from removing the goods</w:t>
            </w:r>
          </w:p>
        </w:tc>
        <w:tc>
          <w:tcPr>
            <w:tcW w:w="1529" w:type="dxa"/>
          </w:tcPr>
          <w:p w14:paraId="49445967" w14:textId="20FE1018" w:rsidR="00696AB3" w:rsidRDefault="00A90D8A" w:rsidP="008206BA">
            <w:pPr>
              <w:pStyle w:val="Default"/>
              <w:rPr>
                <w:rFonts w:ascii="Calibri" w:hAnsi="Calibri"/>
                <w:bCs/>
                <w:sz w:val="20"/>
                <w:szCs w:val="20"/>
              </w:rPr>
            </w:pPr>
            <w:r>
              <w:rPr>
                <w:rFonts w:ascii="Calibri" w:hAnsi="Calibri"/>
                <w:bCs/>
                <w:sz w:val="20"/>
                <w:szCs w:val="20"/>
              </w:rPr>
              <w:t>Subordinates</w:t>
            </w:r>
          </w:p>
        </w:tc>
        <w:tc>
          <w:tcPr>
            <w:tcW w:w="1291" w:type="dxa"/>
          </w:tcPr>
          <w:p w14:paraId="5E26939E" w14:textId="09BAAA50" w:rsidR="00696AB3" w:rsidRDefault="00696AB3" w:rsidP="008206BA">
            <w:pPr>
              <w:pStyle w:val="Default"/>
              <w:rPr>
                <w:rFonts w:ascii="Calibri" w:hAnsi="Calibri"/>
                <w:bCs/>
                <w:sz w:val="20"/>
                <w:szCs w:val="20"/>
              </w:rPr>
            </w:pPr>
            <w:r>
              <w:rPr>
                <w:rFonts w:ascii="Calibri" w:hAnsi="Calibri"/>
                <w:bCs/>
                <w:sz w:val="20"/>
                <w:szCs w:val="20"/>
              </w:rPr>
              <w:t>Land interest</w:t>
            </w:r>
          </w:p>
        </w:tc>
      </w:tr>
      <w:tr w:rsidR="00A90D8A" w14:paraId="3F613D43" w14:textId="77777777" w:rsidTr="008206BA">
        <w:trPr>
          <w:trHeight w:val="268"/>
        </w:trPr>
        <w:tc>
          <w:tcPr>
            <w:tcW w:w="985" w:type="dxa"/>
          </w:tcPr>
          <w:p w14:paraId="44BAEECB" w14:textId="190BD750" w:rsidR="00A90D8A" w:rsidRDefault="00A90D8A" w:rsidP="008206BA">
            <w:pPr>
              <w:pStyle w:val="Default"/>
              <w:rPr>
                <w:rFonts w:ascii="Calibri" w:hAnsi="Calibri"/>
                <w:b/>
                <w:bCs/>
                <w:sz w:val="20"/>
                <w:szCs w:val="20"/>
              </w:rPr>
            </w:pPr>
            <w:r>
              <w:rPr>
                <w:rFonts w:ascii="Calibri" w:hAnsi="Calibri"/>
                <w:b/>
                <w:bCs/>
                <w:sz w:val="20"/>
                <w:szCs w:val="20"/>
              </w:rPr>
              <w:t>S36(5)(b)</w:t>
            </w:r>
          </w:p>
        </w:tc>
        <w:tc>
          <w:tcPr>
            <w:tcW w:w="2551" w:type="dxa"/>
          </w:tcPr>
          <w:p w14:paraId="5267CCE5" w14:textId="7B8FE2DA" w:rsidR="00A90D8A" w:rsidRDefault="0091263D" w:rsidP="008206BA">
            <w:pPr>
              <w:pStyle w:val="Default"/>
              <w:rPr>
                <w:rFonts w:ascii="Calibri" w:hAnsi="Calibri"/>
                <w:bCs/>
                <w:sz w:val="20"/>
                <w:szCs w:val="20"/>
              </w:rPr>
            </w:pPr>
            <w:r>
              <w:rPr>
                <w:rFonts w:ascii="Calibri" w:hAnsi="Calibri"/>
                <w:bCs/>
                <w:sz w:val="20"/>
                <w:szCs w:val="20"/>
              </w:rPr>
              <w:t>SI v land interests</w:t>
            </w:r>
          </w:p>
        </w:tc>
        <w:tc>
          <w:tcPr>
            <w:tcW w:w="2410" w:type="dxa"/>
          </w:tcPr>
          <w:p w14:paraId="732C3D49" w14:textId="1ED920F1" w:rsidR="00A90D8A" w:rsidRDefault="0091263D" w:rsidP="008206BA">
            <w:pPr>
              <w:pStyle w:val="Default"/>
              <w:rPr>
                <w:rFonts w:ascii="Calibri" w:hAnsi="Calibri"/>
                <w:bCs/>
                <w:sz w:val="20"/>
                <w:szCs w:val="20"/>
              </w:rPr>
            </w:pPr>
            <w:r>
              <w:rPr>
                <w:rFonts w:ascii="Calibri" w:hAnsi="Calibri"/>
                <w:bCs/>
                <w:sz w:val="20"/>
                <w:szCs w:val="20"/>
              </w:rPr>
              <w:t>Fixtures (goods)</w:t>
            </w:r>
          </w:p>
        </w:tc>
        <w:tc>
          <w:tcPr>
            <w:tcW w:w="5670" w:type="dxa"/>
          </w:tcPr>
          <w:p w14:paraId="03382065" w14:textId="711E92DF" w:rsidR="00A90D8A" w:rsidRDefault="00F468E1" w:rsidP="008206BA">
            <w:pPr>
              <w:pStyle w:val="Default"/>
              <w:rPr>
                <w:rFonts w:ascii="Calibri" w:hAnsi="Calibri"/>
                <w:bCs/>
                <w:sz w:val="20"/>
                <w:szCs w:val="20"/>
              </w:rPr>
            </w:pPr>
            <w:r>
              <w:rPr>
                <w:rFonts w:ascii="Calibri" w:hAnsi="Calibri"/>
                <w:bCs/>
                <w:sz w:val="20"/>
                <w:szCs w:val="20"/>
              </w:rPr>
              <w:t>Land interest is acquired after goods becomes fixtures + interest is acquired w/o fraud and before notice of SI is filed w/ s. 49</w:t>
            </w:r>
          </w:p>
        </w:tc>
        <w:tc>
          <w:tcPr>
            <w:tcW w:w="1529" w:type="dxa"/>
          </w:tcPr>
          <w:p w14:paraId="1B3F745F" w14:textId="68944699" w:rsidR="00A90D8A" w:rsidRDefault="00D22A07" w:rsidP="008206BA">
            <w:pPr>
              <w:pStyle w:val="Default"/>
              <w:rPr>
                <w:rFonts w:ascii="Calibri" w:hAnsi="Calibri"/>
                <w:bCs/>
                <w:sz w:val="20"/>
                <w:szCs w:val="20"/>
              </w:rPr>
            </w:pPr>
            <w:r>
              <w:rPr>
                <w:rFonts w:ascii="Calibri" w:hAnsi="Calibri"/>
                <w:bCs/>
                <w:sz w:val="20"/>
                <w:szCs w:val="20"/>
              </w:rPr>
              <w:t>Subordinates</w:t>
            </w:r>
          </w:p>
        </w:tc>
        <w:tc>
          <w:tcPr>
            <w:tcW w:w="1291" w:type="dxa"/>
          </w:tcPr>
          <w:p w14:paraId="6C602466" w14:textId="18121BA1" w:rsidR="00A90D8A" w:rsidRDefault="00D22A07" w:rsidP="008206BA">
            <w:pPr>
              <w:pStyle w:val="Default"/>
              <w:rPr>
                <w:rFonts w:ascii="Calibri" w:hAnsi="Calibri"/>
                <w:bCs/>
                <w:sz w:val="20"/>
                <w:szCs w:val="20"/>
              </w:rPr>
            </w:pPr>
            <w:r>
              <w:rPr>
                <w:rFonts w:ascii="Calibri" w:hAnsi="Calibri"/>
                <w:bCs/>
                <w:sz w:val="20"/>
                <w:szCs w:val="20"/>
              </w:rPr>
              <w:t>Land interest</w:t>
            </w:r>
          </w:p>
        </w:tc>
      </w:tr>
      <w:tr w:rsidR="00547BBF" w14:paraId="623796E8" w14:textId="77777777" w:rsidTr="008206BA">
        <w:trPr>
          <w:trHeight w:val="268"/>
        </w:trPr>
        <w:tc>
          <w:tcPr>
            <w:tcW w:w="14436" w:type="dxa"/>
            <w:gridSpan w:val="6"/>
            <w:shd w:val="clear" w:color="auto" w:fill="9CC2E5" w:themeFill="accent1" w:themeFillTint="99"/>
          </w:tcPr>
          <w:p w14:paraId="200E5DF7" w14:textId="56F3C2B9" w:rsidR="00547BBF" w:rsidRPr="00547BBF" w:rsidRDefault="00547BBF" w:rsidP="008206BA">
            <w:pPr>
              <w:pStyle w:val="Default"/>
              <w:rPr>
                <w:rFonts w:ascii="Calibri" w:hAnsi="Calibri"/>
                <w:b/>
                <w:bCs/>
                <w:sz w:val="20"/>
                <w:szCs w:val="20"/>
              </w:rPr>
            </w:pPr>
            <w:r>
              <w:rPr>
                <w:rFonts w:ascii="Calibri" w:hAnsi="Calibri"/>
                <w:b/>
                <w:bCs/>
                <w:sz w:val="20"/>
                <w:szCs w:val="20"/>
              </w:rPr>
              <w:t>Accession</w:t>
            </w:r>
          </w:p>
        </w:tc>
      </w:tr>
      <w:tr w:rsidR="00A4209C" w14:paraId="67C3802B" w14:textId="77777777" w:rsidTr="008206BA">
        <w:trPr>
          <w:trHeight w:val="268"/>
        </w:trPr>
        <w:tc>
          <w:tcPr>
            <w:tcW w:w="985" w:type="dxa"/>
          </w:tcPr>
          <w:p w14:paraId="0C2D2EED" w14:textId="6E278C73" w:rsidR="00A4209C" w:rsidRPr="00E36569" w:rsidRDefault="00A4209C" w:rsidP="008206BA">
            <w:pPr>
              <w:pStyle w:val="Default"/>
              <w:rPr>
                <w:rFonts w:ascii="Calibri" w:hAnsi="Calibri"/>
                <w:b/>
                <w:bCs/>
                <w:sz w:val="20"/>
                <w:szCs w:val="20"/>
              </w:rPr>
            </w:pPr>
            <w:r>
              <w:rPr>
                <w:rFonts w:ascii="Calibri" w:hAnsi="Calibri"/>
                <w:b/>
                <w:bCs/>
                <w:sz w:val="20"/>
                <w:szCs w:val="20"/>
              </w:rPr>
              <w:t>S38(2)</w:t>
            </w:r>
          </w:p>
        </w:tc>
        <w:tc>
          <w:tcPr>
            <w:tcW w:w="2551" w:type="dxa"/>
          </w:tcPr>
          <w:p w14:paraId="3C6DE64E" w14:textId="28E730C0" w:rsidR="00A4209C" w:rsidRDefault="00A4209C" w:rsidP="008206BA">
            <w:pPr>
              <w:pStyle w:val="Default"/>
              <w:rPr>
                <w:rFonts w:ascii="Calibri" w:hAnsi="Calibri"/>
                <w:bCs/>
                <w:sz w:val="20"/>
                <w:szCs w:val="20"/>
              </w:rPr>
            </w:pPr>
            <w:r>
              <w:rPr>
                <w:rFonts w:ascii="Calibri" w:hAnsi="Calibri"/>
                <w:bCs/>
                <w:sz w:val="20"/>
                <w:szCs w:val="20"/>
              </w:rPr>
              <w:t xml:space="preserve">SI (before </w:t>
            </w:r>
            <w:r w:rsidR="006F3F9D">
              <w:rPr>
                <w:rFonts w:ascii="Calibri" w:hAnsi="Calibri"/>
                <w:bCs/>
                <w:sz w:val="20"/>
                <w:szCs w:val="20"/>
              </w:rPr>
              <w:t xml:space="preserve">or at the time of </w:t>
            </w:r>
            <w:r>
              <w:rPr>
                <w:rFonts w:ascii="Calibri" w:hAnsi="Calibri"/>
                <w:bCs/>
                <w:sz w:val="20"/>
                <w:szCs w:val="20"/>
              </w:rPr>
              <w:t xml:space="preserve">accession) v. </w:t>
            </w:r>
            <w:r w:rsidR="00CE0A6E">
              <w:rPr>
                <w:rFonts w:ascii="Calibri" w:hAnsi="Calibri"/>
                <w:bCs/>
                <w:sz w:val="20"/>
                <w:szCs w:val="20"/>
              </w:rPr>
              <w:t>interest as a whole</w:t>
            </w:r>
          </w:p>
        </w:tc>
        <w:tc>
          <w:tcPr>
            <w:tcW w:w="2410" w:type="dxa"/>
          </w:tcPr>
          <w:p w14:paraId="5F291E9E" w14:textId="0AE01FA1" w:rsidR="00A4209C" w:rsidRDefault="008065BC" w:rsidP="008206BA">
            <w:pPr>
              <w:pStyle w:val="Default"/>
              <w:rPr>
                <w:rFonts w:ascii="Calibri" w:hAnsi="Calibri"/>
                <w:bCs/>
                <w:sz w:val="20"/>
                <w:szCs w:val="20"/>
              </w:rPr>
            </w:pPr>
            <w:r>
              <w:rPr>
                <w:rFonts w:ascii="Calibri" w:hAnsi="Calibri"/>
                <w:bCs/>
                <w:sz w:val="20"/>
                <w:szCs w:val="20"/>
              </w:rPr>
              <w:t>Goods</w:t>
            </w:r>
          </w:p>
        </w:tc>
        <w:tc>
          <w:tcPr>
            <w:tcW w:w="5670" w:type="dxa"/>
          </w:tcPr>
          <w:p w14:paraId="47887CE6" w14:textId="6B8C6B65" w:rsidR="00A4209C" w:rsidRDefault="00A4209C" w:rsidP="008206BA">
            <w:pPr>
              <w:pStyle w:val="Default"/>
              <w:rPr>
                <w:rFonts w:ascii="Calibri" w:hAnsi="Calibri"/>
                <w:bCs/>
                <w:sz w:val="20"/>
                <w:szCs w:val="20"/>
              </w:rPr>
            </w:pPr>
            <w:r>
              <w:rPr>
                <w:rFonts w:ascii="Calibri" w:hAnsi="Calibri"/>
                <w:bCs/>
                <w:sz w:val="20"/>
                <w:szCs w:val="20"/>
              </w:rPr>
              <w:t xml:space="preserve">SI attaches before/at the time goods become </w:t>
            </w:r>
            <w:r w:rsidR="00CE0A6E">
              <w:rPr>
                <w:rFonts w:ascii="Calibri" w:hAnsi="Calibri"/>
                <w:bCs/>
                <w:sz w:val="20"/>
                <w:szCs w:val="20"/>
              </w:rPr>
              <w:t>an accession</w:t>
            </w:r>
          </w:p>
        </w:tc>
        <w:tc>
          <w:tcPr>
            <w:tcW w:w="1529" w:type="dxa"/>
          </w:tcPr>
          <w:p w14:paraId="5A2C53CD" w14:textId="77777777" w:rsidR="00A4209C" w:rsidRPr="00E05E8B" w:rsidRDefault="00A4209C" w:rsidP="008206BA">
            <w:pPr>
              <w:pStyle w:val="Default"/>
              <w:rPr>
                <w:rFonts w:ascii="Calibri" w:hAnsi="Calibri"/>
                <w:bCs/>
                <w:sz w:val="20"/>
                <w:szCs w:val="20"/>
              </w:rPr>
            </w:pPr>
            <w:r w:rsidRPr="00E05E8B">
              <w:rPr>
                <w:rFonts w:ascii="Calibri" w:hAnsi="Calibri"/>
                <w:bCs/>
                <w:sz w:val="20"/>
                <w:szCs w:val="20"/>
              </w:rPr>
              <w:t>Subordinates</w:t>
            </w:r>
          </w:p>
        </w:tc>
        <w:tc>
          <w:tcPr>
            <w:tcW w:w="1291" w:type="dxa"/>
          </w:tcPr>
          <w:p w14:paraId="7197CDEA" w14:textId="77777777" w:rsidR="00A4209C" w:rsidRDefault="00A4209C" w:rsidP="008206BA">
            <w:pPr>
              <w:pStyle w:val="Default"/>
              <w:rPr>
                <w:rFonts w:ascii="Calibri" w:hAnsi="Calibri"/>
                <w:bCs/>
                <w:sz w:val="20"/>
                <w:szCs w:val="20"/>
              </w:rPr>
            </w:pPr>
            <w:r>
              <w:rPr>
                <w:rFonts w:ascii="Calibri" w:hAnsi="Calibri"/>
                <w:bCs/>
                <w:sz w:val="20"/>
                <w:szCs w:val="20"/>
              </w:rPr>
              <w:t>SI</w:t>
            </w:r>
          </w:p>
        </w:tc>
      </w:tr>
      <w:tr w:rsidR="00A4209C" w14:paraId="268175C3" w14:textId="77777777" w:rsidTr="008206BA">
        <w:trPr>
          <w:trHeight w:val="268"/>
        </w:trPr>
        <w:tc>
          <w:tcPr>
            <w:tcW w:w="985" w:type="dxa"/>
          </w:tcPr>
          <w:p w14:paraId="5218DCB1" w14:textId="5C1A9D07" w:rsidR="00A4209C" w:rsidRDefault="00170E86" w:rsidP="008206BA">
            <w:pPr>
              <w:pStyle w:val="Default"/>
              <w:rPr>
                <w:rFonts w:ascii="Calibri" w:hAnsi="Calibri"/>
                <w:b/>
                <w:bCs/>
                <w:sz w:val="20"/>
                <w:szCs w:val="20"/>
              </w:rPr>
            </w:pPr>
            <w:r>
              <w:rPr>
                <w:rFonts w:ascii="Calibri" w:hAnsi="Calibri"/>
                <w:b/>
                <w:bCs/>
                <w:sz w:val="20"/>
                <w:szCs w:val="20"/>
              </w:rPr>
              <w:t>S38(3</w:t>
            </w:r>
            <w:r w:rsidR="00A4209C">
              <w:rPr>
                <w:rFonts w:ascii="Calibri" w:hAnsi="Calibri"/>
                <w:b/>
                <w:bCs/>
                <w:sz w:val="20"/>
                <w:szCs w:val="20"/>
              </w:rPr>
              <w:t>)</w:t>
            </w:r>
            <w:r w:rsidR="00881B8E">
              <w:rPr>
                <w:rFonts w:ascii="Calibri" w:hAnsi="Calibri"/>
                <w:b/>
                <w:bCs/>
                <w:sz w:val="20"/>
                <w:szCs w:val="20"/>
              </w:rPr>
              <w:t>(a)</w:t>
            </w:r>
          </w:p>
        </w:tc>
        <w:tc>
          <w:tcPr>
            <w:tcW w:w="2551" w:type="dxa"/>
          </w:tcPr>
          <w:p w14:paraId="1ED761CC" w14:textId="4297681D" w:rsidR="00A4209C" w:rsidRDefault="00A4209C" w:rsidP="008206BA">
            <w:pPr>
              <w:pStyle w:val="Default"/>
              <w:rPr>
                <w:rFonts w:ascii="Calibri" w:hAnsi="Calibri"/>
                <w:bCs/>
                <w:sz w:val="20"/>
                <w:szCs w:val="20"/>
              </w:rPr>
            </w:pPr>
            <w:r>
              <w:rPr>
                <w:rFonts w:ascii="Calibri" w:hAnsi="Calibri"/>
                <w:bCs/>
                <w:sz w:val="20"/>
                <w:szCs w:val="20"/>
              </w:rPr>
              <w:t xml:space="preserve">SI (before </w:t>
            </w:r>
            <w:r w:rsidR="006F3F9D">
              <w:rPr>
                <w:rFonts w:ascii="Calibri" w:hAnsi="Calibri"/>
                <w:bCs/>
                <w:sz w:val="20"/>
                <w:szCs w:val="20"/>
              </w:rPr>
              <w:t xml:space="preserve">or at the time of </w:t>
            </w:r>
            <w:r w:rsidR="00251A39">
              <w:rPr>
                <w:rFonts w:ascii="Calibri" w:hAnsi="Calibri"/>
                <w:bCs/>
                <w:sz w:val="20"/>
                <w:szCs w:val="20"/>
              </w:rPr>
              <w:t>accession</w:t>
            </w:r>
            <w:r>
              <w:rPr>
                <w:rFonts w:ascii="Calibri" w:hAnsi="Calibri"/>
                <w:bCs/>
                <w:sz w:val="20"/>
                <w:szCs w:val="20"/>
              </w:rPr>
              <w:t xml:space="preserve">) v </w:t>
            </w:r>
            <w:r w:rsidR="00251A39">
              <w:rPr>
                <w:rFonts w:ascii="Calibri" w:hAnsi="Calibri"/>
                <w:bCs/>
                <w:sz w:val="20"/>
                <w:szCs w:val="20"/>
              </w:rPr>
              <w:t>interest as a whole</w:t>
            </w:r>
          </w:p>
        </w:tc>
        <w:tc>
          <w:tcPr>
            <w:tcW w:w="2410" w:type="dxa"/>
          </w:tcPr>
          <w:p w14:paraId="47CF8D60" w14:textId="71BD2990" w:rsidR="00A4209C" w:rsidRDefault="000D0826" w:rsidP="008206BA">
            <w:pPr>
              <w:pStyle w:val="Default"/>
              <w:rPr>
                <w:rFonts w:ascii="Calibri" w:hAnsi="Calibri"/>
                <w:bCs/>
                <w:sz w:val="20"/>
                <w:szCs w:val="20"/>
              </w:rPr>
            </w:pPr>
            <w:r>
              <w:rPr>
                <w:rFonts w:ascii="Calibri" w:hAnsi="Calibri"/>
                <w:bCs/>
                <w:sz w:val="20"/>
                <w:szCs w:val="20"/>
              </w:rPr>
              <w:t>Goods</w:t>
            </w:r>
          </w:p>
        </w:tc>
        <w:tc>
          <w:tcPr>
            <w:tcW w:w="5670" w:type="dxa"/>
          </w:tcPr>
          <w:p w14:paraId="006F738C" w14:textId="276728F4" w:rsidR="00A4209C" w:rsidRDefault="00DF0BC0" w:rsidP="008206BA">
            <w:pPr>
              <w:pStyle w:val="Default"/>
              <w:rPr>
                <w:rFonts w:ascii="Calibri" w:hAnsi="Calibri"/>
                <w:bCs/>
                <w:sz w:val="20"/>
                <w:szCs w:val="20"/>
              </w:rPr>
            </w:pPr>
            <w:r>
              <w:rPr>
                <w:rFonts w:ascii="Calibri" w:hAnsi="Calibri"/>
                <w:bCs/>
                <w:sz w:val="20"/>
                <w:szCs w:val="20"/>
              </w:rPr>
              <w:t xml:space="preserve">Person who acquires for value </w:t>
            </w:r>
            <w:r w:rsidR="00395CDE">
              <w:rPr>
                <w:rFonts w:ascii="Calibri" w:hAnsi="Calibri"/>
                <w:bCs/>
                <w:sz w:val="20"/>
                <w:szCs w:val="20"/>
              </w:rPr>
              <w:t xml:space="preserve">an interest in the whole AFTER </w:t>
            </w:r>
            <w:r w:rsidR="00881B8E">
              <w:rPr>
                <w:rFonts w:ascii="Calibri" w:hAnsi="Calibri"/>
                <w:bCs/>
                <w:sz w:val="20"/>
                <w:szCs w:val="20"/>
              </w:rPr>
              <w:t>w/o knowledge of SI in accession and before SI is perfected</w:t>
            </w:r>
          </w:p>
        </w:tc>
        <w:tc>
          <w:tcPr>
            <w:tcW w:w="1529" w:type="dxa"/>
          </w:tcPr>
          <w:p w14:paraId="4EB062E7" w14:textId="77777777" w:rsidR="00A4209C" w:rsidRPr="00696AB3" w:rsidRDefault="00A4209C" w:rsidP="008206BA">
            <w:pPr>
              <w:pStyle w:val="Default"/>
              <w:rPr>
                <w:rFonts w:ascii="Calibri" w:hAnsi="Calibri"/>
                <w:bCs/>
                <w:sz w:val="20"/>
                <w:szCs w:val="20"/>
              </w:rPr>
            </w:pPr>
            <w:r>
              <w:rPr>
                <w:rFonts w:ascii="Calibri" w:hAnsi="Calibri"/>
                <w:bCs/>
                <w:sz w:val="20"/>
                <w:szCs w:val="20"/>
              </w:rPr>
              <w:t>Subordinates</w:t>
            </w:r>
          </w:p>
        </w:tc>
        <w:tc>
          <w:tcPr>
            <w:tcW w:w="1291" w:type="dxa"/>
          </w:tcPr>
          <w:p w14:paraId="5FCF15BA" w14:textId="2B3BC4B3" w:rsidR="00A4209C" w:rsidRDefault="00395CDE" w:rsidP="008206BA">
            <w:pPr>
              <w:pStyle w:val="Default"/>
              <w:rPr>
                <w:rFonts w:ascii="Calibri" w:hAnsi="Calibri"/>
                <w:bCs/>
                <w:sz w:val="20"/>
                <w:szCs w:val="20"/>
              </w:rPr>
            </w:pPr>
            <w:r>
              <w:rPr>
                <w:rFonts w:ascii="Calibri" w:hAnsi="Calibri"/>
                <w:bCs/>
                <w:sz w:val="20"/>
                <w:szCs w:val="20"/>
              </w:rPr>
              <w:t>Interest as a whole</w:t>
            </w:r>
          </w:p>
        </w:tc>
      </w:tr>
      <w:tr w:rsidR="00881B8E" w14:paraId="5F060FC6" w14:textId="77777777" w:rsidTr="008206BA">
        <w:trPr>
          <w:trHeight w:val="268"/>
        </w:trPr>
        <w:tc>
          <w:tcPr>
            <w:tcW w:w="985" w:type="dxa"/>
          </w:tcPr>
          <w:p w14:paraId="4B57E23B" w14:textId="04070869" w:rsidR="00881B8E" w:rsidRDefault="00881B8E" w:rsidP="008206BA">
            <w:pPr>
              <w:pStyle w:val="Default"/>
              <w:rPr>
                <w:rFonts w:ascii="Calibri" w:hAnsi="Calibri"/>
                <w:b/>
                <w:bCs/>
                <w:sz w:val="20"/>
                <w:szCs w:val="20"/>
              </w:rPr>
            </w:pPr>
            <w:r>
              <w:rPr>
                <w:rFonts w:ascii="Calibri" w:hAnsi="Calibri"/>
                <w:b/>
                <w:bCs/>
                <w:sz w:val="20"/>
                <w:szCs w:val="20"/>
              </w:rPr>
              <w:t>S38(3)(b)</w:t>
            </w:r>
          </w:p>
        </w:tc>
        <w:tc>
          <w:tcPr>
            <w:tcW w:w="2551" w:type="dxa"/>
          </w:tcPr>
          <w:p w14:paraId="058EC9B4" w14:textId="03C58B56" w:rsidR="00881B8E" w:rsidRDefault="00881B8E" w:rsidP="008206BA">
            <w:pPr>
              <w:pStyle w:val="Default"/>
              <w:rPr>
                <w:rFonts w:ascii="Calibri" w:hAnsi="Calibri"/>
                <w:bCs/>
                <w:sz w:val="20"/>
                <w:szCs w:val="20"/>
              </w:rPr>
            </w:pPr>
            <w:r>
              <w:rPr>
                <w:rFonts w:ascii="Calibri" w:hAnsi="Calibri"/>
                <w:bCs/>
                <w:sz w:val="20"/>
                <w:szCs w:val="20"/>
              </w:rPr>
              <w:t>SI (</w:t>
            </w:r>
            <w:r w:rsidR="009B0150">
              <w:rPr>
                <w:rFonts w:ascii="Calibri" w:hAnsi="Calibri"/>
                <w:bCs/>
                <w:sz w:val="20"/>
                <w:szCs w:val="20"/>
              </w:rPr>
              <w:t>before or at the time of</w:t>
            </w:r>
            <w:r>
              <w:rPr>
                <w:rFonts w:ascii="Calibri" w:hAnsi="Calibri"/>
                <w:bCs/>
                <w:sz w:val="20"/>
                <w:szCs w:val="20"/>
              </w:rPr>
              <w:t xml:space="preserve"> accession) v interest as a whole</w:t>
            </w:r>
          </w:p>
        </w:tc>
        <w:tc>
          <w:tcPr>
            <w:tcW w:w="2410" w:type="dxa"/>
          </w:tcPr>
          <w:p w14:paraId="51DCB0D1" w14:textId="67406EE0" w:rsidR="00881B8E" w:rsidRDefault="00881B8E" w:rsidP="008206BA">
            <w:pPr>
              <w:pStyle w:val="Default"/>
              <w:rPr>
                <w:rFonts w:ascii="Calibri" w:hAnsi="Calibri"/>
                <w:bCs/>
                <w:sz w:val="20"/>
                <w:szCs w:val="20"/>
              </w:rPr>
            </w:pPr>
            <w:r>
              <w:rPr>
                <w:rFonts w:ascii="Calibri" w:hAnsi="Calibri"/>
                <w:bCs/>
                <w:sz w:val="20"/>
                <w:szCs w:val="20"/>
              </w:rPr>
              <w:t>Goods</w:t>
            </w:r>
          </w:p>
        </w:tc>
        <w:tc>
          <w:tcPr>
            <w:tcW w:w="5670" w:type="dxa"/>
          </w:tcPr>
          <w:p w14:paraId="1A782522" w14:textId="77E001A3" w:rsidR="00881B8E" w:rsidRDefault="007C628B" w:rsidP="008206BA">
            <w:pPr>
              <w:pStyle w:val="Default"/>
              <w:rPr>
                <w:rFonts w:ascii="Calibri" w:hAnsi="Calibri"/>
                <w:bCs/>
                <w:sz w:val="20"/>
                <w:szCs w:val="20"/>
              </w:rPr>
            </w:pPr>
            <w:r>
              <w:rPr>
                <w:rFonts w:ascii="Calibri" w:hAnsi="Calibri"/>
                <w:bCs/>
                <w:sz w:val="20"/>
                <w:szCs w:val="20"/>
              </w:rPr>
              <w:t xml:space="preserve">Perfected SI </w:t>
            </w:r>
            <w:r w:rsidR="002B7F5F">
              <w:rPr>
                <w:rFonts w:ascii="Calibri" w:hAnsi="Calibri"/>
                <w:bCs/>
                <w:sz w:val="20"/>
                <w:szCs w:val="20"/>
              </w:rPr>
              <w:t xml:space="preserve">(as a whole) </w:t>
            </w:r>
            <w:r>
              <w:rPr>
                <w:rFonts w:ascii="Calibri" w:hAnsi="Calibri"/>
                <w:bCs/>
                <w:sz w:val="20"/>
                <w:szCs w:val="20"/>
              </w:rPr>
              <w:t>who makes advance under SA AFTER (but only w.r.t. advance) or acquires right to regain the whole in satisfaction of O/S w/o knowledge of SI in accession and before its perfected.</w:t>
            </w:r>
          </w:p>
        </w:tc>
        <w:tc>
          <w:tcPr>
            <w:tcW w:w="1529" w:type="dxa"/>
          </w:tcPr>
          <w:p w14:paraId="0E354FB6" w14:textId="1920CD49" w:rsidR="00881B8E" w:rsidRDefault="00881B8E" w:rsidP="008206BA">
            <w:pPr>
              <w:pStyle w:val="Default"/>
              <w:rPr>
                <w:rFonts w:ascii="Calibri" w:hAnsi="Calibri"/>
                <w:bCs/>
                <w:sz w:val="20"/>
                <w:szCs w:val="20"/>
              </w:rPr>
            </w:pPr>
            <w:r>
              <w:rPr>
                <w:rFonts w:ascii="Calibri" w:hAnsi="Calibri"/>
                <w:bCs/>
                <w:sz w:val="20"/>
                <w:szCs w:val="20"/>
              </w:rPr>
              <w:t>Subordinates</w:t>
            </w:r>
          </w:p>
        </w:tc>
        <w:tc>
          <w:tcPr>
            <w:tcW w:w="1291" w:type="dxa"/>
          </w:tcPr>
          <w:p w14:paraId="2E3FC219" w14:textId="1A702A7C" w:rsidR="00881B8E" w:rsidRDefault="00881B8E" w:rsidP="008206BA">
            <w:pPr>
              <w:pStyle w:val="Default"/>
              <w:rPr>
                <w:rFonts w:ascii="Calibri" w:hAnsi="Calibri"/>
                <w:bCs/>
                <w:sz w:val="20"/>
                <w:szCs w:val="20"/>
              </w:rPr>
            </w:pPr>
            <w:r>
              <w:rPr>
                <w:rFonts w:ascii="Calibri" w:hAnsi="Calibri"/>
                <w:bCs/>
                <w:sz w:val="20"/>
                <w:szCs w:val="20"/>
              </w:rPr>
              <w:t>Interest as a whole</w:t>
            </w:r>
          </w:p>
        </w:tc>
      </w:tr>
      <w:tr w:rsidR="00881B8E" w14:paraId="784C8BF3" w14:textId="77777777" w:rsidTr="008206BA">
        <w:trPr>
          <w:trHeight w:val="268"/>
        </w:trPr>
        <w:tc>
          <w:tcPr>
            <w:tcW w:w="985" w:type="dxa"/>
          </w:tcPr>
          <w:p w14:paraId="4F8F709D" w14:textId="03FD4EC0" w:rsidR="00881B8E" w:rsidRDefault="003625BC" w:rsidP="008206BA">
            <w:pPr>
              <w:pStyle w:val="Default"/>
              <w:rPr>
                <w:rFonts w:ascii="Calibri" w:hAnsi="Calibri"/>
                <w:b/>
                <w:bCs/>
                <w:sz w:val="20"/>
                <w:szCs w:val="20"/>
              </w:rPr>
            </w:pPr>
            <w:r>
              <w:rPr>
                <w:rFonts w:ascii="Calibri" w:hAnsi="Calibri"/>
                <w:b/>
                <w:bCs/>
                <w:sz w:val="20"/>
                <w:szCs w:val="20"/>
              </w:rPr>
              <w:t>S38(4</w:t>
            </w:r>
            <w:r w:rsidR="00881B8E">
              <w:rPr>
                <w:rFonts w:ascii="Calibri" w:hAnsi="Calibri"/>
                <w:b/>
                <w:bCs/>
                <w:sz w:val="20"/>
                <w:szCs w:val="20"/>
              </w:rPr>
              <w:t>)</w:t>
            </w:r>
            <w:r>
              <w:rPr>
                <w:rFonts w:ascii="Calibri" w:hAnsi="Calibri"/>
                <w:b/>
                <w:bCs/>
                <w:sz w:val="20"/>
                <w:szCs w:val="20"/>
              </w:rPr>
              <w:t>(a)</w:t>
            </w:r>
          </w:p>
        </w:tc>
        <w:tc>
          <w:tcPr>
            <w:tcW w:w="2551" w:type="dxa"/>
          </w:tcPr>
          <w:p w14:paraId="4CE00868" w14:textId="4A513C24" w:rsidR="00881B8E" w:rsidRDefault="00881B8E" w:rsidP="008206BA">
            <w:pPr>
              <w:pStyle w:val="Default"/>
              <w:rPr>
                <w:rFonts w:ascii="Calibri" w:hAnsi="Calibri"/>
                <w:bCs/>
                <w:sz w:val="20"/>
                <w:szCs w:val="20"/>
              </w:rPr>
            </w:pPr>
            <w:r>
              <w:rPr>
                <w:rFonts w:ascii="Calibri" w:hAnsi="Calibri"/>
                <w:bCs/>
                <w:sz w:val="20"/>
                <w:szCs w:val="20"/>
              </w:rPr>
              <w:t>SI (</w:t>
            </w:r>
            <w:r w:rsidR="0091574B">
              <w:rPr>
                <w:rFonts w:ascii="Calibri" w:hAnsi="Calibri"/>
                <w:bCs/>
                <w:sz w:val="20"/>
                <w:szCs w:val="20"/>
              </w:rPr>
              <w:t>after</w:t>
            </w:r>
            <w:r>
              <w:rPr>
                <w:rFonts w:ascii="Calibri" w:hAnsi="Calibri"/>
                <w:bCs/>
                <w:sz w:val="20"/>
                <w:szCs w:val="20"/>
              </w:rPr>
              <w:t xml:space="preserve"> accession) v interest as a whole</w:t>
            </w:r>
          </w:p>
        </w:tc>
        <w:tc>
          <w:tcPr>
            <w:tcW w:w="2410" w:type="dxa"/>
          </w:tcPr>
          <w:p w14:paraId="49AF61A9" w14:textId="201A20AD" w:rsidR="00881B8E" w:rsidRDefault="00881B8E" w:rsidP="008206BA">
            <w:pPr>
              <w:pStyle w:val="Default"/>
              <w:rPr>
                <w:rFonts w:ascii="Calibri" w:hAnsi="Calibri"/>
                <w:bCs/>
                <w:sz w:val="20"/>
                <w:szCs w:val="20"/>
              </w:rPr>
            </w:pPr>
            <w:r>
              <w:rPr>
                <w:rFonts w:ascii="Calibri" w:hAnsi="Calibri"/>
                <w:bCs/>
                <w:sz w:val="20"/>
                <w:szCs w:val="20"/>
              </w:rPr>
              <w:t>Goods</w:t>
            </w:r>
          </w:p>
        </w:tc>
        <w:tc>
          <w:tcPr>
            <w:tcW w:w="5670" w:type="dxa"/>
          </w:tcPr>
          <w:p w14:paraId="68426F1A" w14:textId="495E6786" w:rsidR="00881B8E" w:rsidRDefault="002B7F5F" w:rsidP="008206BA">
            <w:pPr>
              <w:pStyle w:val="Default"/>
              <w:rPr>
                <w:rFonts w:ascii="Calibri" w:hAnsi="Calibri"/>
                <w:bCs/>
                <w:sz w:val="20"/>
                <w:szCs w:val="20"/>
              </w:rPr>
            </w:pPr>
            <w:r>
              <w:rPr>
                <w:rFonts w:ascii="Calibri" w:hAnsi="Calibri"/>
                <w:bCs/>
                <w:sz w:val="20"/>
                <w:szCs w:val="20"/>
              </w:rPr>
              <w:t xml:space="preserve">Has an interest in other goods at the time and who hasn’t consented to SI, disclaimed an interest in goods/accession, hasn’t entered into an agreement where person can remove accession, is not precluded from stopping D from removing accession or acquires interest in the whole AFTER </w:t>
            </w:r>
          </w:p>
        </w:tc>
        <w:tc>
          <w:tcPr>
            <w:tcW w:w="1529" w:type="dxa"/>
          </w:tcPr>
          <w:p w14:paraId="57AD2910" w14:textId="77777777" w:rsidR="00881B8E" w:rsidRDefault="00881B8E" w:rsidP="008206BA">
            <w:pPr>
              <w:pStyle w:val="Default"/>
              <w:rPr>
                <w:rFonts w:ascii="Calibri" w:hAnsi="Calibri"/>
                <w:bCs/>
                <w:sz w:val="20"/>
                <w:szCs w:val="20"/>
              </w:rPr>
            </w:pPr>
            <w:r>
              <w:rPr>
                <w:rFonts w:ascii="Calibri" w:hAnsi="Calibri"/>
                <w:bCs/>
                <w:sz w:val="20"/>
                <w:szCs w:val="20"/>
              </w:rPr>
              <w:t>Subordinates</w:t>
            </w:r>
          </w:p>
        </w:tc>
        <w:tc>
          <w:tcPr>
            <w:tcW w:w="1291" w:type="dxa"/>
          </w:tcPr>
          <w:p w14:paraId="290D24E1" w14:textId="0DC6252C" w:rsidR="00881B8E" w:rsidRDefault="00A369AC" w:rsidP="008206BA">
            <w:pPr>
              <w:pStyle w:val="Default"/>
              <w:rPr>
                <w:rFonts w:ascii="Calibri" w:hAnsi="Calibri"/>
                <w:bCs/>
                <w:sz w:val="20"/>
                <w:szCs w:val="20"/>
              </w:rPr>
            </w:pPr>
            <w:r>
              <w:rPr>
                <w:rFonts w:ascii="Calibri" w:hAnsi="Calibri"/>
                <w:bCs/>
                <w:sz w:val="20"/>
                <w:szCs w:val="20"/>
              </w:rPr>
              <w:t>Interest as a whole</w:t>
            </w:r>
          </w:p>
        </w:tc>
      </w:tr>
      <w:tr w:rsidR="00881B8E" w14:paraId="1CFA0B54" w14:textId="77777777" w:rsidTr="008206BA">
        <w:trPr>
          <w:trHeight w:val="500"/>
        </w:trPr>
        <w:tc>
          <w:tcPr>
            <w:tcW w:w="985" w:type="dxa"/>
          </w:tcPr>
          <w:p w14:paraId="2BA1DCAB" w14:textId="03F7B6A8" w:rsidR="00881B8E" w:rsidRDefault="00A369AC" w:rsidP="008206BA">
            <w:pPr>
              <w:pStyle w:val="Default"/>
              <w:rPr>
                <w:rFonts w:ascii="Calibri" w:hAnsi="Calibri"/>
                <w:b/>
                <w:bCs/>
                <w:sz w:val="20"/>
                <w:szCs w:val="20"/>
              </w:rPr>
            </w:pPr>
            <w:r>
              <w:rPr>
                <w:rFonts w:ascii="Calibri" w:hAnsi="Calibri"/>
                <w:b/>
                <w:bCs/>
                <w:sz w:val="20"/>
                <w:szCs w:val="20"/>
              </w:rPr>
              <w:t>S38(4)(b)</w:t>
            </w:r>
          </w:p>
        </w:tc>
        <w:tc>
          <w:tcPr>
            <w:tcW w:w="2551" w:type="dxa"/>
          </w:tcPr>
          <w:p w14:paraId="7B9B5B78" w14:textId="5FBADF29" w:rsidR="00881B8E" w:rsidRDefault="00881B8E" w:rsidP="008206BA">
            <w:pPr>
              <w:pStyle w:val="Default"/>
              <w:rPr>
                <w:rFonts w:ascii="Calibri" w:hAnsi="Calibri"/>
                <w:bCs/>
                <w:sz w:val="20"/>
                <w:szCs w:val="20"/>
              </w:rPr>
            </w:pPr>
            <w:r>
              <w:rPr>
                <w:rFonts w:ascii="Calibri" w:hAnsi="Calibri"/>
                <w:bCs/>
                <w:sz w:val="20"/>
                <w:szCs w:val="20"/>
              </w:rPr>
              <w:t>SI (</w:t>
            </w:r>
            <w:r w:rsidR="00A369AC">
              <w:rPr>
                <w:rFonts w:ascii="Calibri" w:hAnsi="Calibri"/>
                <w:bCs/>
                <w:sz w:val="20"/>
                <w:szCs w:val="20"/>
              </w:rPr>
              <w:t>after</w:t>
            </w:r>
            <w:r>
              <w:rPr>
                <w:rFonts w:ascii="Calibri" w:hAnsi="Calibri"/>
                <w:bCs/>
                <w:sz w:val="20"/>
                <w:szCs w:val="20"/>
              </w:rPr>
              <w:t xml:space="preserve"> accession) v interest as a whole</w:t>
            </w:r>
          </w:p>
        </w:tc>
        <w:tc>
          <w:tcPr>
            <w:tcW w:w="2410" w:type="dxa"/>
          </w:tcPr>
          <w:p w14:paraId="1210F226" w14:textId="153D8836" w:rsidR="00881B8E" w:rsidRDefault="00881B8E" w:rsidP="008206BA">
            <w:pPr>
              <w:pStyle w:val="Default"/>
              <w:rPr>
                <w:rFonts w:ascii="Calibri" w:hAnsi="Calibri"/>
                <w:bCs/>
                <w:sz w:val="20"/>
                <w:szCs w:val="20"/>
              </w:rPr>
            </w:pPr>
            <w:r>
              <w:rPr>
                <w:rFonts w:ascii="Calibri" w:hAnsi="Calibri"/>
                <w:bCs/>
                <w:sz w:val="20"/>
                <w:szCs w:val="20"/>
              </w:rPr>
              <w:t>Goods</w:t>
            </w:r>
          </w:p>
        </w:tc>
        <w:tc>
          <w:tcPr>
            <w:tcW w:w="5670" w:type="dxa"/>
          </w:tcPr>
          <w:p w14:paraId="2F26507B" w14:textId="16880C60" w:rsidR="00881B8E" w:rsidRDefault="00A369AC" w:rsidP="008206BA">
            <w:pPr>
              <w:pStyle w:val="Default"/>
              <w:rPr>
                <w:rFonts w:ascii="Calibri" w:hAnsi="Calibri"/>
                <w:bCs/>
                <w:sz w:val="20"/>
                <w:szCs w:val="20"/>
              </w:rPr>
            </w:pPr>
            <w:r>
              <w:rPr>
                <w:rFonts w:ascii="Calibri" w:hAnsi="Calibri"/>
                <w:bCs/>
                <w:sz w:val="20"/>
                <w:szCs w:val="20"/>
              </w:rPr>
              <w:t>Other party acquires interest in whole after they got it w/o knowledge and before SI is perfected</w:t>
            </w:r>
          </w:p>
        </w:tc>
        <w:tc>
          <w:tcPr>
            <w:tcW w:w="1529" w:type="dxa"/>
          </w:tcPr>
          <w:p w14:paraId="6BEA4CC2" w14:textId="77777777" w:rsidR="00881B8E" w:rsidRDefault="00881B8E" w:rsidP="008206BA">
            <w:pPr>
              <w:pStyle w:val="Default"/>
              <w:rPr>
                <w:rFonts w:ascii="Calibri" w:hAnsi="Calibri"/>
                <w:bCs/>
                <w:sz w:val="20"/>
                <w:szCs w:val="20"/>
              </w:rPr>
            </w:pPr>
            <w:r>
              <w:rPr>
                <w:rFonts w:ascii="Calibri" w:hAnsi="Calibri"/>
                <w:bCs/>
                <w:sz w:val="20"/>
                <w:szCs w:val="20"/>
              </w:rPr>
              <w:t>Subordinates</w:t>
            </w:r>
          </w:p>
        </w:tc>
        <w:tc>
          <w:tcPr>
            <w:tcW w:w="1291" w:type="dxa"/>
          </w:tcPr>
          <w:p w14:paraId="168F92A9" w14:textId="06BEA329" w:rsidR="00881B8E" w:rsidRDefault="00A369AC" w:rsidP="008206BA">
            <w:pPr>
              <w:pStyle w:val="Default"/>
              <w:rPr>
                <w:rFonts w:ascii="Calibri" w:hAnsi="Calibri"/>
                <w:bCs/>
                <w:sz w:val="20"/>
                <w:szCs w:val="20"/>
              </w:rPr>
            </w:pPr>
            <w:r>
              <w:rPr>
                <w:rFonts w:ascii="Calibri" w:hAnsi="Calibri"/>
                <w:bCs/>
                <w:sz w:val="20"/>
                <w:szCs w:val="20"/>
              </w:rPr>
              <w:t>Interest as a whole</w:t>
            </w:r>
          </w:p>
        </w:tc>
      </w:tr>
      <w:tr w:rsidR="00DA6913" w14:paraId="4BDC8843" w14:textId="77777777" w:rsidTr="008206BA">
        <w:trPr>
          <w:trHeight w:val="268"/>
        </w:trPr>
        <w:tc>
          <w:tcPr>
            <w:tcW w:w="985" w:type="dxa"/>
          </w:tcPr>
          <w:p w14:paraId="6C116EE4" w14:textId="6664535F" w:rsidR="00DA6913" w:rsidRDefault="00DA6913" w:rsidP="008206BA">
            <w:pPr>
              <w:pStyle w:val="Default"/>
              <w:rPr>
                <w:rFonts w:ascii="Calibri" w:hAnsi="Calibri"/>
                <w:b/>
                <w:bCs/>
                <w:sz w:val="20"/>
                <w:szCs w:val="20"/>
              </w:rPr>
            </w:pPr>
            <w:r>
              <w:rPr>
                <w:rFonts w:ascii="Calibri" w:hAnsi="Calibri"/>
                <w:b/>
                <w:bCs/>
                <w:sz w:val="20"/>
                <w:szCs w:val="20"/>
              </w:rPr>
              <w:t>S38(6)</w:t>
            </w:r>
          </w:p>
        </w:tc>
        <w:tc>
          <w:tcPr>
            <w:tcW w:w="2551" w:type="dxa"/>
          </w:tcPr>
          <w:p w14:paraId="73D81E1B" w14:textId="2F5E471B" w:rsidR="00DA6913" w:rsidRDefault="00DA6913" w:rsidP="008206BA">
            <w:pPr>
              <w:pStyle w:val="Default"/>
              <w:rPr>
                <w:rFonts w:ascii="Calibri" w:hAnsi="Calibri"/>
                <w:bCs/>
                <w:sz w:val="20"/>
                <w:szCs w:val="20"/>
              </w:rPr>
            </w:pPr>
            <w:r>
              <w:rPr>
                <w:rFonts w:ascii="Calibri" w:hAnsi="Calibri"/>
                <w:bCs/>
                <w:sz w:val="20"/>
                <w:szCs w:val="20"/>
              </w:rPr>
              <w:t xml:space="preserve">Creditor/sheriff v. PMSI (accession) </w:t>
            </w:r>
          </w:p>
        </w:tc>
        <w:tc>
          <w:tcPr>
            <w:tcW w:w="2410" w:type="dxa"/>
          </w:tcPr>
          <w:p w14:paraId="4507E69F" w14:textId="4EDA9646" w:rsidR="00DA6913" w:rsidRDefault="00DA6913" w:rsidP="008206BA">
            <w:pPr>
              <w:pStyle w:val="Default"/>
              <w:rPr>
                <w:rFonts w:ascii="Calibri" w:hAnsi="Calibri"/>
                <w:bCs/>
                <w:sz w:val="20"/>
                <w:szCs w:val="20"/>
              </w:rPr>
            </w:pPr>
            <w:r>
              <w:rPr>
                <w:rFonts w:ascii="Calibri" w:hAnsi="Calibri"/>
                <w:bCs/>
                <w:sz w:val="20"/>
                <w:szCs w:val="20"/>
              </w:rPr>
              <w:t>Goods</w:t>
            </w:r>
          </w:p>
        </w:tc>
        <w:tc>
          <w:tcPr>
            <w:tcW w:w="5670" w:type="dxa"/>
          </w:tcPr>
          <w:p w14:paraId="5B27427E" w14:textId="21C3679F" w:rsidR="00DA6913" w:rsidRDefault="00DA6913" w:rsidP="008206BA">
            <w:pPr>
              <w:pStyle w:val="Default"/>
              <w:rPr>
                <w:rFonts w:ascii="Calibri" w:hAnsi="Calibri"/>
                <w:bCs/>
                <w:sz w:val="20"/>
                <w:szCs w:val="20"/>
              </w:rPr>
            </w:pPr>
            <w:r>
              <w:rPr>
                <w:rFonts w:ascii="Calibri" w:hAnsi="Calibri"/>
                <w:bCs/>
                <w:sz w:val="20"/>
                <w:szCs w:val="20"/>
              </w:rPr>
              <w:t>If PMSI in goods is perfected within 15 days of goods becoming an accession</w:t>
            </w:r>
          </w:p>
        </w:tc>
        <w:tc>
          <w:tcPr>
            <w:tcW w:w="1529" w:type="dxa"/>
          </w:tcPr>
          <w:p w14:paraId="0C2EC8B9" w14:textId="606AF216" w:rsidR="00DA6913" w:rsidRDefault="00DA6913" w:rsidP="008206BA">
            <w:pPr>
              <w:pStyle w:val="Default"/>
              <w:rPr>
                <w:rFonts w:ascii="Calibri" w:hAnsi="Calibri"/>
                <w:bCs/>
                <w:sz w:val="20"/>
                <w:szCs w:val="20"/>
              </w:rPr>
            </w:pPr>
            <w:r>
              <w:rPr>
                <w:rFonts w:ascii="Calibri" w:hAnsi="Calibri"/>
                <w:bCs/>
                <w:sz w:val="20"/>
                <w:szCs w:val="20"/>
              </w:rPr>
              <w:t>Subordinates</w:t>
            </w:r>
          </w:p>
        </w:tc>
        <w:tc>
          <w:tcPr>
            <w:tcW w:w="1291" w:type="dxa"/>
          </w:tcPr>
          <w:p w14:paraId="79D718BA" w14:textId="3F5EF5F6" w:rsidR="00DA6913" w:rsidRDefault="00316FF8" w:rsidP="008206BA">
            <w:pPr>
              <w:pStyle w:val="Default"/>
              <w:rPr>
                <w:rFonts w:ascii="Calibri" w:hAnsi="Calibri"/>
                <w:bCs/>
                <w:sz w:val="20"/>
                <w:szCs w:val="20"/>
              </w:rPr>
            </w:pPr>
            <w:r>
              <w:rPr>
                <w:rFonts w:ascii="Calibri" w:hAnsi="Calibri"/>
                <w:bCs/>
                <w:sz w:val="20"/>
                <w:szCs w:val="20"/>
              </w:rPr>
              <w:t>PMSI</w:t>
            </w:r>
          </w:p>
        </w:tc>
      </w:tr>
    </w:tbl>
    <w:p w14:paraId="35915AF3" w14:textId="77777777" w:rsidR="00A4209C" w:rsidRDefault="00A4209C"/>
    <w:sectPr w:rsidR="00A4209C" w:rsidSect="0042355E">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3658E"/>
    <w:multiLevelType w:val="hybridMultilevel"/>
    <w:tmpl w:val="D54670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9871CA"/>
    <w:multiLevelType w:val="hybridMultilevel"/>
    <w:tmpl w:val="F33A8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EA7649"/>
    <w:multiLevelType w:val="hybridMultilevel"/>
    <w:tmpl w:val="1EBC85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C2381F"/>
    <w:multiLevelType w:val="hybridMultilevel"/>
    <w:tmpl w:val="6E9028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ED0DDE"/>
    <w:multiLevelType w:val="hybridMultilevel"/>
    <w:tmpl w:val="73C8511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C2843D7"/>
    <w:multiLevelType w:val="hybridMultilevel"/>
    <w:tmpl w:val="9C723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C435BE"/>
    <w:multiLevelType w:val="hybridMultilevel"/>
    <w:tmpl w:val="F540490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344B66EC"/>
    <w:multiLevelType w:val="hybridMultilevel"/>
    <w:tmpl w:val="5A9801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955D16"/>
    <w:multiLevelType w:val="hybridMultilevel"/>
    <w:tmpl w:val="9EBC1F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817E00"/>
    <w:multiLevelType w:val="hybridMultilevel"/>
    <w:tmpl w:val="2034C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FC7760"/>
    <w:multiLevelType w:val="hybridMultilevel"/>
    <w:tmpl w:val="A12CBA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53A7487"/>
    <w:multiLevelType w:val="hybridMultilevel"/>
    <w:tmpl w:val="81703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81F1B55"/>
    <w:multiLevelType w:val="hybridMultilevel"/>
    <w:tmpl w:val="C5DE6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0"/>
  </w:num>
  <w:num w:numId="4">
    <w:abstractNumId w:val="8"/>
  </w:num>
  <w:num w:numId="5">
    <w:abstractNumId w:val="1"/>
  </w:num>
  <w:num w:numId="6">
    <w:abstractNumId w:val="5"/>
  </w:num>
  <w:num w:numId="7">
    <w:abstractNumId w:val="3"/>
  </w:num>
  <w:num w:numId="8">
    <w:abstractNumId w:val="2"/>
  </w:num>
  <w:num w:numId="9">
    <w:abstractNumId w:val="9"/>
  </w:num>
  <w:num w:numId="10">
    <w:abstractNumId w:val="11"/>
  </w:num>
  <w:num w:numId="11">
    <w:abstractNumId w:val="10"/>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3"/>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55E"/>
    <w:rsid w:val="000112A9"/>
    <w:rsid w:val="00027B63"/>
    <w:rsid w:val="00037F69"/>
    <w:rsid w:val="00043F4F"/>
    <w:rsid w:val="000504E7"/>
    <w:rsid w:val="00065083"/>
    <w:rsid w:val="00080501"/>
    <w:rsid w:val="000845C8"/>
    <w:rsid w:val="000A27E6"/>
    <w:rsid w:val="000A47FF"/>
    <w:rsid w:val="000D0826"/>
    <w:rsid w:val="000D5E70"/>
    <w:rsid w:val="000F0A31"/>
    <w:rsid w:val="000F582E"/>
    <w:rsid w:val="00114FBC"/>
    <w:rsid w:val="001366A8"/>
    <w:rsid w:val="001478BF"/>
    <w:rsid w:val="001505F4"/>
    <w:rsid w:val="00152076"/>
    <w:rsid w:val="00157DEE"/>
    <w:rsid w:val="00170E86"/>
    <w:rsid w:val="0017328D"/>
    <w:rsid w:val="00197D40"/>
    <w:rsid w:val="001C1BF5"/>
    <w:rsid w:val="00243D50"/>
    <w:rsid w:val="00251A39"/>
    <w:rsid w:val="00255B85"/>
    <w:rsid w:val="00260CB2"/>
    <w:rsid w:val="002804BD"/>
    <w:rsid w:val="00283472"/>
    <w:rsid w:val="00284579"/>
    <w:rsid w:val="002B73AA"/>
    <w:rsid w:val="002B7F5F"/>
    <w:rsid w:val="002C053D"/>
    <w:rsid w:val="002D2B48"/>
    <w:rsid w:val="002E4FBA"/>
    <w:rsid w:val="002F5D19"/>
    <w:rsid w:val="00300701"/>
    <w:rsid w:val="00316FF8"/>
    <w:rsid w:val="00325348"/>
    <w:rsid w:val="00350428"/>
    <w:rsid w:val="00351817"/>
    <w:rsid w:val="003625BC"/>
    <w:rsid w:val="00363E22"/>
    <w:rsid w:val="00367C85"/>
    <w:rsid w:val="00395CDE"/>
    <w:rsid w:val="003A07DC"/>
    <w:rsid w:val="003C5C2B"/>
    <w:rsid w:val="0042355E"/>
    <w:rsid w:val="00466B39"/>
    <w:rsid w:val="00485295"/>
    <w:rsid w:val="004C0ECF"/>
    <w:rsid w:val="004F6A4B"/>
    <w:rsid w:val="00507BCF"/>
    <w:rsid w:val="00510698"/>
    <w:rsid w:val="00531BC6"/>
    <w:rsid w:val="00544A18"/>
    <w:rsid w:val="00547BBF"/>
    <w:rsid w:val="00577B38"/>
    <w:rsid w:val="005C5130"/>
    <w:rsid w:val="005D54CC"/>
    <w:rsid w:val="005E13A2"/>
    <w:rsid w:val="00636DED"/>
    <w:rsid w:val="00696AB3"/>
    <w:rsid w:val="006C3A2D"/>
    <w:rsid w:val="006D6611"/>
    <w:rsid w:val="006E00E1"/>
    <w:rsid w:val="006E3AD6"/>
    <w:rsid w:val="006F3F9D"/>
    <w:rsid w:val="007015A9"/>
    <w:rsid w:val="00703C3F"/>
    <w:rsid w:val="00742A17"/>
    <w:rsid w:val="00780BCE"/>
    <w:rsid w:val="007A3480"/>
    <w:rsid w:val="007B44B2"/>
    <w:rsid w:val="007C1D84"/>
    <w:rsid w:val="007C5A7D"/>
    <w:rsid w:val="007C628B"/>
    <w:rsid w:val="007D4896"/>
    <w:rsid w:val="007F227A"/>
    <w:rsid w:val="007F7F84"/>
    <w:rsid w:val="00800034"/>
    <w:rsid w:val="008065BC"/>
    <w:rsid w:val="008109EC"/>
    <w:rsid w:val="008206BA"/>
    <w:rsid w:val="00822691"/>
    <w:rsid w:val="00854B4D"/>
    <w:rsid w:val="00881B8E"/>
    <w:rsid w:val="00903C52"/>
    <w:rsid w:val="0091263D"/>
    <w:rsid w:val="0091446D"/>
    <w:rsid w:val="00914C21"/>
    <w:rsid w:val="0091574B"/>
    <w:rsid w:val="00917E9C"/>
    <w:rsid w:val="00930FB7"/>
    <w:rsid w:val="009379E2"/>
    <w:rsid w:val="009443EF"/>
    <w:rsid w:val="00962A33"/>
    <w:rsid w:val="009B0150"/>
    <w:rsid w:val="009B3E5B"/>
    <w:rsid w:val="009D650F"/>
    <w:rsid w:val="009E5F1B"/>
    <w:rsid w:val="00A0317F"/>
    <w:rsid w:val="00A15B7C"/>
    <w:rsid w:val="00A369AC"/>
    <w:rsid w:val="00A4209C"/>
    <w:rsid w:val="00A613A5"/>
    <w:rsid w:val="00A730DC"/>
    <w:rsid w:val="00A82DF9"/>
    <w:rsid w:val="00A83D16"/>
    <w:rsid w:val="00A87F03"/>
    <w:rsid w:val="00A90D8A"/>
    <w:rsid w:val="00A92A4F"/>
    <w:rsid w:val="00AA1A43"/>
    <w:rsid w:val="00AB242D"/>
    <w:rsid w:val="00AB3696"/>
    <w:rsid w:val="00AC6952"/>
    <w:rsid w:val="00AD33EE"/>
    <w:rsid w:val="00B00A2D"/>
    <w:rsid w:val="00B22D0E"/>
    <w:rsid w:val="00B23B78"/>
    <w:rsid w:val="00B45153"/>
    <w:rsid w:val="00B52F99"/>
    <w:rsid w:val="00B5631C"/>
    <w:rsid w:val="00B71E69"/>
    <w:rsid w:val="00B82AA6"/>
    <w:rsid w:val="00BA73F5"/>
    <w:rsid w:val="00BC0D5E"/>
    <w:rsid w:val="00BC5EC3"/>
    <w:rsid w:val="00C10861"/>
    <w:rsid w:val="00C154AD"/>
    <w:rsid w:val="00C376A3"/>
    <w:rsid w:val="00C65A36"/>
    <w:rsid w:val="00C6735F"/>
    <w:rsid w:val="00C734BE"/>
    <w:rsid w:val="00C8225B"/>
    <w:rsid w:val="00CA2D56"/>
    <w:rsid w:val="00CB0B64"/>
    <w:rsid w:val="00CD7E64"/>
    <w:rsid w:val="00CE0A6E"/>
    <w:rsid w:val="00D220D3"/>
    <w:rsid w:val="00D22A07"/>
    <w:rsid w:val="00D31101"/>
    <w:rsid w:val="00D342D0"/>
    <w:rsid w:val="00D423D2"/>
    <w:rsid w:val="00D75E51"/>
    <w:rsid w:val="00DA6913"/>
    <w:rsid w:val="00DC3525"/>
    <w:rsid w:val="00DD10E9"/>
    <w:rsid w:val="00DD36E2"/>
    <w:rsid w:val="00DE236F"/>
    <w:rsid w:val="00DE6AC0"/>
    <w:rsid w:val="00DF0BC0"/>
    <w:rsid w:val="00DF1562"/>
    <w:rsid w:val="00DF4003"/>
    <w:rsid w:val="00E05E8B"/>
    <w:rsid w:val="00E0620C"/>
    <w:rsid w:val="00E17B16"/>
    <w:rsid w:val="00E25B6E"/>
    <w:rsid w:val="00E36569"/>
    <w:rsid w:val="00E52FEA"/>
    <w:rsid w:val="00E74896"/>
    <w:rsid w:val="00E758A9"/>
    <w:rsid w:val="00E86E2E"/>
    <w:rsid w:val="00E91AE9"/>
    <w:rsid w:val="00EA241C"/>
    <w:rsid w:val="00EB09BF"/>
    <w:rsid w:val="00EB1261"/>
    <w:rsid w:val="00EB5649"/>
    <w:rsid w:val="00EB564F"/>
    <w:rsid w:val="00EC2472"/>
    <w:rsid w:val="00EE2FB5"/>
    <w:rsid w:val="00EE7611"/>
    <w:rsid w:val="00EF7E5B"/>
    <w:rsid w:val="00F33931"/>
    <w:rsid w:val="00F43FDB"/>
    <w:rsid w:val="00F468E1"/>
    <w:rsid w:val="00F5479B"/>
    <w:rsid w:val="00F90D06"/>
    <w:rsid w:val="00F978F5"/>
    <w:rsid w:val="00FA29BF"/>
    <w:rsid w:val="00FB191A"/>
    <w:rsid w:val="00FD4192"/>
    <w:rsid w:val="00FE2CE3"/>
    <w:rsid w:val="00FF0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5E52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2355E"/>
    <w:pPr>
      <w:spacing w:before="200" w:after="200" w:line="276" w:lineRule="auto"/>
    </w:pPr>
    <w:rPr>
      <w:rFonts w:eastAsiaTheme="minorEastAsia"/>
      <w:sz w:val="20"/>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355E"/>
    <w:rPr>
      <w:rFonts w:eastAsiaTheme="minorEastAsia"/>
      <w:sz w:val="22"/>
      <w:szCs w:val="22"/>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2355E"/>
    <w:pPr>
      <w:widowControl w:val="0"/>
      <w:autoSpaceDE w:val="0"/>
      <w:autoSpaceDN w:val="0"/>
      <w:adjustRightInd w:val="0"/>
    </w:pPr>
    <w:rPr>
      <w:rFonts w:ascii="Times New Roman" w:eastAsiaTheme="minorEastAsia" w:hAnsi="Times New Roman" w:cs="Times New Roman"/>
      <w:color w:val="000000"/>
    </w:rPr>
  </w:style>
  <w:style w:type="paragraph" w:styleId="ListParagraph">
    <w:name w:val="List Paragraph"/>
    <w:basedOn w:val="Normal"/>
    <w:uiPriority w:val="34"/>
    <w:qFormat/>
    <w:rsid w:val="00577B38"/>
    <w:pPr>
      <w:ind w:left="720"/>
      <w:contextualSpacing/>
    </w:pPr>
  </w:style>
  <w:style w:type="paragraph" w:styleId="NoSpacing">
    <w:name w:val="No Spacing"/>
    <w:basedOn w:val="Normal"/>
    <w:link w:val="NoSpacingChar"/>
    <w:uiPriority w:val="1"/>
    <w:qFormat/>
    <w:rsid w:val="00B5631C"/>
    <w:pPr>
      <w:spacing w:before="0" w:after="0" w:line="240" w:lineRule="auto"/>
    </w:pPr>
  </w:style>
  <w:style w:type="character" w:customStyle="1" w:styleId="NoSpacingChar">
    <w:name w:val="No Spacing Char"/>
    <w:basedOn w:val="DefaultParagraphFont"/>
    <w:link w:val="NoSpacing"/>
    <w:uiPriority w:val="1"/>
    <w:rsid w:val="00B5631C"/>
    <w:rPr>
      <w:rFonts w:eastAsiaTheme="minorEastAsia"/>
      <w:sz w:val="20"/>
      <w:szCs w:val="20"/>
      <w:lang w:val="en-CA"/>
    </w:rPr>
  </w:style>
  <w:style w:type="character" w:styleId="CommentReference">
    <w:name w:val="annotation reference"/>
    <w:basedOn w:val="DefaultParagraphFont"/>
    <w:uiPriority w:val="99"/>
    <w:semiHidden/>
    <w:unhideWhenUsed/>
    <w:rsid w:val="00B5631C"/>
    <w:rPr>
      <w:sz w:val="18"/>
      <w:szCs w:val="18"/>
    </w:rPr>
  </w:style>
  <w:style w:type="paragraph" w:styleId="CommentText">
    <w:name w:val="annotation text"/>
    <w:basedOn w:val="Normal"/>
    <w:link w:val="CommentTextChar"/>
    <w:uiPriority w:val="99"/>
    <w:semiHidden/>
    <w:unhideWhenUsed/>
    <w:rsid w:val="00B5631C"/>
    <w:pPr>
      <w:spacing w:line="240" w:lineRule="auto"/>
    </w:pPr>
    <w:rPr>
      <w:sz w:val="24"/>
      <w:szCs w:val="24"/>
    </w:rPr>
  </w:style>
  <w:style w:type="character" w:customStyle="1" w:styleId="CommentTextChar">
    <w:name w:val="Comment Text Char"/>
    <w:basedOn w:val="DefaultParagraphFont"/>
    <w:link w:val="CommentText"/>
    <w:uiPriority w:val="99"/>
    <w:semiHidden/>
    <w:rsid w:val="00B5631C"/>
    <w:rPr>
      <w:rFonts w:eastAsiaTheme="minorEastAsia"/>
      <w:lang w:val="en-CA"/>
    </w:rPr>
  </w:style>
  <w:style w:type="paragraph" w:styleId="BalloonText">
    <w:name w:val="Balloon Text"/>
    <w:basedOn w:val="Normal"/>
    <w:link w:val="BalloonTextChar"/>
    <w:uiPriority w:val="99"/>
    <w:semiHidden/>
    <w:unhideWhenUsed/>
    <w:rsid w:val="00B5631C"/>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5631C"/>
    <w:rPr>
      <w:rFonts w:ascii="Times New Roman" w:eastAsiaTheme="minorEastAsia" w:hAnsi="Times New Roman" w:cs="Times New Roman"/>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C6746FB-B0E5-BD4C-A512-8E189B2A1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3</Pages>
  <Words>1198</Words>
  <Characters>6829</Characters>
  <Application>Microsoft Macintosh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Jesslyn Chong</dc:creator>
  <cp:keywords/>
  <dc:description/>
  <cp:lastModifiedBy>Jesslyn Chong</cp:lastModifiedBy>
  <cp:revision>162</cp:revision>
  <dcterms:created xsi:type="dcterms:W3CDTF">2017-04-09T20:03:00Z</dcterms:created>
  <dcterms:modified xsi:type="dcterms:W3CDTF">2017-04-10T00:09:00Z</dcterms:modified>
</cp:coreProperties>
</file>