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44" w:tblpY="-395"/>
        <w:tblW w:w="14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7"/>
        <w:gridCol w:w="3431"/>
        <w:gridCol w:w="3240"/>
        <w:gridCol w:w="2790"/>
        <w:gridCol w:w="3780"/>
      </w:tblGrid>
      <w:tr w:rsidR="00263C79" w:rsidRPr="00452D2D" w:rsidTr="009E29FB">
        <w:trPr>
          <w:tblHeader/>
        </w:trPr>
        <w:tc>
          <w:tcPr>
            <w:tcW w:w="1717" w:type="dxa"/>
            <w:shd w:val="clear" w:color="auto" w:fill="DDD9C3"/>
            <w:noWrap/>
          </w:tcPr>
          <w:p w:rsidR="00263C79" w:rsidRPr="00452D2D" w:rsidRDefault="00263C79" w:rsidP="00676261">
            <w:pPr>
              <w:spacing w:after="0" w:line="240" w:lineRule="auto"/>
              <w:rPr>
                <w:b/>
                <w:sz w:val="18"/>
                <w:szCs w:val="18"/>
              </w:rPr>
            </w:pPr>
            <w:r w:rsidRPr="00452D2D">
              <w:rPr>
                <w:b/>
                <w:sz w:val="18"/>
                <w:szCs w:val="18"/>
              </w:rPr>
              <w:t>Topic</w:t>
            </w:r>
          </w:p>
        </w:tc>
        <w:tc>
          <w:tcPr>
            <w:tcW w:w="3431" w:type="dxa"/>
            <w:shd w:val="clear" w:color="auto" w:fill="DDD9C3"/>
            <w:noWrap/>
          </w:tcPr>
          <w:p w:rsidR="00263C79" w:rsidRPr="00894CF6" w:rsidRDefault="00263C79" w:rsidP="00676261">
            <w:pPr>
              <w:spacing w:after="0" w:line="240" w:lineRule="auto"/>
              <w:rPr>
                <w:b/>
                <w:sz w:val="18"/>
                <w:szCs w:val="18"/>
              </w:rPr>
            </w:pPr>
            <w:r w:rsidRPr="00894CF6">
              <w:rPr>
                <w:b/>
                <w:sz w:val="18"/>
                <w:szCs w:val="18"/>
              </w:rPr>
              <w:t>Case</w:t>
            </w:r>
          </w:p>
        </w:tc>
        <w:tc>
          <w:tcPr>
            <w:tcW w:w="6030" w:type="dxa"/>
            <w:gridSpan w:val="2"/>
            <w:shd w:val="clear" w:color="auto" w:fill="DDD9C3"/>
          </w:tcPr>
          <w:p w:rsidR="00263C79" w:rsidRPr="00452D2D" w:rsidRDefault="00263C79" w:rsidP="00676261">
            <w:pPr>
              <w:spacing w:after="0" w:line="240" w:lineRule="auto"/>
              <w:rPr>
                <w:b/>
                <w:sz w:val="18"/>
                <w:szCs w:val="18"/>
              </w:rPr>
            </w:pPr>
            <w:r w:rsidRPr="00452D2D">
              <w:rPr>
                <w:b/>
                <w:sz w:val="18"/>
                <w:szCs w:val="18"/>
              </w:rPr>
              <w:t>Rule</w:t>
            </w:r>
          </w:p>
        </w:tc>
        <w:tc>
          <w:tcPr>
            <w:tcW w:w="3780" w:type="dxa"/>
            <w:shd w:val="clear" w:color="auto" w:fill="DDD9C3"/>
            <w:noWrap/>
          </w:tcPr>
          <w:p w:rsidR="00263C79" w:rsidRPr="00452D2D" w:rsidRDefault="00263C79" w:rsidP="00676261">
            <w:pPr>
              <w:spacing w:after="0" w:line="240" w:lineRule="auto"/>
              <w:rPr>
                <w:b/>
                <w:sz w:val="18"/>
                <w:szCs w:val="18"/>
              </w:rPr>
            </w:pPr>
            <w:r w:rsidRPr="00452D2D">
              <w:rPr>
                <w:b/>
                <w:sz w:val="18"/>
                <w:szCs w:val="18"/>
              </w:rPr>
              <w:t>Facts</w:t>
            </w:r>
          </w:p>
        </w:tc>
      </w:tr>
      <w:tr w:rsidR="00263C79" w:rsidRPr="00452D2D" w:rsidTr="009E29FB">
        <w:tc>
          <w:tcPr>
            <w:tcW w:w="1717" w:type="dxa"/>
            <w:noWrap/>
          </w:tcPr>
          <w:p w:rsidR="00263C79" w:rsidRPr="00B16506" w:rsidRDefault="00263C79" w:rsidP="00676261">
            <w:pPr>
              <w:spacing w:after="0" w:line="240" w:lineRule="auto"/>
              <w:rPr>
                <w:b/>
                <w:sz w:val="18"/>
                <w:szCs w:val="18"/>
              </w:rPr>
            </w:pPr>
            <w:r w:rsidRPr="00B16506">
              <w:rPr>
                <w:b/>
                <w:sz w:val="18"/>
                <w:szCs w:val="18"/>
              </w:rPr>
              <w:t>Offer &amp; Invitation to Treat</w:t>
            </w:r>
          </w:p>
        </w:tc>
        <w:tc>
          <w:tcPr>
            <w:tcW w:w="3431" w:type="dxa"/>
            <w:noWrap/>
          </w:tcPr>
          <w:p w:rsidR="00263C79" w:rsidRPr="00894CF6" w:rsidRDefault="00263C79" w:rsidP="00676261">
            <w:pPr>
              <w:spacing w:after="0" w:line="240" w:lineRule="auto"/>
              <w:rPr>
                <w:b/>
                <w:sz w:val="28"/>
                <w:szCs w:val="28"/>
              </w:rPr>
            </w:pPr>
            <w:r w:rsidRPr="00894CF6">
              <w:rPr>
                <w:b/>
                <w:i/>
                <w:sz w:val="28"/>
                <w:szCs w:val="28"/>
              </w:rPr>
              <w:t>Canadian Dyers Assn. Ltd. v Burton</w:t>
            </w:r>
            <w:r w:rsidRPr="00894CF6">
              <w:rPr>
                <w:b/>
                <w:sz w:val="28"/>
                <w:szCs w:val="28"/>
              </w:rPr>
              <w:t xml:space="preserve"> (1920) 47 OLR 259 (HL)</w:t>
            </w:r>
          </w:p>
        </w:tc>
        <w:tc>
          <w:tcPr>
            <w:tcW w:w="6030" w:type="dxa"/>
            <w:gridSpan w:val="2"/>
          </w:tcPr>
          <w:p w:rsidR="00263C79" w:rsidRDefault="00263C79" w:rsidP="00676261">
            <w:pPr>
              <w:pStyle w:val="ListParagraph"/>
              <w:numPr>
                <w:ilvl w:val="0"/>
                <w:numId w:val="1"/>
              </w:numPr>
              <w:spacing w:after="0" w:line="240" w:lineRule="auto"/>
              <w:rPr>
                <w:sz w:val="18"/>
                <w:szCs w:val="18"/>
              </w:rPr>
            </w:pPr>
            <w:r w:rsidRPr="00452D2D">
              <w:rPr>
                <w:sz w:val="18"/>
                <w:szCs w:val="18"/>
              </w:rPr>
              <w:t>No contract unless offer + acceptance</w:t>
            </w:r>
          </w:p>
          <w:p w:rsidR="00263C79" w:rsidRPr="00452D2D" w:rsidRDefault="00263C79" w:rsidP="00957607">
            <w:pPr>
              <w:pStyle w:val="ListParagraph"/>
              <w:spacing w:after="0" w:line="240" w:lineRule="auto"/>
              <w:ind w:left="113"/>
              <w:rPr>
                <w:sz w:val="18"/>
                <w:szCs w:val="18"/>
              </w:rPr>
            </w:pPr>
          </w:p>
          <w:p w:rsidR="00263C79" w:rsidRDefault="00263C79" w:rsidP="00676261">
            <w:pPr>
              <w:pStyle w:val="ListParagraph"/>
              <w:numPr>
                <w:ilvl w:val="0"/>
                <w:numId w:val="1"/>
              </w:numPr>
              <w:spacing w:after="0" w:line="240" w:lineRule="auto"/>
              <w:rPr>
                <w:sz w:val="18"/>
                <w:szCs w:val="18"/>
              </w:rPr>
            </w:pPr>
            <w:r w:rsidRPr="00452D2D">
              <w:rPr>
                <w:sz w:val="18"/>
                <w:szCs w:val="18"/>
                <w:u w:val="single"/>
              </w:rPr>
              <w:t>Mere quotation of price</w:t>
            </w:r>
            <w:r w:rsidRPr="00452D2D">
              <w:rPr>
                <w:sz w:val="18"/>
                <w:szCs w:val="18"/>
              </w:rPr>
              <w:t xml:space="preserve"> is not an offer, only an invitation to treat</w:t>
            </w:r>
          </w:p>
          <w:p w:rsidR="00263C79" w:rsidRPr="00957607" w:rsidRDefault="00263C79" w:rsidP="00957607">
            <w:pPr>
              <w:spacing w:after="0" w:line="240" w:lineRule="auto"/>
              <w:rPr>
                <w:sz w:val="18"/>
                <w:szCs w:val="18"/>
              </w:rPr>
            </w:pPr>
          </w:p>
          <w:p w:rsidR="00263C79" w:rsidRPr="00452D2D" w:rsidRDefault="00263C79" w:rsidP="0094255F">
            <w:pPr>
              <w:pStyle w:val="ListParagraph"/>
              <w:numPr>
                <w:ilvl w:val="0"/>
                <w:numId w:val="1"/>
              </w:numPr>
              <w:spacing w:after="0" w:line="240" w:lineRule="auto"/>
              <w:rPr>
                <w:sz w:val="18"/>
                <w:szCs w:val="18"/>
              </w:rPr>
            </w:pPr>
            <w:r>
              <w:rPr>
                <w:sz w:val="18"/>
                <w:szCs w:val="18"/>
              </w:rPr>
              <w:t xml:space="preserve">It is a question of INTENT at the time. </w:t>
            </w:r>
            <w:r w:rsidRPr="00452D2D">
              <w:rPr>
                <w:sz w:val="18"/>
                <w:szCs w:val="18"/>
              </w:rPr>
              <w:t xml:space="preserve">Courts will look at </w:t>
            </w:r>
            <w:r w:rsidRPr="00957607">
              <w:rPr>
                <w:sz w:val="18"/>
                <w:szCs w:val="18"/>
                <w:u w:val="single"/>
              </w:rPr>
              <w:t>language</w:t>
            </w:r>
            <w:r w:rsidRPr="00452D2D">
              <w:rPr>
                <w:sz w:val="18"/>
                <w:szCs w:val="18"/>
              </w:rPr>
              <w:t xml:space="preserve"> in light of </w:t>
            </w:r>
            <w:r w:rsidRPr="00957607">
              <w:rPr>
                <w:sz w:val="18"/>
                <w:szCs w:val="18"/>
                <w:u w:val="single"/>
              </w:rPr>
              <w:t>circumstances</w:t>
            </w:r>
            <w:r w:rsidRPr="00452D2D">
              <w:rPr>
                <w:sz w:val="18"/>
                <w:szCs w:val="18"/>
              </w:rPr>
              <w:t xml:space="preserve"> that is used and the subsequent </w:t>
            </w:r>
            <w:r w:rsidRPr="00957607">
              <w:rPr>
                <w:sz w:val="18"/>
                <w:szCs w:val="18"/>
                <w:u w:val="single"/>
              </w:rPr>
              <w:t>actions</w:t>
            </w:r>
            <w:r w:rsidRPr="00452D2D">
              <w:rPr>
                <w:sz w:val="18"/>
                <w:szCs w:val="18"/>
              </w:rPr>
              <w:t xml:space="preserve"> of both parties to determine whether it is a mere quotation or a true offer to sell</w:t>
            </w:r>
            <w:r>
              <w:rPr>
                <w:sz w:val="18"/>
                <w:szCs w:val="18"/>
              </w:rPr>
              <w:t>.</w:t>
            </w:r>
          </w:p>
        </w:tc>
        <w:tc>
          <w:tcPr>
            <w:tcW w:w="3780" w:type="dxa"/>
            <w:noWrap/>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Letter, deed, and acceptance of deposit showed that there was more than mere quotation of price; therefore, contract made</w:t>
            </w:r>
          </w:p>
        </w:tc>
      </w:tr>
      <w:tr w:rsidR="00263C79" w:rsidRPr="00452D2D" w:rsidTr="009E29FB">
        <w:tc>
          <w:tcPr>
            <w:tcW w:w="1717" w:type="dxa"/>
            <w:noWrap/>
          </w:tcPr>
          <w:p w:rsidR="00263C79" w:rsidRPr="00452D2D" w:rsidRDefault="00263C79" w:rsidP="00676261">
            <w:pPr>
              <w:spacing w:after="0" w:line="240" w:lineRule="auto"/>
              <w:rPr>
                <w:sz w:val="18"/>
                <w:szCs w:val="18"/>
              </w:rPr>
            </w:pPr>
            <w:r w:rsidRPr="00B16506">
              <w:rPr>
                <w:b/>
                <w:sz w:val="18"/>
                <w:szCs w:val="18"/>
              </w:rPr>
              <w:t>Offer &amp; invitation to Treat</w:t>
            </w:r>
            <w:r w:rsidRPr="00452D2D">
              <w:rPr>
                <w:sz w:val="18"/>
                <w:szCs w:val="18"/>
              </w:rPr>
              <w:t xml:space="preserve"> (</w:t>
            </w:r>
            <w:r>
              <w:rPr>
                <w:sz w:val="18"/>
                <w:szCs w:val="18"/>
              </w:rPr>
              <w:t xml:space="preserve">not limited to </w:t>
            </w:r>
            <w:r w:rsidRPr="00452D2D">
              <w:rPr>
                <w:sz w:val="18"/>
                <w:szCs w:val="18"/>
              </w:rPr>
              <w:t>retail</w:t>
            </w:r>
            <w:r w:rsidR="00B16506">
              <w:rPr>
                <w:sz w:val="18"/>
                <w:szCs w:val="18"/>
              </w:rPr>
              <w:t xml:space="preserve"> only</w:t>
            </w:r>
            <w:r w:rsidRPr="00452D2D">
              <w:rPr>
                <w:sz w:val="18"/>
                <w:szCs w:val="18"/>
              </w:rPr>
              <w:t>)</w:t>
            </w:r>
          </w:p>
        </w:tc>
        <w:tc>
          <w:tcPr>
            <w:tcW w:w="3431" w:type="dxa"/>
            <w:noWrap/>
          </w:tcPr>
          <w:p w:rsidR="00263C79" w:rsidRPr="00894CF6" w:rsidRDefault="00263C79" w:rsidP="00676261">
            <w:pPr>
              <w:spacing w:after="0" w:line="240" w:lineRule="auto"/>
              <w:rPr>
                <w:b/>
                <w:sz w:val="28"/>
                <w:szCs w:val="28"/>
              </w:rPr>
            </w:pPr>
            <w:r w:rsidRPr="00894CF6">
              <w:rPr>
                <w:b/>
                <w:i/>
                <w:sz w:val="28"/>
                <w:szCs w:val="28"/>
              </w:rPr>
              <w:t>Pharmaceutical Society v Boots</w:t>
            </w:r>
            <w:r w:rsidRPr="00894CF6">
              <w:rPr>
                <w:b/>
                <w:sz w:val="28"/>
                <w:szCs w:val="28"/>
              </w:rPr>
              <w:t xml:space="preserve"> [1953] 1 QB 401 (CA)</w:t>
            </w:r>
          </w:p>
        </w:tc>
        <w:tc>
          <w:tcPr>
            <w:tcW w:w="6030" w:type="dxa"/>
            <w:gridSpan w:val="2"/>
          </w:tcPr>
          <w:p w:rsidR="00263C79" w:rsidRDefault="00263C79" w:rsidP="00676261">
            <w:pPr>
              <w:pStyle w:val="ListParagraph"/>
              <w:numPr>
                <w:ilvl w:val="0"/>
                <w:numId w:val="1"/>
              </w:numPr>
              <w:spacing w:after="0" w:line="240" w:lineRule="auto"/>
              <w:rPr>
                <w:sz w:val="18"/>
                <w:szCs w:val="18"/>
              </w:rPr>
            </w:pPr>
            <w:r w:rsidRPr="00452D2D">
              <w:rPr>
                <w:sz w:val="18"/>
                <w:szCs w:val="18"/>
              </w:rPr>
              <w:t>In retail self-service sales: the placing of goods on shelves</w:t>
            </w:r>
            <w:r>
              <w:rPr>
                <w:sz w:val="18"/>
                <w:szCs w:val="18"/>
              </w:rPr>
              <w:t xml:space="preserve"> with price</w:t>
            </w:r>
            <w:r w:rsidRPr="00452D2D">
              <w:rPr>
                <w:sz w:val="18"/>
                <w:szCs w:val="18"/>
              </w:rPr>
              <w:t xml:space="preserve"> is an invitation to treat</w:t>
            </w:r>
          </w:p>
          <w:p w:rsidR="00263C79" w:rsidRPr="00452D2D" w:rsidRDefault="00263C79" w:rsidP="0094255F">
            <w:pPr>
              <w:pStyle w:val="ListParagraph"/>
              <w:spacing w:after="0" w:line="240" w:lineRule="auto"/>
              <w:ind w:left="113"/>
              <w:rPr>
                <w:sz w:val="18"/>
                <w:szCs w:val="18"/>
              </w:rPr>
            </w:pP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Offer + acceptance takes place at cashier when customer offers to buy at the price and cashier accepts the offer</w:t>
            </w:r>
          </w:p>
        </w:tc>
        <w:tc>
          <w:tcPr>
            <w:tcW w:w="3780" w:type="dxa"/>
            <w:noWrap/>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P claims no supervision of purchase of poisons in pharmacy– when was purchase</w:t>
            </w:r>
            <w:r>
              <w:rPr>
                <w:sz w:val="18"/>
                <w:szCs w:val="18"/>
              </w:rPr>
              <w:t>/contract</w:t>
            </w:r>
            <w:r w:rsidRPr="00452D2D">
              <w:rPr>
                <w:sz w:val="18"/>
                <w:szCs w:val="18"/>
              </w:rPr>
              <w:t xml:space="preserve"> made?</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P’s action fails</w:t>
            </w:r>
          </w:p>
        </w:tc>
      </w:tr>
      <w:tr w:rsidR="00263C79" w:rsidRPr="00452D2D" w:rsidTr="009E29FB">
        <w:tc>
          <w:tcPr>
            <w:tcW w:w="1717" w:type="dxa"/>
            <w:noWrap/>
          </w:tcPr>
          <w:p w:rsidR="00263C79" w:rsidRPr="00452D2D" w:rsidRDefault="00263C79" w:rsidP="00676261">
            <w:pPr>
              <w:spacing w:after="0" w:line="240" w:lineRule="auto"/>
              <w:rPr>
                <w:sz w:val="18"/>
                <w:szCs w:val="18"/>
              </w:rPr>
            </w:pPr>
            <w:r w:rsidRPr="00452D2D">
              <w:rPr>
                <w:sz w:val="18"/>
                <w:szCs w:val="18"/>
              </w:rPr>
              <w:t>Unilateral Contracts</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Communication of Offer</w:t>
            </w:r>
          </w:p>
          <w:p w:rsidR="00263C79" w:rsidRPr="00452D2D" w:rsidRDefault="00263C79" w:rsidP="00C247F6">
            <w:pPr>
              <w:spacing w:after="0" w:line="240" w:lineRule="auto"/>
              <w:rPr>
                <w:sz w:val="18"/>
                <w:szCs w:val="18"/>
              </w:rPr>
            </w:pPr>
          </w:p>
        </w:tc>
        <w:tc>
          <w:tcPr>
            <w:tcW w:w="3431" w:type="dxa"/>
            <w:noWrap/>
          </w:tcPr>
          <w:p w:rsidR="00263C79" w:rsidRPr="00894CF6" w:rsidRDefault="00263C79" w:rsidP="00676261">
            <w:pPr>
              <w:spacing w:after="0" w:line="240" w:lineRule="auto"/>
              <w:rPr>
                <w:b/>
                <w:sz w:val="28"/>
                <w:szCs w:val="28"/>
              </w:rPr>
            </w:pPr>
            <w:r w:rsidRPr="00894CF6">
              <w:rPr>
                <w:b/>
                <w:i/>
                <w:sz w:val="28"/>
                <w:szCs w:val="28"/>
              </w:rPr>
              <w:t>Carlill v Carbolic Smoke Ball Co.</w:t>
            </w:r>
            <w:r w:rsidRPr="00894CF6">
              <w:rPr>
                <w:b/>
                <w:sz w:val="28"/>
                <w:szCs w:val="28"/>
              </w:rPr>
              <w:t xml:space="preserve"> [1893] 1 QB 256 (CA)</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u w:val="single"/>
              </w:rPr>
              <w:t>Advertisement</w:t>
            </w:r>
            <w:r w:rsidRPr="00452D2D">
              <w:rPr>
                <w:sz w:val="18"/>
                <w:szCs w:val="18"/>
              </w:rPr>
              <w:t xml:space="preserve"> = </w:t>
            </w:r>
            <w:r>
              <w:rPr>
                <w:sz w:val="18"/>
                <w:szCs w:val="18"/>
              </w:rPr>
              <w:t xml:space="preserve">usually invitations to treat </w:t>
            </w:r>
            <w:r>
              <w:rPr>
                <w:b/>
                <w:sz w:val="18"/>
                <w:szCs w:val="18"/>
                <w:u w:val="single"/>
              </w:rPr>
              <w:t>unless</w:t>
            </w:r>
            <w:r>
              <w:rPr>
                <w:sz w:val="18"/>
                <w:szCs w:val="18"/>
              </w:rPr>
              <w:t xml:space="preserve"> a reasonable person would think otherwise</w:t>
            </w:r>
          </w:p>
          <w:p w:rsidR="00263C79" w:rsidRPr="00452D2D" w:rsidRDefault="00263C79" w:rsidP="00676261">
            <w:pPr>
              <w:pStyle w:val="ListParagraph"/>
              <w:numPr>
                <w:ilvl w:val="0"/>
                <w:numId w:val="1"/>
              </w:numPr>
              <w:spacing w:after="0" w:line="240" w:lineRule="auto"/>
              <w:rPr>
                <w:sz w:val="18"/>
                <w:szCs w:val="18"/>
              </w:rPr>
            </w:pPr>
            <w:r w:rsidRPr="00EE648F">
              <w:rPr>
                <w:b/>
                <w:sz w:val="18"/>
                <w:szCs w:val="18"/>
              </w:rPr>
              <w:t>Mere puffs</w:t>
            </w:r>
            <w:r>
              <w:rPr>
                <w:sz w:val="18"/>
                <w:szCs w:val="18"/>
              </w:rPr>
              <w:t xml:space="preserve"> are when reasonable person would not intend legal consequences. The details given show it is not a mere puff.</w:t>
            </w:r>
          </w:p>
        </w:tc>
        <w:tc>
          <w:tcPr>
            <w:tcW w:w="3780" w:type="dxa"/>
            <w:noWrap/>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D advertised 100</w:t>
            </w:r>
            <w:r w:rsidRPr="00452D2D">
              <w:rPr>
                <w:i/>
                <w:sz w:val="18"/>
                <w:szCs w:val="18"/>
              </w:rPr>
              <w:t>l</w:t>
            </w:r>
            <w:r w:rsidRPr="00452D2D">
              <w:rPr>
                <w:sz w:val="18"/>
                <w:szCs w:val="18"/>
              </w:rPr>
              <w:t xml:space="preserve"> for anyone who used the smoke ball as prescribed and still contracted influenza</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P bought ball, used it, and caught influenza</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P entitled to money</w:t>
            </w:r>
          </w:p>
        </w:tc>
      </w:tr>
      <w:tr w:rsidR="00263C79" w:rsidRPr="00452D2D" w:rsidTr="002C378B">
        <w:trPr>
          <w:trHeight w:val="872"/>
        </w:trPr>
        <w:tc>
          <w:tcPr>
            <w:tcW w:w="1717" w:type="dxa"/>
            <w:noWrap/>
          </w:tcPr>
          <w:p w:rsidR="00263C79" w:rsidRPr="00B16506" w:rsidRDefault="00263C79" w:rsidP="00676261">
            <w:pPr>
              <w:spacing w:after="0" w:line="240" w:lineRule="auto"/>
              <w:rPr>
                <w:b/>
                <w:sz w:val="18"/>
                <w:szCs w:val="18"/>
              </w:rPr>
            </w:pPr>
            <w:r w:rsidRPr="00B16506">
              <w:rPr>
                <w:b/>
                <w:sz w:val="18"/>
                <w:szCs w:val="18"/>
              </w:rPr>
              <w:t>Communication of Offer</w:t>
            </w:r>
          </w:p>
        </w:tc>
        <w:tc>
          <w:tcPr>
            <w:tcW w:w="3431" w:type="dxa"/>
            <w:noWrap/>
          </w:tcPr>
          <w:p w:rsidR="00263C79" w:rsidRPr="00894CF6" w:rsidRDefault="00263C79" w:rsidP="00676261">
            <w:pPr>
              <w:spacing w:after="0" w:line="240" w:lineRule="auto"/>
              <w:rPr>
                <w:b/>
                <w:sz w:val="28"/>
                <w:szCs w:val="28"/>
              </w:rPr>
            </w:pPr>
            <w:r w:rsidRPr="00894CF6">
              <w:rPr>
                <w:b/>
                <w:i/>
                <w:sz w:val="28"/>
                <w:szCs w:val="28"/>
              </w:rPr>
              <w:t>Williams v Carwardine</w:t>
            </w:r>
            <w:r w:rsidRPr="00894CF6">
              <w:rPr>
                <w:b/>
                <w:sz w:val="28"/>
                <w:szCs w:val="28"/>
              </w:rPr>
              <w:t xml:space="preserve"> (1883) 110 ER 590 (KB)</w:t>
            </w:r>
          </w:p>
        </w:tc>
        <w:tc>
          <w:tcPr>
            <w:tcW w:w="6030" w:type="dxa"/>
            <w:gridSpan w:val="2"/>
          </w:tcPr>
          <w:p w:rsidR="00263C79" w:rsidRPr="005B1431" w:rsidRDefault="005B1431" w:rsidP="00676261">
            <w:pPr>
              <w:pStyle w:val="ListParagraph"/>
              <w:numPr>
                <w:ilvl w:val="0"/>
                <w:numId w:val="1"/>
              </w:numPr>
              <w:spacing w:after="0" w:line="240" w:lineRule="auto"/>
              <w:rPr>
                <w:sz w:val="18"/>
                <w:szCs w:val="18"/>
                <w:u w:val="single"/>
              </w:rPr>
            </w:pPr>
            <w:r>
              <w:rPr>
                <w:sz w:val="18"/>
                <w:szCs w:val="18"/>
                <w:u w:val="single"/>
              </w:rPr>
              <w:t>Motive</w:t>
            </w:r>
            <w:r>
              <w:rPr>
                <w:sz w:val="18"/>
                <w:szCs w:val="18"/>
              </w:rPr>
              <w:t xml:space="preserve"> of the offeree does not matter. Only requires </w:t>
            </w:r>
            <w:r>
              <w:rPr>
                <w:sz w:val="18"/>
                <w:szCs w:val="18"/>
                <w:u w:val="single"/>
              </w:rPr>
              <w:t>performance</w:t>
            </w:r>
            <w:r>
              <w:rPr>
                <w:sz w:val="18"/>
                <w:szCs w:val="18"/>
              </w:rPr>
              <w:t xml:space="preserve"> and </w:t>
            </w:r>
            <w:r>
              <w:rPr>
                <w:sz w:val="18"/>
                <w:szCs w:val="18"/>
                <w:u w:val="single"/>
              </w:rPr>
              <w:t>knowledge of the offer</w:t>
            </w:r>
          </w:p>
          <w:p w:rsidR="00263C79" w:rsidRPr="00452D2D" w:rsidRDefault="00263C79" w:rsidP="00676261">
            <w:pPr>
              <w:spacing w:after="0" w:line="240" w:lineRule="auto"/>
              <w:rPr>
                <w:sz w:val="18"/>
                <w:szCs w:val="18"/>
              </w:rPr>
            </w:pPr>
          </w:p>
        </w:tc>
        <w:tc>
          <w:tcPr>
            <w:tcW w:w="3780" w:type="dxa"/>
            <w:noWrap/>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P was not induced by offer or reward</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Still entitled to receive award?</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Yes – she performed act outlined in the unilateral contract</w:t>
            </w:r>
          </w:p>
        </w:tc>
      </w:tr>
      <w:tr w:rsidR="00263C79" w:rsidRPr="00452D2D" w:rsidTr="009E29FB">
        <w:trPr>
          <w:trHeight w:val="1486"/>
        </w:trPr>
        <w:tc>
          <w:tcPr>
            <w:tcW w:w="1717" w:type="dxa"/>
            <w:noWrap/>
          </w:tcPr>
          <w:p w:rsidR="00263C79" w:rsidRPr="00B16506" w:rsidRDefault="00263C79" w:rsidP="00676261">
            <w:pPr>
              <w:spacing w:after="0" w:line="240" w:lineRule="auto"/>
              <w:rPr>
                <w:b/>
                <w:sz w:val="18"/>
                <w:szCs w:val="18"/>
              </w:rPr>
            </w:pPr>
            <w:r w:rsidRPr="00B16506">
              <w:rPr>
                <w:b/>
                <w:sz w:val="18"/>
                <w:szCs w:val="18"/>
              </w:rPr>
              <w:t>Communication of Offer</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(Public offer to anyone who does something)</w:t>
            </w:r>
          </w:p>
        </w:tc>
        <w:tc>
          <w:tcPr>
            <w:tcW w:w="3431" w:type="dxa"/>
            <w:noWrap/>
          </w:tcPr>
          <w:p w:rsidR="00263C79" w:rsidRPr="00894CF6" w:rsidRDefault="00263C79" w:rsidP="00676261">
            <w:pPr>
              <w:spacing w:after="0" w:line="240" w:lineRule="auto"/>
              <w:rPr>
                <w:b/>
                <w:sz w:val="28"/>
                <w:szCs w:val="28"/>
              </w:rPr>
            </w:pPr>
            <w:r w:rsidRPr="00894CF6">
              <w:rPr>
                <w:b/>
                <w:i/>
                <w:sz w:val="28"/>
                <w:szCs w:val="28"/>
              </w:rPr>
              <w:t>R v Clarke</w:t>
            </w:r>
            <w:r w:rsidRPr="00894CF6">
              <w:rPr>
                <w:b/>
                <w:sz w:val="28"/>
                <w:szCs w:val="28"/>
              </w:rPr>
              <w:t xml:space="preserve"> (1927) 40 CLR 227 (Aust. HC)</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 xml:space="preserve">In contrast with </w:t>
            </w:r>
            <w:r w:rsidRPr="00452D2D">
              <w:rPr>
                <w:i/>
                <w:sz w:val="18"/>
                <w:szCs w:val="18"/>
              </w:rPr>
              <w:t>Williams v Carwardine</w:t>
            </w:r>
            <w:r w:rsidRPr="00452D2D">
              <w:rPr>
                <w:sz w:val="18"/>
                <w:szCs w:val="18"/>
              </w:rPr>
              <w:t xml:space="preserve">, court held that defendant was </w:t>
            </w:r>
            <w:r w:rsidRPr="00452D2D">
              <w:rPr>
                <w:i/>
                <w:sz w:val="18"/>
                <w:szCs w:val="18"/>
                <w:u w:val="single"/>
              </w:rPr>
              <w:t>not entitled to reward</w:t>
            </w:r>
            <w:r w:rsidRPr="00452D2D">
              <w:rPr>
                <w:sz w:val="18"/>
                <w:szCs w:val="18"/>
              </w:rPr>
              <w:t xml:space="preserve"> because he didn’t act in reliance of the offer </w:t>
            </w:r>
            <w:r w:rsidR="007C5F0A">
              <w:rPr>
                <w:sz w:val="18"/>
                <w:szCs w:val="18"/>
              </w:rPr>
              <w:t>and did not intend to accept it</w:t>
            </w:r>
          </w:p>
          <w:p w:rsidR="00263C79" w:rsidRDefault="00263C79" w:rsidP="00676261">
            <w:pPr>
              <w:pStyle w:val="ListParagraph"/>
              <w:numPr>
                <w:ilvl w:val="0"/>
                <w:numId w:val="1"/>
              </w:numPr>
              <w:spacing w:after="0" w:line="240" w:lineRule="auto"/>
              <w:rPr>
                <w:sz w:val="18"/>
                <w:szCs w:val="18"/>
              </w:rPr>
            </w:pPr>
            <w:r w:rsidRPr="00452D2D">
              <w:rPr>
                <w:sz w:val="18"/>
                <w:szCs w:val="18"/>
              </w:rPr>
              <w:t xml:space="preserve">Reconcile with </w:t>
            </w:r>
            <w:r w:rsidRPr="00452D2D">
              <w:rPr>
                <w:i/>
                <w:sz w:val="18"/>
                <w:szCs w:val="18"/>
              </w:rPr>
              <w:t>Williams v Cawardine</w:t>
            </w:r>
            <w:r w:rsidRPr="00452D2D">
              <w:rPr>
                <w:sz w:val="18"/>
                <w:szCs w:val="18"/>
              </w:rPr>
              <w:t xml:space="preserve"> by noting that in a bilateral contract knowledge is required (to enable meeting of minds), but motive is irrelevant</w:t>
            </w:r>
          </w:p>
          <w:p w:rsidR="007C5F0A" w:rsidRPr="00452D2D" w:rsidRDefault="007C5F0A" w:rsidP="00676261">
            <w:pPr>
              <w:pStyle w:val="ListParagraph"/>
              <w:numPr>
                <w:ilvl w:val="0"/>
                <w:numId w:val="1"/>
              </w:numPr>
              <w:spacing w:after="0" w:line="240" w:lineRule="auto"/>
              <w:rPr>
                <w:sz w:val="18"/>
                <w:szCs w:val="18"/>
              </w:rPr>
            </w:pPr>
            <w:r w:rsidRPr="007C5F0A">
              <w:rPr>
                <w:sz w:val="18"/>
                <w:szCs w:val="18"/>
                <w:u w:val="single"/>
              </w:rPr>
              <w:t>Knowledge</w:t>
            </w:r>
            <w:r>
              <w:rPr>
                <w:sz w:val="18"/>
                <w:szCs w:val="18"/>
              </w:rPr>
              <w:t xml:space="preserve"> of the offer and </w:t>
            </w:r>
            <w:r>
              <w:rPr>
                <w:sz w:val="18"/>
                <w:szCs w:val="18"/>
                <w:u w:val="single"/>
              </w:rPr>
              <w:t>intent to accept</w:t>
            </w:r>
            <w:r>
              <w:rPr>
                <w:sz w:val="18"/>
                <w:szCs w:val="18"/>
              </w:rPr>
              <w:t xml:space="preserve"> is required</w:t>
            </w:r>
          </w:p>
        </w:tc>
        <w:tc>
          <w:tcPr>
            <w:tcW w:w="3780" w:type="dxa"/>
            <w:noWrap/>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Proclamation of reward for information leading to arrest</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Clarke entitled to reward?</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No – did not mentally assent to Crown’s offer (no meeting of minds) because he had no knowledge of offer</w:t>
            </w:r>
          </w:p>
        </w:tc>
      </w:tr>
      <w:tr w:rsidR="00263C79" w:rsidRPr="00452D2D" w:rsidTr="009E29FB">
        <w:trPr>
          <w:trHeight w:val="1486"/>
        </w:trPr>
        <w:tc>
          <w:tcPr>
            <w:tcW w:w="1717" w:type="dxa"/>
            <w:noWrap/>
          </w:tcPr>
          <w:p w:rsidR="00263C79" w:rsidRPr="00452D2D" w:rsidRDefault="00263C79" w:rsidP="00676261">
            <w:pPr>
              <w:spacing w:after="0" w:line="240" w:lineRule="auto"/>
              <w:rPr>
                <w:sz w:val="18"/>
                <w:szCs w:val="18"/>
              </w:rPr>
            </w:pPr>
            <w:r w:rsidRPr="00452D2D">
              <w:rPr>
                <w:sz w:val="18"/>
                <w:szCs w:val="18"/>
              </w:rPr>
              <w:t>Acceptance / Counter Offer</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Termination of Offer – Rejection and Counter offer</w:t>
            </w:r>
          </w:p>
        </w:tc>
        <w:tc>
          <w:tcPr>
            <w:tcW w:w="3431" w:type="dxa"/>
            <w:noWrap/>
          </w:tcPr>
          <w:p w:rsidR="00263C79" w:rsidRPr="00894CF6" w:rsidRDefault="00263C79" w:rsidP="00676261">
            <w:pPr>
              <w:spacing w:after="0" w:line="240" w:lineRule="auto"/>
              <w:rPr>
                <w:b/>
                <w:sz w:val="28"/>
                <w:szCs w:val="28"/>
              </w:rPr>
            </w:pPr>
            <w:r w:rsidRPr="00894CF6">
              <w:rPr>
                <w:b/>
                <w:i/>
                <w:sz w:val="28"/>
                <w:szCs w:val="28"/>
              </w:rPr>
              <w:t>Livingstone v Evans</w:t>
            </w:r>
            <w:r w:rsidRPr="00894CF6">
              <w:rPr>
                <w:b/>
                <w:sz w:val="28"/>
                <w:szCs w:val="28"/>
              </w:rPr>
              <w:t xml:space="preserve"> [1925] 3 WWR 453 (Alta SC)</w:t>
            </w:r>
          </w:p>
        </w:tc>
        <w:tc>
          <w:tcPr>
            <w:tcW w:w="6030" w:type="dxa"/>
            <w:gridSpan w:val="2"/>
          </w:tcPr>
          <w:p w:rsidR="00263C79" w:rsidRDefault="002C378B" w:rsidP="00676261">
            <w:pPr>
              <w:pStyle w:val="ListParagraph"/>
              <w:numPr>
                <w:ilvl w:val="0"/>
                <w:numId w:val="1"/>
              </w:numPr>
              <w:spacing w:after="0" w:line="240" w:lineRule="auto"/>
              <w:rPr>
                <w:sz w:val="18"/>
                <w:szCs w:val="18"/>
              </w:rPr>
            </w:pPr>
            <w:r>
              <w:rPr>
                <w:sz w:val="18"/>
                <w:szCs w:val="18"/>
              </w:rPr>
              <w:t>Rejected offers cannot be accepted without consent of offerror</w:t>
            </w:r>
          </w:p>
          <w:p w:rsidR="002C378B" w:rsidRPr="00452D2D" w:rsidRDefault="002C378B" w:rsidP="00676261">
            <w:pPr>
              <w:pStyle w:val="ListParagraph"/>
              <w:numPr>
                <w:ilvl w:val="0"/>
                <w:numId w:val="1"/>
              </w:numPr>
              <w:spacing w:after="0" w:line="240" w:lineRule="auto"/>
              <w:rPr>
                <w:sz w:val="18"/>
                <w:szCs w:val="18"/>
              </w:rPr>
            </w:pPr>
            <w:r>
              <w:rPr>
                <w:sz w:val="18"/>
                <w:szCs w:val="18"/>
              </w:rPr>
              <w:t>Offeror’s response to a counter-offer may be a renewal of original offer, depending on wording and circumstances</w:t>
            </w:r>
          </w:p>
          <w:p w:rsidR="00263C79" w:rsidRPr="00452D2D" w:rsidRDefault="002C378B" w:rsidP="00676261">
            <w:pPr>
              <w:pStyle w:val="ListParagraph"/>
              <w:numPr>
                <w:ilvl w:val="0"/>
                <w:numId w:val="1"/>
              </w:numPr>
              <w:spacing w:after="0" w:line="240" w:lineRule="auto"/>
              <w:rPr>
                <w:sz w:val="18"/>
                <w:szCs w:val="18"/>
              </w:rPr>
            </w:pPr>
            <w:r>
              <w:rPr>
                <w:sz w:val="18"/>
                <w:szCs w:val="18"/>
              </w:rPr>
              <w:t>Mere inquiry is not a rejection of an offer</w:t>
            </w:r>
          </w:p>
        </w:tc>
        <w:tc>
          <w:tcPr>
            <w:tcW w:w="3780" w:type="dxa"/>
            <w:noWrap/>
          </w:tcPr>
          <w:p w:rsidR="00263C79" w:rsidRPr="00452D2D" w:rsidRDefault="00263C79" w:rsidP="00676261">
            <w:pPr>
              <w:pStyle w:val="ListParagraph"/>
              <w:numPr>
                <w:ilvl w:val="0"/>
                <w:numId w:val="2"/>
              </w:numPr>
              <w:spacing w:after="0" w:line="240" w:lineRule="auto"/>
              <w:rPr>
                <w:sz w:val="18"/>
                <w:szCs w:val="18"/>
              </w:rPr>
            </w:pPr>
            <w:r w:rsidRPr="00452D2D">
              <w:rPr>
                <w:sz w:val="18"/>
                <w:szCs w:val="18"/>
              </w:rPr>
              <w:t>D offered to sell P land for $1800.  P answered with: “I will give you $1600. If you won’t take that, wire your lowest price.” D answered: “Cannot reduce price.”  P accepted the offer.</w:t>
            </w:r>
          </w:p>
          <w:p w:rsidR="00263C79" w:rsidRPr="00452D2D" w:rsidRDefault="00263C79" w:rsidP="00676261">
            <w:pPr>
              <w:spacing w:after="0" w:line="240" w:lineRule="auto"/>
              <w:rPr>
                <w:sz w:val="18"/>
                <w:szCs w:val="18"/>
              </w:rPr>
            </w:pPr>
          </w:p>
        </w:tc>
      </w:tr>
      <w:tr w:rsidR="00263C79" w:rsidRPr="00452D2D" w:rsidTr="009E29FB">
        <w:trPr>
          <w:trHeight w:val="421"/>
        </w:trPr>
        <w:tc>
          <w:tcPr>
            <w:tcW w:w="1717" w:type="dxa"/>
            <w:noWrap/>
          </w:tcPr>
          <w:p w:rsidR="00263C79" w:rsidRPr="00452D2D" w:rsidRDefault="00263C79" w:rsidP="00676261">
            <w:pPr>
              <w:spacing w:after="0" w:line="240" w:lineRule="auto"/>
              <w:rPr>
                <w:sz w:val="18"/>
                <w:szCs w:val="18"/>
              </w:rPr>
            </w:pPr>
            <w:r w:rsidRPr="00452D2D">
              <w:rPr>
                <w:sz w:val="18"/>
                <w:szCs w:val="18"/>
              </w:rPr>
              <w:t>Acceptance / Counter Offer</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(Battle of Forms)</w:t>
            </w:r>
            <w:r w:rsidR="00B16506">
              <w:rPr>
                <w:sz w:val="18"/>
                <w:szCs w:val="18"/>
              </w:rPr>
              <w:t xml:space="preserve"> – not applicable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Butler Machine Tool v Ex-cell-o Corp.</w:t>
            </w:r>
            <w:r w:rsidRPr="00894CF6">
              <w:rPr>
                <w:b/>
                <w:sz w:val="28"/>
                <w:szCs w:val="28"/>
              </w:rPr>
              <w:t xml:space="preserve"> [1979] 1 WLR 401 (CA)</w:t>
            </w:r>
          </w:p>
        </w:tc>
        <w:tc>
          <w:tcPr>
            <w:tcW w:w="6030" w:type="dxa"/>
            <w:gridSpan w:val="2"/>
          </w:tcPr>
          <w:p w:rsidR="00263C79" w:rsidRDefault="00DC2CEC" w:rsidP="00676261">
            <w:pPr>
              <w:pStyle w:val="ListParagraph"/>
              <w:numPr>
                <w:ilvl w:val="0"/>
                <w:numId w:val="1"/>
              </w:numPr>
              <w:spacing w:after="0" w:line="240" w:lineRule="auto"/>
              <w:rPr>
                <w:sz w:val="18"/>
                <w:szCs w:val="18"/>
              </w:rPr>
            </w:pPr>
            <w:r>
              <w:rPr>
                <w:sz w:val="18"/>
                <w:szCs w:val="18"/>
              </w:rPr>
              <w:t>Common law does not create a contract for the parties</w:t>
            </w:r>
          </w:p>
          <w:p w:rsidR="00FF23D4" w:rsidRDefault="00DC2CEC" w:rsidP="00FF23D4">
            <w:pPr>
              <w:pStyle w:val="ListParagraph"/>
              <w:numPr>
                <w:ilvl w:val="0"/>
                <w:numId w:val="1"/>
              </w:numPr>
              <w:spacing w:after="0" w:line="240" w:lineRule="auto"/>
              <w:rPr>
                <w:sz w:val="18"/>
                <w:szCs w:val="18"/>
              </w:rPr>
            </w:pPr>
            <w:r>
              <w:rPr>
                <w:sz w:val="18"/>
                <w:szCs w:val="18"/>
              </w:rPr>
              <w:t>Offers are killed by materially different counter-offers unless some communication reinstates it</w:t>
            </w:r>
          </w:p>
          <w:p w:rsidR="00FF23D4" w:rsidRPr="00FF23D4" w:rsidRDefault="00FF23D4" w:rsidP="00FF23D4">
            <w:pPr>
              <w:pStyle w:val="ListParagraph"/>
              <w:numPr>
                <w:ilvl w:val="0"/>
                <w:numId w:val="1"/>
              </w:numPr>
              <w:spacing w:after="0" w:line="240" w:lineRule="auto"/>
              <w:rPr>
                <w:sz w:val="18"/>
                <w:szCs w:val="18"/>
              </w:rPr>
            </w:pPr>
            <w:r>
              <w:rPr>
                <w:b/>
                <w:sz w:val="18"/>
                <w:szCs w:val="18"/>
                <w:u w:val="single"/>
              </w:rPr>
              <w:t>Denning’s first shot/last shot does not apply</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quoted price. On back of offer were terms that said “these</w:t>
            </w:r>
            <w:r w:rsidR="00DC2CEC">
              <w:rPr>
                <w:sz w:val="18"/>
                <w:szCs w:val="18"/>
              </w:rPr>
              <w:t xml:space="preserve"> shall prevail over all others”</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D placed order, but with different terms and conditions -- no mention of price change</w:t>
            </w:r>
          </w:p>
          <w:p w:rsidR="00263C79" w:rsidRPr="00452D2D" w:rsidRDefault="00263C79" w:rsidP="00676261">
            <w:pPr>
              <w:pStyle w:val="ListParagraph"/>
              <w:numPr>
                <w:ilvl w:val="0"/>
                <w:numId w:val="2"/>
              </w:numPr>
              <w:spacing w:after="0" w:line="240" w:lineRule="auto"/>
              <w:rPr>
                <w:sz w:val="18"/>
                <w:szCs w:val="18"/>
              </w:rPr>
            </w:pPr>
            <w:r w:rsidRPr="00452D2D">
              <w:rPr>
                <w:sz w:val="18"/>
                <w:szCs w:val="18"/>
              </w:rPr>
              <w:t>Whose terms prevail? Look at all documents as a whole – found that last document decisive</w:t>
            </w:r>
          </w:p>
          <w:p w:rsidR="00263C79" w:rsidRPr="00452D2D" w:rsidRDefault="00263C79" w:rsidP="00676261">
            <w:pPr>
              <w:pStyle w:val="ListParagraph"/>
              <w:numPr>
                <w:ilvl w:val="0"/>
                <w:numId w:val="2"/>
              </w:numPr>
              <w:spacing w:after="0" w:line="240" w:lineRule="auto"/>
              <w:rPr>
                <w:sz w:val="18"/>
                <w:szCs w:val="18"/>
              </w:rPr>
            </w:pPr>
            <w:r w:rsidRPr="00452D2D">
              <w:rPr>
                <w:sz w:val="18"/>
                <w:szCs w:val="18"/>
              </w:rPr>
              <w:t>D’s terms prevail</w:t>
            </w:r>
          </w:p>
        </w:tc>
      </w:tr>
      <w:tr w:rsidR="00263C79" w:rsidRPr="00452D2D" w:rsidTr="009E29FB">
        <w:trPr>
          <w:trHeight w:val="1486"/>
        </w:trPr>
        <w:tc>
          <w:tcPr>
            <w:tcW w:w="1717" w:type="dxa"/>
            <w:noWrap/>
          </w:tcPr>
          <w:p w:rsidR="00263C79" w:rsidRPr="00B16506" w:rsidRDefault="00263C79" w:rsidP="008306D4">
            <w:pPr>
              <w:spacing w:after="0" w:line="240" w:lineRule="auto"/>
              <w:rPr>
                <w:b/>
                <w:sz w:val="18"/>
                <w:szCs w:val="18"/>
              </w:rPr>
            </w:pPr>
            <w:r w:rsidRPr="00B16506">
              <w:rPr>
                <w:b/>
                <w:sz w:val="18"/>
                <w:szCs w:val="18"/>
              </w:rPr>
              <w:lastRenderedPageBreak/>
              <w:t xml:space="preserve">Communication of Acceptance </w:t>
            </w:r>
          </w:p>
        </w:tc>
        <w:tc>
          <w:tcPr>
            <w:tcW w:w="3431" w:type="dxa"/>
            <w:noWrap/>
          </w:tcPr>
          <w:p w:rsidR="00263C79" w:rsidRPr="00894CF6" w:rsidRDefault="00263C79" w:rsidP="00676261">
            <w:pPr>
              <w:spacing w:after="0" w:line="240" w:lineRule="auto"/>
              <w:rPr>
                <w:b/>
                <w:sz w:val="28"/>
                <w:szCs w:val="28"/>
              </w:rPr>
            </w:pPr>
            <w:r w:rsidRPr="00894CF6">
              <w:rPr>
                <w:b/>
                <w:i/>
                <w:sz w:val="28"/>
                <w:szCs w:val="28"/>
              </w:rPr>
              <w:t>Felthouse v Bindley</w:t>
            </w:r>
            <w:r w:rsidRPr="00894CF6">
              <w:rPr>
                <w:b/>
                <w:sz w:val="28"/>
                <w:szCs w:val="28"/>
              </w:rPr>
              <w:t xml:space="preserve"> (1962) 11 CB</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Silence does not amount to acceptance</w:t>
            </w:r>
            <w:r w:rsidR="00236F5C">
              <w:rPr>
                <w:sz w:val="18"/>
                <w:szCs w:val="18"/>
              </w:rPr>
              <w:t>, even if person intended to accept</w:t>
            </w:r>
          </w:p>
          <w:p w:rsidR="00263C79" w:rsidRDefault="00236F5C" w:rsidP="00676261">
            <w:pPr>
              <w:pStyle w:val="ListParagraph"/>
              <w:numPr>
                <w:ilvl w:val="0"/>
                <w:numId w:val="1"/>
              </w:numPr>
              <w:spacing w:after="0" w:line="240" w:lineRule="auto"/>
              <w:rPr>
                <w:sz w:val="18"/>
                <w:szCs w:val="18"/>
              </w:rPr>
            </w:pPr>
            <w:r>
              <w:rPr>
                <w:sz w:val="18"/>
                <w:szCs w:val="18"/>
              </w:rPr>
              <w:t>Some cases of silence can be acceptance, depends on previous dealings of the parties and their practices</w:t>
            </w:r>
          </w:p>
          <w:p w:rsidR="00236F5C" w:rsidRPr="00452D2D" w:rsidRDefault="00236F5C" w:rsidP="00676261">
            <w:pPr>
              <w:pStyle w:val="ListParagraph"/>
              <w:numPr>
                <w:ilvl w:val="0"/>
                <w:numId w:val="1"/>
              </w:numPr>
              <w:spacing w:after="0" w:line="240" w:lineRule="auto"/>
              <w:rPr>
                <w:sz w:val="18"/>
                <w:szCs w:val="18"/>
              </w:rPr>
            </w:pPr>
            <w:r>
              <w:rPr>
                <w:sz w:val="18"/>
                <w:szCs w:val="18"/>
                <w:u w:val="single"/>
              </w:rPr>
              <w:t>Communication of acceptance</w:t>
            </w:r>
            <w:r>
              <w:rPr>
                <w:sz w:val="18"/>
                <w:szCs w:val="18"/>
              </w:rPr>
              <w:t xml:space="preserve"> can be waived, not the </w:t>
            </w:r>
            <w:r>
              <w:rPr>
                <w:sz w:val="18"/>
                <w:szCs w:val="18"/>
                <w:u w:val="single"/>
              </w:rPr>
              <w:t xml:space="preserve">actual </w:t>
            </w:r>
            <w:r>
              <w:rPr>
                <w:sz w:val="18"/>
                <w:szCs w:val="18"/>
              </w:rPr>
              <w:t>acceptance</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discussed with nephew sale of horse; said to send him horse at his convenience, but nephew never responded; horse sold at auction; P sues auctioneer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No contract made – absence of notification of rejection does not amount to acceptance</w:t>
            </w:r>
          </w:p>
        </w:tc>
      </w:tr>
      <w:tr w:rsidR="00263C79" w:rsidRPr="00452D2D" w:rsidTr="009E29FB">
        <w:tc>
          <w:tcPr>
            <w:tcW w:w="1717" w:type="dxa"/>
            <w:noWrap/>
          </w:tcPr>
          <w:p w:rsidR="00263C79" w:rsidRPr="00B16506" w:rsidRDefault="00263C79" w:rsidP="0094255F">
            <w:pPr>
              <w:spacing w:after="0" w:line="240" w:lineRule="auto"/>
              <w:rPr>
                <w:b/>
                <w:sz w:val="18"/>
                <w:szCs w:val="18"/>
              </w:rPr>
            </w:pPr>
            <w:r w:rsidRPr="00B16506">
              <w:rPr>
                <w:b/>
                <w:sz w:val="18"/>
                <w:szCs w:val="18"/>
              </w:rPr>
              <w:t>Communication of Acceptance</w:t>
            </w:r>
          </w:p>
          <w:p w:rsidR="00263C79" w:rsidRPr="00452D2D" w:rsidRDefault="00263C79" w:rsidP="00236F5C">
            <w:pPr>
              <w:spacing w:after="0" w:line="240" w:lineRule="auto"/>
              <w:rPr>
                <w:sz w:val="18"/>
                <w:szCs w:val="18"/>
              </w:rPr>
            </w:pPr>
          </w:p>
        </w:tc>
        <w:tc>
          <w:tcPr>
            <w:tcW w:w="3431" w:type="dxa"/>
            <w:noWrap/>
          </w:tcPr>
          <w:p w:rsidR="00263C79" w:rsidRPr="00894CF6" w:rsidRDefault="00263C79" w:rsidP="0094255F">
            <w:pPr>
              <w:spacing w:after="0" w:line="240" w:lineRule="auto"/>
              <w:rPr>
                <w:b/>
                <w:sz w:val="28"/>
                <w:szCs w:val="28"/>
              </w:rPr>
            </w:pPr>
            <w:r w:rsidRPr="00894CF6">
              <w:rPr>
                <w:b/>
                <w:i/>
                <w:sz w:val="28"/>
                <w:szCs w:val="28"/>
              </w:rPr>
              <w:t>Carlill v Carbolic Smoke Ball Co.</w:t>
            </w:r>
            <w:r w:rsidRPr="00894CF6">
              <w:rPr>
                <w:b/>
                <w:sz w:val="28"/>
                <w:szCs w:val="28"/>
              </w:rPr>
              <w:t xml:space="preserve"> [1893] 1 QB 256 (CA)</w:t>
            </w:r>
          </w:p>
        </w:tc>
        <w:tc>
          <w:tcPr>
            <w:tcW w:w="6030" w:type="dxa"/>
            <w:gridSpan w:val="2"/>
          </w:tcPr>
          <w:p w:rsidR="00263C79" w:rsidRDefault="00236F5C" w:rsidP="0094255F">
            <w:pPr>
              <w:pStyle w:val="ListParagraph"/>
              <w:numPr>
                <w:ilvl w:val="0"/>
                <w:numId w:val="1"/>
              </w:numPr>
              <w:spacing w:after="0" w:line="240" w:lineRule="auto"/>
              <w:rPr>
                <w:sz w:val="18"/>
                <w:szCs w:val="18"/>
              </w:rPr>
            </w:pPr>
            <w:r w:rsidRPr="00236F5C">
              <w:rPr>
                <w:sz w:val="18"/>
                <w:szCs w:val="18"/>
                <w:u w:val="single"/>
              </w:rPr>
              <w:t>Actual</w:t>
            </w:r>
            <w:r>
              <w:rPr>
                <w:sz w:val="18"/>
                <w:szCs w:val="18"/>
              </w:rPr>
              <w:t xml:space="preserve"> acceptance can be via conduct</w:t>
            </w:r>
          </w:p>
          <w:p w:rsidR="00236F5C" w:rsidRDefault="00236F5C" w:rsidP="00236F5C">
            <w:pPr>
              <w:pStyle w:val="ListParagraph"/>
              <w:numPr>
                <w:ilvl w:val="0"/>
                <w:numId w:val="1"/>
              </w:numPr>
              <w:spacing w:after="0" w:line="240" w:lineRule="auto"/>
              <w:rPr>
                <w:sz w:val="18"/>
                <w:szCs w:val="18"/>
              </w:rPr>
            </w:pPr>
            <w:r w:rsidRPr="00236F5C">
              <w:rPr>
                <w:sz w:val="18"/>
                <w:szCs w:val="18"/>
                <w:u w:val="single"/>
              </w:rPr>
              <w:t>Communication</w:t>
            </w:r>
            <w:r>
              <w:rPr>
                <w:sz w:val="18"/>
                <w:szCs w:val="18"/>
              </w:rPr>
              <w:t xml:space="preserve"> of acceptance can be waived (ie. Silence is ok)</w:t>
            </w:r>
          </w:p>
          <w:p w:rsidR="00236F5C" w:rsidRPr="00236F5C" w:rsidRDefault="00236F5C" w:rsidP="00236F5C">
            <w:pPr>
              <w:pStyle w:val="ListParagraph"/>
              <w:numPr>
                <w:ilvl w:val="0"/>
                <w:numId w:val="1"/>
              </w:numPr>
              <w:spacing w:after="0" w:line="240" w:lineRule="auto"/>
              <w:rPr>
                <w:sz w:val="18"/>
                <w:szCs w:val="18"/>
              </w:rPr>
            </w:pPr>
            <w:r>
              <w:rPr>
                <w:sz w:val="18"/>
                <w:szCs w:val="18"/>
              </w:rPr>
              <w:t>Acceptance occurs when the person arrives at the door asking for $$</w:t>
            </w:r>
          </w:p>
        </w:tc>
        <w:tc>
          <w:tcPr>
            <w:tcW w:w="3780" w:type="dxa"/>
            <w:noWrap/>
          </w:tcPr>
          <w:p w:rsidR="00263C79" w:rsidRPr="00452D2D" w:rsidRDefault="00263C79" w:rsidP="0094255F">
            <w:pPr>
              <w:pStyle w:val="ListParagraph"/>
              <w:numPr>
                <w:ilvl w:val="0"/>
                <w:numId w:val="1"/>
              </w:numPr>
              <w:spacing w:after="0" w:line="240" w:lineRule="auto"/>
              <w:rPr>
                <w:sz w:val="18"/>
                <w:szCs w:val="18"/>
              </w:rPr>
            </w:pPr>
            <w:r w:rsidRPr="00452D2D">
              <w:rPr>
                <w:sz w:val="18"/>
                <w:szCs w:val="18"/>
              </w:rPr>
              <w:t>D advertised 100</w:t>
            </w:r>
            <w:r w:rsidRPr="00452D2D">
              <w:rPr>
                <w:i/>
                <w:sz w:val="18"/>
                <w:szCs w:val="18"/>
              </w:rPr>
              <w:t>l</w:t>
            </w:r>
            <w:r w:rsidRPr="00452D2D">
              <w:rPr>
                <w:sz w:val="18"/>
                <w:szCs w:val="18"/>
              </w:rPr>
              <w:t xml:space="preserve"> for anyone who used the smoke ball as prescribed and still contracted influenza</w:t>
            </w:r>
          </w:p>
          <w:p w:rsidR="00263C79" w:rsidRPr="00452D2D" w:rsidRDefault="00263C79" w:rsidP="0094255F">
            <w:pPr>
              <w:pStyle w:val="ListParagraph"/>
              <w:numPr>
                <w:ilvl w:val="0"/>
                <w:numId w:val="1"/>
              </w:numPr>
              <w:spacing w:after="0" w:line="240" w:lineRule="auto"/>
              <w:rPr>
                <w:sz w:val="18"/>
                <w:szCs w:val="18"/>
              </w:rPr>
            </w:pPr>
            <w:r w:rsidRPr="00452D2D">
              <w:rPr>
                <w:sz w:val="18"/>
                <w:szCs w:val="18"/>
              </w:rPr>
              <w:t>P bought ball, used it, and caught influenza</w:t>
            </w:r>
          </w:p>
          <w:p w:rsidR="00263C79" w:rsidRPr="00452D2D" w:rsidRDefault="00263C79" w:rsidP="0094255F">
            <w:pPr>
              <w:pStyle w:val="ListParagraph"/>
              <w:numPr>
                <w:ilvl w:val="0"/>
                <w:numId w:val="1"/>
              </w:numPr>
              <w:spacing w:after="0" w:line="240" w:lineRule="auto"/>
              <w:rPr>
                <w:sz w:val="18"/>
                <w:szCs w:val="18"/>
              </w:rPr>
            </w:pPr>
            <w:r w:rsidRPr="00452D2D">
              <w:rPr>
                <w:sz w:val="18"/>
                <w:szCs w:val="18"/>
              </w:rPr>
              <w:t>P entitled to money</w:t>
            </w:r>
          </w:p>
        </w:tc>
      </w:tr>
      <w:tr w:rsidR="00263C79" w:rsidRPr="00452D2D" w:rsidTr="00B7054F">
        <w:trPr>
          <w:trHeight w:val="737"/>
        </w:trPr>
        <w:tc>
          <w:tcPr>
            <w:tcW w:w="1717" w:type="dxa"/>
            <w:noWrap/>
          </w:tcPr>
          <w:p w:rsidR="00263C79" w:rsidRPr="00B16506" w:rsidRDefault="00263C79" w:rsidP="00676261">
            <w:pPr>
              <w:spacing w:after="0" w:line="240" w:lineRule="auto"/>
              <w:rPr>
                <w:b/>
                <w:sz w:val="18"/>
                <w:szCs w:val="18"/>
              </w:rPr>
            </w:pPr>
            <w:r w:rsidRPr="00B16506">
              <w:rPr>
                <w:b/>
                <w:sz w:val="18"/>
                <w:szCs w:val="18"/>
              </w:rPr>
              <w:t>Instantaneous Methods of Communication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Brinkibon v Stahag Stahl</w:t>
            </w:r>
            <w:r w:rsidRPr="00894CF6">
              <w:rPr>
                <w:b/>
                <w:sz w:val="28"/>
                <w:szCs w:val="28"/>
              </w:rPr>
              <w:t xml:space="preserve"> [1983] 2 AC 34 (HL)</w:t>
            </w:r>
          </w:p>
        </w:tc>
        <w:tc>
          <w:tcPr>
            <w:tcW w:w="6030" w:type="dxa"/>
            <w:gridSpan w:val="2"/>
          </w:tcPr>
          <w:p w:rsidR="00B7054F" w:rsidRDefault="00B7054F" w:rsidP="00676261">
            <w:pPr>
              <w:pStyle w:val="ListParagraph"/>
              <w:numPr>
                <w:ilvl w:val="0"/>
                <w:numId w:val="1"/>
              </w:numPr>
              <w:spacing w:after="0" w:line="240" w:lineRule="auto"/>
              <w:rPr>
                <w:sz w:val="18"/>
                <w:szCs w:val="18"/>
              </w:rPr>
            </w:pPr>
            <w:r>
              <w:rPr>
                <w:sz w:val="18"/>
                <w:szCs w:val="18"/>
              </w:rPr>
              <w:t>Acceptances valid when received, including instantaneous communications</w:t>
            </w:r>
          </w:p>
          <w:p w:rsidR="00B7054F" w:rsidRDefault="00B7054F" w:rsidP="00676261">
            <w:pPr>
              <w:pStyle w:val="ListParagraph"/>
              <w:numPr>
                <w:ilvl w:val="0"/>
                <w:numId w:val="1"/>
              </w:numPr>
              <w:spacing w:after="0" w:line="240" w:lineRule="auto"/>
              <w:rPr>
                <w:sz w:val="18"/>
                <w:szCs w:val="18"/>
              </w:rPr>
            </w:pPr>
            <w:r>
              <w:rPr>
                <w:sz w:val="18"/>
                <w:szCs w:val="18"/>
                <w:u w:val="single"/>
              </w:rPr>
              <w:t>Mailbox rule</w:t>
            </w:r>
            <w:r>
              <w:rPr>
                <w:sz w:val="18"/>
                <w:szCs w:val="18"/>
              </w:rPr>
              <w:t xml:space="preserve"> is the exception that applies to mail and telegrams, valid when sent</w:t>
            </w:r>
          </w:p>
          <w:p w:rsidR="00263C79" w:rsidRPr="00B7054F" w:rsidRDefault="00263C79" w:rsidP="00B7054F">
            <w:pPr>
              <w:spacing w:after="0" w:line="240" w:lineRule="auto"/>
              <w:rPr>
                <w:sz w:val="18"/>
                <w:szCs w:val="18"/>
              </w:rPr>
            </w:pP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Contract made in UK? No – using telex, contract made where acceptance is received (Vienna)</w:t>
            </w:r>
          </w:p>
        </w:tc>
      </w:tr>
      <w:tr w:rsidR="00263C79" w:rsidRPr="00452D2D" w:rsidTr="00314CD4">
        <w:trPr>
          <w:trHeight w:val="917"/>
        </w:trPr>
        <w:tc>
          <w:tcPr>
            <w:tcW w:w="1717" w:type="dxa"/>
            <w:noWrap/>
          </w:tcPr>
          <w:p w:rsidR="00263C79" w:rsidRPr="00B16506" w:rsidRDefault="00263C79" w:rsidP="00676261">
            <w:pPr>
              <w:spacing w:after="0" w:line="240" w:lineRule="auto"/>
              <w:rPr>
                <w:b/>
                <w:sz w:val="18"/>
                <w:szCs w:val="18"/>
              </w:rPr>
            </w:pPr>
            <w:r w:rsidRPr="00B16506">
              <w:rPr>
                <w:b/>
                <w:sz w:val="18"/>
                <w:szCs w:val="18"/>
              </w:rPr>
              <w:t>Mailed Acceptances (Postal Rule)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Household Fire v Grant</w:t>
            </w:r>
            <w:r w:rsidRPr="00894CF6">
              <w:rPr>
                <w:b/>
                <w:sz w:val="28"/>
                <w:szCs w:val="28"/>
              </w:rPr>
              <w:t xml:space="preserve"> (1879) 4 Ex D, 216 (CA)</w:t>
            </w:r>
          </w:p>
        </w:tc>
        <w:tc>
          <w:tcPr>
            <w:tcW w:w="6030" w:type="dxa"/>
            <w:gridSpan w:val="2"/>
          </w:tcPr>
          <w:p w:rsidR="00263C79" w:rsidRDefault="00314CD4" w:rsidP="00676261">
            <w:pPr>
              <w:pStyle w:val="ListParagraph"/>
              <w:numPr>
                <w:ilvl w:val="0"/>
                <w:numId w:val="1"/>
              </w:numPr>
              <w:spacing w:after="0" w:line="240" w:lineRule="auto"/>
              <w:rPr>
                <w:sz w:val="18"/>
                <w:szCs w:val="18"/>
              </w:rPr>
            </w:pPr>
            <w:r>
              <w:rPr>
                <w:sz w:val="18"/>
                <w:szCs w:val="18"/>
              </w:rPr>
              <w:t xml:space="preserve">Mailbox rule upheld </w:t>
            </w:r>
            <w:r>
              <w:rPr>
                <w:sz w:val="18"/>
                <w:szCs w:val="18"/>
                <w:u w:val="single"/>
              </w:rPr>
              <w:t>despite acceptance not received</w:t>
            </w:r>
          </w:p>
          <w:p w:rsidR="00314CD4" w:rsidRDefault="00314CD4" w:rsidP="00676261">
            <w:pPr>
              <w:pStyle w:val="ListParagraph"/>
              <w:numPr>
                <w:ilvl w:val="0"/>
                <w:numId w:val="1"/>
              </w:numPr>
              <w:spacing w:after="0" w:line="240" w:lineRule="auto"/>
              <w:rPr>
                <w:sz w:val="18"/>
                <w:szCs w:val="18"/>
              </w:rPr>
            </w:pPr>
            <w:r>
              <w:rPr>
                <w:sz w:val="18"/>
                <w:szCs w:val="18"/>
              </w:rPr>
              <w:t>Parties can specify rules to the communication of acceptance and override mail box rule</w:t>
            </w:r>
          </w:p>
          <w:p w:rsidR="00314CD4" w:rsidRPr="00452D2D" w:rsidRDefault="00314CD4" w:rsidP="00676261">
            <w:pPr>
              <w:pStyle w:val="ListParagraph"/>
              <w:numPr>
                <w:ilvl w:val="0"/>
                <w:numId w:val="1"/>
              </w:numPr>
              <w:spacing w:after="0" w:line="240" w:lineRule="auto"/>
              <w:rPr>
                <w:sz w:val="18"/>
                <w:szCs w:val="18"/>
              </w:rPr>
            </w:pPr>
            <w:r>
              <w:rPr>
                <w:sz w:val="18"/>
                <w:szCs w:val="18"/>
              </w:rPr>
              <w:t xml:space="preserve">Mailbox rule applies </w:t>
            </w:r>
            <w:r>
              <w:rPr>
                <w:sz w:val="18"/>
                <w:szCs w:val="18"/>
                <w:u w:val="single"/>
              </w:rPr>
              <w:t>if it is logical to do so based on circumstance</w:t>
            </w:r>
          </w:p>
        </w:tc>
        <w:tc>
          <w:tcPr>
            <w:tcW w:w="3780" w:type="dxa"/>
            <w:noWrap/>
          </w:tcPr>
          <w:p w:rsidR="00263C79" w:rsidRPr="00452D2D" w:rsidRDefault="00314CD4" w:rsidP="00676261">
            <w:pPr>
              <w:pStyle w:val="ListParagraph"/>
              <w:numPr>
                <w:ilvl w:val="0"/>
                <w:numId w:val="3"/>
              </w:numPr>
              <w:spacing w:after="0" w:line="240" w:lineRule="auto"/>
              <w:rPr>
                <w:sz w:val="18"/>
                <w:szCs w:val="18"/>
              </w:rPr>
            </w:pPr>
            <w:r>
              <w:rPr>
                <w:sz w:val="18"/>
                <w:szCs w:val="18"/>
              </w:rPr>
              <w:t>acceptance</w:t>
            </w:r>
            <w:r w:rsidR="00263C79" w:rsidRPr="00452D2D">
              <w:rPr>
                <w:sz w:val="18"/>
                <w:szCs w:val="18"/>
              </w:rPr>
              <w:t xml:space="preserve"> was mailed, but never reached D (who never paid</w:t>
            </w:r>
            <w:r>
              <w:rPr>
                <w:sz w:val="18"/>
                <w:szCs w:val="18"/>
              </w:rPr>
              <w:t>)</w:t>
            </w:r>
            <w:r w:rsidR="00263C79" w:rsidRPr="00452D2D">
              <w:rPr>
                <w:sz w:val="18"/>
                <w:szCs w:val="18"/>
              </w:rPr>
              <w:t>, P tried to claim money from D who said he never was a shareholder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Contract found – D liable for shares</w:t>
            </w:r>
          </w:p>
        </w:tc>
      </w:tr>
      <w:tr w:rsidR="00263C79" w:rsidRPr="00452D2D" w:rsidTr="00314CD4">
        <w:trPr>
          <w:trHeight w:val="1061"/>
        </w:trPr>
        <w:tc>
          <w:tcPr>
            <w:tcW w:w="1717" w:type="dxa"/>
            <w:noWrap/>
          </w:tcPr>
          <w:p w:rsidR="00263C79" w:rsidRPr="00B16506" w:rsidRDefault="00263C79" w:rsidP="00676261">
            <w:pPr>
              <w:spacing w:after="0" w:line="240" w:lineRule="auto"/>
              <w:rPr>
                <w:b/>
                <w:sz w:val="18"/>
                <w:szCs w:val="18"/>
              </w:rPr>
            </w:pPr>
            <w:r w:rsidRPr="00B16506">
              <w:rPr>
                <w:b/>
                <w:sz w:val="18"/>
                <w:szCs w:val="18"/>
              </w:rPr>
              <w:t>Mailed Acceptances (Postal Rule)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Holwell Securities v Hughes</w:t>
            </w:r>
            <w:r w:rsidRPr="00894CF6">
              <w:rPr>
                <w:b/>
                <w:sz w:val="28"/>
                <w:szCs w:val="28"/>
              </w:rPr>
              <w:t xml:space="preserve"> [1974] 1 WLR 155 (CA)</w:t>
            </w:r>
          </w:p>
        </w:tc>
        <w:tc>
          <w:tcPr>
            <w:tcW w:w="6030" w:type="dxa"/>
            <w:gridSpan w:val="2"/>
          </w:tcPr>
          <w:p w:rsidR="00263C79" w:rsidRPr="00452D2D" w:rsidRDefault="00314CD4" w:rsidP="00676261">
            <w:pPr>
              <w:pStyle w:val="ListParagraph"/>
              <w:numPr>
                <w:ilvl w:val="0"/>
                <w:numId w:val="1"/>
              </w:numPr>
              <w:spacing w:after="0" w:line="240" w:lineRule="auto"/>
              <w:rPr>
                <w:sz w:val="18"/>
                <w:szCs w:val="18"/>
                <w:u w:val="single"/>
              </w:rPr>
            </w:pPr>
            <w:r>
              <w:rPr>
                <w:sz w:val="18"/>
                <w:szCs w:val="18"/>
              </w:rPr>
              <w:t>Mailbox</w:t>
            </w:r>
            <w:r w:rsidR="00263C79" w:rsidRPr="00452D2D">
              <w:rPr>
                <w:sz w:val="18"/>
                <w:szCs w:val="18"/>
              </w:rPr>
              <w:t xml:space="preserve"> rule should only apply if it does not lead to “manifest inconvenience and absurdity.”</w:t>
            </w:r>
          </w:p>
          <w:p w:rsidR="00263C79" w:rsidRPr="00452D2D" w:rsidRDefault="00263C79" w:rsidP="00314CD4">
            <w:pPr>
              <w:pStyle w:val="ListParagraph"/>
              <w:numPr>
                <w:ilvl w:val="0"/>
                <w:numId w:val="1"/>
              </w:numPr>
              <w:spacing w:after="0" w:line="240" w:lineRule="auto"/>
              <w:rPr>
                <w:sz w:val="18"/>
                <w:szCs w:val="18"/>
                <w:u w:val="single"/>
              </w:rPr>
            </w:pPr>
            <w:r w:rsidRPr="00452D2D">
              <w:rPr>
                <w:sz w:val="18"/>
                <w:szCs w:val="18"/>
              </w:rPr>
              <w:t xml:space="preserve">The postal rule does not apply if the express terms of the offer specify that the acceptance </w:t>
            </w:r>
            <w:r w:rsidRPr="00452D2D">
              <w:rPr>
                <w:i/>
                <w:sz w:val="18"/>
                <w:szCs w:val="18"/>
              </w:rPr>
              <w:t>must</w:t>
            </w:r>
            <w:r w:rsidRPr="00452D2D">
              <w:rPr>
                <w:sz w:val="18"/>
                <w:szCs w:val="18"/>
              </w:rPr>
              <w:t xml:space="preserve"> reach the offeror.  The requirement for “notice” was held to </w:t>
            </w:r>
            <w:r w:rsidR="00314CD4">
              <w:rPr>
                <w:sz w:val="18"/>
                <w:szCs w:val="18"/>
              </w:rPr>
              <w:t>override the mailbox rule</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wanted to exercise options to purchase property; clause stated written notice was required; notice was lost in the mail</w:t>
            </w:r>
          </w:p>
          <w:p w:rsidR="00263C79" w:rsidRPr="00452D2D" w:rsidRDefault="00263C79" w:rsidP="00676261">
            <w:pPr>
              <w:pStyle w:val="ListParagraph"/>
              <w:spacing w:after="0" w:line="240" w:lineRule="auto"/>
              <w:ind w:left="113"/>
              <w:rPr>
                <w:sz w:val="18"/>
                <w:szCs w:val="18"/>
              </w:rPr>
            </w:pPr>
          </w:p>
        </w:tc>
      </w:tr>
      <w:tr w:rsidR="00263C79" w:rsidRPr="00452D2D" w:rsidTr="009E29FB">
        <w:trPr>
          <w:trHeight w:val="991"/>
        </w:trPr>
        <w:tc>
          <w:tcPr>
            <w:tcW w:w="1717" w:type="dxa"/>
            <w:noWrap/>
          </w:tcPr>
          <w:p w:rsidR="00263C79" w:rsidRPr="00452D2D" w:rsidRDefault="00263C79" w:rsidP="00676261">
            <w:pPr>
              <w:spacing w:after="0" w:line="240" w:lineRule="auto"/>
              <w:rPr>
                <w:sz w:val="18"/>
                <w:szCs w:val="18"/>
              </w:rPr>
            </w:pPr>
            <w:r w:rsidRPr="00452D2D">
              <w:rPr>
                <w:sz w:val="18"/>
                <w:szCs w:val="18"/>
              </w:rPr>
              <w:t>Termination of Offer</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Revocation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Byrne v Van Tienhoven</w:t>
            </w:r>
            <w:r w:rsidRPr="00894CF6">
              <w:rPr>
                <w:b/>
                <w:sz w:val="28"/>
                <w:szCs w:val="28"/>
              </w:rPr>
              <w:t xml:space="preserve"> (1880) CPD 344</w:t>
            </w:r>
          </w:p>
        </w:tc>
        <w:tc>
          <w:tcPr>
            <w:tcW w:w="6030" w:type="dxa"/>
            <w:gridSpan w:val="2"/>
          </w:tcPr>
          <w:p w:rsidR="00263C79" w:rsidRPr="00452D2D" w:rsidRDefault="00263C79" w:rsidP="002E61AF">
            <w:pPr>
              <w:pStyle w:val="ListParagraph"/>
              <w:numPr>
                <w:ilvl w:val="0"/>
                <w:numId w:val="1"/>
              </w:numPr>
              <w:spacing w:after="0" w:line="240" w:lineRule="auto"/>
              <w:rPr>
                <w:sz w:val="18"/>
                <w:szCs w:val="18"/>
              </w:rPr>
            </w:pPr>
            <w:r w:rsidRPr="00452D2D">
              <w:rPr>
                <w:sz w:val="18"/>
                <w:szCs w:val="18"/>
              </w:rPr>
              <w:t xml:space="preserve">The mailbox rule </w:t>
            </w:r>
            <w:r w:rsidRPr="00452D2D">
              <w:rPr>
                <w:sz w:val="18"/>
                <w:szCs w:val="18"/>
                <w:u w:val="single"/>
              </w:rPr>
              <w:t>does not</w:t>
            </w:r>
            <w:r w:rsidRPr="00452D2D">
              <w:rPr>
                <w:sz w:val="18"/>
                <w:szCs w:val="18"/>
              </w:rPr>
              <w:t xml:space="preserve"> apply to revocation – </w:t>
            </w:r>
            <w:r w:rsidRPr="00452D2D">
              <w:rPr>
                <w:i/>
                <w:sz w:val="18"/>
                <w:szCs w:val="18"/>
                <w:u w:val="single"/>
              </w:rPr>
              <w:t xml:space="preserve">revocation must be </w:t>
            </w:r>
            <w:r w:rsidR="002E61AF">
              <w:rPr>
                <w:i/>
                <w:sz w:val="18"/>
                <w:szCs w:val="18"/>
                <w:u w:val="single"/>
              </w:rPr>
              <w:t xml:space="preserve">communicated to </w:t>
            </w:r>
            <w:r w:rsidRPr="00452D2D">
              <w:rPr>
                <w:i/>
                <w:sz w:val="18"/>
                <w:szCs w:val="18"/>
                <w:u w:val="single"/>
              </w:rPr>
              <w:t xml:space="preserve">the </w:t>
            </w:r>
            <w:r w:rsidR="002E61AF">
              <w:rPr>
                <w:i/>
                <w:sz w:val="18"/>
                <w:szCs w:val="18"/>
                <w:u w:val="single"/>
              </w:rPr>
              <w:t xml:space="preserve">other party </w:t>
            </w:r>
            <w:r w:rsidRPr="00452D2D">
              <w:rPr>
                <w:i/>
                <w:sz w:val="18"/>
                <w:szCs w:val="18"/>
                <w:u w:val="single"/>
              </w:rPr>
              <w:t>to be effective</w:t>
            </w:r>
            <w:r w:rsidRPr="00452D2D">
              <w:rPr>
                <w:sz w:val="18"/>
                <w:szCs w:val="18"/>
              </w:rPr>
              <w:t>.</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D mails revocation of offer before he receives P’s acceptance and before P receives revocation</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No revocation – binding contract</w:t>
            </w:r>
          </w:p>
        </w:tc>
      </w:tr>
      <w:tr w:rsidR="00263C79" w:rsidRPr="00452D2D" w:rsidTr="009E29FB">
        <w:trPr>
          <w:trHeight w:val="588"/>
        </w:trPr>
        <w:tc>
          <w:tcPr>
            <w:tcW w:w="1717" w:type="dxa"/>
            <w:noWrap/>
          </w:tcPr>
          <w:p w:rsidR="00263C79" w:rsidRPr="00452D2D" w:rsidRDefault="00263C79" w:rsidP="00676261">
            <w:pPr>
              <w:spacing w:after="0" w:line="240" w:lineRule="auto"/>
              <w:rPr>
                <w:sz w:val="18"/>
                <w:szCs w:val="18"/>
              </w:rPr>
            </w:pPr>
            <w:r w:rsidRPr="00452D2D">
              <w:rPr>
                <w:sz w:val="18"/>
                <w:szCs w:val="18"/>
              </w:rPr>
              <w:t>Termination of Offer</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Revocation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Dickinson v Dodds</w:t>
            </w:r>
            <w:r w:rsidRPr="00894CF6">
              <w:rPr>
                <w:b/>
                <w:sz w:val="28"/>
                <w:szCs w:val="28"/>
              </w:rPr>
              <w:t xml:space="preserve"> (1876) 2 Ch D 463 (CA)</w:t>
            </w:r>
          </w:p>
        </w:tc>
        <w:tc>
          <w:tcPr>
            <w:tcW w:w="6030" w:type="dxa"/>
            <w:gridSpan w:val="2"/>
          </w:tcPr>
          <w:p w:rsidR="00263C79" w:rsidRPr="00452D2D" w:rsidRDefault="002E61AF" w:rsidP="00676261">
            <w:pPr>
              <w:pStyle w:val="ListParagraph"/>
              <w:numPr>
                <w:ilvl w:val="0"/>
                <w:numId w:val="1"/>
              </w:numPr>
              <w:spacing w:after="0" w:line="240" w:lineRule="auto"/>
              <w:rPr>
                <w:sz w:val="18"/>
                <w:szCs w:val="18"/>
              </w:rPr>
            </w:pPr>
            <w:r>
              <w:rPr>
                <w:sz w:val="18"/>
                <w:szCs w:val="18"/>
              </w:rPr>
              <w:t>If</w:t>
            </w:r>
            <w:r w:rsidR="00263C79" w:rsidRPr="00452D2D">
              <w:rPr>
                <w:sz w:val="18"/>
                <w:szCs w:val="18"/>
              </w:rPr>
              <w:t xml:space="preserve"> offer</w:t>
            </w:r>
            <w:r>
              <w:rPr>
                <w:sz w:val="18"/>
                <w:szCs w:val="18"/>
              </w:rPr>
              <w:t>or</w:t>
            </w:r>
            <w:r w:rsidR="00263C79" w:rsidRPr="00452D2D">
              <w:rPr>
                <w:sz w:val="18"/>
                <w:szCs w:val="18"/>
              </w:rPr>
              <w:t xml:space="preserve"> die</w:t>
            </w:r>
            <w:r>
              <w:rPr>
                <w:sz w:val="18"/>
                <w:szCs w:val="18"/>
              </w:rPr>
              <w:t>s, the offer cannot be accepted</w:t>
            </w:r>
          </w:p>
          <w:p w:rsidR="00263C79" w:rsidRPr="00452D2D" w:rsidRDefault="00263C79" w:rsidP="00676261">
            <w:pPr>
              <w:pStyle w:val="ListParagraph"/>
              <w:numPr>
                <w:ilvl w:val="0"/>
                <w:numId w:val="1"/>
              </w:numPr>
              <w:spacing w:after="0" w:line="240" w:lineRule="auto"/>
              <w:rPr>
                <w:sz w:val="18"/>
                <w:szCs w:val="18"/>
              </w:rPr>
            </w:pPr>
            <w:r w:rsidRPr="00452D2D">
              <w:rPr>
                <w:i/>
                <w:sz w:val="18"/>
                <w:szCs w:val="18"/>
                <w:u w:val="single"/>
              </w:rPr>
              <w:t>an offer could be revoked by indirect communication</w:t>
            </w:r>
            <w:r w:rsidRPr="00452D2D">
              <w:rPr>
                <w:sz w:val="18"/>
                <w:szCs w:val="18"/>
              </w:rPr>
              <w:t xml:space="preserve"> (or by third party) applying the same general rule logic – that is, once the person to whom the offer was made knows that the property has been sold to someone else, it is too late for them to accept the offer and the contract is impossible to make.</w:t>
            </w:r>
          </w:p>
          <w:p w:rsidR="00263C79" w:rsidRPr="00452D2D" w:rsidRDefault="002E61AF" w:rsidP="00676261">
            <w:pPr>
              <w:pStyle w:val="ListParagraph"/>
              <w:numPr>
                <w:ilvl w:val="0"/>
                <w:numId w:val="1"/>
              </w:numPr>
              <w:spacing w:after="0" w:line="240" w:lineRule="auto"/>
              <w:rPr>
                <w:sz w:val="18"/>
                <w:szCs w:val="18"/>
              </w:rPr>
            </w:pPr>
            <w:r>
              <w:rPr>
                <w:sz w:val="18"/>
                <w:szCs w:val="18"/>
              </w:rPr>
              <w:t>Promise to keep offer open is not binding unless there is an options contract</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D agreed to keep offer to sell house open until Friday; P heard that D was in talks with another on Thursday; P still gave acceptance to D but D said it was too late, already sold to another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Is D bound to sell to P if another purchases? No – P’s action for specific performance fails</w:t>
            </w:r>
          </w:p>
        </w:tc>
      </w:tr>
      <w:tr w:rsidR="00263C79" w:rsidRPr="00452D2D" w:rsidTr="003D752F">
        <w:trPr>
          <w:trHeight w:val="791"/>
        </w:trPr>
        <w:tc>
          <w:tcPr>
            <w:tcW w:w="1717" w:type="dxa"/>
            <w:noWrap/>
          </w:tcPr>
          <w:p w:rsidR="00263C79" w:rsidRPr="00452D2D" w:rsidRDefault="00263C79" w:rsidP="0094255F">
            <w:pPr>
              <w:spacing w:after="0" w:line="240" w:lineRule="auto"/>
              <w:rPr>
                <w:sz w:val="18"/>
                <w:szCs w:val="18"/>
              </w:rPr>
            </w:pPr>
            <w:r w:rsidRPr="00452D2D">
              <w:rPr>
                <w:sz w:val="18"/>
                <w:szCs w:val="18"/>
              </w:rPr>
              <w:t>Unilateral Contracts</w:t>
            </w:r>
          </w:p>
          <w:p w:rsidR="00263C79" w:rsidRPr="00452D2D" w:rsidRDefault="00263C79" w:rsidP="0094255F">
            <w:pPr>
              <w:spacing w:after="0" w:line="240" w:lineRule="auto"/>
              <w:rPr>
                <w:sz w:val="18"/>
                <w:szCs w:val="18"/>
              </w:rPr>
            </w:pPr>
          </w:p>
          <w:p w:rsidR="00263C79" w:rsidRPr="00B16506" w:rsidRDefault="00263C79" w:rsidP="0094255F">
            <w:pPr>
              <w:spacing w:after="0" w:line="240" w:lineRule="auto"/>
              <w:rPr>
                <w:b/>
                <w:sz w:val="18"/>
                <w:szCs w:val="18"/>
              </w:rPr>
            </w:pPr>
            <w:r w:rsidRPr="00B16506">
              <w:rPr>
                <w:b/>
                <w:sz w:val="18"/>
                <w:szCs w:val="18"/>
              </w:rPr>
              <w:t>Revocation of Unilateral Contract</w:t>
            </w:r>
          </w:p>
          <w:p w:rsidR="00263C79" w:rsidRPr="00452D2D" w:rsidRDefault="00263C79" w:rsidP="0094255F">
            <w:pPr>
              <w:spacing w:after="0" w:line="240" w:lineRule="auto"/>
              <w:rPr>
                <w:sz w:val="18"/>
                <w:szCs w:val="18"/>
              </w:rPr>
            </w:pPr>
          </w:p>
        </w:tc>
        <w:tc>
          <w:tcPr>
            <w:tcW w:w="3431" w:type="dxa"/>
            <w:noWrap/>
          </w:tcPr>
          <w:p w:rsidR="00263C79" w:rsidRPr="00894CF6" w:rsidRDefault="00263C79" w:rsidP="0094255F">
            <w:pPr>
              <w:spacing w:after="0" w:line="240" w:lineRule="auto"/>
              <w:rPr>
                <w:b/>
                <w:sz w:val="28"/>
                <w:szCs w:val="28"/>
              </w:rPr>
            </w:pPr>
            <w:r w:rsidRPr="00894CF6">
              <w:rPr>
                <w:b/>
                <w:i/>
                <w:sz w:val="28"/>
                <w:szCs w:val="28"/>
              </w:rPr>
              <w:t>Carlill v Carbolic Smoke Ball Co.</w:t>
            </w:r>
            <w:r w:rsidRPr="00894CF6">
              <w:rPr>
                <w:b/>
                <w:sz w:val="28"/>
                <w:szCs w:val="28"/>
              </w:rPr>
              <w:t xml:space="preserve"> [1893] 1 QB 256 (CA)</w:t>
            </w:r>
          </w:p>
        </w:tc>
        <w:tc>
          <w:tcPr>
            <w:tcW w:w="6030" w:type="dxa"/>
            <w:gridSpan w:val="2"/>
          </w:tcPr>
          <w:p w:rsidR="00DA1050" w:rsidRDefault="00DA1050" w:rsidP="00DA1050">
            <w:pPr>
              <w:pStyle w:val="ListParagraph"/>
              <w:numPr>
                <w:ilvl w:val="0"/>
                <w:numId w:val="1"/>
              </w:numPr>
              <w:spacing w:after="0" w:line="240" w:lineRule="auto"/>
              <w:rPr>
                <w:sz w:val="18"/>
                <w:szCs w:val="18"/>
              </w:rPr>
            </w:pPr>
            <w:r>
              <w:rPr>
                <w:sz w:val="18"/>
                <w:szCs w:val="18"/>
              </w:rPr>
              <w:t>Offer can be revoked up till the point when someone approaches to accept, by giving notice to revoke</w:t>
            </w:r>
          </w:p>
          <w:p w:rsidR="00DA1050" w:rsidRPr="00DA1050" w:rsidRDefault="00DA1050" w:rsidP="00DA1050">
            <w:pPr>
              <w:pStyle w:val="ListParagraph"/>
              <w:numPr>
                <w:ilvl w:val="0"/>
                <w:numId w:val="1"/>
              </w:numPr>
              <w:spacing w:after="0" w:line="240" w:lineRule="auto"/>
              <w:rPr>
                <w:sz w:val="18"/>
                <w:szCs w:val="18"/>
              </w:rPr>
            </w:pPr>
            <w:r>
              <w:rPr>
                <w:sz w:val="18"/>
                <w:szCs w:val="18"/>
              </w:rPr>
              <w:t>Unilateral contract is formed when person approaches for $$</w:t>
            </w:r>
          </w:p>
        </w:tc>
        <w:tc>
          <w:tcPr>
            <w:tcW w:w="3780" w:type="dxa"/>
            <w:noWrap/>
          </w:tcPr>
          <w:p w:rsidR="00263C79" w:rsidRPr="00452D2D" w:rsidRDefault="00263C79" w:rsidP="0094255F">
            <w:pPr>
              <w:pStyle w:val="ListParagraph"/>
              <w:numPr>
                <w:ilvl w:val="0"/>
                <w:numId w:val="1"/>
              </w:numPr>
              <w:spacing w:after="0" w:line="240" w:lineRule="auto"/>
              <w:rPr>
                <w:sz w:val="18"/>
                <w:szCs w:val="18"/>
              </w:rPr>
            </w:pPr>
          </w:p>
        </w:tc>
      </w:tr>
      <w:tr w:rsidR="00263C79" w:rsidRPr="00452D2D" w:rsidTr="003D752F">
        <w:trPr>
          <w:trHeight w:val="1934"/>
        </w:trPr>
        <w:tc>
          <w:tcPr>
            <w:tcW w:w="1717" w:type="dxa"/>
            <w:noWrap/>
          </w:tcPr>
          <w:p w:rsidR="00263C79" w:rsidRPr="00452D2D" w:rsidRDefault="00263C79" w:rsidP="00676261">
            <w:pPr>
              <w:spacing w:after="0" w:line="240" w:lineRule="auto"/>
              <w:rPr>
                <w:sz w:val="18"/>
                <w:szCs w:val="18"/>
              </w:rPr>
            </w:pPr>
            <w:r w:rsidRPr="00452D2D">
              <w:rPr>
                <w:sz w:val="18"/>
                <w:szCs w:val="18"/>
              </w:rPr>
              <w:lastRenderedPageBreak/>
              <w:t>Termination of Offer</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Revocation of Unilateral Contract</w:t>
            </w:r>
          </w:p>
        </w:tc>
        <w:tc>
          <w:tcPr>
            <w:tcW w:w="3431" w:type="dxa"/>
            <w:noWrap/>
          </w:tcPr>
          <w:p w:rsidR="00263C79" w:rsidRPr="00894CF6" w:rsidRDefault="00263C79" w:rsidP="00676261">
            <w:pPr>
              <w:spacing w:after="0" w:line="240" w:lineRule="auto"/>
              <w:rPr>
                <w:b/>
                <w:sz w:val="28"/>
                <w:szCs w:val="28"/>
              </w:rPr>
            </w:pPr>
            <w:r w:rsidRPr="00894CF6">
              <w:rPr>
                <w:b/>
                <w:i/>
                <w:sz w:val="28"/>
                <w:szCs w:val="28"/>
              </w:rPr>
              <w:t>Errington v Errington and Woods</w:t>
            </w:r>
            <w:r w:rsidRPr="00894CF6">
              <w:rPr>
                <w:b/>
                <w:sz w:val="28"/>
                <w:szCs w:val="28"/>
              </w:rPr>
              <w:t xml:space="preserve"> [1952] 1 KB 290 (CA)</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Unilateral contracts are formed when all conditions of the offer are met</w:t>
            </w:r>
          </w:p>
          <w:p w:rsidR="00263C79" w:rsidRDefault="00DA1050" w:rsidP="00DA1050">
            <w:pPr>
              <w:pStyle w:val="ListParagraph"/>
              <w:numPr>
                <w:ilvl w:val="0"/>
                <w:numId w:val="1"/>
              </w:numPr>
              <w:spacing w:after="0" w:line="240" w:lineRule="auto"/>
              <w:rPr>
                <w:sz w:val="18"/>
                <w:szCs w:val="18"/>
              </w:rPr>
            </w:pPr>
            <w:r w:rsidRPr="00DA1050">
              <w:rPr>
                <w:sz w:val="18"/>
                <w:szCs w:val="18"/>
              </w:rPr>
              <w:t xml:space="preserve">In unilateral contracts, must make distinction between </w:t>
            </w:r>
            <w:r w:rsidRPr="00DA1050">
              <w:rPr>
                <w:sz w:val="18"/>
                <w:szCs w:val="18"/>
                <w:u w:val="single"/>
              </w:rPr>
              <w:t>performance</w:t>
            </w:r>
            <w:r>
              <w:rPr>
                <w:sz w:val="18"/>
                <w:szCs w:val="18"/>
              </w:rPr>
              <w:t xml:space="preserve"> and </w:t>
            </w:r>
            <w:r w:rsidRPr="00DA1050">
              <w:rPr>
                <w:sz w:val="18"/>
                <w:szCs w:val="18"/>
                <w:u w:val="single"/>
              </w:rPr>
              <w:t>acceptance</w:t>
            </w:r>
            <w:r w:rsidRPr="00DA1050">
              <w:rPr>
                <w:sz w:val="18"/>
                <w:szCs w:val="18"/>
              </w:rPr>
              <w:t>. Acceptance is complete when offeree has unequivocally commenced performance, but the offeror is not bound to provide his performance until the act is completely performed</w:t>
            </w:r>
          </w:p>
          <w:p w:rsidR="00DA1050" w:rsidRPr="00452D2D" w:rsidRDefault="00DA1050" w:rsidP="00DA1050">
            <w:pPr>
              <w:pStyle w:val="ListParagraph"/>
              <w:numPr>
                <w:ilvl w:val="0"/>
                <w:numId w:val="1"/>
              </w:numPr>
              <w:spacing w:after="0" w:line="240" w:lineRule="auto"/>
              <w:rPr>
                <w:sz w:val="18"/>
                <w:szCs w:val="18"/>
              </w:rPr>
            </w:pPr>
            <w:r>
              <w:rPr>
                <w:sz w:val="18"/>
                <w:szCs w:val="18"/>
              </w:rPr>
              <w:t>Restitution imposes an obligation to keep the offer open if offeror is aware that performance has started, although acceptance is not completed</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Unilateral promise by father (in-law) to give house to kids: gave down-payment as gift and got loan in his name for them to repay over time; he was seeking their act of payment as acceptance; kids kept paying and living there on promise that father would transfer title when all payments made; upon his death, his estate owned the house and kids left as ‘bare licensees’</w:t>
            </w:r>
          </w:p>
          <w:p w:rsidR="00263C79" w:rsidRPr="00452D2D" w:rsidRDefault="00263C79" w:rsidP="00676261">
            <w:pPr>
              <w:pStyle w:val="ListParagraph"/>
              <w:spacing w:after="0" w:line="240" w:lineRule="auto"/>
              <w:ind w:left="113"/>
              <w:rPr>
                <w:sz w:val="18"/>
                <w:szCs w:val="18"/>
              </w:rPr>
            </w:pPr>
          </w:p>
        </w:tc>
      </w:tr>
      <w:tr w:rsidR="00DA1050" w:rsidRPr="00452D2D" w:rsidTr="00BF52E3">
        <w:trPr>
          <w:trHeight w:val="1070"/>
        </w:trPr>
        <w:tc>
          <w:tcPr>
            <w:tcW w:w="1717" w:type="dxa"/>
            <w:noWrap/>
          </w:tcPr>
          <w:p w:rsidR="00DA1050" w:rsidRPr="00452D2D" w:rsidRDefault="00DA1050" w:rsidP="00DA1050">
            <w:pPr>
              <w:spacing w:after="0" w:line="240" w:lineRule="auto"/>
              <w:rPr>
                <w:sz w:val="18"/>
                <w:szCs w:val="18"/>
              </w:rPr>
            </w:pPr>
            <w:r w:rsidRPr="00452D2D">
              <w:rPr>
                <w:sz w:val="18"/>
                <w:szCs w:val="18"/>
              </w:rPr>
              <w:t>Counter Offer</w:t>
            </w:r>
          </w:p>
          <w:p w:rsidR="00DA1050" w:rsidRPr="00452D2D" w:rsidRDefault="00DA1050" w:rsidP="00DA1050">
            <w:pPr>
              <w:spacing w:after="0" w:line="240" w:lineRule="auto"/>
              <w:rPr>
                <w:sz w:val="18"/>
                <w:szCs w:val="18"/>
              </w:rPr>
            </w:pPr>
          </w:p>
          <w:p w:rsidR="00DA1050" w:rsidRPr="00452D2D" w:rsidRDefault="00DA1050" w:rsidP="00DA1050">
            <w:pPr>
              <w:spacing w:after="0" w:line="240" w:lineRule="auto"/>
              <w:rPr>
                <w:sz w:val="18"/>
                <w:szCs w:val="18"/>
              </w:rPr>
            </w:pPr>
            <w:r w:rsidRPr="00452D2D">
              <w:rPr>
                <w:sz w:val="18"/>
                <w:szCs w:val="18"/>
              </w:rPr>
              <w:t>Termination of Offer – Rejection and Counter offer</w:t>
            </w:r>
          </w:p>
        </w:tc>
        <w:tc>
          <w:tcPr>
            <w:tcW w:w="3431" w:type="dxa"/>
            <w:noWrap/>
          </w:tcPr>
          <w:p w:rsidR="00DA1050" w:rsidRPr="00894CF6" w:rsidRDefault="00DA1050" w:rsidP="00DA1050">
            <w:pPr>
              <w:spacing w:after="0" w:line="240" w:lineRule="auto"/>
              <w:rPr>
                <w:b/>
                <w:sz w:val="28"/>
                <w:szCs w:val="28"/>
              </w:rPr>
            </w:pPr>
            <w:r w:rsidRPr="00894CF6">
              <w:rPr>
                <w:b/>
                <w:i/>
                <w:sz w:val="28"/>
                <w:szCs w:val="28"/>
              </w:rPr>
              <w:t>Livingstone v Evans</w:t>
            </w:r>
            <w:r w:rsidRPr="00894CF6">
              <w:rPr>
                <w:b/>
                <w:sz w:val="28"/>
                <w:szCs w:val="28"/>
              </w:rPr>
              <w:t xml:space="preserve"> [1925] 3 WWR 453 (Alta SC)</w:t>
            </w:r>
          </w:p>
        </w:tc>
        <w:tc>
          <w:tcPr>
            <w:tcW w:w="6030" w:type="dxa"/>
            <w:gridSpan w:val="2"/>
          </w:tcPr>
          <w:p w:rsidR="00DA1050" w:rsidRPr="00452D2D" w:rsidRDefault="00BF52E3" w:rsidP="00DA1050">
            <w:pPr>
              <w:pStyle w:val="ListParagraph"/>
              <w:numPr>
                <w:ilvl w:val="0"/>
                <w:numId w:val="1"/>
              </w:numPr>
              <w:spacing w:after="0" w:line="240" w:lineRule="auto"/>
              <w:rPr>
                <w:sz w:val="18"/>
                <w:szCs w:val="18"/>
              </w:rPr>
            </w:pPr>
            <w:r>
              <w:rPr>
                <w:sz w:val="18"/>
                <w:szCs w:val="18"/>
              </w:rPr>
              <w:t>See previous entry</w:t>
            </w:r>
          </w:p>
        </w:tc>
        <w:tc>
          <w:tcPr>
            <w:tcW w:w="3780" w:type="dxa"/>
            <w:noWrap/>
          </w:tcPr>
          <w:p w:rsidR="00DA1050" w:rsidRPr="00452D2D" w:rsidRDefault="00DA1050" w:rsidP="00DA1050">
            <w:pPr>
              <w:pStyle w:val="ListParagraph"/>
              <w:numPr>
                <w:ilvl w:val="0"/>
                <w:numId w:val="2"/>
              </w:numPr>
              <w:spacing w:after="0" w:line="240" w:lineRule="auto"/>
              <w:rPr>
                <w:sz w:val="18"/>
                <w:szCs w:val="18"/>
              </w:rPr>
            </w:pPr>
            <w:r w:rsidRPr="00452D2D">
              <w:rPr>
                <w:sz w:val="18"/>
                <w:szCs w:val="18"/>
              </w:rPr>
              <w:t>D offered to sell P land for $1800.  P answered with: “I will give you $1600. If you won’t take that, wire your lowest price.” D answered: “Cannot reduce price.”  P accepted the offer.</w:t>
            </w:r>
          </w:p>
          <w:p w:rsidR="00DA1050" w:rsidRPr="00452D2D" w:rsidRDefault="00DA1050" w:rsidP="00DA1050">
            <w:pPr>
              <w:spacing w:after="0" w:line="240" w:lineRule="auto"/>
              <w:rPr>
                <w:sz w:val="18"/>
                <w:szCs w:val="18"/>
              </w:rPr>
            </w:pPr>
          </w:p>
        </w:tc>
      </w:tr>
      <w:tr w:rsidR="00263C79" w:rsidRPr="00452D2D" w:rsidTr="009E29FB">
        <w:trPr>
          <w:trHeight w:val="1486"/>
        </w:trPr>
        <w:tc>
          <w:tcPr>
            <w:tcW w:w="1717" w:type="dxa"/>
            <w:noWrap/>
          </w:tcPr>
          <w:p w:rsidR="00263C79" w:rsidRPr="00452D2D" w:rsidRDefault="00263C79" w:rsidP="00676261">
            <w:pPr>
              <w:spacing w:after="0" w:line="240" w:lineRule="auto"/>
              <w:rPr>
                <w:sz w:val="18"/>
                <w:szCs w:val="18"/>
              </w:rPr>
            </w:pPr>
            <w:r w:rsidRPr="00452D2D">
              <w:rPr>
                <w:sz w:val="18"/>
                <w:szCs w:val="18"/>
              </w:rPr>
              <w:t>Termination of Offer</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Lapse of Time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Barrick v Clarke</w:t>
            </w:r>
            <w:r w:rsidRPr="00894CF6">
              <w:rPr>
                <w:b/>
                <w:sz w:val="28"/>
                <w:szCs w:val="28"/>
              </w:rPr>
              <w:t xml:space="preserve"> [1951] SCR 177</w:t>
            </w:r>
          </w:p>
        </w:tc>
        <w:tc>
          <w:tcPr>
            <w:tcW w:w="6030" w:type="dxa"/>
            <w:gridSpan w:val="2"/>
          </w:tcPr>
          <w:p w:rsidR="00263C79" w:rsidRDefault="00E90830" w:rsidP="00676261">
            <w:pPr>
              <w:pStyle w:val="ListParagraph"/>
              <w:numPr>
                <w:ilvl w:val="0"/>
                <w:numId w:val="1"/>
              </w:numPr>
              <w:spacing w:after="0" w:line="240" w:lineRule="auto"/>
              <w:rPr>
                <w:sz w:val="18"/>
                <w:szCs w:val="18"/>
              </w:rPr>
            </w:pPr>
            <w:r>
              <w:rPr>
                <w:sz w:val="18"/>
                <w:szCs w:val="18"/>
              </w:rPr>
              <w:t>An offer will lapse in any of the following cases:</w:t>
            </w:r>
          </w:p>
          <w:p w:rsidR="00E90830" w:rsidRDefault="00E90830" w:rsidP="00E90830">
            <w:pPr>
              <w:pStyle w:val="ListParagraph"/>
              <w:numPr>
                <w:ilvl w:val="0"/>
                <w:numId w:val="4"/>
              </w:numPr>
              <w:spacing w:after="0" w:line="240" w:lineRule="auto"/>
              <w:rPr>
                <w:sz w:val="18"/>
                <w:szCs w:val="18"/>
              </w:rPr>
            </w:pPr>
            <w:r>
              <w:rPr>
                <w:sz w:val="18"/>
                <w:szCs w:val="18"/>
              </w:rPr>
              <w:t>Time limit specifice by offeror passed</w:t>
            </w:r>
          </w:p>
          <w:p w:rsidR="00E90830" w:rsidRDefault="00E90830" w:rsidP="00E90830">
            <w:pPr>
              <w:pStyle w:val="ListParagraph"/>
              <w:numPr>
                <w:ilvl w:val="0"/>
                <w:numId w:val="4"/>
              </w:numPr>
              <w:spacing w:after="0" w:line="240" w:lineRule="auto"/>
              <w:rPr>
                <w:sz w:val="18"/>
                <w:szCs w:val="18"/>
              </w:rPr>
            </w:pPr>
            <w:r>
              <w:rPr>
                <w:sz w:val="18"/>
                <w:szCs w:val="18"/>
              </w:rPr>
              <w:t>Within reasonable time(if not time limit specified)</w:t>
            </w:r>
          </w:p>
          <w:p w:rsidR="00E90830" w:rsidRPr="00452D2D" w:rsidRDefault="00E90830" w:rsidP="00E90830">
            <w:pPr>
              <w:pStyle w:val="ListParagraph"/>
              <w:spacing w:after="0" w:line="240" w:lineRule="auto"/>
              <w:ind w:left="473"/>
              <w:rPr>
                <w:sz w:val="18"/>
                <w:szCs w:val="18"/>
              </w:rPr>
            </w:pPr>
            <w:r>
              <w:rPr>
                <w:sz w:val="18"/>
                <w:szCs w:val="18"/>
              </w:rPr>
              <w:t>Courts will use a “reasonable time” depending on the nature/character of the item, circumstances, conduct of the parties and the usual course of business.</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Offer made to R; R was away </w:t>
            </w:r>
            <w:r w:rsidR="00E90830">
              <w:rPr>
                <w:sz w:val="18"/>
                <w:szCs w:val="18"/>
              </w:rPr>
              <w:t>hunting</w:t>
            </w:r>
          </w:p>
          <w:p w:rsidR="00263C79" w:rsidRDefault="00263C79" w:rsidP="00676261">
            <w:pPr>
              <w:pStyle w:val="ListParagraph"/>
              <w:numPr>
                <w:ilvl w:val="0"/>
                <w:numId w:val="3"/>
              </w:numPr>
              <w:spacing w:after="0" w:line="240" w:lineRule="auto"/>
              <w:rPr>
                <w:sz w:val="18"/>
                <w:szCs w:val="18"/>
              </w:rPr>
            </w:pPr>
            <w:r w:rsidRPr="00452D2D">
              <w:rPr>
                <w:sz w:val="18"/>
                <w:szCs w:val="18"/>
              </w:rPr>
              <w:t>R did not accept A’s offer within reasonable time – no contract made</w:t>
            </w:r>
          </w:p>
          <w:p w:rsidR="00E90830" w:rsidRDefault="00E90830" w:rsidP="00676261">
            <w:pPr>
              <w:pStyle w:val="ListParagraph"/>
              <w:numPr>
                <w:ilvl w:val="0"/>
                <w:numId w:val="3"/>
              </w:numPr>
              <w:spacing w:after="0" w:line="240" w:lineRule="auto"/>
              <w:rPr>
                <w:sz w:val="18"/>
                <w:szCs w:val="18"/>
              </w:rPr>
            </w:pPr>
            <w:r>
              <w:rPr>
                <w:sz w:val="18"/>
                <w:szCs w:val="18"/>
              </w:rPr>
              <w:t>Implied rejection is based on actions of offeree and possible to look at circumstances after</w:t>
            </w:r>
          </w:p>
          <w:p w:rsidR="00E90830" w:rsidRPr="00452D2D" w:rsidRDefault="00E90830" w:rsidP="00676261">
            <w:pPr>
              <w:pStyle w:val="ListParagraph"/>
              <w:numPr>
                <w:ilvl w:val="0"/>
                <w:numId w:val="3"/>
              </w:numPr>
              <w:spacing w:after="0" w:line="240" w:lineRule="auto"/>
              <w:rPr>
                <w:sz w:val="18"/>
                <w:szCs w:val="18"/>
              </w:rPr>
            </w:pPr>
            <w:r>
              <w:rPr>
                <w:sz w:val="18"/>
                <w:szCs w:val="18"/>
              </w:rPr>
              <w:t>Implied revocation based on proof up till offer</w:t>
            </w:r>
          </w:p>
        </w:tc>
      </w:tr>
      <w:tr w:rsidR="00263C79" w:rsidRPr="00452D2D" w:rsidTr="009E29FB">
        <w:trPr>
          <w:trHeight w:val="1486"/>
        </w:trPr>
        <w:tc>
          <w:tcPr>
            <w:tcW w:w="1717" w:type="dxa"/>
            <w:noWrap/>
          </w:tcPr>
          <w:p w:rsidR="00263C79" w:rsidRPr="00452D2D" w:rsidRDefault="00263C79" w:rsidP="00676261">
            <w:pPr>
              <w:spacing w:after="0" w:line="240" w:lineRule="auto"/>
              <w:rPr>
                <w:sz w:val="18"/>
                <w:szCs w:val="18"/>
              </w:rPr>
            </w:pPr>
            <w:r w:rsidRPr="00452D2D">
              <w:rPr>
                <w:sz w:val="18"/>
                <w:szCs w:val="18"/>
              </w:rPr>
              <w:t>Certainty of Terms</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Incomplete Terms</w:t>
            </w:r>
          </w:p>
        </w:tc>
        <w:tc>
          <w:tcPr>
            <w:tcW w:w="3431" w:type="dxa"/>
            <w:noWrap/>
          </w:tcPr>
          <w:p w:rsidR="00263C79" w:rsidRPr="00894CF6" w:rsidRDefault="00263C79" w:rsidP="00676261">
            <w:pPr>
              <w:spacing w:after="0" w:line="240" w:lineRule="auto"/>
              <w:rPr>
                <w:b/>
                <w:sz w:val="28"/>
                <w:szCs w:val="28"/>
              </w:rPr>
            </w:pPr>
            <w:r w:rsidRPr="00B16506">
              <w:rPr>
                <w:b/>
                <w:i/>
                <w:sz w:val="28"/>
                <w:szCs w:val="28"/>
                <w:highlight w:val="yellow"/>
              </w:rPr>
              <w:t>May &amp; Butcher v R</w:t>
            </w:r>
            <w:r w:rsidRPr="00B16506">
              <w:rPr>
                <w:b/>
                <w:sz w:val="28"/>
                <w:szCs w:val="28"/>
                <w:highlight w:val="yellow"/>
              </w:rPr>
              <w:t xml:space="preserve"> [1934] 2 KB 17 (HL)</w:t>
            </w:r>
            <w:r w:rsidR="00B16506">
              <w:rPr>
                <w:b/>
                <w:sz w:val="28"/>
                <w:szCs w:val="28"/>
              </w:rPr>
              <w:br/>
            </w:r>
            <w:r w:rsidR="00B16506">
              <w:rPr>
                <w:b/>
                <w:sz w:val="18"/>
                <w:szCs w:val="18"/>
                <w:u w:val="single"/>
              </w:rPr>
              <w:t xml:space="preserve"> This case is only used to interpret SOGA nowadays, use Hillas instead!</w:t>
            </w:r>
          </w:p>
        </w:tc>
        <w:tc>
          <w:tcPr>
            <w:tcW w:w="6030" w:type="dxa"/>
            <w:gridSpan w:val="2"/>
          </w:tcPr>
          <w:p w:rsidR="00263C79" w:rsidRDefault="00E90830" w:rsidP="00676261">
            <w:pPr>
              <w:pStyle w:val="ListParagraph"/>
              <w:numPr>
                <w:ilvl w:val="0"/>
                <w:numId w:val="1"/>
              </w:numPr>
              <w:spacing w:after="0" w:line="240" w:lineRule="auto"/>
              <w:rPr>
                <w:sz w:val="18"/>
                <w:szCs w:val="18"/>
              </w:rPr>
            </w:pPr>
            <w:r>
              <w:rPr>
                <w:sz w:val="18"/>
                <w:szCs w:val="18"/>
              </w:rPr>
              <w:t>Reasonable price section in SOGA only applies when parties never mentioned price, does not apply when parties designated a way to ascertain price</w:t>
            </w:r>
          </w:p>
          <w:p w:rsidR="00112108" w:rsidRPr="00452D2D" w:rsidRDefault="00112108" w:rsidP="00676261">
            <w:pPr>
              <w:pStyle w:val="ListParagraph"/>
              <w:numPr>
                <w:ilvl w:val="0"/>
                <w:numId w:val="1"/>
              </w:numPr>
              <w:spacing w:after="0" w:line="240" w:lineRule="auto"/>
              <w:rPr>
                <w:sz w:val="18"/>
                <w:szCs w:val="18"/>
              </w:rPr>
            </w:pPr>
            <w:r>
              <w:rPr>
                <w:b/>
                <w:sz w:val="18"/>
                <w:szCs w:val="18"/>
                <w:u w:val="single"/>
              </w:rPr>
              <w:t>This case is only used to interpret SOGA nowadays, use Hillas instead!</w:t>
            </w:r>
          </w:p>
        </w:tc>
        <w:tc>
          <w:tcPr>
            <w:tcW w:w="3780" w:type="dxa"/>
            <w:noWrap/>
          </w:tcPr>
          <w:p w:rsidR="00263C79" w:rsidRDefault="00263C79" w:rsidP="00676261">
            <w:pPr>
              <w:pStyle w:val="ListParagraph"/>
              <w:numPr>
                <w:ilvl w:val="0"/>
                <w:numId w:val="3"/>
              </w:numPr>
              <w:spacing w:after="0" w:line="240" w:lineRule="auto"/>
              <w:rPr>
                <w:sz w:val="18"/>
                <w:szCs w:val="18"/>
              </w:rPr>
            </w:pPr>
            <w:r w:rsidRPr="00452D2D">
              <w:rPr>
                <w:sz w:val="18"/>
                <w:szCs w:val="18"/>
              </w:rPr>
              <w:t>P agreed to buy from government at unspecified terms of price and dates.</w:t>
            </w:r>
          </w:p>
          <w:p w:rsidR="00E90830" w:rsidRPr="00452D2D" w:rsidRDefault="00E90830" w:rsidP="00676261">
            <w:pPr>
              <w:pStyle w:val="ListParagraph"/>
              <w:numPr>
                <w:ilvl w:val="0"/>
                <w:numId w:val="3"/>
              </w:numPr>
              <w:spacing w:after="0" w:line="240" w:lineRule="auto"/>
              <w:rPr>
                <w:sz w:val="18"/>
                <w:szCs w:val="18"/>
              </w:rPr>
            </w:pPr>
            <w:r>
              <w:rPr>
                <w:sz w:val="18"/>
                <w:szCs w:val="18"/>
              </w:rPr>
              <w:t>Price “will be determined from time to time”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Agreement too vague? Yes – no binding contract made</w:t>
            </w:r>
            <w:r w:rsidR="00E90830">
              <w:rPr>
                <w:sz w:val="18"/>
                <w:szCs w:val="18"/>
              </w:rPr>
              <w:t>. SOGA can’t imply price. Arbitration clause also not binding</w:t>
            </w:r>
          </w:p>
        </w:tc>
      </w:tr>
      <w:tr w:rsidR="00263C79" w:rsidRPr="00452D2D" w:rsidTr="009E29FB">
        <w:trPr>
          <w:trHeight w:val="305"/>
        </w:trPr>
        <w:tc>
          <w:tcPr>
            <w:tcW w:w="1717" w:type="dxa"/>
            <w:noWrap/>
          </w:tcPr>
          <w:p w:rsidR="00263C79" w:rsidRPr="00452D2D" w:rsidRDefault="00263C79" w:rsidP="00676261">
            <w:pPr>
              <w:spacing w:after="0" w:line="240" w:lineRule="auto"/>
              <w:rPr>
                <w:sz w:val="18"/>
                <w:szCs w:val="18"/>
              </w:rPr>
            </w:pPr>
            <w:r w:rsidRPr="00452D2D">
              <w:rPr>
                <w:sz w:val="18"/>
                <w:szCs w:val="18"/>
              </w:rPr>
              <w:t>Certainty of Terms</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Incomplete Terms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Hillas v Arcos</w:t>
            </w:r>
            <w:r w:rsidRPr="00894CF6">
              <w:rPr>
                <w:b/>
                <w:sz w:val="28"/>
                <w:szCs w:val="28"/>
              </w:rPr>
              <w:t xml:space="preserve"> (1932) 147 LT 503 (HL)</w:t>
            </w:r>
          </w:p>
        </w:tc>
        <w:tc>
          <w:tcPr>
            <w:tcW w:w="6030" w:type="dxa"/>
            <w:gridSpan w:val="2"/>
          </w:tcPr>
          <w:p w:rsidR="00263C79" w:rsidRDefault="003E37B5" w:rsidP="003E37B5">
            <w:pPr>
              <w:pStyle w:val="ListParagraph"/>
              <w:numPr>
                <w:ilvl w:val="0"/>
                <w:numId w:val="1"/>
              </w:numPr>
              <w:spacing w:after="0" w:line="240" w:lineRule="auto"/>
              <w:rPr>
                <w:sz w:val="18"/>
                <w:szCs w:val="18"/>
              </w:rPr>
            </w:pPr>
            <w:r>
              <w:rPr>
                <w:sz w:val="18"/>
                <w:szCs w:val="18"/>
              </w:rPr>
              <w:t>Court will interpret fairly/broadly if parties intend/believe to be in contract</w:t>
            </w:r>
          </w:p>
          <w:p w:rsidR="003E37B5" w:rsidRDefault="003E37B5" w:rsidP="003E37B5">
            <w:pPr>
              <w:pStyle w:val="ListParagraph"/>
              <w:numPr>
                <w:ilvl w:val="0"/>
                <w:numId w:val="1"/>
              </w:numPr>
              <w:spacing w:after="0" w:line="240" w:lineRule="auto"/>
              <w:rPr>
                <w:sz w:val="18"/>
                <w:szCs w:val="18"/>
              </w:rPr>
            </w:pPr>
            <w:r>
              <w:rPr>
                <w:sz w:val="18"/>
                <w:szCs w:val="18"/>
              </w:rPr>
              <w:t>Note difference between imposing a contract vs discovering the terms of it</w:t>
            </w:r>
          </w:p>
          <w:p w:rsidR="003E37B5" w:rsidRDefault="003E37B5" w:rsidP="003E37B5">
            <w:pPr>
              <w:pStyle w:val="ListParagraph"/>
              <w:numPr>
                <w:ilvl w:val="0"/>
                <w:numId w:val="1"/>
              </w:numPr>
              <w:spacing w:after="0" w:line="240" w:lineRule="auto"/>
              <w:rPr>
                <w:sz w:val="18"/>
                <w:szCs w:val="18"/>
              </w:rPr>
            </w:pPr>
            <w:r>
              <w:rPr>
                <w:sz w:val="18"/>
                <w:szCs w:val="18"/>
              </w:rPr>
              <w:t>Missing of essential terms will make it not binding BUT courts will interpret as best they could rather than perish</w:t>
            </w:r>
          </w:p>
          <w:p w:rsidR="003E37B5" w:rsidRPr="00452D2D" w:rsidRDefault="003E37B5" w:rsidP="003E37B5">
            <w:pPr>
              <w:pStyle w:val="ListParagraph"/>
              <w:numPr>
                <w:ilvl w:val="0"/>
                <w:numId w:val="1"/>
              </w:numPr>
              <w:spacing w:after="0" w:line="240" w:lineRule="auto"/>
              <w:rPr>
                <w:sz w:val="18"/>
                <w:szCs w:val="18"/>
              </w:rPr>
            </w:pPr>
            <w:r>
              <w:rPr>
                <w:sz w:val="18"/>
                <w:szCs w:val="18"/>
              </w:rPr>
              <w:t>Will take into account circumstances, context, expression, importance, etc</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brought action against D for breach of contract of sale of timber – agreement left essential terms to be decided later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CA: no enforceable contract</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HL: enforceable contract</w:t>
            </w:r>
          </w:p>
        </w:tc>
      </w:tr>
      <w:tr w:rsidR="00263C79" w:rsidRPr="00452D2D" w:rsidTr="003D752F">
        <w:trPr>
          <w:trHeight w:val="1124"/>
        </w:trPr>
        <w:tc>
          <w:tcPr>
            <w:tcW w:w="1717" w:type="dxa"/>
            <w:noWrap/>
          </w:tcPr>
          <w:p w:rsidR="00263C79" w:rsidRPr="00452D2D" w:rsidRDefault="00263C79" w:rsidP="00676261">
            <w:pPr>
              <w:spacing w:after="0" w:line="240" w:lineRule="auto"/>
              <w:rPr>
                <w:sz w:val="18"/>
                <w:szCs w:val="18"/>
              </w:rPr>
            </w:pPr>
            <w:r w:rsidRPr="00452D2D">
              <w:rPr>
                <w:sz w:val="18"/>
                <w:szCs w:val="18"/>
              </w:rPr>
              <w:t>Certainty of Terms</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Incomplete Terms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Foley v Classique Coaches Ltd.</w:t>
            </w:r>
            <w:r w:rsidRPr="00894CF6">
              <w:rPr>
                <w:b/>
                <w:sz w:val="28"/>
                <w:szCs w:val="28"/>
              </w:rPr>
              <w:t xml:space="preserve"> [1934] 2 KB 1 (CA)</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 xml:space="preserve">Interpreted HL’s general principles in </w:t>
            </w:r>
            <w:r w:rsidRPr="00452D2D">
              <w:rPr>
                <w:i/>
                <w:sz w:val="18"/>
                <w:szCs w:val="18"/>
              </w:rPr>
              <w:t>Hillas</w:t>
            </w:r>
            <w:r w:rsidRPr="00452D2D">
              <w:rPr>
                <w:sz w:val="18"/>
                <w:szCs w:val="18"/>
              </w:rPr>
              <w:t xml:space="preserve"> to mean that each case should be decided on the construction of the particular document.</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An agreement to agree on price from time to time was certain enough since the parties believed they had a contract and acted for 3 years as if they did (i.e. partial performance: transfer of land, portion of sale of gas agreement had been performed).</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D agreed to purchase land with supplemental agreement to buy gas at a price to be agreed upon; P sued when D tried to buy petrol elsewhere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Contract? Yes – P entitled to damages</w:t>
            </w:r>
          </w:p>
        </w:tc>
      </w:tr>
      <w:tr w:rsidR="00263C79" w:rsidRPr="00452D2D" w:rsidTr="009E29FB">
        <w:trPr>
          <w:trHeight w:val="1486"/>
        </w:trPr>
        <w:tc>
          <w:tcPr>
            <w:tcW w:w="1717" w:type="dxa"/>
            <w:noWrap/>
          </w:tcPr>
          <w:p w:rsidR="00263C79" w:rsidRPr="00452D2D" w:rsidRDefault="00263C79" w:rsidP="00676261">
            <w:pPr>
              <w:spacing w:after="0" w:line="240" w:lineRule="auto"/>
              <w:rPr>
                <w:sz w:val="18"/>
                <w:szCs w:val="18"/>
              </w:rPr>
            </w:pPr>
            <w:r w:rsidRPr="00452D2D">
              <w:rPr>
                <w:sz w:val="18"/>
                <w:szCs w:val="18"/>
              </w:rPr>
              <w:lastRenderedPageBreak/>
              <w:t>Certainty of Terms</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Agreements to Negotiate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Empress v Bank of Nova Scotia</w:t>
            </w:r>
            <w:r w:rsidRPr="00894CF6">
              <w:rPr>
                <w:b/>
                <w:sz w:val="28"/>
                <w:szCs w:val="28"/>
              </w:rPr>
              <w:t xml:space="preserve">  [1991] 1 WWR 537</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The courts will try to give the proper legal effect to any clause that the parties understood and intended to have legal effect.</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 xml:space="preserve"> an </w:t>
            </w:r>
            <w:r w:rsidRPr="00452D2D">
              <w:rPr>
                <w:i/>
                <w:sz w:val="18"/>
                <w:szCs w:val="18"/>
                <w:u w:val="single"/>
              </w:rPr>
              <w:t>implied term</w:t>
            </w:r>
            <w:r w:rsidRPr="00452D2D">
              <w:rPr>
                <w:sz w:val="18"/>
                <w:szCs w:val="18"/>
              </w:rPr>
              <w:t xml:space="preserve"> to negotiate in good faith, it is enforceable</w:t>
            </w:r>
            <w:r w:rsidR="006D0052">
              <w:rPr>
                <w:sz w:val="18"/>
                <w:szCs w:val="18"/>
              </w:rPr>
              <w:t xml:space="preserve"> to </w:t>
            </w:r>
            <w:r w:rsidR="006D0052" w:rsidRPr="006D0052">
              <w:rPr>
                <w:i/>
                <w:sz w:val="18"/>
                <w:szCs w:val="18"/>
              </w:rPr>
              <w:t>some extent</w:t>
            </w:r>
            <w:r w:rsidRPr="00452D2D">
              <w:rPr>
                <w:sz w:val="18"/>
                <w:szCs w:val="18"/>
              </w:rPr>
              <w:t>.</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When parties stated a formula (i.e. market value) to ascertain a clause but did not supply machinery for applying the formula, the courts will supply the machinery and apply the formula (as long formula not defective).</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Where formula is set out but defective and machinery is provided, the machinery may be used to cure the defect in the formula.</w:t>
            </w:r>
          </w:p>
          <w:p w:rsidR="00263C79" w:rsidRPr="00452D2D" w:rsidRDefault="006D0052" w:rsidP="00676261">
            <w:pPr>
              <w:pStyle w:val="ListParagraph"/>
              <w:numPr>
                <w:ilvl w:val="0"/>
                <w:numId w:val="1"/>
              </w:numPr>
              <w:spacing w:after="0" w:line="240" w:lineRule="auto"/>
              <w:rPr>
                <w:sz w:val="18"/>
                <w:szCs w:val="18"/>
              </w:rPr>
            </w:pPr>
            <w:r>
              <w:rPr>
                <w:sz w:val="18"/>
                <w:szCs w:val="18"/>
              </w:rPr>
              <w:t xml:space="preserve">This case gives </w:t>
            </w:r>
            <w:r>
              <w:rPr>
                <w:i/>
                <w:sz w:val="18"/>
                <w:szCs w:val="18"/>
              </w:rPr>
              <w:t>some meaning</w:t>
            </w:r>
            <w:r>
              <w:rPr>
                <w:sz w:val="18"/>
                <w:szCs w:val="18"/>
              </w:rPr>
              <w:t xml:space="preserve"> to promises to negotiate, but does not impose a contract</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leased to bank (D) for 5 years, with option to renew lease for a further 5; rental rates were to be those prevailing at the start of the renewal term as mutually agreed b/t landlord and tenant; D wanted to renew, P didn’t want to let them.</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not granted writ of possession</w:t>
            </w:r>
          </w:p>
        </w:tc>
      </w:tr>
      <w:tr w:rsidR="00263C79" w:rsidRPr="00452D2D" w:rsidTr="003D752F">
        <w:trPr>
          <w:trHeight w:val="1061"/>
        </w:trPr>
        <w:tc>
          <w:tcPr>
            <w:tcW w:w="1717" w:type="dxa"/>
            <w:noWrap/>
          </w:tcPr>
          <w:p w:rsidR="00263C79" w:rsidRPr="00452D2D" w:rsidRDefault="00263C79" w:rsidP="00676261">
            <w:pPr>
              <w:spacing w:after="0" w:line="240" w:lineRule="auto"/>
              <w:rPr>
                <w:sz w:val="18"/>
                <w:szCs w:val="18"/>
              </w:rPr>
            </w:pPr>
            <w:r w:rsidRPr="00452D2D">
              <w:rPr>
                <w:sz w:val="18"/>
                <w:szCs w:val="18"/>
              </w:rPr>
              <w:t>Certainty of Terms</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Agreements to Negotiate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Mannpar Enterprises v Canada</w:t>
            </w:r>
            <w:r w:rsidRPr="00894CF6">
              <w:rPr>
                <w:b/>
                <w:sz w:val="28"/>
                <w:szCs w:val="28"/>
              </w:rPr>
              <w:t xml:space="preserve"> [1997] 33 BCLR (3d) 203 (SC)</w:t>
            </w:r>
          </w:p>
        </w:tc>
        <w:tc>
          <w:tcPr>
            <w:tcW w:w="6030" w:type="dxa"/>
            <w:gridSpan w:val="2"/>
          </w:tcPr>
          <w:p w:rsidR="00263C79" w:rsidRDefault="000176B4" w:rsidP="00676261">
            <w:pPr>
              <w:pStyle w:val="ListParagraph"/>
              <w:numPr>
                <w:ilvl w:val="0"/>
                <w:numId w:val="1"/>
              </w:numPr>
              <w:spacing w:after="0" w:line="240" w:lineRule="auto"/>
              <w:rPr>
                <w:sz w:val="18"/>
                <w:szCs w:val="18"/>
              </w:rPr>
            </w:pPr>
            <w:r>
              <w:rPr>
                <w:sz w:val="18"/>
                <w:szCs w:val="18"/>
              </w:rPr>
              <w:t>Promises to negotiate does not impose a contract</w:t>
            </w:r>
          </w:p>
          <w:p w:rsidR="000176B4" w:rsidRDefault="000176B4" w:rsidP="00676261">
            <w:pPr>
              <w:pStyle w:val="ListParagraph"/>
              <w:numPr>
                <w:ilvl w:val="0"/>
                <w:numId w:val="1"/>
              </w:numPr>
              <w:spacing w:after="0" w:line="240" w:lineRule="auto"/>
              <w:rPr>
                <w:sz w:val="18"/>
                <w:szCs w:val="18"/>
              </w:rPr>
            </w:pPr>
            <w:r>
              <w:rPr>
                <w:sz w:val="18"/>
                <w:szCs w:val="18"/>
              </w:rPr>
              <w:t>Courts imply terms to give business efficacy to contracts</w:t>
            </w:r>
          </w:p>
          <w:p w:rsidR="000176B4" w:rsidRPr="00452D2D" w:rsidRDefault="000176B4" w:rsidP="00676261">
            <w:pPr>
              <w:pStyle w:val="ListParagraph"/>
              <w:numPr>
                <w:ilvl w:val="0"/>
                <w:numId w:val="1"/>
              </w:numPr>
              <w:spacing w:after="0" w:line="240" w:lineRule="auto"/>
              <w:rPr>
                <w:sz w:val="18"/>
                <w:szCs w:val="18"/>
              </w:rPr>
            </w:pPr>
            <w:r>
              <w:rPr>
                <w:sz w:val="18"/>
                <w:szCs w:val="18"/>
              </w:rPr>
              <w:t>Use of the term “renegotiate” does not promise a future agreement or duty to negotiate in good faith</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held a 5-yr permit under Crown to remove and sell sand/gravel from Indian reserve – agreement to enter into negotiation</w:t>
            </w:r>
            <w:r w:rsidR="000176B4">
              <w:rPr>
                <w:sz w:val="18"/>
                <w:szCs w:val="18"/>
              </w:rPr>
              <w:t xml:space="preserve"> of the rate</w:t>
            </w:r>
            <w:r w:rsidRPr="00452D2D">
              <w:rPr>
                <w:sz w:val="18"/>
                <w:szCs w:val="18"/>
              </w:rPr>
              <w:t xml:space="preserve"> after 5 yrs for another 5.</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Was there an obligation to negotiate in good faith, stated or implied? No</w:t>
            </w:r>
          </w:p>
        </w:tc>
      </w:tr>
      <w:tr w:rsidR="00263C79" w:rsidRPr="00452D2D" w:rsidTr="003D752F">
        <w:trPr>
          <w:trHeight w:val="980"/>
        </w:trPr>
        <w:tc>
          <w:tcPr>
            <w:tcW w:w="1717" w:type="dxa"/>
            <w:noWrap/>
          </w:tcPr>
          <w:p w:rsidR="00263C79" w:rsidRPr="00B16506" w:rsidRDefault="00263C79" w:rsidP="00676261">
            <w:pPr>
              <w:spacing w:after="0" w:line="240" w:lineRule="auto"/>
              <w:rPr>
                <w:b/>
                <w:sz w:val="18"/>
                <w:szCs w:val="18"/>
              </w:rPr>
            </w:pPr>
            <w:r w:rsidRPr="00B16506">
              <w:rPr>
                <w:b/>
                <w:sz w:val="18"/>
                <w:szCs w:val="18"/>
              </w:rPr>
              <w:t>Intention to Create Legal Relations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Balfour v Balfour</w:t>
            </w:r>
            <w:r w:rsidRPr="00894CF6">
              <w:rPr>
                <w:b/>
                <w:sz w:val="28"/>
                <w:szCs w:val="28"/>
              </w:rPr>
              <w:t xml:space="preserve"> [1919] 2 KB 571</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 xml:space="preserve">AtkinLJ: the common law does not regulate agreements between spouses.  </w:t>
            </w:r>
          </w:p>
          <w:p w:rsidR="00263C79" w:rsidRDefault="00263C79" w:rsidP="00676261">
            <w:pPr>
              <w:pStyle w:val="ListParagraph"/>
              <w:numPr>
                <w:ilvl w:val="0"/>
                <w:numId w:val="1"/>
              </w:numPr>
              <w:spacing w:after="0" w:line="240" w:lineRule="auto"/>
              <w:rPr>
                <w:sz w:val="18"/>
                <w:szCs w:val="18"/>
              </w:rPr>
            </w:pPr>
            <w:r w:rsidRPr="00452D2D">
              <w:rPr>
                <w:sz w:val="18"/>
                <w:szCs w:val="18"/>
              </w:rPr>
              <w:t>There is a strong presumption that family agreements are not intended to produce legal consequences.</w:t>
            </w:r>
          </w:p>
          <w:p w:rsidR="00DF67BA" w:rsidRPr="00DF67BA" w:rsidRDefault="00DF67BA" w:rsidP="00676261">
            <w:pPr>
              <w:pStyle w:val="ListParagraph"/>
              <w:numPr>
                <w:ilvl w:val="0"/>
                <w:numId w:val="1"/>
              </w:numPr>
              <w:spacing w:after="0" w:line="240" w:lineRule="auto"/>
              <w:rPr>
                <w:sz w:val="18"/>
                <w:szCs w:val="18"/>
              </w:rPr>
            </w:pPr>
            <w:r>
              <w:rPr>
                <w:b/>
                <w:sz w:val="18"/>
                <w:szCs w:val="18"/>
              </w:rPr>
              <w:t>Might not represent view of the courts nowadays</w:t>
            </w:r>
          </w:p>
          <w:p w:rsidR="00DF67BA" w:rsidRPr="00452D2D" w:rsidRDefault="00DF67BA" w:rsidP="00DF67BA">
            <w:pPr>
              <w:pStyle w:val="ListParagraph"/>
              <w:numPr>
                <w:ilvl w:val="0"/>
                <w:numId w:val="1"/>
              </w:numPr>
              <w:spacing w:after="0" w:line="240" w:lineRule="auto"/>
              <w:rPr>
                <w:sz w:val="18"/>
                <w:szCs w:val="18"/>
              </w:rPr>
            </w:pPr>
            <w:r>
              <w:rPr>
                <w:sz w:val="18"/>
                <w:szCs w:val="18"/>
              </w:rPr>
              <w:t>Contract void if no intention BUT is enforceable. Court may still adjudicate</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Husband failed to pay wife money he promised her; deal was made during their marriage.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Binding contract? No</w:t>
            </w:r>
          </w:p>
        </w:tc>
      </w:tr>
      <w:tr w:rsidR="00263C79" w:rsidRPr="00452D2D" w:rsidTr="009E29FB">
        <w:trPr>
          <w:trHeight w:val="1486"/>
        </w:trPr>
        <w:tc>
          <w:tcPr>
            <w:tcW w:w="1717" w:type="dxa"/>
            <w:noWrap/>
          </w:tcPr>
          <w:p w:rsidR="00263C79" w:rsidRPr="00B16506" w:rsidRDefault="00263C79" w:rsidP="00676261">
            <w:pPr>
              <w:spacing w:after="0" w:line="240" w:lineRule="auto"/>
              <w:rPr>
                <w:b/>
                <w:sz w:val="18"/>
                <w:szCs w:val="18"/>
              </w:rPr>
            </w:pPr>
            <w:r w:rsidRPr="00B16506">
              <w:rPr>
                <w:b/>
                <w:sz w:val="18"/>
                <w:szCs w:val="18"/>
              </w:rPr>
              <w:t>Intention to Create Legal Relations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Rose and Frank v JR Cromptons &amp; Bros.</w:t>
            </w:r>
            <w:r w:rsidRPr="00894CF6">
              <w:rPr>
                <w:b/>
                <w:sz w:val="28"/>
                <w:szCs w:val="28"/>
              </w:rPr>
              <w:t xml:space="preserve"> [1923] 2 KB 261 (CA)</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There is a strong presumption that business agreements are intended to produce legal consequences.</w:t>
            </w:r>
          </w:p>
          <w:p w:rsidR="00263C79" w:rsidRDefault="00263C79" w:rsidP="00676261">
            <w:pPr>
              <w:pStyle w:val="ListParagraph"/>
              <w:numPr>
                <w:ilvl w:val="0"/>
                <w:numId w:val="1"/>
              </w:numPr>
              <w:spacing w:after="0" w:line="240" w:lineRule="auto"/>
              <w:rPr>
                <w:sz w:val="18"/>
                <w:szCs w:val="18"/>
              </w:rPr>
            </w:pPr>
            <w:r w:rsidRPr="00452D2D">
              <w:rPr>
                <w:sz w:val="18"/>
                <w:szCs w:val="18"/>
              </w:rPr>
              <w:t>However, if there is a clear and definite expression to the contrary, there is no reason in public policy why effect should not be given to their intention.</w:t>
            </w:r>
          </w:p>
          <w:p w:rsidR="00DF67BA" w:rsidRPr="00DF67BA" w:rsidRDefault="00DF67BA" w:rsidP="00DF67BA">
            <w:pPr>
              <w:spacing w:after="0" w:line="240" w:lineRule="auto"/>
              <w:rPr>
                <w:sz w:val="18"/>
                <w:szCs w:val="18"/>
              </w:rPr>
            </w:pPr>
          </w:p>
          <w:p w:rsidR="00DF67BA" w:rsidRPr="00452D2D" w:rsidRDefault="00DF67BA" w:rsidP="00676261">
            <w:pPr>
              <w:pStyle w:val="ListParagraph"/>
              <w:numPr>
                <w:ilvl w:val="0"/>
                <w:numId w:val="1"/>
              </w:numPr>
              <w:spacing w:after="0" w:line="240" w:lineRule="auto"/>
              <w:rPr>
                <w:sz w:val="18"/>
                <w:szCs w:val="18"/>
              </w:rPr>
            </w:pPr>
            <w:r>
              <w:rPr>
                <w:sz w:val="18"/>
                <w:szCs w:val="18"/>
              </w:rPr>
              <w:t>However, terms ousting the court as adjudicator will likely be ignored</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distributed D’s paper products; 1913 signed new agreement that said “not subject to legal jurisdiction in US or UK” to which they each “honourably pledge themselves”; D terminated agency agreement</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“honor” pledge effective in keeping the agreement outside of enforcement? Yes</w:t>
            </w:r>
          </w:p>
        </w:tc>
      </w:tr>
      <w:tr w:rsidR="00263C79" w:rsidRPr="00452D2D" w:rsidTr="005A07EC">
        <w:trPr>
          <w:trHeight w:val="620"/>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5A07EC">
            <w:pPr>
              <w:spacing w:after="0" w:line="240" w:lineRule="auto"/>
              <w:rPr>
                <w:b/>
                <w:sz w:val="18"/>
                <w:szCs w:val="18"/>
              </w:rPr>
            </w:pPr>
            <w:r w:rsidRPr="00B16506">
              <w:rPr>
                <w:b/>
                <w:sz w:val="18"/>
                <w:szCs w:val="18"/>
              </w:rPr>
              <w:t xml:space="preserve">Nature of </w:t>
            </w:r>
            <w:r w:rsidR="005A07EC" w:rsidRPr="00B16506">
              <w:rPr>
                <w:b/>
                <w:sz w:val="18"/>
                <w:szCs w:val="18"/>
              </w:rPr>
              <w:t>Seals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Royal Bank v Kiska</w:t>
            </w:r>
            <w:r w:rsidRPr="00894CF6">
              <w:rPr>
                <w:b/>
                <w:sz w:val="28"/>
                <w:szCs w:val="28"/>
              </w:rPr>
              <w:t xml:space="preserve"> [1970] 2 OR 379 (CA)</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Seals can still be used to create a legal contract with no consideration</w:t>
            </w:r>
          </w:p>
          <w:p w:rsidR="00263C79" w:rsidRPr="00452D2D" w:rsidRDefault="005A07EC" w:rsidP="00676261">
            <w:pPr>
              <w:pStyle w:val="ListParagraph"/>
              <w:numPr>
                <w:ilvl w:val="0"/>
                <w:numId w:val="1"/>
              </w:numPr>
              <w:spacing w:after="0" w:line="240" w:lineRule="auto"/>
              <w:rPr>
                <w:sz w:val="18"/>
                <w:szCs w:val="18"/>
              </w:rPr>
            </w:pPr>
            <w:r>
              <w:rPr>
                <w:sz w:val="18"/>
                <w:szCs w:val="18"/>
              </w:rPr>
              <w:t xml:space="preserve">Seal requires </w:t>
            </w:r>
            <w:r>
              <w:rPr>
                <w:b/>
                <w:sz w:val="18"/>
                <w:szCs w:val="18"/>
              </w:rPr>
              <w:t xml:space="preserve">action </w:t>
            </w:r>
            <w:r>
              <w:rPr>
                <w:sz w:val="18"/>
                <w:szCs w:val="18"/>
              </w:rPr>
              <w:t xml:space="preserve">and </w:t>
            </w:r>
            <w:r>
              <w:rPr>
                <w:b/>
                <w:sz w:val="18"/>
                <w:szCs w:val="18"/>
              </w:rPr>
              <w:t>acknowledgment by the promise</w:t>
            </w:r>
            <w:r>
              <w:rPr>
                <w:sz w:val="18"/>
                <w:szCs w:val="18"/>
              </w:rPr>
              <w:t xml:space="preserve"> that shows the </w:t>
            </w:r>
            <w:r>
              <w:rPr>
                <w:b/>
                <w:sz w:val="18"/>
                <w:szCs w:val="18"/>
              </w:rPr>
              <w:t>understand</w:t>
            </w:r>
            <w:r>
              <w:rPr>
                <w:sz w:val="18"/>
                <w:szCs w:val="18"/>
              </w:rPr>
              <w:t xml:space="preserve"> the seriousness of what they are doing</w:t>
            </w:r>
          </w:p>
          <w:p w:rsidR="00263C79" w:rsidRPr="00452D2D" w:rsidRDefault="00263C79" w:rsidP="00676261">
            <w:pPr>
              <w:pStyle w:val="ListParagraph"/>
              <w:spacing w:after="0" w:line="240" w:lineRule="auto"/>
              <w:ind w:left="113"/>
              <w:rPr>
                <w:sz w:val="18"/>
                <w:szCs w:val="18"/>
              </w:rPr>
            </w:pPr>
          </w:p>
        </w:tc>
        <w:tc>
          <w:tcPr>
            <w:tcW w:w="3780" w:type="dxa"/>
            <w:noWrap/>
          </w:tcPr>
          <w:p w:rsidR="00263C79" w:rsidRPr="005A07EC" w:rsidRDefault="00263C79" w:rsidP="005A07EC">
            <w:pPr>
              <w:pStyle w:val="ListParagraph"/>
              <w:numPr>
                <w:ilvl w:val="0"/>
                <w:numId w:val="3"/>
              </w:numPr>
              <w:spacing w:after="0" w:line="240" w:lineRule="auto"/>
              <w:rPr>
                <w:sz w:val="18"/>
                <w:szCs w:val="18"/>
              </w:rPr>
            </w:pPr>
            <w:r w:rsidRPr="00452D2D">
              <w:rPr>
                <w:sz w:val="18"/>
                <w:szCs w:val="18"/>
              </w:rPr>
              <w:t>D signed a guarantee which had no wafer seal attached; the word “seal” was printed next to D’s signature</w:t>
            </w:r>
          </w:p>
        </w:tc>
      </w:tr>
      <w:tr w:rsidR="00263C79" w:rsidRPr="00452D2D" w:rsidTr="008912EF">
        <w:trPr>
          <w:trHeight w:val="1151"/>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B16506">
            <w:pPr>
              <w:spacing w:after="0" w:line="240" w:lineRule="auto"/>
              <w:rPr>
                <w:b/>
                <w:sz w:val="18"/>
                <w:szCs w:val="18"/>
              </w:rPr>
            </w:pPr>
            <w:r w:rsidRPr="00B16506">
              <w:rPr>
                <w:b/>
                <w:sz w:val="18"/>
                <w:szCs w:val="18"/>
              </w:rPr>
              <w:t xml:space="preserve">Nature of Consideration </w:t>
            </w:r>
          </w:p>
        </w:tc>
        <w:tc>
          <w:tcPr>
            <w:tcW w:w="3431" w:type="dxa"/>
            <w:noWrap/>
          </w:tcPr>
          <w:p w:rsidR="00263C79" w:rsidRPr="00894CF6" w:rsidRDefault="00263C79" w:rsidP="00676261">
            <w:pPr>
              <w:spacing w:after="0" w:line="240" w:lineRule="auto"/>
              <w:rPr>
                <w:b/>
                <w:sz w:val="28"/>
                <w:szCs w:val="28"/>
              </w:rPr>
            </w:pPr>
            <w:r w:rsidRPr="00894CF6">
              <w:rPr>
                <w:b/>
                <w:i/>
                <w:sz w:val="28"/>
                <w:szCs w:val="28"/>
              </w:rPr>
              <w:t>Thomas v Thomas</w:t>
            </w:r>
            <w:r w:rsidRPr="00894CF6">
              <w:rPr>
                <w:b/>
                <w:sz w:val="28"/>
                <w:szCs w:val="28"/>
              </w:rPr>
              <w:t xml:space="preserve"> (1842) 2 QB 851</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Consideration is something which is of some value in the eyes of the law.</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rPr>
              <w:t>Consideration must move from the promisee</w:t>
            </w:r>
          </w:p>
          <w:p w:rsidR="00263C79" w:rsidRPr="00452D2D" w:rsidRDefault="00263C79" w:rsidP="00676261">
            <w:pPr>
              <w:pStyle w:val="ListParagraph"/>
              <w:numPr>
                <w:ilvl w:val="0"/>
                <w:numId w:val="1"/>
              </w:numPr>
              <w:spacing w:after="0" w:line="240" w:lineRule="auto"/>
              <w:rPr>
                <w:sz w:val="18"/>
                <w:szCs w:val="18"/>
              </w:rPr>
            </w:pPr>
            <w:r w:rsidRPr="00452D2D">
              <w:rPr>
                <w:sz w:val="18"/>
                <w:szCs w:val="18"/>
                <w:u w:val="single"/>
              </w:rPr>
              <w:t xml:space="preserve">Consideration must be </w:t>
            </w:r>
            <w:r w:rsidR="008912EF">
              <w:rPr>
                <w:sz w:val="18"/>
                <w:szCs w:val="18"/>
                <w:u w:val="single"/>
              </w:rPr>
              <w:t>of value</w:t>
            </w:r>
            <w:r w:rsidRPr="00452D2D">
              <w:rPr>
                <w:sz w:val="18"/>
                <w:szCs w:val="18"/>
                <w:u w:val="single"/>
              </w:rPr>
              <w:t>; it need not be adequate.</w:t>
            </w:r>
          </w:p>
          <w:p w:rsidR="00263C79" w:rsidRPr="00452D2D" w:rsidRDefault="008912EF" w:rsidP="00676261">
            <w:pPr>
              <w:pStyle w:val="ListParagraph"/>
              <w:numPr>
                <w:ilvl w:val="0"/>
                <w:numId w:val="1"/>
              </w:numPr>
              <w:spacing w:after="0" w:line="240" w:lineRule="auto"/>
              <w:rPr>
                <w:sz w:val="18"/>
                <w:szCs w:val="18"/>
              </w:rPr>
            </w:pPr>
            <w:r>
              <w:rPr>
                <w:sz w:val="18"/>
                <w:szCs w:val="18"/>
              </w:rPr>
              <w:t>Motive (“wishes of the diseased) is irrelevant as consideration</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Husband wanted to leave house to wife when </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After death of co-executor, D tried to eject P out of house.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Binding agreement? Yes – sufficient consideration in wife’s annual rent of 1</w:t>
            </w:r>
            <w:r w:rsidRPr="00452D2D">
              <w:rPr>
                <w:i/>
                <w:sz w:val="18"/>
                <w:szCs w:val="18"/>
              </w:rPr>
              <w:t>l</w:t>
            </w:r>
          </w:p>
        </w:tc>
      </w:tr>
      <w:tr w:rsidR="00263C79" w:rsidRPr="00452D2D" w:rsidTr="008912EF">
        <w:trPr>
          <w:trHeight w:val="521"/>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Adequacy of Consideration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Mountford v Scott [1975] Ch. 258</w:t>
            </w:r>
          </w:p>
        </w:tc>
        <w:tc>
          <w:tcPr>
            <w:tcW w:w="6030" w:type="dxa"/>
            <w:gridSpan w:val="2"/>
          </w:tcPr>
          <w:p w:rsidR="00263C79" w:rsidRPr="00452D2D" w:rsidRDefault="00263C79" w:rsidP="00676261">
            <w:pPr>
              <w:pStyle w:val="ListParagraph"/>
              <w:numPr>
                <w:ilvl w:val="0"/>
                <w:numId w:val="1"/>
              </w:numPr>
              <w:spacing w:after="0" w:line="240" w:lineRule="auto"/>
              <w:rPr>
                <w:sz w:val="18"/>
                <w:szCs w:val="18"/>
              </w:rPr>
            </w:pPr>
            <w:r w:rsidRPr="00452D2D">
              <w:rPr>
                <w:sz w:val="18"/>
                <w:szCs w:val="18"/>
              </w:rPr>
              <w:t>Anything of value, however small the value, is sufficient consideration to support a contract at law.</w:t>
            </w:r>
          </w:p>
          <w:p w:rsidR="00263C79" w:rsidRPr="00452D2D" w:rsidRDefault="008912EF" w:rsidP="00676261">
            <w:pPr>
              <w:pStyle w:val="ListParagraph"/>
              <w:numPr>
                <w:ilvl w:val="0"/>
                <w:numId w:val="1"/>
              </w:numPr>
              <w:spacing w:after="0" w:line="240" w:lineRule="auto"/>
              <w:rPr>
                <w:sz w:val="18"/>
                <w:szCs w:val="18"/>
              </w:rPr>
            </w:pPr>
            <w:r>
              <w:rPr>
                <w:sz w:val="18"/>
                <w:szCs w:val="18"/>
              </w:rPr>
              <w:t>Adequacy is for the parties to decide at that time, not for the courts</w:t>
            </w:r>
          </w:p>
        </w:tc>
        <w:tc>
          <w:tcPr>
            <w:tcW w:w="3780" w:type="dxa"/>
            <w:noWrap/>
          </w:tcPr>
          <w:p w:rsidR="00263C79" w:rsidRPr="008912EF" w:rsidRDefault="00263C79" w:rsidP="008912EF">
            <w:pPr>
              <w:pStyle w:val="ListParagraph"/>
              <w:numPr>
                <w:ilvl w:val="0"/>
                <w:numId w:val="3"/>
              </w:numPr>
              <w:spacing w:after="0" w:line="240" w:lineRule="auto"/>
              <w:rPr>
                <w:sz w:val="18"/>
                <w:szCs w:val="18"/>
              </w:rPr>
            </w:pPr>
            <w:r w:rsidRPr="00452D2D">
              <w:rPr>
                <w:sz w:val="18"/>
                <w:szCs w:val="18"/>
              </w:rPr>
              <w:t>D sold P an option for 1 pound; the option gave P right to buy D’s house for 10,000 pounds; D wanted to cancel firm offer, but P exercised option to purchase the house</w:t>
            </w:r>
          </w:p>
        </w:tc>
      </w:tr>
      <w:tr w:rsidR="00263C79" w:rsidRPr="00452D2D" w:rsidTr="003D752F">
        <w:trPr>
          <w:trHeight w:val="1061"/>
        </w:trPr>
        <w:tc>
          <w:tcPr>
            <w:tcW w:w="1717" w:type="dxa"/>
            <w:noWrap/>
          </w:tcPr>
          <w:p w:rsidR="00263C79" w:rsidRPr="00452D2D" w:rsidRDefault="00263C79" w:rsidP="00676261">
            <w:pPr>
              <w:spacing w:after="0" w:line="240" w:lineRule="auto"/>
              <w:rPr>
                <w:sz w:val="18"/>
                <w:szCs w:val="18"/>
              </w:rPr>
            </w:pPr>
            <w:r w:rsidRPr="00452D2D">
              <w:rPr>
                <w:sz w:val="18"/>
                <w:szCs w:val="18"/>
              </w:rPr>
              <w:lastRenderedPageBreak/>
              <w:t>Consideration</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Past Consideration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 xml:space="preserve">Eastwood v Kenyon </w:t>
            </w:r>
            <w:r w:rsidRPr="00894CF6">
              <w:rPr>
                <w:b/>
                <w:sz w:val="28"/>
                <w:szCs w:val="28"/>
              </w:rPr>
              <w:t>(1840) 113 ER 482 (QB)</w:t>
            </w:r>
          </w:p>
        </w:tc>
        <w:tc>
          <w:tcPr>
            <w:tcW w:w="6030" w:type="dxa"/>
            <w:gridSpan w:val="2"/>
          </w:tcPr>
          <w:p w:rsidR="003D752F" w:rsidRDefault="00263C79" w:rsidP="003D752F">
            <w:pPr>
              <w:pStyle w:val="ListParagraph"/>
              <w:spacing w:after="0" w:line="240" w:lineRule="auto"/>
              <w:ind w:left="113"/>
              <w:rPr>
                <w:sz w:val="18"/>
                <w:szCs w:val="18"/>
              </w:rPr>
            </w:pPr>
            <w:r w:rsidRPr="00452D2D">
              <w:rPr>
                <w:sz w:val="18"/>
                <w:szCs w:val="18"/>
              </w:rPr>
              <w:t>P</w:t>
            </w:r>
            <w:r w:rsidR="00045AB2">
              <w:rPr>
                <w:sz w:val="18"/>
                <w:szCs w:val="18"/>
              </w:rPr>
              <w:t>ast consideration is not</w:t>
            </w:r>
            <w:r w:rsidRPr="00452D2D">
              <w:rPr>
                <w:sz w:val="18"/>
                <w:szCs w:val="18"/>
              </w:rPr>
              <w:t xml:space="preserve"> good consideration for a new promise made </w:t>
            </w:r>
            <w:r w:rsidRPr="00045AB2">
              <w:rPr>
                <w:i/>
                <w:sz w:val="18"/>
                <w:szCs w:val="18"/>
                <w:u w:val="single"/>
              </w:rPr>
              <w:t>after</w:t>
            </w:r>
            <w:r w:rsidRPr="00452D2D">
              <w:rPr>
                <w:sz w:val="18"/>
                <w:szCs w:val="18"/>
              </w:rPr>
              <w:t xml:space="preserve"> a benefit was conferred </w:t>
            </w:r>
            <w:r w:rsidR="00045AB2">
              <w:rPr>
                <w:sz w:val="18"/>
                <w:szCs w:val="18"/>
              </w:rPr>
              <w:t>or</w:t>
            </w:r>
            <w:r w:rsidRPr="00452D2D">
              <w:rPr>
                <w:sz w:val="18"/>
                <w:szCs w:val="18"/>
              </w:rPr>
              <w:t xml:space="preserve"> when the benefit was not conferred at the request of the promisor.</w:t>
            </w:r>
          </w:p>
          <w:p w:rsidR="00045AB2" w:rsidRPr="003D752F" w:rsidRDefault="00045AB2" w:rsidP="003D752F">
            <w:pPr>
              <w:pStyle w:val="ListParagraph"/>
              <w:spacing w:after="0" w:line="240" w:lineRule="auto"/>
              <w:ind w:left="113"/>
              <w:rPr>
                <w:sz w:val="18"/>
                <w:szCs w:val="18"/>
              </w:rPr>
            </w:pPr>
            <w:r w:rsidRPr="003D752F">
              <w:rPr>
                <w:sz w:val="18"/>
                <w:szCs w:val="18"/>
              </w:rPr>
              <w:t xml:space="preserve">Promise made (when without capacity) and </w:t>
            </w:r>
            <w:r w:rsidRPr="003D752F">
              <w:rPr>
                <w:sz w:val="18"/>
                <w:szCs w:val="18"/>
                <w:u w:val="single"/>
              </w:rPr>
              <w:t>repeated</w:t>
            </w:r>
            <w:r w:rsidRPr="003D752F">
              <w:rPr>
                <w:sz w:val="18"/>
                <w:szCs w:val="18"/>
              </w:rPr>
              <w:t xml:space="preserve"> when regaining capacity will be binding</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P spent money on ward’s education; when ward of page, promised to repay and made one payment before marrying; husband then promised to pay and didn’t; P sued for breach </w:t>
            </w:r>
          </w:p>
          <w:p w:rsidR="00263C79" w:rsidRPr="00452D2D" w:rsidRDefault="00263C79" w:rsidP="003D752F">
            <w:pPr>
              <w:pStyle w:val="ListParagraph"/>
              <w:numPr>
                <w:ilvl w:val="0"/>
                <w:numId w:val="3"/>
              </w:numPr>
              <w:spacing w:after="0" w:line="240" w:lineRule="auto"/>
              <w:rPr>
                <w:sz w:val="18"/>
                <w:szCs w:val="18"/>
              </w:rPr>
            </w:pPr>
            <w:r w:rsidRPr="00452D2D">
              <w:rPr>
                <w:sz w:val="18"/>
                <w:szCs w:val="18"/>
              </w:rPr>
              <w:t xml:space="preserve">Held: D’s agreement </w:t>
            </w:r>
            <w:r w:rsidR="003D752F">
              <w:rPr>
                <w:sz w:val="18"/>
                <w:szCs w:val="18"/>
              </w:rPr>
              <w:t>lacked consideration</w:t>
            </w:r>
          </w:p>
        </w:tc>
      </w:tr>
      <w:tr w:rsidR="00263C79" w:rsidRPr="00452D2D" w:rsidTr="003D752F">
        <w:trPr>
          <w:trHeight w:val="764"/>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Past Consideration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Lampleigh v Brathwait</w:t>
            </w:r>
            <w:r w:rsidRPr="00894CF6">
              <w:rPr>
                <w:b/>
                <w:sz w:val="28"/>
                <w:szCs w:val="28"/>
              </w:rPr>
              <w:t xml:space="preserve"> (1615) 80 ER 255 (KB)</w:t>
            </w:r>
          </w:p>
        </w:tc>
        <w:tc>
          <w:tcPr>
            <w:tcW w:w="6030" w:type="dxa"/>
            <w:gridSpan w:val="2"/>
          </w:tcPr>
          <w:p w:rsidR="00263C79" w:rsidRPr="00452D2D" w:rsidRDefault="00263C79" w:rsidP="00045AB2">
            <w:pPr>
              <w:pStyle w:val="ListParagraph"/>
              <w:numPr>
                <w:ilvl w:val="0"/>
                <w:numId w:val="3"/>
              </w:numPr>
              <w:spacing w:after="0" w:line="240" w:lineRule="auto"/>
              <w:rPr>
                <w:sz w:val="18"/>
                <w:szCs w:val="18"/>
              </w:rPr>
            </w:pPr>
            <w:r w:rsidRPr="00452D2D">
              <w:rPr>
                <w:sz w:val="18"/>
                <w:szCs w:val="18"/>
              </w:rPr>
              <w:t xml:space="preserve">Past consideration may be a good consideration for a subsequent promise if the </w:t>
            </w:r>
            <w:r w:rsidR="00045AB2">
              <w:rPr>
                <w:sz w:val="18"/>
                <w:szCs w:val="18"/>
              </w:rPr>
              <w:t xml:space="preserve">previous benefit </w:t>
            </w:r>
            <w:r w:rsidRPr="00452D2D">
              <w:rPr>
                <w:sz w:val="18"/>
                <w:szCs w:val="18"/>
              </w:rPr>
              <w:t xml:space="preserve"> was conferred</w:t>
            </w:r>
            <w:r w:rsidR="00045AB2">
              <w:rPr>
                <w:sz w:val="18"/>
                <w:szCs w:val="18"/>
              </w:rPr>
              <w:t xml:space="preserve"> at the </w:t>
            </w:r>
            <w:r w:rsidR="00045AB2" w:rsidRPr="00045AB2">
              <w:rPr>
                <w:sz w:val="18"/>
                <w:szCs w:val="18"/>
                <w:u w:val="single"/>
              </w:rPr>
              <w:t>request</w:t>
            </w:r>
            <w:r w:rsidR="00045AB2">
              <w:rPr>
                <w:sz w:val="18"/>
                <w:szCs w:val="18"/>
              </w:rPr>
              <w:t xml:space="preserve"> of the promisor and there was an </w:t>
            </w:r>
            <w:r w:rsidR="00045AB2" w:rsidRPr="00045AB2">
              <w:rPr>
                <w:sz w:val="18"/>
                <w:szCs w:val="18"/>
                <w:u w:val="single"/>
              </w:rPr>
              <w:t>understanding</w:t>
            </w:r>
            <w:r w:rsidR="00045AB2">
              <w:rPr>
                <w:sz w:val="18"/>
                <w:szCs w:val="18"/>
              </w:rPr>
              <w:t xml:space="preserve"> that it will ultimately be paid for</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D killed someone and asked P to ride around the countryside to get the king’s pardon; afterwards, D agreed to pay P for his trouble, but didn’t.</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Held: Good consideration, so D should pay.</w:t>
            </w:r>
          </w:p>
        </w:tc>
      </w:tr>
      <w:tr w:rsidR="00045AB2" w:rsidRPr="00452D2D" w:rsidTr="003D752F">
        <w:trPr>
          <w:trHeight w:val="809"/>
        </w:trPr>
        <w:tc>
          <w:tcPr>
            <w:tcW w:w="1717" w:type="dxa"/>
            <w:noWrap/>
          </w:tcPr>
          <w:p w:rsidR="00045AB2" w:rsidRDefault="00045AB2" w:rsidP="00045AB2">
            <w:pPr>
              <w:spacing w:after="0" w:line="240" w:lineRule="auto"/>
              <w:rPr>
                <w:sz w:val="18"/>
                <w:szCs w:val="18"/>
              </w:rPr>
            </w:pPr>
            <w:r>
              <w:rPr>
                <w:sz w:val="18"/>
                <w:szCs w:val="18"/>
              </w:rPr>
              <w:t>Consideration</w:t>
            </w:r>
          </w:p>
          <w:p w:rsidR="00045AB2" w:rsidRDefault="00045AB2" w:rsidP="00045AB2">
            <w:pPr>
              <w:spacing w:after="0" w:line="240" w:lineRule="auto"/>
              <w:rPr>
                <w:sz w:val="18"/>
                <w:szCs w:val="18"/>
              </w:rPr>
            </w:pPr>
          </w:p>
          <w:p w:rsidR="00045AB2" w:rsidRPr="00B16506" w:rsidRDefault="00045AB2" w:rsidP="00045AB2">
            <w:pPr>
              <w:spacing w:after="0" w:line="240" w:lineRule="auto"/>
              <w:rPr>
                <w:b/>
                <w:sz w:val="18"/>
                <w:szCs w:val="18"/>
              </w:rPr>
            </w:pPr>
            <w:r w:rsidRPr="00B16506">
              <w:rPr>
                <w:b/>
                <w:sz w:val="18"/>
                <w:szCs w:val="18"/>
              </w:rPr>
              <w:t>Forbearance</w:t>
            </w:r>
          </w:p>
        </w:tc>
        <w:tc>
          <w:tcPr>
            <w:tcW w:w="3431" w:type="dxa"/>
            <w:noWrap/>
          </w:tcPr>
          <w:p w:rsidR="00045AB2" w:rsidRPr="00894CF6" w:rsidRDefault="00045AB2" w:rsidP="00045AB2">
            <w:pPr>
              <w:spacing w:after="0" w:line="240" w:lineRule="auto"/>
              <w:rPr>
                <w:b/>
                <w:i/>
                <w:sz w:val="28"/>
                <w:szCs w:val="28"/>
              </w:rPr>
            </w:pPr>
            <w:r>
              <w:rPr>
                <w:b/>
                <w:i/>
                <w:sz w:val="28"/>
                <w:szCs w:val="28"/>
              </w:rPr>
              <w:t>Callisher v Bischoffsheim (1870) England QB</w:t>
            </w:r>
          </w:p>
        </w:tc>
        <w:tc>
          <w:tcPr>
            <w:tcW w:w="6030" w:type="dxa"/>
            <w:gridSpan w:val="2"/>
          </w:tcPr>
          <w:p w:rsidR="00045AB2" w:rsidRDefault="001917A3" w:rsidP="00045AB2">
            <w:pPr>
              <w:pStyle w:val="ListParagraph"/>
              <w:numPr>
                <w:ilvl w:val="0"/>
                <w:numId w:val="3"/>
              </w:numPr>
              <w:spacing w:after="0" w:line="240" w:lineRule="auto"/>
              <w:rPr>
                <w:sz w:val="18"/>
                <w:szCs w:val="18"/>
              </w:rPr>
            </w:pPr>
            <w:r>
              <w:rPr>
                <w:sz w:val="18"/>
                <w:szCs w:val="18"/>
              </w:rPr>
              <w:t xml:space="preserve">Forbearance can be valid consideration, IF the person giving promise </w:t>
            </w:r>
            <w:r w:rsidRPr="001917A3">
              <w:rPr>
                <w:sz w:val="18"/>
                <w:szCs w:val="18"/>
                <w:u w:val="single"/>
              </w:rPr>
              <w:t>honestly believes</w:t>
            </w:r>
            <w:r>
              <w:rPr>
                <w:sz w:val="18"/>
                <w:szCs w:val="18"/>
              </w:rPr>
              <w:t xml:space="preserve"> the lawsuit has merits</w:t>
            </w:r>
          </w:p>
          <w:p w:rsidR="001917A3" w:rsidRPr="00452D2D" w:rsidRDefault="001917A3" w:rsidP="00045AB2">
            <w:pPr>
              <w:pStyle w:val="ListParagraph"/>
              <w:numPr>
                <w:ilvl w:val="0"/>
                <w:numId w:val="3"/>
              </w:numPr>
              <w:spacing w:after="0" w:line="240" w:lineRule="auto"/>
              <w:rPr>
                <w:sz w:val="18"/>
                <w:szCs w:val="18"/>
              </w:rPr>
            </w:pPr>
            <w:r>
              <w:rPr>
                <w:sz w:val="18"/>
                <w:szCs w:val="18"/>
              </w:rPr>
              <w:t xml:space="preserve">Forbearance is </w:t>
            </w:r>
            <w:r>
              <w:rPr>
                <w:b/>
                <w:sz w:val="18"/>
                <w:szCs w:val="18"/>
              </w:rPr>
              <w:t>not</w:t>
            </w:r>
            <w:r>
              <w:rPr>
                <w:sz w:val="18"/>
                <w:szCs w:val="18"/>
              </w:rPr>
              <w:t xml:space="preserve"> valid consideration if he </w:t>
            </w:r>
            <w:r>
              <w:rPr>
                <w:sz w:val="18"/>
                <w:szCs w:val="18"/>
                <w:u w:val="single"/>
              </w:rPr>
              <w:t>knows</w:t>
            </w:r>
            <w:r>
              <w:rPr>
                <w:sz w:val="18"/>
                <w:szCs w:val="18"/>
              </w:rPr>
              <w:t xml:space="preserve"> the case is without merit</w:t>
            </w:r>
          </w:p>
        </w:tc>
        <w:tc>
          <w:tcPr>
            <w:tcW w:w="3780" w:type="dxa"/>
            <w:noWrap/>
          </w:tcPr>
          <w:p w:rsidR="00045AB2" w:rsidRPr="00452D2D" w:rsidRDefault="001917A3" w:rsidP="00045AB2">
            <w:pPr>
              <w:pStyle w:val="ListParagraph"/>
              <w:numPr>
                <w:ilvl w:val="0"/>
                <w:numId w:val="3"/>
              </w:numPr>
              <w:spacing w:after="0" w:line="240" w:lineRule="auto"/>
              <w:rPr>
                <w:sz w:val="18"/>
                <w:szCs w:val="18"/>
              </w:rPr>
            </w:pPr>
            <w:r>
              <w:rPr>
                <w:sz w:val="18"/>
                <w:szCs w:val="18"/>
              </w:rPr>
              <w:t xml:space="preserve">P had </w:t>
            </w:r>
            <w:r w:rsidRPr="001917A3">
              <w:rPr>
                <w:i/>
                <w:sz w:val="18"/>
                <w:szCs w:val="18"/>
              </w:rPr>
              <w:t>potential</w:t>
            </w:r>
            <w:r>
              <w:rPr>
                <w:sz w:val="18"/>
                <w:szCs w:val="18"/>
              </w:rPr>
              <w:t xml:space="preserve"> lawsuit against D. D promised to pay in exchange for dropping suit. D never paid</w:t>
            </w:r>
          </w:p>
        </w:tc>
      </w:tr>
      <w:tr w:rsidR="00045AB2" w:rsidRPr="00452D2D" w:rsidTr="00670DE7">
        <w:trPr>
          <w:trHeight w:val="1486"/>
        </w:trPr>
        <w:tc>
          <w:tcPr>
            <w:tcW w:w="1717" w:type="dxa"/>
            <w:noWrap/>
          </w:tcPr>
          <w:p w:rsidR="00045AB2" w:rsidRPr="00452D2D" w:rsidRDefault="00045AB2" w:rsidP="00045AB2">
            <w:pPr>
              <w:spacing w:after="0" w:line="240" w:lineRule="auto"/>
              <w:rPr>
                <w:sz w:val="18"/>
                <w:szCs w:val="18"/>
              </w:rPr>
            </w:pPr>
            <w:r w:rsidRPr="00452D2D">
              <w:rPr>
                <w:sz w:val="18"/>
                <w:szCs w:val="18"/>
              </w:rPr>
              <w:t>Consideration</w:t>
            </w:r>
          </w:p>
          <w:p w:rsidR="00045AB2" w:rsidRPr="00452D2D" w:rsidRDefault="00045AB2" w:rsidP="00045AB2">
            <w:pPr>
              <w:spacing w:after="0" w:line="240" w:lineRule="auto"/>
              <w:rPr>
                <w:sz w:val="18"/>
                <w:szCs w:val="18"/>
              </w:rPr>
            </w:pPr>
          </w:p>
          <w:p w:rsidR="00045AB2" w:rsidRPr="00452D2D" w:rsidRDefault="00045AB2" w:rsidP="00045AB2">
            <w:pPr>
              <w:spacing w:after="0" w:line="240" w:lineRule="auto"/>
              <w:rPr>
                <w:sz w:val="18"/>
                <w:szCs w:val="18"/>
              </w:rPr>
            </w:pPr>
            <w:r w:rsidRPr="00452D2D">
              <w:rPr>
                <w:sz w:val="18"/>
                <w:szCs w:val="18"/>
              </w:rPr>
              <w:t xml:space="preserve">Pre-existing Legal Duty – Duty Owed to </w:t>
            </w:r>
            <w:r w:rsidRPr="00B16506">
              <w:rPr>
                <w:b/>
                <w:sz w:val="18"/>
                <w:szCs w:val="18"/>
                <w:u w:val="single"/>
              </w:rPr>
              <w:t>Third Party</w:t>
            </w:r>
          </w:p>
          <w:p w:rsidR="00045AB2" w:rsidRPr="00452D2D" w:rsidRDefault="00045AB2" w:rsidP="00045AB2">
            <w:pPr>
              <w:spacing w:after="0" w:line="240" w:lineRule="auto"/>
              <w:rPr>
                <w:sz w:val="18"/>
                <w:szCs w:val="18"/>
              </w:rPr>
            </w:pPr>
          </w:p>
          <w:p w:rsidR="00045AB2" w:rsidRPr="00452D2D" w:rsidRDefault="00045AB2" w:rsidP="00045AB2">
            <w:pPr>
              <w:spacing w:after="0" w:line="240" w:lineRule="auto"/>
              <w:rPr>
                <w:sz w:val="18"/>
                <w:szCs w:val="18"/>
              </w:rPr>
            </w:pPr>
          </w:p>
        </w:tc>
        <w:tc>
          <w:tcPr>
            <w:tcW w:w="3431" w:type="dxa"/>
            <w:noWrap/>
          </w:tcPr>
          <w:p w:rsidR="00045AB2" w:rsidRPr="00894CF6" w:rsidRDefault="00045AB2" w:rsidP="00045AB2">
            <w:pPr>
              <w:spacing w:after="0" w:line="240" w:lineRule="auto"/>
              <w:rPr>
                <w:b/>
                <w:sz w:val="28"/>
                <w:szCs w:val="28"/>
              </w:rPr>
            </w:pPr>
            <w:r w:rsidRPr="00894CF6">
              <w:rPr>
                <w:b/>
                <w:i/>
                <w:sz w:val="28"/>
                <w:szCs w:val="28"/>
              </w:rPr>
              <w:t>Pao On v Lau Yiu Long</w:t>
            </w:r>
            <w:r w:rsidRPr="00894CF6">
              <w:rPr>
                <w:b/>
                <w:sz w:val="28"/>
                <w:szCs w:val="28"/>
              </w:rPr>
              <w:t xml:space="preserve"> [1980] AC 614 (PC)</w:t>
            </w:r>
          </w:p>
        </w:tc>
        <w:tc>
          <w:tcPr>
            <w:tcW w:w="3240" w:type="dxa"/>
          </w:tcPr>
          <w:p w:rsidR="00045AB2" w:rsidRPr="00452D2D" w:rsidRDefault="00045AB2" w:rsidP="00045AB2">
            <w:pPr>
              <w:pStyle w:val="ListParagraph"/>
              <w:numPr>
                <w:ilvl w:val="0"/>
                <w:numId w:val="3"/>
              </w:numPr>
              <w:spacing w:after="0" w:line="240" w:lineRule="auto"/>
              <w:rPr>
                <w:sz w:val="18"/>
                <w:szCs w:val="18"/>
              </w:rPr>
            </w:pPr>
            <w:r w:rsidRPr="00452D2D">
              <w:rPr>
                <w:sz w:val="18"/>
                <w:szCs w:val="18"/>
              </w:rPr>
              <w:t>A promise to perform, or the performance of a pre-existing contractual obligation to a third party can be valid consideration.</w:t>
            </w:r>
          </w:p>
          <w:p w:rsidR="00045AB2" w:rsidRPr="00452D2D" w:rsidRDefault="00670DE7" w:rsidP="00670DE7">
            <w:pPr>
              <w:pStyle w:val="ListParagraph"/>
              <w:numPr>
                <w:ilvl w:val="0"/>
                <w:numId w:val="3"/>
              </w:numPr>
              <w:spacing w:after="0" w:line="240" w:lineRule="auto"/>
              <w:rPr>
                <w:sz w:val="18"/>
                <w:szCs w:val="18"/>
              </w:rPr>
            </w:pPr>
            <w:r>
              <w:rPr>
                <w:sz w:val="18"/>
                <w:szCs w:val="18"/>
              </w:rPr>
              <w:t>Reusing a previous obligation to a third-party is further detriment to promisor and creates new obligation</w:t>
            </w:r>
          </w:p>
        </w:tc>
        <w:tc>
          <w:tcPr>
            <w:tcW w:w="6570" w:type="dxa"/>
            <w:gridSpan w:val="2"/>
            <w:noWrap/>
          </w:tcPr>
          <w:p w:rsidR="00045AB2" w:rsidRPr="00452D2D" w:rsidRDefault="00045AB2" w:rsidP="00045AB2">
            <w:pPr>
              <w:pStyle w:val="ListParagraph"/>
              <w:numPr>
                <w:ilvl w:val="0"/>
                <w:numId w:val="3"/>
              </w:numPr>
              <w:spacing w:after="0" w:line="240" w:lineRule="auto"/>
              <w:rPr>
                <w:sz w:val="18"/>
                <w:szCs w:val="18"/>
              </w:rPr>
            </w:pPr>
            <w:r w:rsidRPr="00452D2D">
              <w:rPr>
                <w:sz w:val="18"/>
                <w:szCs w:val="18"/>
              </w:rPr>
              <w:t>P agrees to sell shares to Fu Chip in exchange for 4M shares in Fu Chip (as part of this deal, P agrees to hang onto 60% of stock in order to prevent its depression); P wants protection in case the stock price goes down, so gets indemnity agreement with D; when P realizes they won’t receive benefits if the price goes up, they re-negotiate a new indemnity deal; D will buyback the shares at a min of $2.50 each if stock goes lower by xx date.</w:t>
            </w:r>
          </w:p>
          <w:p w:rsidR="00045AB2" w:rsidRPr="00452D2D" w:rsidRDefault="00045AB2" w:rsidP="00045AB2">
            <w:pPr>
              <w:pStyle w:val="ListParagraph"/>
              <w:numPr>
                <w:ilvl w:val="0"/>
                <w:numId w:val="3"/>
              </w:numPr>
              <w:spacing w:after="0" w:line="240" w:lineRule="auto"/>
              <w:rPr>
                <w:sz w:val="18"/>
                <w:szCs w:val="18"/>
              </w:rPr>
            </w:pPr>
            <w:r w:rsidRPr="00452D2D">
              <w:rPr>
                <w:sz w:val="18"/>
                <w:szCs w:val="18"/>
              </w:rPr>
              <w:t>Stock crashes to $0.36, D won’t buyback</w:t>
            </w:r>
          </w:p>
          <w:p w:rsidR="00045AB2" w:rsidRPr="00452D2D" w:rsidRDefault="00045AB2" w:rsidP="00045AB2">
            <w:pPr>
              <w:pStyle w:val="ListParagraph"/>
              <w:numPr>
                <w:ilvl w:val="0"/>
                <w:numId w:val="3"/>
              </w:numPr>
              <w:spacing w:after="0" w:line="240" w:lineRule="auto"/>
              <w:rPr>
                <w:sz w:val="18"/>
                <w:szCs w:val="18"/>
              </w:rPr>
            </w:pPr>
            <w:r w:rsidRPr="00452D2D">
              <w:rPr>
                <w:sz w:val="18"/>
                <w:szCs w:val="18"/>
              </w:rPr>
              <w:t>2 separate contracts: (1) P + Fu Chip, (2) P and D (indemnity deal)</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 xml:space="preserve">Pre-Existing Legal Duty – Duty Owed to the </w:t>
            </w:r>
            <w:r w:rsidRPr="00B16506">
              <w:rPr>
                <w:b/>
                <w:sz w:val="18"/>
                <w:szCs w:val="18"/>
                <w:u w:val="single"/>
              </w:rPr>
              <w:t>Promisor</w:t>
            </w:r>
          </w:p>
        </w:tc>
        <w:tc>
          <w:tcPr>
            <w:tcW w:w="3431" w:type="dxa"/>
            <w:noWrap/>
          </w:tcPr>
          <w:p w:rsidR="00263C79" w:rsidRPr="00894CF6" w:rsidRDefault="00263C79" w:rsidP="00676261">
            <w:pPr>
              <w:spacing w:after="0" w:line="240" w:lineRule="auto"/>
              <w:rPr>
                <w:b/>
                <w:sz w:val="28"/>
                <w:szCs w:val="28"/>
              </w:rPr>
            </w:pPr>
            <w:r w:rsidRPr="00894CF6">
              <w:rPr>
                <w:b/>
                <w:i/>
                <w:sz w:val="28"/>
                <w:szCs w:val="28"/>
              </w:rPr>
              <w:t>Gilbert Steel v University Construction Ltd.</w:t>
            </w:r>
            <w:r w:rsidRPr="00894CF6">
              <w:rPr>
                <w:b/>
                <w:sz w:val="28"/>
                <w:szCs w:val="28"/>
              </w:rPr>
              <w:t xml:space="preserve"> (1976) 67 DLR (3d) 606 (CA)</w:t>
            </w:r>
          </w:p>
        </w:tc>
        <w:tc>
          <w:tcPr>
            <w:tcW w:w="6030" w:type="dxa"/>
            <w:gridSpan w:val="2"/>
          </w:tcPr>
          <w:p w:rsidR="00D7050C" w:rsidRDefault="00D7050C" w:rsidP="00676261">
            <w:pPr>
              <w:pStyle w:val="ListParagraph"/>
              <w:numPr>
                <w:ilvl w:val="0"/>
                <w:numId w:val="3"/>
              </w:numPr>
              <w:spacing w:after="0" w:line="240" w:lineRule="auto"/>
              <w:rPr>
                <w:sz w:val="18"/>
                <w:szCs w:val="18"/>
              </w:rPr>
            </w:pPr>
            <w:r>
              <w:rPr>
                <w:sz w:val="18"/>
                <w:szCs w:val="18"/>
              </w:rPr>
              <w:t>Promise to pay more is not enforceable without consideration (see Greater Fredericton for new proposition)</w:t>
            </w:r>
          </w:p>
          <w:p w:rsidR="00263C79" w:rsidRPr="00452D2D" w:rsidRDefault="00D7050C" w:rsidP="00D7050C">
            <w:pPr>
              <w:pStyle w:val="ListParagraph"/>
              <w:numPr>
                <w:ilvl w:val="0"/>
                <w:numId w:val="3"/>
              </w:numPr>
              <w:spacing w:after="0" w:line="240" w:lineRule="auto"/>
              <w:rPr>
                <w:sz w:val="18"/>
                <w:szCs w:val="18"/>
              </w:rPr>
            </w:pPr>
            <w:r>
              <w:rPr>
                <w:sz w:val="18"/>
                <w:szCs w:val="18"/>
              </w:rPr>
              <w:t xml:space="preserve">It would have been enforceable if the parties clearly </w:t>
            </w:r>
            <w:r w:rsidRPr="00D7050C">
              <w:rPr>
                <w:sz w:val="18"/>
                <w:szCs w:val="18"/>
                <w:u w:val="single"/>
              </w:rPr>
              <w:t>intend</w:t>
            </w:r>
            <w:r>
              <w:rPr>
                <w:sz w:val="18"/>
                <w:szCs w:val="18"/>
              </w:rPr>
              <w:t xml:space="preserve"> to abandon the old agreement and used its forbearance as consideration for the new one</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entered into written contract with D to sell steel at fixed price; P announced increase in price – made a new contract; had another oral agreement about a price increase with 2 new clauses, but these weren’t mentioned later.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Was there consideration for this new contract? P argued ‘good price’ was consideration – No</w:t>
            </w:r>
          </w:p>
        </w:tc>
      </w:tr>
      <w:tr w:rsidR="00233B06" w:rsidRPr="00452D2D" w:rsidTr="009E29FB">
        <w:trPr>
          <w:trHeight w:val="602"/>
        </w:trPr>
        <w:tc>
          <w:tcPr>
            <w:tcW w:w="1717" w:type="dxa"/>
            <w:noWrap/>
          </w:tcPr>
          <w:p w:rsidR="00233B06" w:rsidRPr="00452D2D" w:rsidRDefault="00233B06" w:rsidP="00233B06">
            <w:pPr>
              <w:spacing w:after="0" w:line="240" w:lineRule="auto"/>
              <w:rPr>
                <w:sz w:val="18"/>
                <w:szCs w:val="18"/>
              </w:rPr>
            </w:pPr>
            <w:r w:rsidRPr="00452D2D">
              <w:rPr>
                <w:sz w:val="18"/>
                <w:szCs w:val="18"/>
              </w:rPr>
              <w:t>Consideration</w:t>
            </w:r>
          </w:p>
          <w:p w:rsidR="00233B06" w:rsidRPr="00452D2D" w:rsidRDefault="00233B06" w:rsidP="00233B06">
            <w:pPr>
              <w:spacing w:after="0" w:line="240" w:lineRule="auto"/>
              <w:rPr>
                <w:sz w:val="18"/>
                <w:szCs w:val="18"/>
              </w:rPr>
            </w:pPr>
          </w:p>
          <w:p w:rsidR="00233B06" w:rsidRPr="00452D2D" w:rsidRDefault="00233B06" w:rsidP="00233B06">
            <w:pPr>
              <w:spacing w:after="0" w:line="240" w:lineRule="auto"/>
              <w:rPr>
                <w:sz w:val="18"/>
                <w:szCs w:val="18"/>
              </w:rPr>
            </w:pPr>
            <w:r w:rsidRPr="00452D2D">
              <w:rPr>
                <w:sz w:val="18"/>
                <w:szCs w:val="18"/>
              </w:rPr>
              <w:t xml:space="preserve">Pre-Existing Legal Duty – Duty Owed to the </w:t>
            </w:r>
            <w:r w:rsidRPr="00B16506">
              <w:rPr>
                <w:b/>
                <w:sz w:val="18"/>
                <w:szCs w:val="18"/>
                <w:u w:val="single"/>
              </w:rPr>
              <w:t>Promisor</w:t>
            </w:r>
          </w:p>
        </w:tc>
        <w:tc>
          <w:tcPr>
            <w:tcW w:w="3431" w:type="dxa"/>
            <w:noWrap/>
          </w:tcPr>
          <w:p w:rsidR="00233B06" w:rsidRPr="00894CF6" w:rsidRDefault="00233B06" w:rsidP="00676261">
            <w:pPr>
              <w:spacing w:after="0" w:line="240" w:lineRule="auto"/>
              <w:rPr>
                <w:b/>
                <w:i/>
                <w:sz w:val="28"/>
                <w:szCs w:val="28"/>
              </w:rPr>
            </w:pPr>
            <w:r>
              <w:rPr>
                <w:b/>
                <w:i/>
                <w:sz w:val="28"/>
                <w:szCs w:val="28"/>
              </w:rPr>
              <w:t>Greater Fredericton Airport v NAV Canada (NB court)</w:t>
            </w:r>
          </w:p>
        </w:tc>
        <w:tc>
          <w:tcPr>
            <w:tcW w:w="6030" w:type="dxa"/>
            <w:gridSpan w:val="2"/>
          </w:tcPr>
          <w:p w:rsidR="00233B06" w:rsidRDefault="00233B06" w:rsidP="00676261">
            <w:pPr>
              <w:pStyle w:val="ListParagraph"/>
              <w:numPr>
                <w:ilvl w:val="0"/>
                <w:numId w:val="3"/>
              </w:numPr>
              <w:spacing w:after="0" w:line="240" w:lineRule="auto"/>
              <w:rPr>
                <w:sz w:val="18"/>
                <w:szCs w:val="18"/>
              </w:rPr>
            </w:pPr>
            <w:r>
              <w:rPr>
                <w:sz w:val="18"/>
                <w:szCs w:val="18"/>
              </w:rPr>
              <w:t xml:space="preserve">Post contractual </w:t>
            </w:r>
            <w:r w:rsidRPr="00233B06">
              <w:rPr>
                <w:i/>
                <w:sz w:val="18"/>
                <w:szCs w:val="18"/>
              </w:rPr>
              <w:t>modification</w:t>
            </w:r>
            <w:r>
              <w:rPr>
                <w:sz w:val="18"/>
                <w:szCs w:val="18"/>
              </w:rPr>
              <w:t xml:space="preserve"> (not adding new things) of an existing obligation is enforceable without consideration if there is no economic duress</w:t>
            </w:r>
          </w:p>
          <w:p w:rsidR="00233B06" w:rsidRDefault="00233B06" w:rsidP="00676261">
            <w:pPr>
              <w:pStyle w:val="ListParagraph"/>
              <w:numPr>
                <w:ilvl w:val="0"/>
                <w:numId w:val="3"/>
              </w:numPr>
              <w:spacing w:after="0" w:line="240" w:lineRule="auto"/>
              <w:rPr>
                <w:sz w:val="18"/>
                <w:szCs w:val="18"/>
              </w:rPr>
            </w:pPr>
            <w:r>
              <w:rPr>
                <w:sz w:val="18"/>
                <w:szCs w:val="18"/>
              </w:rPr>
              <w:t>Economic duress doctrine relaxes need for consideration</w:t>
            </w:r>
          </w:p>
          <w:p w:rsidR="00233B06" w:rsidRPr="00452D2D" w:rsidRDefault="00233B06" w:rsidP="00676261">
            <w:pPr>
              <w:pStyle w:val="ListParagraph"/>
              <w:numPr>
                <w:ilvl w:val="0"/>
                <w:numId w:val="3"/>
              </w:numPr>
              <w:spacing w:after="0" w:line="240" w:lineRule="auto"/>
              <w:rPr>
                <w:sz w:val="18"/>
                <w:szCs w:val="18"/>
              </w:rPr>
            </w:pPr>
            <w:r>
              <w:rPr>
                <w:sz w:val="18"/>
                <w:szCs w:val="18"/>
              </w:rPr>
              <w:t>English law no longer requires consideration for modification as long as promise receives some benefit</w:t>
            </w:r>
          </w:p>
        </w:tc>
        <w:tc>
          <w:tcPr>
            <w:tcW w:w="3780" w:type="dxa"/>
            <w:noWrap/>
          </w:tcPr>
          <w:p w:rsidR="00233B06" w:rsidRPr="00452D2D" w:rsidRDefault="00233B06" w:rsidP="00676261">
            <w:pPr>
              <w:pStyle w:val="ListParagraph"/>
              <w:numPr>
                <w:ilvl w:val="0"/>
                <w:numId w:val="3"/>
              </w:numPr>
              <w:spacing w:after="0" w:line="240" w:lineRule="auto"/>
              <w:rPr>
                <w:sz w:val="18"/>
                <w:szCs w:val="18"/>
              </w:rPr>
            </w:pPr>
            <w:r>
              <w:rPr>
                <w:sz w:val="18"/>
                <w:szCs w:val="18"/>
              </w:rPr>
              <w:t>Airport agreed to pay more under a pre-existing agreement</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 xml:space="preserve">Pre-Existing Legal Duty – Duty Owed to the </w:t>
            </w:r>
            <w:r w:rsidRPr="00B16506">
              <w:rPr>
                <w:b/>
                <w:sz w:val="18"/>
                <w:szCs w:val="18"/>
                <w:u w:val="single"/>
              </w:rPr>
              <w:t>Promisor</w:t>
            </w:r>
          </w:p>
        </w:tc>
        <w:tc>
          <w:tcPr>
            <w:tcW w:w="3431" w:type="dxa"/>
            <w:noWrap/>
          </w:tcPr>
          <w:p w:rsidR="00263C79" w:rsidRPr="00894CF6" w:rsidRDefault="00263C79" w:rsidP="00676261">
            <w:pPr>
              <w:spacing w:after="0" w:line="240" w:lineRule="auto"/>
              <w:rPr>
                <w:b/>
                <w:sz w:val="28"/>
                <w:szCs w:val="28"/>
              </w:rPr>
            </w:pPr>
            <w:r w:rsidRPr="00894CF6">
              <w:rPr>
                <w:b/>
                <w:i/>
                <w:sz w:val="28"/>
                <w:szCs w:val="28"/>
              </w:rPr>
              <w:t>Foakes v Beer</w:t>
            </w:r>
            <w:r w:rsidRPr="00894CF6">
              <w:rPr>
                <w:b/>
                <w:sz w:val="28"/>
                <w:szCs w:val="28"/>
              </w:rPr>
              <w:t xml:space="preserve"> (1884) 9 App. Cas. 605 (HL)</w:t>
            </w:r>
          </w:p>
        </w:tc>
        <w:tc>
          <w:tcPr>
            <w:tcW w:w="6030" w:type="dxa"/>
            <w:gridSpan w:val="2"/>
          </w:tcPr>
          <w:p w:rsidR="00263C79" w:rsidRDefault="00263C79" w:rsidP="00676261">
            <w:pPr>
              <w:pStyle w:val="ListParagraph"/>
              <w:numPr>
                <w:ilvl w:val="0"/>
                <w:numId w:val="3"/>
              </w:numPr>
              <w:spacing w:after="0" w:line="240" w:lineRule="auto"/>
              <w:rPr>
                <w:sz w:val="18"/>
                <w:szCs w:val="18"/>
              </w:rPr>
            </w:pPr>
            <w:r w:rsidRPr="00452D2D">
              <w:rPr>
                <w:sz w:val="18"/>
                <w:szCs w:val="18"/>
              </w:rPr>
              <w:t xml:space="preserve">common </w:t>
            </w:r>
            <w:r w:rsidR="00233B06">
              <w:rPr>
                <w:sz w:val="18"/>
                <w:szCs w:val="18"/>
              </w:rPr>
              <w:t xml:space="preserve">law: </w:t>
            </w:r>
            <w:r w:rsidRPr="00452D2D">
              <w:rPr>
                <w:sz w:val="18"/>
                <w:szCs w:val="18"/>
              </w:rPr>
              <w:t xml:space="preserve">an agreement to accept </w:t>
            </w:r>
            <w:r w:rsidR="00233B06">
              <w:rPr>
                <w:sz w:val="18"/>
                <w:szCs w:val="18"/>
              </w:rPr>
              <w:t>less</w:t>
            </w:r>
            <w:r w:rsidRPr="00452D2D">
              <w:rPr>
                <w:sz w:val="18"/>
                <w:szCs w:val="18"/>
              </w:rPr>
              <w:t xml:space="preserve"> </w:t>
            </w:r>
            <w:r w:rsidR="00233B06">
              <w:rPr>
                <w:sz w:val="18"/>
                <w:szCs w:val="18"/>
              </w:rPr>
              <w:t>without consideration not binding</w:t>
            </w:r>
          </w:p>
          <w:p w:rsidR="00916314" w:rsidRPr="00452D2D" w:rsidRDefault="00916314" w:rsidP="00676261">
            <w:pPr>
              <w:pStyle w:val="ListParagraph"/>
              <w:numPr>
                <w:ilvl w:val="0"/>
                <w:numId w:val="3"/>
              </w:numPr>
              <w:spacing w:after="0" w:line="240" w:lineRule="auto"/>
              <w:rPr>
                <w:sz w:val="18"/>
                <w:szCs w:val="18"/>
              </w:rPr>
            </w:pPr>
            <w:r>
              <w:rPr>
                <w:sz w:val="18"/>
                <w:szCs w:val="18"/>
              </w:rPr>
              <w:t>consideration can be given by giving something extra in return (ie. A pen) or different form of payment</w:t>
            </w:r>
          </w:p>
          <w:p w:rsidR="00263C79" w:rsidRPr="00452D2D" w:rsidRDefault="00263C79" w:rsidP="00676261">
            <w:pPr>
              <w:pStyle w:val="ListParagraph"/>
              <w:numPr>
                <w:ilvl w:val="0"/>
                <w:numId w:val="3"/>
              </w:numPr>
              <w:spacing w:after="0" w:line="240" w:lineRule="auto"/>
              <w:rPr>
                <w:sz w:val="18"/>
                <w:szCs w:val="18"/>
              </w:rPr>
            </w:pPr>
            <w:r w:rsidRPr="00452D2D">
              <w:rPr>
                <w:i/>
                <w:sz w:val="18"/>
                <w:szCs w:val="18"/>
              </w:rPr>
              <w:t>Note</w:t>
            </w:r>
            <w:r w:rsidRPr="00452D2D">
              <w:rPr>
                <w:sz w:val="18"/>
                <w:szCs w:val="18"/>
              </w:rPr>
              <w:t xml:space="preserve">: this case has been overruled in BC by </w:t>
            </w:r>
            <w:r w:rsidRPr="00452D2D">
              <w:rPr>
                <w:b/>
                <w:sz w:val="18"/>
                <w:szCs w:val="18"/>
              </w:rPr>
              <w:t>s. 43 of Law and Equity Act</w:t>
            </w:r>
            <w:r w:rsidRPr="00452D2D">
              <w:rPr>
                <w:sz w:val="18"/>
                <w:szCs w:val="18"/>
              </w:rPr>
              <w:t xml:space="preserve"> – </w:t>
            </w:r>
            <w:r w:rsidRPr="00452D2D">
              <w:rPr>
                <w:i/>
                <w:sz w:val="18"/>
                <w:szCs w:val="18"/>
              </w:rPr>
              <w:t xml:space="preserve">Part performance of an obligation either before or after a breach of it, when </w:t>
            </w:r>
            <w:r w:rsidRPr="00916314">
              <w:rPr>
                <w:i/>
                <w:color w:val="FF0000"/>
                <w:sz w:val="18"/>
                <w:szCs w:val="18"/>
              </w:rPr>
              <w:t>expressly accepted</w:t>
            </w:r>
            <w:r w:rsidRPr="00452D2D">
              <w:rPr>
                <w:i/>
                <w:sz w:val="18"/>
                <w:szCs w:val="18"/>
              </w:rPr>
              <w:t xml:space="preserve"> by the creditor in satisfaction or rendered under an agreement for that purpose, though without any new consideration, must be held to extinguish the obligation.</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D held judgment against P and agreed to take $500 down and payments in exchange in forbearance; when paid in full, D sued P for interest</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Consideration? No</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lastRenderedPageBreak/>
              <w:t>Consideration</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 xml:space="preserve">Pre-Existing Legal Duty – Duty Owed to </w:t>
            </w:r>
            <w:r w:rsidRPr="00B16506">
              <w:rPr>
                <w:b/>
                <w:sz w:val="18"/>
                <w:szCs w:val="18"/>
                <w:u w:val="single"/>
              </w:rPr>
              <w:t>Promisor</w:t>
            </w:r>
          </w:p>
        </w:tc>
        <w:tc>
          <w:tcPr>
            <w:tcW w:w="3431" w:type="dxa"/>
            <w:noWrap/>
          </w:tcPr>
          <w:p w:rsidR="00263C79" w:rsidRPr="00894CF6" w:rsidRDefault="00263C79" w:rsidP="00676261">
            <w:pPr>
              <w:spacing w:after="0" w:line="240" w:lineRule="auto"/>
              <w:rPr>
                <w:b/>
                <w:sz w:val="28"/>
                <w:szCs w:val="28"/>
              </w:rPr>
            </w:pPr>
            <w:r w:rsidRPr="00894CF6">
              <w:rPr>
                <w:b/>
                <w:i/>
                <w:sz w:val="28"/>
                <w:szCs w:val="28"/>
              </w:rPr>
              <w:t>Foot v Rawlings</w:t>
            </w:r>
            <w:r w:rsidRPr="00894CF6">
              <w:rPr>
                <w:b/>
                <w:sz w:val="28"/>
                <w:szCs w:val="28"/>
              </w:rPr>
              <w:t xml:space="preserve"> (1964) (SCC)</w:t>
            </w:r>
          </w:p>
        </w:tc>
        <w:tc>
          <w:tcPr>
            <w:tcW w:w="6030" w:type="dxa"/>
            <w:gridSpan w:val="2"/>
          </w:tcPr>
          <w:p w:rsidR="00263C79" w:rsidRPr="00452D2D" w:rsidRDefault="00612448" w:rsidP="00676261">
            <w:pPr>
              <w:pStyle w:val="ListParagraph"/>
              <w:numPr>
                <w:ilvl w:val="0"/>
                <w:numId w:val="3"/>
              </w:numPr>
              <w:spacing w:after="0" w:line="240" w:lineRule="auto"/>
              <w:rPr>
                <w:b/>
                <w:sz w:val="18"/>
                <w:szCs w:val="18"/>
              </w:rPr>
            </w:pPr>
            <w:r>
              <w:rPr>
                <w:sz w:val="18"/>
                <w:szCs w:val="18"/>
              </w:rPr>
              <w:t xml:space="preserve">Taking less for debt is ok as long as there is </w:t>
            </w:r>
            <w:r>
              <w:rPr>
                <w:sz w:val="18"/>
                <w:szCs w:val="18"/>
                <w:u w:val="single"/>
              </w:rPr>
              <w:t>accord</w:t>
            </w:r>
            <w:r>
              <w:rPr>
                <w:sz w:val="18"/>
                <w:szCs w:val="18"/>
              </w:rPr>
              <w:t xml:space="preserve"> and </w:t>
            </w:r>
            <w:r>
              <w:rPr>
                <w:sz w:val="18"/>
                <w:szCs w:val="18"/>
                <w:u w:val="single"/>
              </w:rPr>
              <w:t>satisfaction.</w:t>
            </w:r>
            <w:r>
              <w:rPr>
                <w:sz w:val="18"/>
                <w:szCs w:val="18"/>
              </w:rPr>
              <w:t xml:space="preserve"> The consideration van be very little, such as different form of payment</w:t>
            </w:r>
          </w:p>
          <w:p w:rsidR="00263C79" w:rsidRPr="00452D2D" w:rsidRDefault="00263C79" w:rsidP="00612448">
            <w:pPr>
              <w:pStyle w:val="ListParagraph"/>
              <w:numPr>
                <w:ilvl w:val="0"/>
                <w:numId w:val="3"/>
              </w:numPr>
              <w:spacing w:after="0" w:line="240" w:lineRule="auto"/>
              <w:rPr>
                <w:b/>
                <w:sz w:val="18"/>
                <w:szCs w:val="18"/>
              </w:rPr>
            </w:pPr>
            <w:r w:rsidRPr="00452D2D">
              <w:rPr>
                <w:sz w:val="18"/>
                <w:szCs w:val="18"/>
              </w:rPr>
              <w:t xml:space="preserve">Post-dated cheques were good consideration for the agreement to forbear action – as long as D </w:t>
            </w:r>
            <w:r w:rsidR="00612448">
              <w:rPr>
                <w:sz w:val="18"/>
                <w:szCs w:val="18"/>
              </w:rPr>
              <w:t>continues giving cheques</w:t>
            </w:r>
            <w:r w:rsidRPr="00452D2D">
              <w:rPr>
                <w:sz w:val="18"/>
                <w:szCs w:val="18"/>
              </w:rPr>
              <w:t>, P’s right to sue is suspended.</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agreed to lower the interest on debts and take payments on condition that D make the payments on time; D made payments, but P sued him for whole amount anyways</w:t>
            </w:r>
          </w:p>
          <w:p w:rsidR="00263C79" w:rsidRPr="00452D2D" w:rsidRDefault="00985D6D" w:rsidP="00676261">
            <w:pPr>
              <w:pStyle w:val="ListParagraph"/>
              <w:numPr>
                <w:ilvl w:val="0"/>
                <w:numId w:val="3"/>
              </w:numPr>
              <w:spacing w:after="0" w:line="240" w:lineRule="auto"/>
              <w:rPr>
                <w:sz w:val="18"/>
                <w:szCs w:val="18"/>
              </w:rPr>
            </w:pPr>
            <w:r>
              <w:rPr>
                <w:sz w:val="18"/>
                <w:szCs w:val="18"/>
              </w:rPr>
              <w:t>Consideration</w:t>
            </w:r>
            <w:r w:rsidR="00263C79" w:rsidRPr="00452D2D">
              <w:rPr>
                <w:sz w:val="18"/>
                <w:szCs w:val="18"/>
              </w:rPr>
              <w:t>? Yes</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Waiver and Promissory Estoppel</w:t>
            </w:r>
          </w:p>
        </w:tc>
        <w:tc>
          <w:tcPr>
            <w:tcW w:w="3431" w:type="dxa"/>
            <w:noWrap/>
          </w:tcPr>
          <w:p w:rsidR="00263C79" w:rsidRPr="00894CF6" w:rsidRDefault="00263C79" w:rsidP="00676261">
            <w:pPr>
              <w:spacing w:after="0" w:line="240" w:lineRule="auto"/>
              <w:rPr>
                <w:b/>
                <w:sz w:val="28"/>
                <w:szCs w:val="28"/>
              </w:rPr>
            </w:pPr>
            <w:r w:rsidRPr="00894CF6">
              <w:rPr>
                <w:b/>
                <w:i/>
                <w:sz w:val="28"/>
                <w:szCs w:val="28"/>
              </w:rPr>
              <w:t>Central London Property v High Trees House</w:t>
            </w:r>
            <w:r w:rsidRPr="00894CF6">
              <w:rPr>
                <w:b/>
                <w:sz w:val="28"/>
                <w:szCs w:val="28"/>
              </w:rPr>
              <w:t xml:space="preserve"> [1947] 1 KB 130</w:t>
            </w:r>
          </w:p>
        </w:tc>
        <w:tc>
          <w:tcPr>
            <w:tcW w:w="6030" w:type="dxa"/>
            <w:gridSpan w:val="2"/>
          </w:tcPr>
          <w:p w:rsidR="00E0007B" w:rsidRDefault="00E0007B" w:rsidP="00676261">
            <w:pPr>
              <w:pStyle w:val="ListParagraph"/>
              <w:numPr>
                <w:ilvl w:val="0"/>
                <w:numId w:val="3"/>
              </w:numPr>
              <w:spacing w:after="0" w:line="240" w:lineRule="auto"/>
              <w:rPr>
                <w:sz w:val="18"/>
                <w:szCs w:val="18"/>
              </w:rPr>
            </w:pPr>
            <w:r w:rsidRPr="00E0007B">
              <w:rPr>
                <w:sz w:val="18"/>
                <w:szCs w:val="18"/>
              </w:rPr>
              <w:t xml:space="preserve">Promises (without seal or consideration) are binding when made with the following conditions 1. Intended to create legal relations, 2. To the knowledge of the person making the promise, was going to be acted on by the other party, and 3. Other party acted on it. </w:t>
            </w:r>
          </w:p>
          <w:p w:rsidR="00E0007B" w:rsidRDefault="00E0007B" w:rsidP="00676261">
            <w:pPr>
              <w:pStyle w:val="ListParagraph"/>
              <w:numPr>
                <w:ilvl w:val="0"/>
                <w:numId w:val="3"/>
              </w:numPr>
              <w:spacing w:after="0" w:line="240" w:lineRule="auto"/>
              <w:rPr>
                <w:sz w:val="18"/>
                <w:szCs w:val="18"/>
              </w:rPr>
            </w:pPr>
            <w:r w:rsidRPr="00E0007B">
              <w:rPr>
                <w:sz w:val="18"/>
                <w:szCs w:val="18"/>
              </w:rPr>
              <w:t xml:space="preserve">The promise can be extinguished if the prevailing conditions no longer exist or if the promisor gives reasonable notice. </w:t>
            </w:r>
          </w:p>
          <w:p w:rsidR="00263C79" w:rsidRPr="00452D2D" w:rsidRDefault="00E0007B" w:rsidP="00676261">
            <w:pPr>
              <w:pStyle w:val="ListParagraph"/>
              <w:numPr>
                <w:ilvl w:val="0"/>
                <w:numId w:val="3"/>
              </w:numPr>
              <w:spacing w:after="0" w:line="240" w:lineRule="auto"/>
              <w:rPr>
                <w:sz w:val="18"/>
                <w:szCs w:val="18"/>
              </w:rPr>
            </w:pPr>
            <w:r w:rsidRPr="00E0007B">
              <w:rPr>
                <w:sz w:val="18"/>
                <w:szCs w:val="18"/>
              </w:rPr>
              <w:t>It cannot be used as a cause of action.</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agreed to take lower rents during the war.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After war, P wanted to enforce higher rent; P brought action for payment – granted</w:t>
            </w:r>
            <w:r w:rsidR="00E0007B">
              <w:rPr>
                <w:sz w:val="18"/>
                <w:szCs w:val="18"/>
              </w:rPr>
              <w:t xml:space="preserve"> partially</w:t>
            </w:r>
            <w:r w:rsidRPr="00452D2D">
              <w:rPr>
                <w:sz w:val="18"/>
                <w:szCs w:val="18"/>
              </w:rPr>
              <w:t>.</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Waiver and Promissory Estoppel</w:t>
            </w:r>
          </w:p>
        </w:tc>
        <w:tc>
          <w:tcPr>
            <w:tcW w:w="3431" w:type="dxa"/>
            <w:noWrap/>
          </w:tcPr>
          <w:p w:rsidR="00263C79" w:rsidRPr="00894CF6" w:rsidRDefault="00263C79" w:rsidP="00676261">
            <w:pPr>
              <w:spacing w:after="0" w:line="240" w:lineRule="auto"/>
              <w:rPr>
                <w:b/>
                <w:sz w:val="28"/>
                <w:szCs w:val="28"/>
              </w:rPr>
            </w:pPr>
            <w:r w:rsidRPr="00894CF6">
              <w:rPr>
                <w:b/>
                <w:i/>
                <w:sz w:val="28"/>
                <w:szCs w:val="28"/>
              </w:rPr>
              <w:t>John Burrows v Subsurface Surveys</w:t>
            </w:r>
            <w:r w:rsidRPr="00894CF6">
              <w:rPr>
                <w:b/>
                <w:sz w:val="28"/>
                <w:szCs w:val="28"/>
              </w:rPr>
              <w:t xml:space="preserve"> </w:t>
            </w:r>
          </w:p>
        </w:tc>
        <w:tc>
          <w:tcPr>
            <w:tcW w:w="6030" w:type="dxa"/>
            <w:gridSpan w:val="2"/>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The passive conduct of the appellant was not taken by the court as a waiver of his rights to seek enforcement of the contract, but only as friendly indulgences – </w:t>
            </w:r>
            <w:r w:rsidRPr="00452D2D">
              <w:rPr>
                <w:i/>
                <w:sz w:val="18"/>
                <w:szCs w:val="18"/>
              </w:rPr>
              <w:t>indulgences not equal to intention.</w:t>
            </w:r>
          </w:p>
          <w:p w:rsidR="00263C79" w:rsidRDefault="00263C79" w:rsidP="00676261">
            <w:pPr>
              <w:pStyle w:val="ListParagraph"/>
              <w:numPr>
                <w:ilvl w:val="0"/>
                <w:numId w:val="3"/>
              </w:numPr>
              <w:spacing w:after="0" w:line="240" w:lineRule="auto"/>
              <w:rPr>
                <w:sz w:val="18"/>
                <w:szCs w:val="18"/>
              </w:rPr>
            </w:pPr>
            <w:r w:rsidRPr="00452D2D">
              <w:rPr>
                <w:sz w:val="18"/>
                <w:szCs w:val="18"/>
              </w:rPr>
              <w:t>When there is no consideration or deed, any relaxation of terms must be clear and unequivocal.</w:t>
            </w:r>
          </w:p>
          <w:p w:rsidR="0078205A" w:rsidRPr="00452D2D" w:rsidRDefault="0078205A" w:rsidP="00676261">
            <w:pPr>
              <w:pStyle w:val="ListParagraph"/>
              <w:numPr>
                <w:ilvl w:val="0"/>
                <w:numId w:val="3"/>
              </w:numPr>
              <w:spacing w:after="0" w:line="240" w:lineRule="auto"/>
              <w:rPr>
                <w:sz w:val="18"/>
                <w:szCs w:val="18"/>
              </w:rPr>
            </w:pPr>
            <w:r>
              <w:rPr>
                <w:sz w:val="18"/>
                <w:szCs w:val="18"/>
              </w:rPr>
              <w:t xml:space="preserve">Estoppel only applies when there is an intent to change relations and promise </w:t>
            </w:r>
            <w:r>
              <w:rPr>
                <w:sz w:val="18"/>
                <w:szCs w:val="18"/>
                <w:u w:val="single"/>
              </w:rPr>
              <w:t>leads</w:t>
            </w:r>
            <w:r>
              <w:rPr>
                <w:sz w:val="18"/>
                <w:szCs w:val="18"/>
              </w:rPr>
              <w:t xml:space="preserve"> the other party to believe so..</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held promissory note for D with a default clause; over 18 months, D was late with payment but P took no action; then, P sued for whole amount.</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Does equitable estoppels or estoppels by representation apply here? No</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B16506" w:rsidRDefault="00263C79" w:rsidP="00676261">
            <w:pPr>
              <w:spacing w:after="0" w:line="240" w:lineRule="auto"/>
              <w:rPr>
                <w:b/>
                <w:sz w:val="18"/>
                <w:szCs w:val="18"/>
              </w:rPr>
            </w:pPr>
            <w:r w:rsidRPr="00B16506">
              <w:rPr>
                <w:b/>
                <w:sz w:val="18"/>
                <w:szCs w:val="18"/>
              </w:rPr>
              <w:t>Waiver and Promissory Estoppel</w:t>
            </w:r>
          </w:p>
        </w:tc>
        <w:tc>
          <w:tcPr>
            <w:tcW w:w="3431" w:type="dxa"/>
            <w:noWrap/>
          </w:tcPr>
          <w:p w:rsidR="00263C79" w:rsidRPr="00894CF6" w:rsidRDefault="00263C79" w:rsidP="00676261">
            <w:pPr>
              <w:spacing w:after="0" w:line="240" w:lineRule="auto"/>
              <w:rPr>
                <w:b/>
                <w:sz w:val="28"/>
                <w:szCs w:val="28"/>
              </w:rPr>
            </w:pPr>
            <w:r w:rsidRPr="00894CF6">
              <w:rPr>
                <w:b/>
                <w:i/>
                <w:sz w:val="28"/>
                <w:szCs w:val="28"/>
              </w:rPr>
              <w:t>D&amp;C Builders v Rees</w:t>
            </w:r>
            <w:r w:rsidRPr="00894CF6">
              <w:rPr>
                <w:b/>
                <w:sz w:val="28"/>
                <w:szCs w:val="28"/>
              </w:rPr>
              <w:t xml:space="preserve"> [1966] 2 QB 617</w:t>
            </w:r>
          </w:p>
        </w:tc>
        <w:tc>
          <w:tcPr>
            <w:tcW w:w="6030" w:type="dxa"/>
            <w:gridSpan w:val="2"/>
          </w:tcPr>
          <w:p w:rsidR="003D752F" w:rsidRDefault="00263C79" w:rsidP="00676261">
            <w:pPr>
              <w:pStyle w:val="ListParagraph"/>
              <w:numPr>
                <w:ilvl w:val="0"/>
                <w:numId w:val="3"/>
              </w:numPr>
              <w:spacing w:after="0" w:line="240" w:lineRule="auto"/>
              <w:rPr>
                <w:sz w:val="18"/>
                <w:szCs w:val="18"/>
              </w:rPr>
            </w:pPr>
            <w:r w:rsidRPr="003D752F">
              <w:rPr>
                <w:sz w:val="18"/>
                <w:szCs w:val="18"/>
              </w:rPr>
              <w:t>Estoppel can be used to suspend legal rights and preclude enforcement</w:t>
            </w:r>
          </w:p>
          <w:p w:rsidR="003D752F" w:rsidRPr="003D752F" w:rsidRDefault="003D752F" w:rsidP="00676261">
            <w:pPr>
              <w:pStyle w:val="ListParagraph"/>
              <w:numPr>
                <w:ilvl w:val="0"/>
                <w:numId w:val="3"/>
              </w:numPr>
              <w:spacing w:after="0" w:line="240" w:lineRule="auto"/>
              <w:rPr>
                <w:sz w:val="18"/>
                <w:szCs w:val="18"/>
              </w:rPr>
            </w:pPr>
            <w:r w:rsidRPr="003D752F">
              <w:rPr>
                <w:sz w:val="18"/>
                <w:szCs w:val="18"/>
              </w:rPr>
              <w:t>Estoppel</w:t>
            </w:r>
            <w:r w:rsidR="00263C79" w:rsidRPr="003D752F">
              <w:rPr>
                <w:sz w:val="18"/>
                <w:szCs w:val="18"/>
              </w:rPr>
              <w:t xml:space="preserve"> </w:t>
            </w:r>
            <w:r w:rsidR="00263C79" w:rsidRPr="003D752F">
              <w:rPr>
                <w:sz w:val="18"/>
                <w:szCs w:val="18"/>
                <w:u w:val="single"/>
              </w:rPr>
              <w:t xml:space="preserve">only </w:t>
            </w:r>
            <w:r w:rsidRPr="003D752F">
              <w:rPr>
                <w:sz w:val="18"/>
                <w:szCs w:val="18"/>
                <w:u w:val="single"/>
              </w:rPr>
              <w:t xml:space="preserve">works </w:t>
            </w:r>
            <w:r w:rsidR="00263C79" w:rsidRPr="003D752F">
              <w:rPr>
                <w:sz w:val="18"/>
                <w:szCs w:val="18"/>
                <w:u w:val="single"/>
              </w:rPr>
              <w:t xml:space="preserve">when it would be inequitable </w:t>
            </w:r>
            <w:r w:rsidR="00263C79" w:rsidRPr="003D752F">
              <w:rPr>
                <w:sz w:val="18"/>
                <w:szCs w:val="18"/>
              </w:rPr>
              <w:t xml:space="preserve">for </w:t>
            </w:r>
            <w:r w:rsidRPr="003D752F">
              <w:rPr>
                <w:sz w:val="18"/>
                <w:szCs w:val="18"/>
              </w:rPr>
              <w:t>it not to</w:t>
            </w:r>
          </w:p>
          <w:p w:rsidR="00263C79" w:rsidRPr="003D752F" w:rsidRDefault="003D752F" w:rsidP="00676261">
            <w:pPr>
              <w:pStyle w:val="ListParagraph"/>
              <w:numPr>
                <w:ilvl w:val="0"/>
                <w:numId w:val="3"/>
              </w:numPr>
              <w:spacing w:after="0" w:line="240" w:lineRule="auto"/>
              <w:rPr>
                <w:sz w:val="18"/>
                <w:szCs w:val="18"/>
              </w:rPr>
            </w:pPr>
            <w:r>
              <w:rPr>
                <w:sz w:val="18"/>
                <w:szCs w:val="18"/>
              </w:rPr>
              <w:t xml:space="preserve">Must be </w:t>
            </w:r>
            <w:r>
              <w:rPr>
                <w:sz w:val="18"/>
                <w:szCs w:val="18"/>
                <w:u w:val="single"/>
              </w:rPr>
              <w:t>true accord</w:t>
            </w:r>
            <w:r>
              <w:rPr>
                <w:sz w:val="18"/>
                <w:szCs w:val="18"/>
              </w:rPr>
              <w:t xml:space="preserve"> and satisfaction for agreement to take less to be binding</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A promise made under duress should not be estopped.</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took a lesser-sum settlement for contracting work agreeing to ‘satisfaction.’</w:t>
            </w:r>
          </w:p>
          <w:p w:rsidR="00263C79" w:rsidRPr="00452D2D" w:rsidRDefault="00263C79" w:rsidP="003D752F">
            <w:pPr>
              <w:pStyle w:val="ListParagraph"/>
              <w:numPr>
                <w:ilvl w:val="0"/>
                <w:numId w:val="3"/>
              </w:numPr>
              <w:spacing w:after="0" w:line="240" w:lineRule="auto"/>
              <w:rPr>
                <w:sz w:val="18"/>
                <w:szCs w:val="18"/>
              </w:rPr>
            </w:pPr>
            <w:r w:rsidRPr="00452D2D">
              <w:rPr>
                <w:sz w:val="18"/>
                <w:szCs w:val="18"/>
              </w:rPr>
              <w:t xml:space="preserve">Settlement binding on P? No – no true accord; deal under duress and shouldn’t be estopped. </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B16506" w:rsidRDefault="00263C79" w:rsidP="00676261">
            <w:pPr>
              <w:spacing w:after="0" w:line="240" w:lineRule="auto"/>
              <w:rPr>
                <w:b/>
                <w:sz w:val="18"/>
                <w:szCs w:val="18"/>
              </w:rPr>
            </w:pPr>
            <w:r w:rsidRPr="00B16506">
              <w:rPr>
                <w:b/>
                <w:sz w:val="18"/>
                <w:szCs w:val="18"/>
              </w:rPr>
              <w:t>Waiver and Promissory Estoppel</w:t>
            </w:r>
          </w:p>
        </w:tc>
        <w:tc>
          <w:tcPr>
            <w:tcW w:w="3431" w:type="dxa"/>
            <w:noWrap/>
          </w:tcPr>
          <w:p w:rsidR="00263C79" w:rsidRPr="00894CF6" w:rsidRDefault="00263C79" w:rsidP="00676261">
            <w:pPr>
              <w:spacing w:after="0" w:line="240" w:lineRule="auto"/>
              <w:rPr>
                <w:b/>
                <w:sz w:val="28"/>
                <w:szCs w:val="28"/>
              </w:rPr>
            </w:pPr>
            <w:r w:rsidRPr="00894CF6">
              <w:rPr>
                <w:b/>
                <w:i/>
                <w:sz w:val="28"/>
                <w:szCs w:val="28"/>
              </w:rPr>
              <w:t>Combe v Combe</w:t>
            </w:r>
            <w:r w:rsidRPr="00894CF6">
              <w:rPr>
                <w:b/>
                <w:sz w:val="28"/>
                <w:szCs w:val="28"/>
              </w:rPr>
              <w:t>[1951] 2 KB 215 (CA)</w:t>
            </w:r>
          </w:p>
        </w:tc>
        <w:tc>
          <w:tcPr>
            <w:tcW w:w="6030" w:type="dxa"/>
            <w:gridSpan w:val="2"/>
          </w:tcPr>
          <w:p w:rsidR="00420733" w:rsidRDefault="00420733" w:rsidP="00676261">
            <w:pPr>
              <w:pStyle w:val="ListParagraph"/>
              <w:numPr>
                <w:ilvl w:val="0"/>
                <w:numId w:val="3"/>
              </w:numPr>
              <w:spacing w:after="0" w:line="240" w:lineRule="auto"/>
              <w:rPr>
                <w:sz w:val="18"/>
                <w:szCs w:val="18"/>
              </w:rPr>
            </w:pPr>
            <w:r w:rsidRPr="00420733">
              <w:rPr>
                <w:sz w:val="18"/>
                <w:szCs w:val="18"/>
              </w:rPr>
              <w:t>Promissory estoppels cannot be used as a cause of action itself, it can be secondary as part of a real cause of action</w:t>
            </w:r>
            <w:r>
              <w:rPr>
                <w:sz w:val="18"/>
                <w:szCs w:val="18"/>
              </w:rPr>
              <w:t xml:space="preserve"> (but not too much part of it).</w:t>
            </w:r>
          </w:p>
          <w:p w:rsidR="00420733" w:rsidRDefault="00420733" w:rsidP="00676261">
            <w:pPr>
              <w:pStyle w:val="ListParagraph"/>
              <w:numPr>
                <w:ilvl w:val="0"/>
                <w:numId w:val="3"/>
              </w:numPr>
              <w:spacing w:after="0" w:line="240" w:lineRule="auto"/>
              <w:rPr>
                <w:sz w:val="18"/>
                <w:szCs w:val="18"/>
              </w:rPr>
            </w:pPr>
            <w:r>
              <w:rPr>
                <w:sz w:val="18"/>
                <w:szCs w:val="18"/>
              </w:rPr>
              <w:t xml:space="preserve">Promissory estoppel </w:t>
            </w:r>
            <w:r w:rsidRPr="00420733">
              <w:rPr>
                <w:sz w:val="18"/>
                <w:szCs w:val="18"/>
              </w:rPr>
              <w:t>only can be us</w:t>
            </w:r>
            <w:r>
              <w:rPr>
                <w:sz w:val="18"/>
                <w:szCs w:val="18"/>
              </w:rPr>
              <w:t>ed as a shield, not a sword</w:t>
            </w:r>
          </w:p>
          <w:p w:rsidR="00263C79" w:rsidRPr="00452D2D" w:rsidRDefault="00420733" w:rsidP="00676261">
            <w:pPr>
              <w:pStyle w:val="ListParagraph"/>
              <w:numPr>
                <w:ilvl w:val="0"/>
                <w:numId w:val="3"/>
              </w:numPr>
              <w:spacing w:after="0" w:line="240" w:lineRule="auto"/>
              <w:rPr>
                <w:sz w:val="18"/>
                <w:szCs w:val="18"/>
              </w:rPr>
            </w:pPr>
            <w:r>
              <w:rPr>
                <w:sz w:val="18"/>
                <w:szCs w:val="18"/>
              </w:rPr>
              <w:t>PE s</w:t>
            </w:r>
            <w:r w:rsidRPr="00420733">
              <w:rPr>
                <w:sz w:val="18"/>
                <w:szCs w:val="18"/>
              </w:rPr>
              <w:t>hould only be used when there is a pre-existing legal relationship.</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Husband agreed to pay allowance to ex-wife (with no consideration) but never does; after 7 yrs she sues (using estoppels as sword)</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Is she entitled? No – no consideration</w:t>
            </w:r>
          </w:p>
        </w:tc>
      </w:tr>
      <w:tr w:rsidR="00263C79" w:rsidRPr="00452D2D" w:rsidTr="009E29FB">
        <w:trPr>
          <w:trHeight w:val="602"/>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452D2D" w:rsidRDefault="00263C79" w:rsidP="00676261">
            <w:pPr>
              <w:spacing w:after="0" w:line="240" w:lineRule="auto"/>
              <w:rPr>
                <w:sz w:val="18"/>
                <w:szCs w:val="18"/>
              </w:rPr>
            </w:pPr>
          </w:p>
          <w:p w:rsidR="00263C79" w:rsidRPr="00B16506" w:rsidRDefault="00263C79" w:rsidP="00676261">
            <w:pPr>
              <w:spacing w:after="0" w:line="240" w:lineRule="auto"/>
              <w:rPr>
                <w:b/>
                <w:sz w:val="18"/>
                <w:szCs w:val="18"/>
              </w:rPr>
            </w:pPr>
            <w:r w:rsidRPr="00B16506">
              <w:rPr>
                <w:b/>
                <w:sz w:val="18"/>
                <w:szCs w:val="18"/>
              </w:rPr>
              <w:t>Waiver and Promissory Estoppel</w:t>
            </w:r>
          </w:p>
          <w:p w:rsidR="00420733" w:rsidRPr="00420733" w:rsidRDefault="00420733" w:rsidP="00676261">
            <w:pPr>
              <w:spacing w:after="0" w:line="240" w:lineRule="auto"/>
              <w:rPr>
                <w:color w:val="FF0000"/>
                <w:sz w:val="18"/>
                <w:szCs w:val="18"/>
              </w:rPr>
            </w:pPr>
          </w:p>
        </w:tc>
        <w:tc>
          <w:tcPr>
            <w:tcW w:w="3431" w:type="dxa"/>
            <w:noWrap/>
          </w:tcPr>
          <w:p w:rsidR="00263C79" w:rsidRPr="00894CF6" w:rsidRDefault="00263C79" w:rsidP="00676261">
            <w:pPr>
              <w:spacing w:after="0" w:line="240" w:lineRule="auto"/>
              <w:rPr>
                <w:b/>
                <w:sz w:val="28"/>
                <w:szCs w:val="28"/>
              </w:rPr>
            </w:pPr>
            <w:r w:rsidRPr="00B16506">
              <w:rPr>
                <w:b/>
                <w:i/>
                <w:sz w:val="28"/>
                <w:szCs w:val="28"/>
                <w:highlight w:val="yellow"/>
              </w:rPr>
              <w:t>Waltons Stores Ltd. v Maher</w:t>
            </w:r>
            <w:r w:rsidRPr="00B16506">
              <w:rPr>
                <w:b/>
                <w:sz w:val="28"/>
                <w:szCs w:val="28"/>
                <w:highlight w:val="yellow"/>
              </w:rPr>
              <w:t xml:space="preserve"> (1988) 62 ALJR (HC)</w:t>
            </w:r>
            <w:r w:rsidR="00420733">
              <w:rPr>
                <w:b/>
                <w:sz w:val="28"/>
                <w:szCs w:val="28"/>
              </w:rPr>
              <w:br/>
            </w:r>
            <w:r w:rsidR="00420733">
              <w:rPr>
                <w:color w:val="FF0000"/>
                <w:sz w:val="18"/>
                <w:szCs w:val="18"/>
              </w:rPr>
              <w:t xml:space="preserve"> Beware of its applicability in Canada</w:t>
            </w:r>
          </w:p>
        </w:tc>
        <w:tc>
          <w:tcPr>
            <w:tcW w:w="6030" w:type="dxa"/>
            <w:gridSpan w:val="2"/>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Australian court made an </w:t>
            </w:r>
            <w:r w:rsidRPr="00EB2B4C">
              <w:rPr>
                <w:sz w:val="18"/>
                <w:szCs w:val="18"/>
                <w:u w:val="single"/>
              </w:rPr>
              <w:t>exception</w:t>
            </w:r>
            <w:r w:rsidRPr="00452D2D">
              <w:rPr>
                <w:sz w:val="18"/>
                <w:szCs w:val="18"/>
              </w:rPr>
              <w:t xml:space="preserve"> to the general rule that promissory estoppel is confined to pre-existing legal relationship.</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Promissory estoppel can be used in absence of pre-existing legal relation if there was a reliance on the promise that was a reasonable expectation and if a departure from the promise is unconscionable behaviour.</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Estoppel used as sword; can’t encourage other party to act in detriment where outcome would be unconscionable</w:t>
            </w:r>
            <w:r w:rsidR="00EB2B4C">
              <w:rPr>
                <w:sz w:val="18"/>
                <w:szCs w:val="18"/>
              </w:rPr>
              <w:t>. Ie. There was reliance/detriment</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 negotiated with D for lease of land; P sent letter saying: “we’ll let you know by tomorrow if anything isn’t agreed to.” No notification was sent, and demolition/construction of bldg began with P’s knowledge.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Is P stopped from denying existence of binding contract?</w:t>
            </w:r>
          </w:p>
        </w:tc>
      </w:tr>
      <w:tr w:rsidR="00263C79" w:rsidRPr="00452D2D" w:rsidTr="00DC1957">
        <w:trPr>
          <w:trHeight w:val="665"/>
        </w:trPr>
        <w:tc>
          <w:tcPr>
            <w:tcW w:w="1717" w:type="dxa"/>
            <w:noWrap/>
          </w:tcPr>
          <w:p w:rsidR="00263C79" w:rsidRPr="00452D2D" w:rsidRDefault="00263C79" w:rsidP="00676261">
            <w:pPr>
              <w:spacing w:after="0" w:line="240" w:lineRule="auto"/>
              <w:rPr>
                <w:sz w:val="18"/>
                <w:szCs w:val="18"/>
              </w:rPr>
            </w:pPr>
            <w:r w:rsidRPr="00452D2D">
              <w:rPr>
                <w:sz w:val="18"/>
                <w:szCs w:val="18"/>
              </w:rPr>
              <w:t>Consideration</w:t>
            </w:r>
          </w:p>
          <w:p w:rsidR="00263C79" w:rsidRPr="00B16506" w:rsidRDefault="00263C79" w:rsidP="00676261">
            <w:pPr>
              <w:spacing w:after="0" w:line="240" w:lineRule="auto"/>
              <w:rPr>
                <w:b/>
                <w:sz w:val="18"/>
                <w:szCs w:val="18"/>
              </w:rPr>
            </w:pPr>
            <w:r w:rsidRPr="00B16506">
              <w:rPr>
                <w:b/>
                <w:sz w:val="18"/>
                <w:szCs w:val="18"/>
              </w:rPr>
              <w:t>Waiver and Promissory Estoppel</w:t>
            </w:r>
          </w:p>
        </w:tc>
        <w:tc>
          <w:tcPr>
            <w:tcW w:w="3431" w:type="dxa"/>
            <w:noWrap/>
          </w:tcPr>
          <w:p w:rsidR="00263C79" w:rsidRPr="00894CF6" w:rsidRDefault="00263C79" w:rsidP="00676261">
            <w:pPr>
              <w:spacing w:after="0" w:line="240" w:lineRule="auto"/>
              <w:rPr>
                <w:b/>
                <w:sz w:val="28"/>
                <w:szCs w:val="28"/>
              </w:rPr>
            </w:pPr>
            <w:r w:rsidRPr="00894CF6">
              <w:rPr>
                <w:b/>
                <w:i/>
                <w:sz w:val="28"/>
                <w:szCs w:val="28"/>
              </w:rPr>
              <w:t>M(N) v A(AT)</w:t>
            </w:r>
            <w:r w:rsidRPr="00894CF6">
              <w:rPr>
                <w:b/>
                <w:sz w:val="28"/>
                <w:szCs w:val="28"/>
              </w:rPr>
              <w:t xml:space="preserve"> (2003) 13 BCLR (BCCA)</w:t>
            </w:r>
          </w:p>
        </w:tc>
        <w:tc>
          <w:tcPr>
            <w:tcW w:w="6030" w:type="dxa"/>
            <w:gridSpan w:val="2"/>
          </w:tcPr>
          <w:p w:rsidR="00263C79" w:rsidRDefault="00DC1957" w:rsidP="00676261">
            <w:pPr>
              <w:pStyle w:val="ListParagraph"/>
              <w:numPr>
                <w:ilvl w:val="0"/>
                <w:numId w:val="3"/>
              </w:numPr>
              <w:spacing w:after="0" w:line="240" w:lineRule="auto"/>
              <w:rPr>
                <w:sz w:val="18"/>
                <w:szCs w:val="18"/>
              </w:rPr>
            </w:pPr>
            <w:r>
              <w:rPr>
                <w:sz w:val="18"/>
                <w:szCs w:val="18"/>
              </w:rPr>
              <w:t xml:space="preserve">Courts seem positive towards </w:t>
            </w:r>
            <w:r>
              <w:rPr>
                <w:i/>
                <w:sz w:val="18"/>
                <w:szCs w:val="18"/>
              </w:rPr>
              <w:t xml:space="preserve">Walton </w:t>
            </w:r>
            <w:r>
              <w:rPr>
                <w:sz w:val="18"/>
                <w:szCs w:val="18"/>
              </w:rPr>
              <w:t xml:space="preserve">stores </w:t>
            </w:r>
            <w:r w:rsidRPr="00DC1957">
              <w:rPr>
                <w:sz w:val="18"/>
                <w:szCs w:val="18"/>
              </w:rPr>
              <w:t xml:space="preserve">case </w:t>
            </w:r>
            <w:r w:rsidRPr="00DC1957">
              <w:rPr>
                <w:color w:val="FF0000"/>
                <w:sz w:val="18"/>
                <w:szCs w:val="18"/>
              </w:rPr>
              <w:t>but it was not applied</w:t>
            </w:r>
          </w:p>
          <w:p w:rsidR="00DC1957" w:rsidRPr="00452D2D" w:rsidRDefault="00DC1957" w:rsidP="00676261">
            <w:pPr>
              <w:pStyle w:val="ListParagraph"/>
              <w:numPr>
                <w:ilvl w:val="0"/>
                <w:numId w:val="3"/>
              </w:numPr>
              <w:spacing w:after="0" w:line="240" w:lineRule="auto"/>
              <w:rPr>
                <w:sz w:val="18"/>
                <w:szCs w:val="18"/>
              </w:rPr>
            </w:pPr>
            <w:r>
              <w:rPr>
                <w:sz w:val="18"/>
                <w:szCs w:val="18"/>
              </w:rPr>
              <w:t>Courts said in this case there was no reasonable expectation that a legal relationship be made</w:t>
            </w:r>
          </w:p>
          <w:p w:rsidR="00263C79" w:rsidRPr="00452D2D" w:rsidRDefault="00263C79" w:rsidP="00676261">
            <w:pPr>
              <w:pStyle w:val="ListParagraph"/>
              <w:spacing w:after="0" w:line="240" w:lineRule="auto"/>
              <w:ind w:left="113"/>
              <w:rPr>
                <w:sz w:val="18"/>
                <w:szCs w:val="18"/>
              </w:rPr>
            </w:pPr>
          </w:p>
        </w:tc>
        <w:tc>
          <w:tcPr>
            <w:tcW w:w="3780" w:type="dxa"/>
            <w:noWrap/>
          </w:tcPr>
          <w:p w:rsidR="00263C79" w:rsidRPr="00452D2D" w:rsidRDefault="00AC0198" w:rsidP="00676261">
            <w:pPr>
              <w:pStyle w:val="ListParagraph"/>
              <w:numPr>
                <w:ilvl w:val="0"/>
                <w:numId w:val="3"/>
              </w:numPr>
              <w:spacing w:after="0" w:line="240" w:lineRule="auto"/>
              <w:rPr>
                <w:sz w:val="18"/>
                <w:szCs w:val="18"/>
              </w:rPr>
            </w:pPr>
            <w:r>
              <w:rPr>
                <w:sz w:val="18"/>
                <w:szCs w:val="18"/>
              </w:rPr>
              <w:t>M promised to pay A’s</w:t>
            </w:r>
            <w:r w:rsidR="00263C79" w:rsidRPr="00452D2D">
              <w:rPr>
                <w:sz w:val="18"/>
                <w:szCs w:val="18"/>
              </w:rPr>
              <w:t xml:space="preserve"> mortgage in UK; M never paid but lent her $100,000.</w:t>
            </w:r>
          </w:p>
          <w:p w:rsidR="00263C79" w:rsidRPr="00452D2D" w:rsidRDefault="00AC0198" w:rsidP="00AC0198">
            <w:pPr>
              <w:pStyle w:val="ListParagraph"/>
              <w:numPr>
                <w:ilvl w:val="0"/>
                <w:numId w:val="3"/>
              </w:numPr>
              <w:spacing w:after="0" w:line="240" w:lineRule="auto"/>
              <w:rPr>
                <w:sz w:val="18"/>
                <w:szCs w:val="18"/>
              </w:rPr>
            </w:pPr>
            <w:r>
              <w:rPr>
                <w:sz w:val="18"/>
                <w:szCs w:val="18"/>
              </w:rPr>
              <w:t>Promise to pay mortgage binding</w:t>
            </w:r>
            <w:r w:rsidR="00263C79" w:rsidRPr="00452D2D">
              <w:rPr>
                <w:sz w:val="18"/>
                <w:szCs w:val="18"/>
              </w:rPr>
              <w:t>? No – lack of mutuality</w:t>
            </w:r>
          </w:p>
        </w:tc>
      </w:tr>
      <w:tr w:rsidR="00263C79" w:rsidRPr="00452D2D" w:rsidTr="009E29FB">
        <w:trPr>
          <w:trHeight w:val="602"/>
        </w:trPr>
        <w:tc>
          <w:tcPr>
            <w:tcW w:w="1717" w:type="dxa"/>
            <w:noWrap/>
          </w:tcPr>
          <w:p w:rsidR="00263C79" w:rsidRPr="00B16506" w:rsidRDefault="00263C79" w:rsidP="00676261">
            <w:pPr>
              <w:spacing w:after="0" w:line="240" w:lineRule="auto"/>
              <w:rPr>
                <w:b/>
                <w:sz w:val="18"/>
                <w:szCs w:val="18"/>
              </w:rPr>
            </w:pPr>
            <w:r w:rsidRPr="00B16506">
              <w:rPr>
                <w:b/>
                <w:sz w:val="18"/>
                <w:szCs w:val="18"/>
              </w:rPr>
              <w:t>Privity</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Third Party Beneficiaries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Tweddle v Atkinson</w:t>
            </w:r>
            <w:r w:rsidRPr="00894CF6">
              <w:rPr>
                <w:b/>
                <w:sz w:val="28"/>
                <w:szCs w:val="28"/>
              </w:rPr>
              <w:t xml:space="preserve"> (1861) 1 B &amp; S 393</w:t>
            </w:r>
          </w:p>
        </w:tc>
        <w:tc>
          <w:tcPr>
            <w:tcW w:w="6030" w:type="dxa"/>
            <w:gridSpan w:val="2"/>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A third party can neither sue nor be sued on</w:t>
            </w:r>
            <w:r w:rsidR="00B01812">
              <w:rPr>
                <w:sz w:val="18"/>
                <w:szCs w:val="18"/>
              </w:rPr>
              <w:t xml:space="preserve"> a</w:t>
            </w:r>
            <w:r w:rsidRPr="00452D2D">
              <w:rPr>
                <w:sz w:val="18"/>
                <w:szCs w:val="18"/>
              </w:rPr>
              <w:t xml:space="preserve"> contract</w:t>
            </w:r>
            <w:r w:rsidR="00B01812">
              <w:rPr>
                <w:sz w:val="18"/>
                <w:szCs w:val="18"/>
              </w:rPr>
              <w:t>, even as a beneficiary</w:t>
            </w:r>
          </w:p>
          <w:p w:rsidR="00263C79" w:rsidRPr="00452D2D" w:rsidRDefault="00B01812" w:rsidP="00676261">
            <w:pPr>
              <w:pStyle w:val="ListParagraph"/>
              <w:numPr>
                <w:ilvl w:val="0"/>
                <w:numId w:val="3"/>
              </w:numPr>
              <w:spacing w:after="0" w:line="240" w:lineRule="auto"/>
              <w:rPr>
                <w:sz w:val="18"/>
                <w:szCs w:val="18"/>
              </w:rPr>
            </w:pPr>
            <w:r>
              <w:rPr>
                <w:sz w:val="18"/>
                <w:szCs w:val="18"/>
              </w:rPr>
              <w:t>Common law principle that no stranger to the consideration can take advantage of a contract (even for his benefit), not it is changed by statute and overruled in some jurisdictions but NOT in Canadian courts</w:t>
            </w:r>
          </w:p>
        </w:tc>
        <w:tc>
          <w:tcPr>
            <w:tcW w:w="3780" w:type="dxa"/>
            <w:noWrap/>
          </w:tcPr>
          <w:p w:rsidR="00263C79" w:rsidRPr="00452D2D" w:rsidRDefault="00263C79" w:rsidP="00B01812">
            <w:pPr>
              <w:pStyle w:val="ListParagraph"/>
              <w:numPr>
                <w:ilvl w:val="0"/>
                <w:numId w:val="3"/>
              </w:numPr>
              <w:spacing w:after="0" w:line="240" w:lineRule="auto"/>
              <w:rPr>
                <w:sz w:val="18"/>
                <w:szCs w:val="18"/>
              </w:rPr>
            </w:pPr>
            <w:r w:rsidRPr="00452D2D">
              <w:rPr>
                <w:sz w:val="18"/>
                <w:szCs w:val="18"/>
              </w:rPr>
              <w:t>Father and father-in-law of P agreed to pay P 200</w:t>
            </w:r>
            <w:r w:rsidR="00B01812">
              <w:rPr>
                <w:sz w:val="18"/>
                <w:szCs w:val="18"/>
              </w:rPr>
              <w:t>$</w:t>
            </w:r>
            <w:r w:rsidRPr="00452D2D">
              <w:rPr>
                <w:sz w:val="18"/>
                <w:szCs w:val="18"/>
              </w:rPr>
              <w:t xml:space="preserve"> and say he can sue if he doesn’t get it; P sues for </w:t>
            </w:r>
            <w:r w:rsidR="00B01812">
              <w:rPr>
                <w:sz w:val="18"/>
                <w:szCs w:val="18"/>
              </w:rPr>
              <w:t>the $$ when father d</w:t>
            </w:r>
            <w:r w:rsidRPr="00452D2D">
              <w:rPr>
                <w:sz w:val="18"/>
                <w:szCs w:val="18"/>
              </w:rPr>
              <w:t>ies.</w:t>
            </w:r>
          </w:p>
        </w:tc>
      </w:tr>
      <w:tr w:rsidR="00263C79" w:rsidRPr="00452D2D" w:rsidTr="009E29FB">
        <w:trPr>
          <w:trHeight w:val="416"/>
        </w:trPr>
        <w:tc>
          <w:tcPr>
            <w:tcW w:w="1717" w:type="dxa"/>
            <w:noWrap/>
          </w:tcPr>
          <w:p w:rsidR="00263C79" w:rsidRPr="00B16506" w:rsidRDefault="00263C79" w:rsidP="00676261">
            <w:pPr>
              <w:spacing w:after="0" w:line="240" w:lineRule="auto"/>
              <w:rPr>
                <w:b/>
                <w:sz w:val="18"/>
                <w:szCs w:val="18"/>
              </w:rPr>
            </w:pPr>
            <w:r w:rsidRPr="00B16506">
              <w:rPr>
                <w:b/>
                <w:sz w:val="18"/>
                <w:szCs w:val="18"/>
              </w:rPr>
              <w:lastRenderedPageBreak/>
              <w:t>Privity</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Third Party Beneficiaries</w:t>
            </w:r>
          </w:p>
        </w:tc>
        <w:tc>
          <w:tcPr>
            <w:tcW w:w="3431" w:type="dxa"/>
            <w:noWrap/>
          </w:tcPr>
          <w:p w:rsidR="00263C79" w:rsidRPr="00894CF6" w:rsidRDefault="00263C79" w:rsidP="00676261">
            <w:pPr>
              <w:spacing w:after="0" w:line="240" w:lineRule="auto"/>
              <w:rPr>
                <w:b/>
                <w:sz w:val="28"/>
                <w:szCs w:val="28"/>
              </w:rPr>
            </w:pPr>
            <w:r w:rsidRPr="00894CF6">
              <w:rPr>
                <w:b/>
                <w:i/>
                <w:sz w:val="28"/>
                <w:szCs w:val="28"/>
              </w:rPr>
              <w:t>Dunlop Pneumatic Tyre v Selfridge’s</w:t>
            </w:r>
            <w:r w:rsidRPr="00894CF6">
              <w:rPr>
                <w:b/>
                <w:sz w:val="28"/>
                <w:szCs w:val="28"/>
              </w:rPr>
              <w:t xml:space="preserve"> [1915] AC 847 (HL)</w:t>
            </w:r>
          </w:p>
        </w:tc>
        <w:tc>
          <w:tcPr>
            <w:tcW w:w="6030" w:type="dxa"/>
            <w:gridSpan w:val="2"/>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Only a person who is a party to a contract can sue.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A principal not named in the contract, however, may sue upon it if the promisee </w:t>
            </w:r>
            <w:r w:rsidRPr="00181D62">
              <w:rPr>
                <w:sz w:val="18"/>
                <w:szCs w:val="18"/>
                <w:u w:val="single"/>
              </w:rPr>
              <w:t>really</w:t>
            </w:r>
            <w:r w:rsidRPr="00452D2D">
              <w:rPr>
                <w:sz w:val="18"/>
                <w:szCs w:val="18"/>
              </w:rPr>
              <w:t xml:space="preserve"> contracted as his agent</w:t>
            </w:r>
            <w:r w:rsidR="00181D62">
              <w:rPr>
                <w:sz w:val="18"/>
                <w:szCs w:val="18"/>
              </w:rPr>
              <w:t xml:space="preserve"> and provides consideration</w:t>
            </w:r>
            <w:r w:rsidRPr="00452D2D">
              <w:rPr>
                <w:sz w:val="18"/>
                <w:szCs w:val="18"/>
              </w:rPr>
              <w:t>.</w:t>
            </w:r>
          </w:p>
        </w:tc>
        <w:tc>
          <w:tcPr>
            <w:tcW w:w="3780" w:type="dxa"/>
            <w:noWrap/>
          </w:tcPr>
          <w:p w:rsidR="00263C79" w:rsidRPr="00452D2D" w:rsidRDefault="00263C79" w:rsidP="00181D62">
            <w:pPr>
              <w:pStyle w:val="ListParagraph"/>
              <w:numPr>
                <w:ilvl w:val="0"/>
                <w:numId w:val="3"/>
              </w:numPr>
              <w:spacing w:after="0" w:line="240" w:lineRule="auto"/>
              <w:rPr>
                <w:sz w:val="18"/>
                <w:szCs w:val="18"/>
              </w:rPr>
            </w:pPr>
            <w:r w:rsidRPr="00452D2D">
              <w:rPr>
                <w:sz w:val="18"/>
                <w:szCs w:val="18"/>
              </w:rPr>
              <w:t>P sold tires to wholesaler, Dew, with agreement not to sell below listed price except to customers in the motor trade; Dew sells tires to D; they sign agreement not to sell below list, or to give P 5</w:t>
            </w:r>
            <w:r w:rsidR="00181D62">
              <w:rPr>
                <w:sz w:val="18"/>
                <w:szCs w:val="18"/>
              </w:rPr>
              <w:t>$</w:t>
            </w:r>
            <w:r w:rsidRPr="00452D2D">
              <w:rPr>
                <w:sz w:val="18"/>
                <w:szCs w:val="18"/>
              </w:rPr>
              <w:t xml:space="preserve"> </w:t>
            </w:r>
            <w:r w:rsidR="00181D62">
              <w:rPr>
                <w:sz w:val="18"/>
                <w:szCs w:val="18"/>
              </w:rPr>
              <w:t>each if</w:t>
            </w:r>
            <w:r w:rsidRPr="00452D2D">
              <w:rPr>
                <w:sz w:val="18"/>
                <w:szCs w:val="18"/>
              </w:rPr>
              <w:t xml:space="preserve"> they do.</w:t>
            </w:r>
          </w:p>
        </w:tc>
      </w:tr>
      <w:tr w:rsidR="00263C79" w:rsidRPr="00452D2D" w:rsidTr="009E29FB">
        <w:trPr>
          <w:trHeight w:val="602"/>
        </w:trPr>
        <w:tc>
          <w:tcPr>
            <w:tcW w:w="1717" w:type="dxa"/>
            <w:noWrap/>
          </w:tcPr>
          <w:p w:rsidR="00263C79" w:rsidRPr="00B16506" w:rsidRDefault="00263C79" w:rsidP="00676261">
            <w:pPr>
              <w:spacing w:after="0" w:line="240" w:lineRule="auto"/>
              <w:rPr>
                <w:b/>
                <w:sz w:val="18"/>
                <w:szCs w:val="18"/>
              </w:rPr>
            </w:pPr>
            <w:r w:rsidRPr="00B16506">
              <w:rPr>
                <w:b/>
                <w:sz w:val="18"/>
                <w:szCs w:val="18"/>
              </w:rPr>
              <w:t>Circumventing Privity</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Specific Performance</w:t>
            </w:r>
          </w:p>
        </w:tc>
        <w:tc>
          <w:tcPr>
            <w:tcW w:w="3431" w:type="dxa"/>
            <w:noWrap/>
          </w:tcPr>
          <w:p w:rsidR="00263C79" w:rsidRPr="00894CF6" w:rsidRDefault="00263C79" w:rsidP="00676261">
            <w:pPr>
              <w:spacing w:after="0" w:line="240" w:lineRule="auto"/>
              <w:rPr>
                <w:b/>
                <w:sz w:val="28"/>
                <w:szCs w:val="28"/>
              </w:rPr>
            </w:pPr>
            <w:r w:rsidRPr="00894CF6">
              <w:rPr>
                <w:b/>
                <w:i/>
                <w:sz w:val="28"/>
                <w:szCs w:val="28"/>
              </w:rPr>
              <w:t>Beswick v Beswick</w:t>
            </w:r>
            <w:r w:rsidRPr="00894CF6">
              <w:rPr>
                <w:b/>
                <w:sz w:val="28"/>
                <w:szCs w:val="28"/>
              </w:rPr>
              <w:t xml:space="preserve"> [1966] 1 Ch. 538 (CA)</w:t>
            </w:r>
          </w:p>
          <w:p w:rsidR="00263C79" w:rsidRPr="00894CF6" w:rsidRDefault="00263C79" w:rsidP="00676261">
            <w:pPr>
              <w:spacing w:after="0" w:line="240" w:lineRule="auto"/>
              <w:rPr>
                <w:b/>
                <w:sz w:val="28"/>
                <w:szCs w:val="28"/>
              </w:rPr>
            </w:pPr>
          </w:p>
          <w:p w:rsidR="00263C79" w:rsidRPr="00894CF6" w:rsidRDefault="00263C79" w:rsidP="00676261">
            <w:pPr>
              <w:spacing w:after="0" w:line="240" w:lineRule="auto"/>
              <w:rPr>
                <w:b/>
                <w:sz w:val="28"/>
                <w:szCs w:val="28"/>
              </w:rPr>
            </w:pPr>
            <w:r w:rsidRPr="00894CF6">
              <w:rPr>
                <w:b/>
                <w:sz w:val="28"/>
                <w:szCs w:val="28"/>
              </w:rPr>
              <w:t>[1968] AC 58 (HL)</w:t>
            </w:r>
          </w:p>
        </w:tc>
        <w:tc>
          <w:tcPr>
            <w:tcW w:w="6030" w:type="dxa"/>
            <w:gridSpan w:val="2"/>
          </w:tcPr>
          <w:p w:rsidR="00263C79" w:rsidRDefault="00263C79" w:rsidP="00676261">
            <w:pPr>
              <w:pStyle w:val="ListParagraph"/>
              <w:numPr>
                <w:ilvl w:val="0"/>
                <w:numId w:val="3"/>
              </w:numPr>
              <w:spacing w:after="0" w:line="240" w:lineRule="auto"/>
              <w:rPr>
                <w:sz w:val="18"/>
                <w:szCs w:val="18"/>
              </w:rPr>
            </w:pPr>
            <w:r w:rsidRPr="00452D2D">
              <w:rPr>
                <w:sz w:val="18"/>
                <w:szCs w:val="18"/>
              </w:rPr>
              <w:t>Under common law, a third party has no right</w:t>
            </w:r>
            <w:r w:rsidR="00E009A4">
              <w:rPr>
                <w:sz w:val="18"/>
                <w:szCs w:val="18"/>
              </w:rPr>
              <w:t xml:space="preserve"> to sue under a contract</w:t>
            </w:r>
            <w:r w:rsidRPr="00452D2D">
              <w:rPr>
                <w:sz w:val="18"/>
                <w:szCs w:val="18"/>
              </w:rPr>
              <w:t xml:space="preserve"> because no consideration (none from aunt).</w:t>
            </w:r>
          </w:p>
          <w:p w:rsidR="00E009A4" w:rsidRPr="00452D2D" w:rsidRDefault="00E009A4" w:rsidP="00676261">
            <w:pPr>
              <w:pStyle w:val="ListParagraph"/>
              <w:numPr>
                <w:ilvl w:val="0"/>
                <w:numId w:val="3"/>
              </w:numPr>
              <w:spacing w:after="0" w:line="240" w:lineRule="auto"/>
              <w:rPr>
                <w:sz w:val="18"/>
                <w:szCs w:val="18"/>
              </w:rPr>
            </w:pPr>
            <w:r>
              <w:rPr>
                <w:sz w:val="18"/>
                <w:szCs w:val="18"/>
              </w:rPr>
              <w:t xml:space="preserve">Rule of privity is </w:t>
            </w:r>
            <w:r>
              <w:rPr>
                <w:sz w:val="18"/>
                <w:szCs w:val="18"/>
                <w:u w:val="single"/>
              </w:rPr>
              <w:t>not</w:t>
            </w:r>
            <w:r>
              <w:rPr>
                <w:sz w:val="18"/>
                <w:szCs w:val="18"/>
              </w:rPr>
              <w:t xml:space="preserve"> changed from this case, this case only illustrates that the courts went around it by allowing the aunt to sue as the administratix. PRIVITY STILL APPLIES!</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CA and HL grant</w:t>
            </w:r>
            <w:r w:rsidR="00E009A4">
              <w:rPr>
                <w:sz w:val="18"/>
                <w:szCs w:val="18"/>
              </w:rPr>
              <w:t>ed specific performance to aunt as an equitable remedy, very rare for specific performance to happen</w:t>
            </w:r>
          </w:p>
          <w:p w:rsidR="00263C79" w:rsidRPr="00452D2D" w:rsidRDefault="00263C79" w:rsidP="00676261">
            <w:pPr>
              <w:pStyle w:val="ListParagraph"/>
              <w:spacing w:after="0" w:line="240" w:lineRule="auto"/>
              <w:ind w:left="113"/>
              <w:rPr>
                <w:sz w:val="18"/>
                <w:szCs w:val="18"/>
              </w:rPr>
            </w:pP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Uncle sells business to nephew in exchange for nephew paying support to aunt; nephew refuses to pay after uncle’s death.</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 xml:space="preserve">By not paying money, nephew was in breach, only uncle’s estate can sue, but estate </w:t>
            </w:r>
            <w:r w:rsidR="00E009A4">
              <w:rPr>
                <w:sz w:val="18"/>
                <w:szCs w:val="18"/>
              </w:rPr>
              <w:t>sustained no damage, specific performance is difficult to get</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Can wife (third party) sue? Yes – but only as administratrix, not on behalf of herself.</w:t>
            </w:r>
          </w:p>
        </w:tc>
      </w:tr>
      <w:tr w:rsidR="00263C79" w:rsidRPr="00452D2D" w:rsidTr="009E29FB">
        <w:trPr>
          <w:trHeight w:val="602"/>
        </w:trPr>
        <w:tc>
          <w:tcPr>
            <w:tcW w:w="1717" w:type="dxa"/>
            <w:noWrap/>
          </w:tcPr>
          <w:p w:rsidR="00263C79" w:rsidRPr="00B16506" w:rsidRDefault="00263C79" w:rsidP="00676261">
            <w:pPr>
              <w:spacing w:after="0" w:line="240" w:lineRule="auto"/>
              <w:rPr>
                <w:b/>
                <w:sz w:val="18"/>
                <w:szCs w:val="18"/>
              </w:rPr>
            </w:pPr>
            <w:r w:rsidRPr="00B16506">
              <w:rPr>
                <w:b/>
                <w:sz w:val="18"/>
                <w:szCs w:val="18"/>
              </w:rPr>
              <w:t>Circumventing Privity</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Employment</w:t>
            </w:r>
          </w:p>
        </w:tc>
        <w:tc>
          <w:tcPr>
            <w:tcW w:w="3431" w:type="dxa"/>
            <w:noWrap/>
          </w:tcPr>
          <w:p w:rsidR="00263C79" w:rsidRPr="00894CF6" w:rsidRDefault="00263C79" w:rsidP="00676261">
            <w:pPr>
              <w:spacing w:after="0" w:line="240" w:lineRule="auto"/>
              <w:rPr>
                <w:b/>
                <w:sz w:val="28"/>
                <w:szCs w:val="28"/>
              </w:rPr>
            </w:pPr>
            <w:r w:rsidRPr="00894CF6">
              <w:rPr>
                <w:b/>
                <w:i/>
                <w:sz w:val="28"/>
                <w:szCs w:val="28"/>
              </w:rPr>
              <w:t>London Drugs v Kuehne &amp; Nagel</w:t>
            </w:r>
            <w:r w:rsidRPr="00894CF6">
              <w:rPr>
                <w:b/>
                <w:sz w:val="28"/>
                <w:szCs w:val="28"/>
              </w:rPr>
              <w:t xml:space="preserve"> [1992] 3 SCR 299</w:t>
            </w:r>
          </w:p>
        </w:tc>
        <w:tc>
          <w:tcPr>
            <w:tcW w:w="6030" w:type="dxa"/>
            <w:gridSpan w:val="2"/>
          </w:tcPr>
          <w:p w:rsidR="00E009A4" w:rsidRPr="00E009A4" w:rsidRDefault="00E009A4" w:rsidP="00E009A4">
            <w:pPr>
              <w:pStyle w:val="ListParagraph"/>
              <w:numPr>
                <w:ilvl w:val="0"/>
                <w:numId w:val="3"/>
              </w:numPr>
              <w:spacing w:after="0" w:line="240" w:lineRule="auto"/>
              <w:rPr>
                <w:sz w:val="18"/>
                <w:szCs w:val="18"/>
              </w:rPr>
            </w:pPr>
            <w:r w:rsidRPr="00E009A4">
              <w:rPr>
                <w:sz w:val="18"/>
                <w:szCs w:val="18"/>
              </w:rPr>
              <w:t xml:space="preserve">doctrine of privity is modified to allow </w:t>
            </w:r>
            <w:r w:rsidRPr="00E009A4">
              <w:rPr>
                <w:sz w:val="18"/>
                <w:szCs w:val="18"/>
                <w:u w:val="single"/>
              </w:rPr>
              <w:t>employees</w:t>
            </w:r>
            <w:r w:rsidRPr="00E009A4">
              <w:rPr>
                <w:sz w:val="18"/>
                <w:szCs w:val="18"/>
              </w:rPr>
              <w:t xml:space="preserve"> to use limitation of liability clauses</w:t>
            </w:r>
            <w:r>
              <w:rPr>
                <w:sz w:val="18"/>
                <w:szCs w:val="18"/>
              </w:rPr>
              <w:t xml:space="preserve"> (made for their benefit)</w:t>
            </w:r>
            <w:r w:rsidRPr="00E009A4">
              <w:rPr>
                <w:sz w:val="18"/>
                <w:szCs w:val="18"/>
              </w:rPr>
              <w:t xml:space="preserve"> in a contract which they are not a party to. This can only be used as a shield, not a sword. </w:t>
            </w:r>
            <w:r>
              <w:rPr>
                <w:sz w:val="18"/>
                <w:szCs w:val="18"/>
              </w:rPr>
              <w:t>M</w:t>
            </w:r>
            <w:r w:rsidRPr="00E009A4">
              <w:rPr>
                <w:sz w:val="18"/>
                <w:szCs w:val="18"/>
              </w:rPr>
              <w:t>ust satisfy 2 conditions:</w:t>
            </w:r>
          </w:p>
          <w:p w:rsidR="00E009A4" w:rsidRPr="00E009A4" w:rsidRDefault="00E009A4" w:rsidP="00E009A4">
            <w:pPr>
              <w:pStyle w:val="ListParagraph"/>
              <w:spacing w:after="0" w:line="240" w:lineRule="auto"/>
              <w:ind w:left="113"/>
              <w:rPr>
                <w:sz w:val="18"/>
                <w:szCs w:val="18"/>
              </w:rPr>
            </w:pPr>
            <w:r>
              <w:rPr>
                <w:sz w:val="18"/>
                <w:szCs w:val="18"/>
              </w:rPr>
              <w:t xml:space="preserve"> </w:t>
            </w:r>
            <w:r w:rsidRPr="00E009A4">
              <w:rPr>
                <w:sz w:val="18"/>
                <w:szCs w:val="18"/>
              </w:rPr>
              <w:t>1. Limitations of liability clause expressly or implicitly extend benefits to employe</w:t>
            </w:r>
            <w:r>
              <w:rPr>
                <w:sz w:val="18"/>
                <w:szCs w:val="18"/>
              </w:rPr>
              <w:t xml:space="preserve">es seeking to rely on it (courts </w:t>
            </w:r>
            <w:r w:rsidRPr="00E009A4">
              <w:rPr>
                <w:sz w:val="18"/>
                <w:szCs w:val="18"/>
              </w:rPr>
              <w:t xml:space="preserve">say that intention to extend the benefit of limitations is implied in all cases, </w:t>
            </w:r>
            <w:r w:rsidRPr="00E009A4">
              <w:rPr>
                <w:sz w:val="18"/>
                <w:szCs w:val="18"/>
                <w:u w:val="single"/>
              </w:rPr>
              <w:t>unless</w:t>
            </w:r>
            <w:r w:rsidRPr="00E009A4">
              <w:rPr>
                <w:sz w:val="18"/>
                <w:szCs w:val="18"/>
              </w:rPr>
              <w:t xml:space="preserve"> the contrary is stated)</w:t>
            </w:r>
          </w:p>
          <w:p w:rsidR="00263C79" w:rsidRPr="00452D2D" w:rsidRDefault="00E009A4" w:rsidP="00E009A4">
            <w:pPr>
              <w:pStyle w:val="ListParagraph"/>
              <w:spacing w:after="0" w:line="240" w:lineRule="auto"/>
              <w:ind w:left="113"/>
              <w:rPr>
                <w:sz w:val="18"/>
                <w:szCs w:val="18"/>
              </w:rPr>
            </w:pPr>
            <w:r w:rsidRPr="00E009A4">
              <w:rPr>
                <w:sz w:val="18"/>
                <w:szCs w:val="18"/>
              </w:rPr>
              <w:t xml:space="preserve">2. Employees must be acting in the course of employment </w:t>
            </w:r>
            <w:r w:rsidRPr="00E009A4">
              <w:rPr>
                <w:b/>
                <w:sz w:val="18"/>
                <w:szCs w:val="18"/>
              </w:rPr>
              <w:t>AND</w:t>
            </w:r>
            <w:r w:rsidRPr="00E009A4">
              <w:rPr>
                <w:sz w:val="18"/>
                <w:szCs w:val="18"/>
              </w:rPr>
              <w:t xml:space="preserve"> performing the services provided for in the contract between their employer and the plaintiff when the loss occur</w:t>
            </w:r>
            <w:r>
              <w:rPr>
                <w:sz w:val="18"/>
                <w:szCs w:val="18"/>
              </w:rPr>
              <w:t>s (ie. If they were doing something they were not supposed to, then they can’t use this as a shield)</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P’s transformer dropped by D’s warehousemen; company had $40 limitation clause.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Can employees obtain benefit of the clause? Yes</w:t>
            </w:r>
          </w:p>
        </w:tc>
      </w:tr>
      <w:tr w:rsidR="00263C79" w:rsidRPr="00452D2D" w:rsidTr="009E29FB">
        <w:trPr>
          <w:trHeight w:val="602"/>
        </w:trPr>
        <w:tc>
          <w:tcPr>
            <w:tcW w:w="1717" w:type="dxa"/>
            <w:noWrap/>
          </w:tcPr>
          <w:p w:rsidR="00263C79" w:rsidRPr="00B16506" w:rsidRDefault="00263C79" w:rsidP="00676261">
            <w:pPr>
              <w:spacing w:after="0" w:line="240" w:lineRule="auto"/>
              <w:rPr>
                <w:b/>
                <w:sz w:val="18"/>
                <w:szCs w:val="18"/>
              </w:rPr>
            </w:pPr>
            <w:r w:rsidRPr="00B16506">
              <w:rPr>
                <w:b/>
                <w:sz w:val="18"/>
                <w:szCs w:val="18"/>
              </w:rPr>
              <w:t>Circumventing Privity</w:t>
            </w:r>
          </w:p>
          <w:p w:rsidR="00263C79" w:rsidRPr="00452D2D" w:rsidRDefault="00263C79" w:rsidP="00676261">
            <w:pPr>
              <w:spacing w:after="0" w:line="240" w:lineRule="auto"/>
              <w:rPr>
                <w:sz w:val="18"/>
                <w:szCs w:val="18"/>
              </w:rPr>
            </w:pPr>
          </w:p>
          <w:p w:rsidR="00263C79" w:rsidRPr="00452D2D" w:rsidRDefault="00263C79" w:rsidP="00676261">
            <w:pPr>
              <w:spacing w:after="0" w:line="240" w:lineRule="auto"/>
              <w:rPr>
                <w:sz w:val="18"/>
                <w:szCs w:val="18"/>
              </w:rPr>
            </w:pPr>
            <w:r w:rsidRPr="00452D2D">
              <w:rPr>
                <w:sz w:val="18"/>
                <w:szCs w:val="18"/>
              </w:rPr>
              <w:t>Subrogation</w:t>
            </w:r>
          </w:p>
        </w:tc>
        <w:tc>
          <w:tcPr>
            <w:tcW w:w="3431" w:type="dxa"/>
            <w:noWrap/>
          </w:tcPr>
          <w:p w:rsidR="00263C79" w:rsidRPr="00894CF6" w:rsidRDefault="00263C79" w:rsidP="00676261">
            <w:pPr>
              <w:spacing w:after="0" w:line="240" w:lineRule="auto"/>
              <w:rPr>
                <w:b/>
                <w:sz w:val="28"/>
                <w:szCs w:val="28"/>
              </w:rPr>
            </w:pPr>
            <w:r w:rsidRPr="00894CF6">
              <w:rPr>
                <w:b/>
                <w:i/>
                <w:sz w:val="28"/>
                <w:szCs w:val="28"/>
              </w:rPr>
              <w:t>Fraser River Pile &amp; Dredge v Can-Dive Services</w:t>
            </w:r>
            <w:r w:rsidRPr="00894CF6">
              <w:rPr>
                <w:b/>
                <w:sz w:val="28"/>
                <w:szCs w:val="28"/>
              </w:rPr>
              <w:t xml:space="preserve"> [1999] 3 SCR 108</w:t>
            </w:r>
          </w:p>
        </w:tc>
        <w:tc>
          <w:tcPr>
            <w:tcW w:w="6030" w:type="dxa"/>
            <w:gridSpan w:val="2"/>
          </w:tcPr>
          <w:p w:rsidR="00263C79" w:rsidRDefault="00263C79" w:rsidP="00AE13F7">
            <w:pPr>
              <w:pStyle w:val="ListParagraph"/>
              <w:numPr>
                <w:ilvl w:val="0"/>
                <w:numId w:val="3"/>
              </w:numPr>
              <w:spacing w:after="0" w:line="240" w:lineRule="auto"/>
              <w:rPr>
                <w:sz w:val="18"/>
                <w:szCs w:val="18"/>
              </w:rPr>
            </w:pPr>
            <w:r w:rsidRPr="00452D2D">
              <w:rPr>
                <w:sz w:val="18"/>
                <w:szCs w:val="18"/>
              </w:rPr>
              <w:t xml:space="preserve">Parties </w:t>
            </w:r>
            <w:r w:rsidR="00AE13F7">
              <w:rPr>
                <w:sz w:val="18"/>
                <w:szCs w:val="18"/>
              </w:rPr>
              <w:t>to</w:t>
            </w:r>
            <w:r w:rsidRPr="00452D2D">
              <w:rPr>
                <w:sz w:val="18"/>
                <w:szCs w:val="18"/>
              </w:rPr>
              <w:t xml:space="preserve"> a contract </w:t>
            </w:r>
            <w:r w:rsidRPr="00AE13F7">
              <w:rPr>
                <w:sz w:val="18"/>
                <w:szCs w:val="18"/>
                <w:u w:val="single"/>
              </w:rPr>
              <w:t>cannot</w:t>
            </w:r>
            <w:r w:rsidRPr="00452D2D">
              <w:rPr>
                <w:sz w:val="18"/>
                <w:szCs w:val="18"/>
              </w:rPr>
              <w:t xml:space="preserve"> </w:t>
            </w:r>
            <w:r w:rsidR="00AE13F7">
              <w:rPr>
                <w:sz w:val="18"/>
                <w:szCs w:val="18"/>
              </w:rPr>
              <w:t>extinguish</w:t>
            </w:r>
            <w:r w:rsidRPr="00452D2D">
              <w:rPr>
                <w:sz w:val="18"/>
                <w:szCs w:val="18"/>
              </w:rPr>
              <w:t xml:space="preserve"> terms of the contract </w:t>
            </w:r>
            <w:r w:rsidR="00AE13F7">
              <w:rPr>
                <w:sz w:val="18"/>
                <w:szCs w:val="18"/>
              </w:rPr>
              <w:t>that benefits a</w:t>
            </w:r>
            <w:r w:rsidRPr="00452D2D">
              <w:rPr>
                <w:sz w:val="18"/>
                <w:szCs w:val="18"/>
              </w:rPr>
              <w:t xml:space="preserve"> third party if the third party</w:t>
            </w:r>
            <w:r w:rsidR="00AE13F7">
              <w:rPr>
                <w:sz w:val="18"/>
                <w:szCs w:val="18"/>
              </w:rPr>
              <w:t>’s</w:t>
            </w:r>
            <w:r w:rsidRPr="00452D2D">
              <w:rPr>
                <w:sz w:val="18"/>
                <w:szCs w:val="18"/>
              </w:rPr>
              <w:t xml:space="preserve"> </w:t>
            </w:r>
            <w:r w:rsidR="00AE13F7">
              <w:rPr>
                <w:sz w:val="18"/>
                <w:szCs w:val="18"/>
              </w:rPr>
              <w:t>benefits</w:t>
            </w:r>
            <w:r w:rsidRPr="00452D2D">
              <w:rPr>
                <w:sz w:val="18"/>
                <w:szCs w:val="18"/>
              </w:rPr>
              <w:t xml:space="preserve"> have crystallized.</w:t>
            </w:r>
          </w:p>
          <w:p w:rsidR="00AE13F7" w:rsidRDefault="00AE13F7" w:rsidP="00AE13F7">
            <w:pPr>
              <w:pStyle w:val="ListParagraph"/>
              <w:numPr>
                <w:ilvl w:val="0"/>
                <w:numId w:val="3"/>
              </w:numPr>
              <w:spacing w:after="0" w:line="240" w:lineRule="auto"/>
              <w:rPr>
                <w:sz w:val="18"/>
                <w:szCs w:val="18"/>
              </w:rPr>
            </w:pPr>
            <w:r>
              <w:rPr>
                <w:sz w:val="18"/>
                <w:szCs w:val="18"/>
              </w:rPr>
              <w:t xml:space="preserve">This case is an extension of the exception in the </w:t>
            </w:r>
            <w:r w:rsidRPr="00AE13F7">
              <w:rPr>
                <w:i/>
                <w:sz w:val="18"/>
                <w:szCs w:val="18"/>
              </w:rPr>
              <w:t>London Drugs</w:t>
            </w:r>
            <w:r>
              <w:rPr>
                <w:sz w:val="18"/>
                <w:szCs w:val="18"/>
              </w:rPr>
              <w:t xml:space="preserve"> case</w:t>
            </w:r>
          </w:p>
          <w:p w:rsidR="00AE13F7" w:rsidRDefault="00AE13F7" w:rsidP="00AE13F7">
            <w:pPr>
              <w:pStyle w:val="ListParagraph"/>
              <w:numPr>
                <w:ilvl w:val="0"/>
                <w:numId w:val="3"/>
              </w:numPr>
              <w:spacing w:after="0" w:line="240" w:lineRule="auto"/>
              <w:rPr>
                <w:sz w:val="18"/>
                <w:szCs w:val="18"/>
              </w:rPr>
            </w:pPr>
            <w:r>
              <w:rPr>
                <w:sz w:val="18"/>
                <w:szCs w:val="18"/>
              </w:rPr>
              <w:t xml:space="preserve">Third parties (not just employees) can rely on limitations of liability clauses/waivers on contracts (as a shield) which they are not a party to </w:t>
            </w:r>
            <w:r>
              <w:rPr>
                <w:sz w:val="18"/>
                <w:szCs w:val="18"/>
                <w:u w:val="single"/>
              </w:rPr>
              <w:t>if</w:t>
            </w:r>
            <w:r>
              <w:rPr>
                <w:sz w:val="18"/>
                <w:szCs w:val="18"/>
              </w:rPr>
              <w:t>:</w:t>
            </w:r>
          </w:p>
          <w:p w:rsidR="00AE13F7" w:rsidRDefault="00AE13F7" w:rsidP="00AE13F7">
            <w:pPr>
              <w:pStyle w:val="ListParagraph"/>
              <w:numPr>
                <w:ilvl w:val="0"/>
                <w:numId w:val="5"/>
              </w:numPr>
              <w:spacing w:after="0" w:line="240" w:lineRule="auto"/>
              <w:rPr>
                <w:sz w:val="18"/>
                <w:szCs w:val="18"/>
              </w:rPr>
            </w:pPr>
            <w:r>
              <w:rPr>
                <w:sz w:val="18"/>
                <w:szCs w:val="18"/>
              </w:rPr>
              <w:t xml:space="preserve">The parties </w:t>
            </w:r>
            <w:r>
              <w:rPr>
                <w:sz w:val="18"/>
                <w:szCs w:val="18"/>
                <w:u w:val="single"/>
              </w:rPr>
              <w:t>intended</w:t>
            </w:r>
            <w:r>
              <w:rPr>
                <w:sz w:val="18"/>
                <w:szCs w:val="18"/>
              </w:rPr>
              <w:t xml:space="preserve"> the benefits to extend to the third party (explicit or implicit).</w:t>
            </w:r>
          </w:p>
          <w:p w:rsidR="00AE13F7" w:rsidRPr="00452D2D" w:rsidRDefault="00AE13F7" w:rsidP="00AE13F7">
            <w:pPr>
              <w:pStyle w:val="ListParagraph"/>
              <w:numPr>
                <w:ilvl w:val="0"/>
                <w:numId w:val="5"/>
              </w:numPr>
              <w:spacing w:after="0" w:line="240" w:lineRule="auto"/>
              <w:rPr>
                <w:sz w:val="18"/>
                <w:szCs w:val="18"/>
              </w:rPr>
            </w:pPr>
            <w:r>
              <w:rPr>
                <w:sz w:val="18"/>
                <w:szCs w:val="18"/>
              </w:rPr>
              <w:t>The third party’s activities are within the scope of the contract</w:t>
            </w:r>
          </w:p>
        </w:tc>
        <w:tc>
          <w:tcPr>
            <w:tcW w:w="3780" w:type="dxa"/>
            <w:noWrap/>
          </w:tcPr>
          <w:p w:rsidR="00263C79" w:rsidRPr="00452D2D" w:rsidRDefault="00263C79" w:rsidP="00676261">
            <w:pPr>
              <w:pStyle w:val="ListParagraph"/>
              <w:numPr>
                <w:ilvl w:val="0"/>
                <w:numId w:val="3"/>
              </w:numPr>
              <w:spacing w:after="0" w:line="240" w:lineRule="auto"/>
              <w:rPr>
                <w:sz w:val="18"/>
                <w:szCs w:val="18"/>
              </w:rPr>
            </w:pPr>
            <w:r w:rsidRPr="00452D2D">
              <w:rPr>
                <w:sz w:val="18"/>
                <w:szCs w:val="18"/>
              </w:rPr>
              <w:t>A’s barge sank while under charter to R; contract of insurance between A and insurer contained ‘waiver of subrogation against any charterer’ clause, which extended coverage to charterers.</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A and insurance Co wanted to vary contract so insurer could sue R for negligence.</w:t>
            </w:r>
          </w:p>
          <w:p w:rsidR="00263C79" w:rsidRPr="00452D2D" w:rsidRDefault="00263C79" w:rsidP="00676261">
            <w:pPr>
              <w:pStyle w:val="ListParagraph"/>
              <w:numPr>
                <w:ilvl w:val="0"/>
                <w:numId w:val="3"/>
              </w:numPr>
              <w:spacing w:after="0" w:line="240" w:lineRule="auto"/>
              <w:rPr>
                <w:sz w:val="18"/>
                <w:szCs w:val="18"/>
              </w:rPr>
            </w:pPr>
            <w:r w:rsidRPr="00452D2D">
              <w:rPr>
                <w:sz w:val="18"/>
                <w:szCs w:val="18"/>
              </w:rPr>
              <w:t>Is R entitled to rely on clause? Yes</w:t>
            </w:r>
          </w:p>
        </w:tc>
      </w:tr>
    </w:tbl>
    <w:p w:rsidR="002B4761" w:rsidRDefault="002B4761" w:rsidP="00AE13F7">
      <w:pPr>
        <w:spacing w:line="240" w:lineRule="auto"/>
      </w:pPr>
    </w:p>
    <w:sectPr w:rsidR="002B4761" w:rsidSect="00676261">
      <w:headerReference w:type="default" r:id="rId8"/>
      <w:footerReference w:type="default" r:id="rId9"/>
      <w:pgSz w:w="15840" w:h="12240" w:orient="landscape"/>
      <w:pgMar w:top="720" w:right="720" w:bottom="720" w:left="720" w:header="706"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CC" w:rsidRDefault="005B12CC" w:rsidP="00756025">
      <w:pPr>
        <w:spacing w:after="0" w:line="240" w:lineRule="auto"/>
      </w:pPr>
      <w:r>
        <w:separator/>
      </w:r>
    </w:p>
  </w:endnote>
  <w:endnote w:type="continuationSeparator" w:id="0">
    <w:p w:rsidR="005B12CC" w:rsidRDefault="005B12CC" w:rsidP="00756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544" w:rsidRPr="00F30FBE" w:rsidRDefault="003A600E">
    <w:pPr>
      <w:pStyle w:val="Footer"/>
      <w:jc w:val="right"/>
      <w:rPr>
        <w:b/>
        <w:color w:val="FF0000"/>
        <w:sz w:val="28"/>
        <w:szCs w:val="28"/>
      </w:rPr>
    </w:pPr>
    <w:r w:rsidRPr="00F30FBE">
      <w:rPr>
        <w:b/>
        <w:color w:val="FF0000"/>
        <w:sz w:val="28"/>
        <w:szCs w:val="28"/>
      </w:rPr>
      <w:fldChar w:fldCharType="begin"/>
    </w:r>
    <w:r w:rsidR="00642700" w:rsidRPr="00F30FBE">
      <w:rPr>
        <w:b/>
        <w:color w:val="FF0000"/>
        <w:sz w:val="28"/>
        <w:szCs w:val="28"/>
      </w:rPr>
      <w:instrText xml:space="preserve"> PAGE   \* MERGEFORMAT </w:instrText>
    </w:r>
    <w:r w:rsidRPr="00F30FBE">
      <w:rPr>
        <w:b/>
        <w:color w:val="FF0000"/>
        <w:sz w:val="28"/>
        <w:szCs w:val="28"/>
      </w:rPr>
      <w:fldChar w:fldCharType="separate"/>
    </w:r>
    <w:r w:rsidR="002A4041">
      <w:rPr>
        <w:b/>
        <w:noProof/>
        <w:color w:val="FF0000"/>
        <w:sz w:val="28"/>
        <w:szCs w:val="28"/>
      </w:rPr>
      <w:t>3</w:t>
    </w:r>
    <w:r w:rsidRPr="00F30FBE">
      <w:rPr>
        <w:b/>
        <w:color w:val="FF0000"/>
        <w:sz w:val="28"/>
        <w:szCs w:val="28"/>
      </w:rPr>
      <w:fldChar w:fldCharType="end"/>
    </w:r>
  </w:p>
  <w:p w:rsidR="000D2544" w:rsidRDefault="000D2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CC" w:rsidRDefault="005B12CC" w:rsidP="00756025">
      <w:pPr>
        <w:spacing w:after="0" w:line="240" w:lineRule="auto"/>
      </w:pPr>
      <w:r>
        <w:separator/>
      </w:r>
    </w:p>
  </w:footnote>
  <w:footnote w:type="continuationSeparator" w:id="0">
    <w:p w:rsidR="005B12CC" w:rsidRDefault="005B12CC" w:rsidP="00756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41" w:rsidRDefault="002A4041">
    <w:pPr>
      <w:pStyle w:val="Header"/>
    </w:pPr>
    <w:r>
      <w:t>Contracts 2010-2011 – Professor MacDougall</w:t>
    </w:r>
  </w:p>
  <w:p w:rsidR="002A4041" w:rsidRDefault="002A4041">
    <w:pPr>
      <w:pStyle w:val="Header"/>
    </w:pPr>
    <w:r>
      <w:t>Prepared by: Simon Lin</w:t>
    </w:r>
  </w:p>
  <w:p w:rsidR="002A4041" w:rsidRDefault="002A4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23B"/>
    <w:multiLevelType w:val="hybridMultilevel"/>
    <w:tmpl w:val="45541E26"/>
    <w:lvl w:ilvl="0" w:tplc="D786A9D0">
      <w:start w:val="1"/>
      <w:numFmt w:val="bullet"/>
      <w:lvlText w:val=""/>
      <w:lvlJc w:val="left"/>
      <w:pPr>
        <w:ind w:left="113"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12D7C48"/>
    <w:multiLevelType w:val="hybridMultilevel"/>
    <w:tmpl w:val="49EE7BCC"/>
    <w:lvl w:ilvl="0" w:tplc="7F3EEF9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35ED76DE"/>
    <w:multiLevelType w:val="hybridMultilevel"/>
    <w:tmpl w:val="7DD25AD4"/>
    <w:lvl w:ilvl="0" w:tplc="D786A9D0">
      <w:start w:val="1"/>
      <w:numFmt w:val="bullet"/>
      <w:lvlText w:val=""/>
      <w:lvlJc w:val="left"/>
      <w:pPr>
        <w:ind w:left="113" w:hanging="11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F07E0E"/>
    <w:multiLevelType w:val="hybridMultilevel"/>
    <w:tmpl w:val="6512DAEE"/>
    <w:lvl w:ilvl="0" w:tplc="D786A9D0">
      <w:start w:val="1"/>
      <w:numFmt w:val="bullet"/>
      <w:lvlText w:val=""/>
      <w:lvlJc w:val="left"/>
      <w:pPr>
        <w:ind w:left="113" w:hanging="113"/>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9625A66"/>
    <w:multiLevelType w:val="hybridMultilevel"/>
    <w:tmpl w:val="41E080F6"/>
    <w:lvl w:ilvl="0" w:tplc="9BC8D19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5D97"/>
    <w:rsid w:val="000065D8"/>
    <w:rsid w:val="000176B4"/>
    <w:rsid w:val="000345F7"/>
    <w:rsid w:val="0003612A"/>
    <w:rsid w:val="000370CA"/>
    <w:rsid w:val="00045AB2"/>
    <w:rsid w:val="00051D16"/>
    <w:rsid w:val="00053B10"/>
    <w:rsid w:val="00055A4A"/>
    <w:rsid w:val="00065BE6"/>
    <w:rsid w:val="0007294A"/>
    <w:rsid w:val="00076529"/>
    <w:rsid w:val="000775C8"/>
    <w:rsid w:val="000829C6"/>
    <w:rsid w:val="000A546F"/>
    <w:rsid w:val="000B0700"/>
    <w:rsid w:val="000B2E52"/>
    <w:rsid w:val="000D2544"/>
    <w:rsid w:val="000D650F"/>
    <w:rsid w:val="000E12F3"/>
    <w:rsid w:val="000E144C"/>
    <w:rsid w:val="000E1F8A"/>
    <w:rsid w:val="000F2757"/>
    <w:rsid w:val="000F7B13"/>
    <w:rsid w:val="00112108"/>
    <w:rsid w:val="00113EE0"/>
    <w:rsid w:val="0011469A"/>
    <w:rsid w:val="00122CEC"/>
    <w:rsid w:val="00122DDF"/>
    <w:rsid w:val="0012378B"/>
    <w:rsid w:val="00124C89"/>
    <w:rsid w:val="00151E81"/>
    <w:rsid w:val="00163062"/>
    <w:rsid w:val="001657BA"/>
    <w:rsid w:val="00165ECE"/>
    <w:rsid w:val="001668A5"/>
    <w:rsid w:val="00181D62"/>
    <w:rsid w:val="001879FA"/>
    <w:rsid w:val="001917A3"/>
    <w:rsid w:val="00193AC4"/>
    <w:rsid w:val="00193AD1"/>
    <w:rsid w:val="00193B7C"/>
    <w:rsid w:val="001A0447"/>
    <w:rsid w:val="001A11C3"/>
    <w:rsid w:val="001A4013"/>
    <w:rsid w:val="001C3FB9"/>
    <w:rsid w:val="001C5FB1"/>
    <w:rsid w:val="001D43FF"/>
    <w:rsid w:val="001E1DBD"/>
    <w:rsid w:val="001E7DE9"/>
    <w:rsid w:val="002078A6"/>
    <w:rsid w:val="00233B06"/>
    <w:rsid w:val="00236F5C"/>
    <w:rsid w:val="00243DD9"/>
    <w:rsid w:val="00251F2B"/>
    <w:rsid w:val="0025452A"/>
    <w:rsid w:val="002608F6"/>
    <w:rsid w:val="00263C79"/>
    <w:rsid w:val="00267D13"/>
    <w:rsid w:val="002703D9"/>
    <w:rsid w:val="00270E0D"/>
    <w:rsid w:val="002715E4"/>
    <w:rsid w:val="002776C0"/>
    <w:rsid w:val="0028610E"/>
    <w:rsid w:val="002A4041"/>
    <w:rsid w:val="002A4D36"/>
    <w:rsid w:val="002B0B81"/>
    <w:rsid w:val="002B0C85"/>
    <w:rsid w:val="002B4761"/>
    <w:rsid w:val="002C23D1"/>
    <w:rsid w:val="002C378B"/>
    <w:rsid w:val="002C5928"/>
    <w:rsid w:val="002C6FB4"/>
    <w:rsid w:val="002D5BF4"/>
    <w:rsid w:val="002E203D"/>
    <w:rsid w:val="002E5E7F"/>
    <w:rsid w:val="002E61AF"/>
    <w:rsid w:val="00304464"/>
    <w:rsid w:val="00314CD4"/>
    <w:rsid w:val="00317947"/>
    <w:rsid w:val="0032122D"/>
    <w:rsid w:val="00331BF7"/>
    <w:rsid w:val="003458E8"/>
    <w:rsid w:val="00347AD8"/>
    <w:rsid w:val="003509AB"/>
    <w:rsid w:val="003552BD"/>
    <w:rsid w:val="00356023"/>
    <w:rsid w:val="00361336"/>
    <w:rsid w:val="003649A1"/>
    <w:rsid w:val="00367C4F"/>
    <w:rsid w:val="00367D2B"/>
    <w:rsid w:val="00372252"/>
    <w:rsid w:val="00376131"/>
    <w:rsid w:val="003806D0"/>
    <w:rsid w:val="0039395B"/>
    <w:rsid w:val="0039630A"/>
    <w:rsid w:val="00397FAD"/>
    <w:rsid w:val="003A600E"/>
    <w:rsid w:val="003B7D2C"/>
    <w:rsid w:val="003C5092"/>
    <w:rsid w:val="003C56DF"/>
    <w:rsid w:val="003C67A1"/>
    <w:rsid w:val="003D3597"/>
    <w:rsid w:val="003D3AC6"/>
    <w:rsid w:val="003D512C"/>
    <w:rsid w:val="003D752F"/>
    <w:rsid w:val="003E37B5"/>
    <w:rsid w:val="003E3E81"/>
    <w:rsid w:val="003E425D"/>
    <w:rsid w:val="003F6866"/>
    <w:rsid w:val="003F7F78"/>
    <w:rsid w:val="00400DA3"/>
    <w:rsid w:val="00404C66"/>
    <w:rsid w:val="00420733"/>
    <w:rsid w:val="0043227D"/>
    <w:rsid w:val="00442674"/>
    <w:rsid w:val="0044267B"/>
    <w:rsid w:val="00444477"/>
    <w:rsid w:val="0045182E"/>
    <w:rsid w:val="00452D2D"/>
    <w:rsid w:val="004631E2"/>
    <w:rsid w:val="00472214"/>
    <w:rsid w:val="0048144A"/>
    <w:rsid w:val="0048498F"/>
    <w:rsid w:val="00486287"/>
    <w:rsid w:val="004919C9"/>
    <w:rsid w:val="0049260F"/>
    <w:rsid w:val="00495D48"/>
    <w:rsid w:val="004A17B6"/>
    <w:rsid w:val="004A7302"/>
    <w:rsid w:val="004B2B24"/>
    <w:rsid w:val="004C449B"/>
    <w:rsid w:val="004C6752"/>
    <w:rsid w:val="004E2763"/>
    <w:rsid w:val="004E7753"/>
    <w:rsid w:val="004F20FF"/>
    <w:rsid w:val="0050196E"/>
    <w:rsid w:val="00507B6C"/>
    <w:rsid w:val="005153F3"/>
    <w:rsid w:val="00524675"/>
    <w:rsid w:val="00527CC7"/>
    <w:rsid w:val="00527E07"/>
    <w:rsid w:val="00531D20"/>
    <w:rsid w:val="00534602"/>
    <w:rsid w:val="00555F2D"/>
    <w:rsid w:val="00574A65"/>
    <w:rsid w:val="00580D59"/>
    <w:rsid w:val="00584E06"/>
    <w:rsid w:val="00585CE0"/>
    <w:rsid w:val="005A07EC"/>
    <w:rsid w:val="005B12CC"/>
    <w:rsid w:val="005B1431"/>
    <w:rsid w:val="005C20E6"/>
    <w:rsid w:val="005C2211"/>
    <w:rsid w:val="005C34A6"/>
    <w:rsid w:val="005C662D"/>
    <w:rsid w:val="005D2223"/>
    <w:rsid w:val="005F7064"/>
    <w:rsid w:val="006030CD"/>
    <w:rsid w:val="00604A78"/>
    <w:rsid w:val="00607B83"/>
    <w:rsid w:val="00610A64"/>
    <w:rsid w:val="00612448"/>
    <w:rsid w:val="00620B3B"/>
    <w:rsid w:val="006216CC"/>
    <w:rsid w:val="0063129F"/>
    <w:rsid w:val="006339FC"/>
    <w:rsid w:val="00635926"/>
    <w:rsid w:val="00642560"/>
    <w:rsid w:val="00642700"/>
    <w:rsid w:val="00650007"/>
    <w:rsid w:val="00670DE7"/>
    <w:rsid w:val="00676261"/>
    <w:rsid w:val="00677CA6"/>
    <w:rsid w:val="0068186E"/>
    <w:rsid w:val="006825AE"/>
    <w:rsid w:val="00686C29"/>
    <w:rsid w:val="00692A55"/>
    <w:rsid w:val="00692D4F"/>
    <w:rsid w:val="0069563E"/>
    <w:rsid w:val="006B1096"/>
    <w:rsid w:val="006B18C0"/>
    <w:rsid w:val="006B4713"/>
    <w:rsid w:val="006B7B65"/>
    <w:rsid w:val="006C22AB"/>
    <w:rsid w:val="006D0052"/>
    <w:rsid w:val="006D79AD"/>
    <w:rsid w:val="006E310C"/>
    <w:rsid w:val="00700573"/>
    <w:rsid w:val="00715824"/>
    <w:rsid w:val="007248A6"/>
    <w:rsid w:val="00725BF7"/>
    <w:rsid w:val="0072668E"/>
    <w:rsid w:val="007366D9"/>
    <w:rsid w:val="007504A1"/>
    <w:rsid w:val="00755475"/>
    <w:rsid w:val="00756025"/>
    <w:rsid w:val="00761E42"/>
    <w:rsid w:val="0078205A"/>
    <w:rsid w:val="00783F7C"/>
    <w:rsid w:val="00786D3E"/>
    <w:rsid w:val="007A223D"/>
    <w:rsid w:val="007A28CC"/>
    <w:rsid w:val="007B1F17"/>
    <w:rsid w:val="007B3750"/>
    <w:rsid w:val="007B4C37"/>
    <w:rsid w:val="007B6E25"/>
    <w:rsid w:val="007C070D"/>
    <w:rsid w:val="007C509B"/>
    <w:rsid w:val="007C5F0A"/>
    <w:rsid w:val="008054E3"/>
    <w:rsid w:val="0082299B"/>
    <w:rsid w:val="008303CA"/>
    <w:rsid w:val="008306D4"/>
    <w:rsid w:val="00836296"/>
    <w:rsid w:val="008371DC"/>
    <w:rsid w:val="00841090"/>
    <w:rsid w:val="008421FA"/>
    <w:rsid w:val="00844543"/>
    <w:rsid w:val="0085074C"/>
    <w:rsid w:val="00850E9C"/>
    <w:rsid w:val="00851446"/>
    <w:rsid w:val="00851C24"/>
    <w:rsid w:val="00864774"/>
    <w:rsid w:val="0086492C"/>
    <w:rsid w:val="008658AB"/>
    <w:rsid w:val="008912EF"/>
    <w:rsid w:val="008920B7"/>
    <w:rsid w:val="00894CF6"/>
    <w:rsid w:val="008A2F51"/>
    <w:rsid w:val="008A6688"/>
    <w:rsid w:val="008C7BAA"/>
    <w:rsid w:val="008F37DD"/>
    <w:rsid w:val="008F70C8"/>
    <w:rsid w:val="00916314"/>
    <w:rsid w:val="00927069"/>
    <w:rsid w:val="00935BC1"/>
    <w:rsid w:val="009370A1"/>
    <w:rsid w:val="0093719B"/>
    <w:rsid w:val="0094255F"/>
    <w:rsid w:val="00943C0E"/>
    <w:rsid w:val="00957607"/>
    <w:rsid w:val="00960C30"/>
    <w:rsid w:val="009640BF"/>
    <w:rsid w:val="0097207D"/>
    <w:rsid w:val="00977698"/>
    <w:rsid w:val="00985D6D"/>
    <w:rsid w:val="009A233E"/>
    <w:rsid w:val="009A7DCA"/>
    <w:rsid w:val="009C17F2"/>
    <w:rsid w:val="009C4DDB"/>
    <w:rsid w:val="009D4674"/>
    <w:rsid w:val="009D6315"/>
    <w:rsid w:val="009D6DE0"/>
    <w:rsid w:val="009E0466"/>
    <w:rsid w:val="009E29FB"/>
    <w:rsid w:val="009E3470"/>
    <w:rsid w:val="009E56E0"/>
    <w:rsid w:val="009E73FC"/>
    <w:rsid w:val="009F050E"/>
    <w:rsid w:val="009F312B"/>
    <w:rsid w:val="009F5056"/>
    <w:rsid w:val="00A04FCB"/>
    <w:rsid w:val="00A1308B"/>
    <w:rsid w:val="00A1605A"/>
    <w:rsid w:val="00A404BD"/>
    <w:rsid w:val="00A40B2F"/>
    <w:rsid w:val="00A41D7F"/>
    <w:rsid w:val="00A445D6"/>
    <w:rsid w:val="00A47E38"/>
    <w:rsid w:val="00A5146E"/>
    <w:rsid w:val="00A56D5E"/>
    <w:rsid w:val="00A77300"/>
    <w:rsid w:val="00A854A3"/>
    <w:rsid w:val="00A85DC8"/>
    <w:rsid w:val="00A91E75"/>
    <w:rsid w:val="00AA2A6D"/>
    <w:rsid w:val="00AA46DD"/>
    <w:rsid w:val="00AA578C"/>
    <w:rsid w:val="00AA6FB9"/>
    <w:rsid w:val="00AC0198"/>
    <w:rsid w:val="00AC1C0F"/>
    <w:rsid w:val="00AC63A2"/>
    <w:rsid w:val="00AC781A"/>
    <w:rsid w:val="00AD7F44"/>
    <w:rsid w:val="00AE13F7"/>
    <w:rsid w:val="00AE5321"/>
    <w:rsid w:val="00AE5B91"/>
    <w:rsid w:val="00B01812"/>
    <w:rsid w:val="00B040B4"/>
    <w:rsid w:val="00B14123"/>
    <w:rsid w:val="00B14320"/>
    <w:rsid w:val="00B16506"/>
    <w:rsid w:val="00B27DB6"/>
    <w:rsid w:val="00B33D94"/>
    <w:rsid w:val="00B512D4"/>
    <w:rsid w:val="00B621CC"/>
    <w:rsid w:val="00B62B39"/>
    <w:rsid w:val="00B62DB3"/>
    <w:rsid w:val="00B67CB9"/>
    <w:rsid w:val="00B7054F"/>
    <w:rsid w:val="00B76BA3"/>
    <w:rsid w:val="00BA2228"/>
    <w:rsid w:val="00BA23FB"/>
    <w:rsid w:val="00BA3A88"/>
    <w:rsid w:val="00BA5A5D"/>
    <w:rsid w:val="00BB7734"/>
    <w:rsid w:val="00BC6DDD"/>
    <w:rsid w:val="00BD015D"/>
    <w:rsid w:val="00BD381B"/>
    <w:rsid w:val="00BE03B4"/>
    <w:rsid w:val="00BE2297"/>
    <w:rsid w:val="00BE2508"/>
    <w:rsid w:val="00BE3D9F"/>
    <w:rsid w:val="00BE629A"/>
    <w:rsid w:val="00BE6CD7"/>
    <w:rsid w:val="00BF52E3"/>
    <w:rsid w:val="00C00C12"/>
    <w:rsid w:val="00C1129F"/>
    <w:rsid w:val="00C233F9"/>
    <w:rsid w:val="00C247F6"/>
    <w:rsid w:val="00C26EBF"/>
    <w:rsid w:val="00C37F98"/>
    <w:rsid w:val="00C501AB"/>
    <w:rsid w:val="00C50CB6"/>
    <w:rsid w:val="00C514D5"/>
    <w:rsid w:val="00C65D81"/>
    <w:rsid w:val="00C66852"/>
    <w:rsid w:val="00C67F34"/>
    <w:rsid w:val="00C77565"/>
    <w:rsid w:val="00C82966"/>
    <w:rsid w:val="00C82AE8"/>
    <w:rsid w:val="00C8688E"/>
    <w:rsid w:val="00CB266E"/>
    <w:rsid w:val="00CB3460"/>
    <w:rsid w:val="00CB782D"/>
    <w:rsid w:val="00CC1167"/>
    <w:rsid w:val="00CC1E36"/>
    <w:rsid w:val="00CC5D94"/>
    <w:rsid w:val="00CC61CE"/>
    <w:rsid w:val="00CD0275"/>
    <w:rsid w:val="00CD3B7D"/>
    <w:rsid w:val="00CD67B3"/>
    <w:rsid w:val="00CD6F8B"/>
    <w:rsid w:val="00D01F5B"/>
    <w:rsid w:val="00D03F1B"/>
    <w:rsid w:val="00D07A13"/>
    <w:rsid w:val="00D3215C"/>
    <w:rsid w:val="00D42EF8"/>
    <w:rsid w:val="00D452EC"/>
    <w:rsid w:val="00D5343E"/>
    <w:rsid w:val="00D64BC2"/>
    <w:rsid w:val="00D64E49"/>
    <w:rsid w:val="00D7050C"/>
    <w:rsid w:val="00D71B93"/>
    <w:rsid w:val="00D80EBC"/>
    <w:rsid w:val="00D843B5"/>
    <w:rsid w:val="00D85D97"/>
    <w:rsid w:val="00D90842"/>
    <w:rsid w:val="00D923A5"/>
    <w:rsid w:val="00DA1050"/>
    <w:rsid w:val="00DB0690"/>
    <w:rsid w:val="00DB7323"/>
    <w:rsid w:val="00DC043F"/>
    <w:rsid w:val="00DC1957"/>
    <w:rsid w:val="00DC2CEC"/>
    <w:rsid w:val="00DC3855"/>
    <w:rsid w:val="00DC5991"/>
    <w:rsid w:val="00DC682B"/>
    <w:rsid w:val="00DD3A5F"/>
    <w:rsid w:val="00DD59BD"/>
    <w:rsid w:val="00DF67BA"/>
    <w:rsid w:val="00E0007B"/>
    <w:rsid w:val="00E009A4"/>
    <w:rsid w:val="00E03027"/>
    <w:rsid w:val="00E07EA5"/>
    <w:rsid w:val="00E127D7"/>
    <w:rsid w:val="00E27AA8"/>
    <w:rsid w:val="00E37CF5"/>
    <w:rsid w:val="00E544B3"/>
    <w:rsid w:val="00E63590"/>
    <w:rsid w:val="00E90640"/>
    <w:rsid w:val="00E90830"/>
    <w:rsid w:val="00E9546D"/>
    <w:rsid w:val="00EA05D8"/>
    <w:rsid w:val="00EA1907"/>
    <w:rsid w:val="00EA194D"/>
    <w:rsid w:val="00EA471F"/>
    <w:rsid w:val="00EA7E3F"/>
    <w:rsid w:val="00EB2B4C"/>
    <w:rsid w:val="00ED41D0"/>
    <w:rsid w:val="00EE0192"/>
    <w:rsid w:val="00EE09C9"/>
    <w:rsid w:val="00EE101E"/>
    <w:rsid w:val="00EE648F"/>
    <w:rsid w:val="00EF39E7"/>
    <w:rsid w:val="00F11685"/>
    <w:rsid w:val="00F30FBE"/>
    <w:rsid w:val="00F310C8"/>
    <w:rsid w:val="00F44538"/>
    <w:rsid w:val="00F51D73"/>
    <w:rsid w:val="00F54071"/>
    <w:rsid w:val="00F57E3C"/>
    <w:rsid w:val="00F61EDC"/>
    <w:rsid w:val="00F6668A"/>
    <w:rsid w:val="00F976DF"/>
    <w:rsid w:val="00FA22C2"/>
    <w:rsid w:val="00FB0264"/>
    <w:rsid w:val="00FB1C0B"/>
    <w:rsid w:val="00FC72FB"/>
    <w:rsid w:val="00FD15E7"/>
    <w:rsid w:val="00FD33B8"/>
    <w:rsid w:val="00FE5079"/>
    <w:rsid w:val="00FE5984"/>
    <w:rsid w:val="00FF2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97"/>
    <w:pPr>
      <w:spacing w:after="200" w:line="276" w:lineRule="auto"/>
    </w:pPr>
    <w:rPr>
      <w:sz w:val="22"/>
      <w:szCs w:val="22"/>
      <w:lang w:val="en-CA" w:eastAsia="en-US"/>
    </w:rPr>
  </w:style>
  <w:style w:type="paragraph" w:styleId="Heading1">
    <w:name w:val="heading 1"/>
    <w:basedOn w:val="Normal"/>
    <w:next w:val="Normal"/>
    <w:link w:val="Heading1Char"/>
    <w:uiPriority w:val="9"/>
    <w:qFormat/>
    <w:rsid w:val="00AA2A6D"/>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iPriority w:val="9"/>
    <w:semiHidden/>
    <w:unhideWhenUsed/>
    <w:qFormat/>
    <w:rsid w:val="00AA2A6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5D97"/>
    <w:pPr>
      <w:ind w:left="720"/>
      <w:contextualSpacing/>
    </w:pPr>
  </w:style>
  <w:style w:type="paragraph" w:styleId="Header">
    <w:name w:val="header"/>
    <w:basedOn w:val="Normal"/>
    <w:link w:val="HeaderChar"/>
    <w:uiPriority w:val="99"/>
    <w:unhideWhenUsed/>
    <w:rsid w:val="0075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25"/>
  </w:style>
  <w:style w:type="paragraph" w:styleId="Footer">
    <w:name w:val="footer"/>
    <w:basedOn w:val="Normal"/>
    <w:link w:val="FooterChar"/>
    <w:uiPriority w:val="99"/>
    <w:unhideWhenUsed/>
    <w:rsid w:val="0075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25"/>
  </w:style>
  <w:style w:type="character" w:customStyle="1" w:styleId="Heading1Char">
    <w:name w:val="Heading 1 Char"/>
    <w:basedOn w:val="DefaultParagraphFont"/>
    <w:link w:val="Heading1"/>
    <w:uiPriority w:val="9"/>
    <w:rsid w:val="00AA2A6D"/>
    <w:rPr>
      <w:rFonts w:asciiTheme="majorHAnsi" w:eastAsiaTheme="majorEastAsia" w:hAnsiTheme="majorHAnsi" w:cstheme="majorBidi"/>
      <w:b/>
      <w:bCs/>
      <w:kern w:val="32"/>
      <w:sz w:val="32"/>
      <w:szCs w:val="32"/>
      <w:lang w:val="en-CA" w:eastAsia="en-US"/>
    </w:rPr>
  </w:style>
  <w:style w:type="character" w:customStyle="1" w:styleId="Heading4Char">
    <w:name w:val="Heading 4 Char"/>
    <w:basedOn w:val="DefaultParagraphFont"/>
    <w:link w:val="Heading4"/>
    <w:uiPriority w:val="9"/>
    <w:semiHidden/>
    <w:rsid w:val="00AA2A6D"/>
    <w:rPr>
      <w:rFonts w:asciiTheme="minorHAnsi" w:eastAsiaTheme="minorEastAsia" w:hAnsiTheme="minorHAnsi" w:cstheme="minorBidi"/>
      <w:b/>
      <w:bCs/>
      <w:sz w:val="28"/>
      <w:szCs w:val="28"/>
      <w:lang w:val="en-CA" w:eastAsia="en-US"/>
    </w:rPr>
  </w:style>
  <w:style w:type="paragraph" w:styleId="BalloonText">
    <w:name w:val="Balloon Text"/>
    <w:basedOn w:val="Normal"/>
    <w:link w:val="BalloonTextChar"/>
    <w:uiPriority w:val="99"/>
    <w:semiHidden/>
    <w:unhideWhenUsed/>
    <w:rsid w:val="002A4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41"/>
    <w:rPr>
      <w:rFonts w:ascii="Tahoma" w:hAnsi="Tahoma" w:cs="Tahoma"/>
      <w:sz w:val="16"/>
      <w:szCs w:val="16"/>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9250-9EEA-46DE-8345-486B3906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4054</Words>
  <Characters>23110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simon</cp:lastModifiedBy>
  <cp:revision>50</cp:revision>
  <cp:lastPrinted>2008-04-19T04:25:00Z</cp:lastPrinted>
  <dcterms:created xsi:type="dcterms:W3CDTF">2010-12-05T21:11:00Z</dcterms:created>
  <dcterms:modified xsi:type="dcterms:W3CDTF">2011-08-17T02:37:00Z</dcterms:modified>
</cp:coreProperties>
</file>