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38" w:rsidRPr="001725DD" w:rsidRDefault="00897538" w:rsidP="001725DD">
      <w:pPr>
        <w:autoSpaceDE w:val="0"/>
        <w:autoSpaceDN w:val="0"/>
        <w:adjustRightInd w:val="0"/>
        <w:spacing w:after="0" w:line="240" w:lineRule="auto"/>
        <w:rPr>
          <w:rFonts w:ascii="Times New Roman" w:hAnsi="Times New Roman" w:cs="Times New Roman"/>
          <w:color w:val="000000"/>
          <w:sz w:val="20"/>
          <w:szCs w:val="20"/>
        </w:rPr>
      </w:pPr>
    </w:p>
    <w:tbl>
      <w:tblPr>
        <w:tblW w:w="11766" w:type="dxa"/>
        <w:tblInd w:w="-34" w:type="dxa"/>
        <w:tblBorders>
          <w:top w:val="nil"/>
          <w:left w:val="nil"/>
          <w:bottom w:val="nil"/>
          <w:right w:val="nil"/>
        </w:tblBorders>
        <w:tblLayout w:type="fixed"/>
        <w:tblLook w:val="0000"/>
      </w:tblPr>
      <w:tblGrid>
        <w:gridCol w:w="3261"/>
        <w:gridCol w:w="8"/>
        <w:gridCol w:w="6512"/>
        <w:gridCol w:w="26"/>
        <w:gridCol w:w="1959"/>
      </w:tblGrid>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i/>
                <w:iCs/>
                <w:color w:val="000000"/>
                <w:sz w:val="16"/>
                <w:szCs w:val="16"/>
              </w:rPr>
              <w:t>R</w:t>
            </w:r>
            <w:r w:rsidRPr="001725DD">
              <w:rPr>
                <w:rFonts w:ascii="Times New Roman" w:hAnsi="Times New Roman" w:cs="Times New Roman"/>
                <w:color w:val="000000"/>
                <w:sz w:val="16"/>
                <w:szCs w:val="16"/>
              </w:rPr>
              <w:t xml:space="preserve">. v. </w:t>
            </w:r>
            <w:proofErr w:type="spellStart"/>
            <w:r w:rsidRPr="001725DD">
              <w:rPr>
                <w:rFonts w:ascii="Times New Roman" w:hAnsi="Times New Roman" w:cs="Times New Roman"/>
                <w:i/>
                <w:iCs/>
                <w:color w:val="000000"/>
                <w:sz w:val="16"/>
                <w:szCs w:val="16"/>
              </w:rPr>
              <w:t>Dawood</w:t>
            </w:r>
            <w:proofErr w:type="spellEnd"/>
            <w:r w:rsidRPr="001725DD">
              <w:rPr>
                <w:rFonts w:ascii="Times New Roman" w:hAnsi="Times New Roman" w:cs="Times New Roman"/>
                <w:i/>
                <w:iCs/>
                <w:color w:val="000000"/>
                <w:sz w:val="16"/>
                <w:szCs w:val="16"/>
              </w:rPr>
              <w:t xml:space="preserve"> </w:t>
            </w: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[1976] 1 W.W.R. 262 (Alta.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sz w:val="16"/>
                <w:szCs w:val="16"/>
              </w:rPr>
            </w:pP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 An offer in a supermarket sale was held to be made by the customer at the cash desk and </w:t>
            </w:r>
            <w:r w:rsidRPr="001725DD">
              <w:rPr>
                <w:rFonts w:ascii="Times New Roman" w:hAnsi="Times New Roman" w:cs="Times New Roman"/>
                <w:color w:val="000000"/>
                <w:sz w:val="16"/>
                <w:szCs w:val="16"/>
                <w:u w:val="single"/>
              </w:rPr>
              <w:t>the contract was held to be formed when a cashier took the money</w:t>
            </w:r>
            <w:r w:rsidRPr="001725DD">
              <w:rPr>
                <w:rFonts w:ascii="Times New Roman" w:hAnsi="Times New Roman" w:cs="Times New Roman"/>
                <w:color w:val="000000"/>
                <w:sz w:val="16"/>
                <w:szCs w:val="16"/>
              </w:rPr>
              <w:t xml:space="preserve">. </w:t>
            </w: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 Note that the S.C.C. overruled </w:t>
            </w:r>
            <w:r w:rsidRPr="001725DD">
              <w:rPr>
                <w:rFonts w:ascii="Times New Roman" w:hAnsi="Times New Roman" w:cs="Times New Roman"/>
                <w:i/>
                <w:iCs/>
                <w:color w:val="000000"/>
                <w:sz w:val="16"/>
                <w:szCs w:val="16"/>
              </w:rPr>
              <w:t>R</w:t>
            </w:r>
            <w:r w:rsidRPr="001725DD">
              <w:rPr>
                <w:rFonts w:ascii="Times New Roman" w:hAnsi="Times New Roman" w:cs="Times New Roman"/>
                <w:color w:val="000000"/>
                <w:sz w:val="16"/>
                <w:szCs w:val="16"/>
              </w:rPr>
              <w:t xml:space="preserve">. v. </w:t>
            </w:r>
            <w:proofErr w:type="spellStart"/>
            <w:r w:rsidRPr="001725DD">
              <w:rPr>
                <w:rFonts w:ascii="Times New Roman" w:hAnsi="Times New Roman" w:cs="Times New Roman"/>
                <w:i/>
                <w:iCs/>
                <w:color w:val="000000"/>
                <w:sz w:val="16"/>
                <w:szCs w:val="16"/>
              </w:rPr>
              <w:t>Dawood</w:t>
            </w:r>
            <w:proofErr w:type="spellEnd"/>
            <w:r w:rsidRPr="001725DD">
              <w:rPr>
                <w:rFonts w:ascii="Times New Roman" w:hAnsi="Times New Roman" w:cs="Times New Roman"/>
                <w:i/>
                <w:iCs/>
                <w:color w:val="000000"/>
                <w:sz w:val="16"/>
                <w:szCs w:val="16"/>
              </w:rPr>
              <w:t xml:space="preserve"> </w:t>
            </w:r>
            <w:r w:rsidRPr="001725DD">
              <w:rPr>
                <w:rFonts w:ascii="Times New Roman" w:hAnsi="Times New Roman" w:cs="Times New Roman"/>
                <w:color w:val="000000"/>
                <w:sz w:val="16"/>
                <w:szCs w:val="16"/>
              </w:rPr>
              <w:t xml:space="preserve">on the criminal law issue in </w:t>
            </w:r>
            <w:r w:rsidRPr="001725DD">
              <w:rPr>
                <w:rFonts w:ascii="Times New Roman" w:hAnsi="Times New Roman" w:cs="Times New Roman"/>
                <w:i/>
                <w:iCs/>
                <w:color w:val="000000"/>
                <w:sz w:val="16"/>
                <w:szCs w:val="16"/>
              </w:rPr>
              <w:t>R</w:t>
            </w:r>
            <w:r w:rsidRPr="001725DD">
              <w:rPr>
                <w:rFonts w:ascii="Times New Roman" w:hAnsi="Times New Roman" w:cs="Times New Roman"/>
                <w:color w:val="000000"/>
                <w:sz w:val="16"/>
                <w:szCs w:val="16"/>
              </w:rPr>
              <w:t xml:space="preserve">. v. </w:t>
            </w:r>
            <w:r w:rsidRPr="001725DD">
              <w:rPr>
                <w:rFonts w:ascii="Times New Roman" w:hAnsi="Times New Roman" w:cs="Times New Roman"/>
                <w:i/>
                <w:iCs/>
                <w:color w:val="000000"/>
                <w:sz w:val="16"/>
                <w:szCs w:val="16"/>
              </w:rPr>
              <w:t xml:space="preserve">Milne </w:t>
            </w:r>
            <w:r w:rsidRPr="001725DD">
              <w:rPr>
                <w:rFonts w:ascii="Times New Roman" w:hAnsi="Times New Roman" w:cs="Times New Roman"/>
                <w:color w:val="000000"/>
                <w:sz w:val="16"/>
                <w:szCs w:val="16"/>
              </w:rPr>
              <w:t xml:space="preserve">[1992] 1 S.C.R. 697, saying that “property does not pass for the purpose of the criminal law if the law of property creates a right of recovery”. Under </w:t>
            </w:r>
            <w:r w:rsidRPr="001725DD">
              <w:rPr>
                <w:rFonts w:ascii="Times New Roman" w:hAnsi="Times New Roman" w:cs="Times New Roman"/>
                <w:i/>
                <w:iCs/>
                <w:color w:val="000000"/>
                <w:sz w:val="16"/>
                <w:szCs w:val="16"/>
              </w:rPr>
              <w:t xml:space="preserve">R .v. Milne, </w:t>
            </w:r>
            <w:r w:rsidRPr="001725DD">
              <w:rPr>
                <w:rFonts w:ascii="Times New Roman" w:hAnsi="Times New Roman" w:cs="Times New Roman"/>
                <w:color w:val="000000"/>
                <w:sz w:val="16"/>
                <w:szCs w:val="16"/>
              </w:rPr>
              <w:t xml:space="preserve">actions such as </w:t>
            </w:r>
            <w:proofErr w:type="spellStart"/>
            <w:r w:rsidRPr="001725DD">
              <w:rPr>
                <w:rFonts w:ascii="Times New Roman" w:hAnsi="Times New Roman" w:cs="Times New Roman"/>
                <w:color w:val="000000"/>
                <w:sz w:val="16"/>
                <w:szCs w:val="16"/>
              </w:rPr>
              <w:t>Dawood’s</w:t>
            </w:r>
            <w:proofErr w:type="spellEnd"/>
            <w:r w:rsidRPr="001725DD">
              <w:rPr>
                <w:rFonts w:ascii="Times New Roman" w:hAnsi="Times New Roman" w:cs="Times New Roman"/>
                <w:color w:val="000000"/>
                <w:sz w:val="16"/>
                <w:szCs w:val="16"/>
              </w:rPr>
              <w:t xml:space="preserve"> would result in a criminal conviction. </w:t>
            </w: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16"/>
                <w:szCs w:val="16"/>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ED1A31" w:rsidRDefault="00CA5DA9"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Formation: </w:t>
            </w:r>
            <w:r w:rsidRPr="00ED1A31">
              <w:rPr>
                <w:rFonts w:ascii="Times New Roman" w:hAnsi="Times New Roman" w:cs="Times New Roman"/>
                <w:bCs/>
                <w:color w:val="000000"/>
                <w:sz w:val="16"/>
                <w:szCs w:val="16"/>
              </w:rPr>
              <w:t xml:space="preserve">Offer &amp; Invitation to Treat </w:t>
            </w: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(retail sale) </w:t>
            </w:r>
          </w:p>
        </w:tc>
      </w:tr>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proofErr w:type="spellStart"/>
            <w:r w:rsidRPr="001725DD">
              <w:rPr>
                <w:rFonts w:ascii="Times New Roman" w:hAnsi="Times New Roman" w:cs="Times New Roman"/>
                <w:i/>
                <w:iCs/>
                <w:color w:val="000000"/>
                <w:sz w:val="20"/>
                <w:szCs w:val="20"/>
              </w:rPr>
              <w:t>Carlill</w:t>
            </w:r>
            <w:proofErr w:type="spellEnd"/>
            <w:r w:rsidRPr="001725DD">
              <w:rPr>
                <w:rFonts w:ascii="Times New Roman" w:hAnsi="Times New Roman" w:cs="Times New Roman"/>
                <w:i/>
                <w:iCs/>
                <w:color w:val="000000"/>
                <w:sz w:val="20"/>
                <w:szCs w:val="20"/>
              </w:rPr>
              <w:t xml:space="preserve">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Carbolic Smoke Ball Co</w:t>
            </w:r>
            <w:r w:rsidRPr="001725DD">
              <w:rPr>
                <w:rFonts w:ascii="Times New Roman" w:hAnsi="Times New Roman" w:cs="Times New Roman"/>
                <w:color w:val="000000"/>
                <w:sz w:val="20"/>
                <w:szCs w:val="20"/>
              </w:rPr>
              <w:t xml:space="preserve">. </w:t>
            </w: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[1893] 1 Q.B. 256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sz w:val="20"/>
                <w:szCs w:val="20"/>
              </w:rPr>
            </w:pP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w:t>
            </w:r>
            <w:r w:rsidRPr="001725DD">
              <w:rPr>
                <w:rFonts w:ascii="Times New Roman" w:hAnsi="Times New Roman" w:cs="Times New Roman"/>
                <w:color w:val="000000"/>
                <w:sz w:val="20"/>
                <w:szCs w:val="20"/>
                <w:u w:val="single"/>
              </w:rPr>
              <w:t>An ad was held to be a unilateral contract, an offer to the public at large</w:t>
            </w:r>
            <w:r w:rsidRPr="001725DD">
              <w:rPr>
                <w:rFonts w:ascii="Times New Roman" w:hAnsi="Times New Roman" w:cs="Times New Roman"/>
                <w:color w:val="000000"/>
                <w:sz w:val="20"/>
                <w:szCs w:val="20"/>
              </w:rPr>
              <w:t xml:space="preserve">—to everyone who does something (a guarantee in an ad was held to be an indication of the intention to create legal obligations). </w:t>
            </w: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An </w:t>
            </w:r>
            <w:r w:rsidRPr="001725DD">
              <w:rPr>
                <w:rFonts w:ascii="Times New Roman" w:hAnsi="Times New Roman" w:cs="Times New Roman"/>
                <w:color w:val="000000"/>
                <w:sz w:val="20"/>
                <w:szCs w:val="20"/>
                <w:u w:val="single"/>
              </w:rPr>
              <w:t xml:space="preserve">ordinary rule of law </w:t>
            </w:r>
            <w:r w:rsidRPr="001725DD">
              <w:rPr>
                <w:rFonts w:ascii="Times New Roman" w:hAnsi="Times New Roman" w:cs="Times New Roman"/>
                <w:color w:val="000000"/>
                <w:sz w:val="20"/>
                <w:szCs w:val="20"/>
              </w:rPr>
              <w:t xml:space="preserve">is that </w:t>
            </w:r>
            <w:r w:rsidRPr="001725DD">
              <w:rPr>
                <w:rFonts w:ascii="Times New Roman" w:hAnsi="Times New Roman" w:cs="Times New Roman"/>
                <w:color w:val="000000"/>
                <w:sz w:val="20"/>
                <w:szCs w:val="20"/>
                <w:u w:val="single"/>
              </w:rPr>
              <w:t xml:space="preserve">acceptance of an offer requires the </w:t>
            </w:r>
            <w:proofErr w:type="spellStart"/>
            <w:r w:rsidRPr="001725DD">
              <w:rPr>
                <w:rFonts w:ascii="Times New Roman" w:hAnsi="Times New Roman" w:cs="Times New Roman"/>
                <w:color w:val="000000"/>
                <w:sz w:val="20"/>
                <w:szCs w:val="20"/>
                <w:u w:val="single"/>
              </w:rPr>
              <w:t>offeror</w:t>
            </w:r>
            <w:proofErr w:type="spellEnd"/>
            <w:r w:rsidRPr="001725DD">
              <w:rPr>
                <w:rFonts w:ascii="Times New Roman" w:hAnsi="Times New Roman" w:cs="Times New Roman"/>
                <w:color w:val="000000"/>
                <w:sz w:val="20"/>
                <w:szCs w:val="20"/>
                <w:u w:val="single"/>
              </w:rPr>
              <w:t xml:space="preserve"> to be notified </w:t>
            </w:r>
            <w:r w:rsidRPr="001725DD">
              <w:rPr>
                <w:rFonts w:ascii="Times New Roman" w:hAnsi="Times New Roman" w:cs="Times New Roman"/>
                <w:color w:val="000000"/>
                <w:sz w:val="20"/>
                <w:szCs w:val="20"/>
              </w:rPr>
              <w:t xml:space="preserve">in order that the two minds may come together. </w:t>
            </w: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However, in the case of a </w:t>
            </w:r>
            <w:r w:rsidRPr="001725DD">
              <w:rPr>
                <w:rFonts w:ascii="Times New Roman" w:hAnsi="Times New Roman" w:cs="Times New Roman"/>
                <w:i/>
                <w:iCs/>
                <w:color w:val="000000"/>
                <w:sz w:val="20"/>
                <w:szCs w:val="20"/>
                <w:u w:val="single"/>
              </w:rPr>
              <w:t>unilateral contract</w:t>
            </w:r>
            <w:r w:rsidRPr="001725DD">
              <w:rPr>
                <w:rFonts w:ascii="Times New Roman" w:hAnsi="Times New Roman" w:cs="Times New Roman"/>
                <w:color w:val="000000"/>
                <w:sz w:val="20"/>
                <w:szCs w:val="20"/>
              </w:rPr>
              <w:t xml:space="preserve">, an offer is made to the public but the contract </w:t>
            </w:r>
            <w:r w:rsidRPr="001725DD">
              <w:rPr>
                <w:rFonts w:ascii="Times New Roman" w:hAnsi="Times New Roman" w:cs="Times New Roman"/>
                <w:color w:val="000000"/>
                <w:sz w:val="20"/>
                <w:szCs w:val="20"/>
                <w:u w:val="single"/>
              </w:rPr>
              <w:t xml:space="preserve">is not concluded with everybody (all the world). It is only formed with that limited portion of the public </w:t>
            </w:r>
            <w:r w:rsidRPr="001725DD">
              <w:rPr>
                <w:rFonts w:ascii="Times New Roman" w:hAnsi="Times New Roman" w:cs="Times New Roman"/>
                <w:i/>
                <w:iCs/>
                <w:color w:val="000000"/>
                <w:sz w:val="20"/>
                <w:szCs w:val="20"/>
                <w:u w:val="single"/>
              </w:rPr>
              <w:t xml:space="preserve">who come forward and perform the condition on the faith of the advertisement </w:t>
            </w:r>
            <w:r w:rsidRPr="001725DD">
              <w:rPr>
                <w:rFonts w:ascii="Times New Roman" w:hAnsi="Times New Roman" w:cs="Times New Roman"/>
                <w:color w:val="000000"/>
                <w:sz w:val="20"/>
                <w:szCs w:val="20"/>
              </w:rPr>
              <w:t xml:space="preserve">(following the indicated method of acceptance). </w:t>
            </w:r>
          </w:p>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Formation</w:t>
            </w:r>
            <w:r w:rsidRPr="001725DD">
              <w:rPr>
                <w:rFonts w:ascii="Times New Roman" w:hAnsi="Times New Roman" w:cs="Times New Roman"/>
                <w:color w:val="000000"/>
                <w:sz w:val="20"/>
                <w:szCs w:val="20"/>
              </w:rPr>
              <w:t xml:space="preserve">: </w:t>
            </w:r>
            <w:r w:rsidRPr="00ED1A31">
              <w:rPr>
                <w:rFonts w:ascii="Times New Roman" w:hAnsi="Times New Roman" w:cs="Times New Roman"/>
                <w:bCs/>
                <w:color w:val="000000"/>
                <w:sz w:val="20"/>
                <w:szCs w:val="20"/>
              </w:rPr>
              <w:t xml:space="preserve">Communication of Offer </w:t>
            </w:r>
            <w:r w:rsidRPr="00ED1A31">
              <w:rPr>
                <w:rFonts w:ascii="Times New Roman" w:hAnsi="Times New Roman" w:cs="Times New Roman"/>
                <w:color w:val="000000"/>
                <w:sz w:val="20"/>
                <w:szCs w:val="20"/>
              </w:rPr>
              <w:t xml:space="preserve">– </w:t>
            </w:r>
            <w:r w:rsidRPr="00ED1A31">
              <w:rPr>
                <w:rFonts w:ascii="Times New Roman" w:hAnsi="Times New Roman" w:cs="Times New Roman"/>
                <w:bCs/>
                <w:color w:val="000000"/>
                <w:sz w:val="20"/>
                <w:szCs w:val="20"/>
              </w:rPr>
              <w:t>public offer to anyone who does something</w:t>
            </w:r>
            <w:r w:rsidRPr="00ED1A31">
              <w:rPr>
                <w:rFonts w:ascii="Times New Roman" w:hAnsi="Times New Roman" w:cs="Times New Roman"/>
                <w:color w:val="000000"/>
                <w:sz w:val="20"/>
                <w:szCs w:val="20"/>
              </w:rPr>
              <w:t xml:space="preserve">; </w:t>
            </w:r>
            <w:r w:rsidRPr="00ED1A31">
              <w:rPr>
                <w:rFonts w:ascii="Times New Roman" w:hAnsi="Times New Roman" w:cs="Times New Roman"/>
                <w:bCs/>
                <w:color w:val="000000"/>
                <w:sz w:val="20"/>
                <w:szCs w:val="20"/>
              </w:rPr>
              <w:t>Communication of Acceptance; Unilateral Contracts</w:t>
            </w:r>
            <w:r w:rsidRPr="001725DD">
              <w:rPr>
                <w:rFonts w:ascii="Times New Roman" w:hAnsi="Times New Roman" w:cs="Times New Roman"/>
                <w:b/>
                <w:bCs/>
                <w:color w:val="000000"/>
                <w:sz w:val="20"/>
                <w:szCs w:val="20"/>
              </w:rPr>
              <w:t xml:space="preserve"> </w:t>
            </w:r>
          </w:p>
        </w:tc>
      </w:tr>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16"/>
                <w:szCs w:val="16"/>
              </w:rPr>
            </w:pPr>
            <w:r w:rsidRPr="001725DD">
              <w:rPr>
                <w:rFonts w:ascii="Times New Roman" w:hAnsi="Times New Roman" w:cs="Times New Roman"/>
                <w:i/>
                <w:iCs/>
                <w:color w:val="000000"/>
                <w:sz w:val="16"/>
                <w:szCs w:val="16"/>
              </w:rPr>
              <w:t xml:space="preserve">Re </w:t>
            </w:r>
            <w:proofErr w:type="spellStart"/>
            <w:r w:rsidRPr="001725DD">
              <w:rPr>
                <w:rFonts w:ascii="Times New Roman" w:hAnsi="Times New Roman" w:cs="Times New Roman"/>
                <w:i/>
                <w:iCs/>
                <w:color w:val="000000"/>
                <w:sz w:val="16"/>
                <w:szCs w:val="16"/>
              </w:rPr>
              <w:t>Selectmove</w:t>
            </w:r>
            <w:proofErr w:type="spellEnd"/>
            <w:r w:rsidRPr="001725DD">
              <w:rPr>
                <w:rFonts w:ascii="Times New Roman" w:hAnsi="Times New Roman" w:cs="Times New Roman"/>
                <w:i/>
                <w:iCs/>
                <w:color w:val="000000"/>
                <w:sz w:val="16"/>
                <w:szCs w:val="16"/>
              </w:rPr>
              <w:t xml:space="preserve"> Ltd. [1995] 2 All E.R. 531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sz w:val="16"/>
                <w:szCs w:val="16"/>
              </w:rPr>
            </w:pPr>
            <w:r w:rsidRPr="001725DD">
              <w:rPr>
                <w:rFonts w:ascii="Times New Roman" w:hAnsi="Times New Roman" w:cs="Times New Roman"/>
                <w:sz w:val="16"/>
                <w:szCs w:val="16"/>
              </w:rPr>
              <w:t xml:space="preserve">- the promise to pay a sum which the debtor was already bound to pay was not good consideration (confirms </w:t>
            </w:r>
            <w:proofErr w:type="spellStart"/>
            <w:r w:rsidRPr="001725DD">
              <w:rPr>
                <w:rFonts w:ascii="Times New Roman" w:hAnsi="Times New Roman" w:cs="Times New Roman"/>
                <w:sz w:val="16"/>
                <w:szCs w:val="16"/>
              </w:rPr>
              <w:t>Foakes</w:t>
            </w:r>
            <w:proofErr w:type="spellEnd"/>
            <w:r w:rsidRPr="001725DD">
              <w:rPr>
                <w:rFonts w:ascii="Times New Roman" w:hAnsi="Times New Roman" w:cs="Times New Roman"/>
                <w:sz w:val="16"/>
                <w:szCs w:val="16"/>
              </w:rPr>
              <w:t xml:space="preserve"> v. Beer) </w:t>
            </w:r>
          </w:p>
          <w:p w:rsidR="00CA5DA9" w:rsidRPr="001725DD" w:rsidRDefault="00CA5DA9" w:rsidP="001725DD">
            <w:pPr>
              <w:autoSpaceDE w:val="0"/>
              <w:autoSpaceDN w:val="0"/>
              <w:adjustRightInd w:val="0"/>
              <w:spacing w:after="0" w:line="240" w:lineRule="auto"/>
              <w:rPr>
                <w:rFonts w:ascii="Times New Roman" w:hAnsi="Times New Roman" w:cs="Times New Roman"/>
                <w:sz w:val="16"/>
                <w:szCs w:val="16"/>
              </w:rPr>
            </w:pPr>
            <w:r w:rsidRPr="001725DD">
              <w:rPr>
                <w:rFonts w:ascii="Times New Roman" w:hAnsi="Times New Roman" w:cs="Times New Roman"/>
                <w:sz w:val="16"/>
                <w:szCs w:val="16"/>
              </w:rPr>
              <w:t xml:space="preserve">- Williams v. </w:t>
            </w:r>
            <w:proofErr w:type="spellStart"/>
            <w:r w:rsidRPr="001725DD">
              <w:rPr>
                <w:rFonts w:ascii="Times New Roman" w:hAnsi="Times New Roman" w:cs="Times New Roman"/>
                <w:sz w:val="16"/>
                <w:szCs w:val="16"/>
              </w:rPr>
              <w:t>Roffey</w:t>
            </w:r>
            <w:proofErr w:type="spellEnd"/>
            <w:r w:rsidRPr="001725DD">
              <w:rPr>
                <w:rFonts w:ascii="Times New Roman" w:hAnsi="Times New Roman" w:cs="Times New Roman"/>
                <w:sz w:val="16"/>
                <w:szCs w:val="16"/>
              </w:rPr>
              <w:t xml:space="preserve"> principle not applicable where the existing obligation is to pay money but rather only where the existing obligation is to supply goods or services </w:t>
            </w: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Enforcement of Promises: Duty Owed to the Promisor </w:t>
            </w:r>
          </w:p>
        </w:tc>
      </w:tr>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b/>
                <w:i/>
                <w:iCs/>
                <w:color w:val="000000"/>
                <w:sz w:val="20"/>
                <w:szCs w:val="20"/>
              </w:rPr>
            </w:pPr>
            <w:r w:rsidRPr="001725DD">
              <w:rPr>
                <w:rFonts w:ascii="Times New Roman" w:hAnsi="Times New Roman" w:cs="Times New Roman"/>
                <w:b/>
                <w:i/>
                <w:iCs/>
                <w:color w:val="000000"/>
                <w:sz w:val="20"/>
                <w:szCs w:val="20"/>
              </w:rPr>
              <w:t xml:space="preserve">Central London Property v. High Trees House </w:t>
            </w:r>
          </w:p>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b/>
                <w:i/>
                <w:iCs/>
                <w:color w:val="000000"/>
                <w:sz w:val="20"/>
                <w:szCs w:val="20"/>
              </w:rPr>
              <w:t>[1947] 1 K.B. 130, [1956] 1 All E.R. 256</w:t>
            </w:r>
            <w:r w:rsidRPr="001725DD">
              <w:rPr>
                <w:rFonts w:ascii="Times New Roman" w:hAnsi="Times New Roman" w:cs="Times New Roman"/>
                <w:i/>
                <w:iCs/>
                <w:color w:val="000000"/>
                <w:sz w:val="20"/>
                <w:szCs w:val="20"/>
              </w:rPr>
              <w:t xml:space="preserve">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spacing w:line="240" w:lineRule="auto"/>
              <w:rPr>
                <w:rFonts w:ascii="Times New Roman" w:hAnsi="Times New Roman" w:cs="Times New Roman"/>
                <w:sz w:val="20"/>
                <w:szCs w:val="20"/>
              </w:rPr>
            </w:pPr>
          </w:p>
          <w:p w:rsidR="00CA5DA9" w:rsidRPr="001725DD" w:rsidRDefault="00CA5DA9"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Lord Denning relied on the doctrine of promissory estoppel and held that a promise intended to be binding, intended to be acted on and in fact acted on, is binding even if there is no consideration. Estoppel was used as a shield by tenants against the landlord who wa</w:t>
            </w:r>
            <w:r w:rsidR="001725DD" w:rsidRPr="001725DD">
              <w:rPr>
                <w:rFonts w:ascii="Times New Roman" w:hAnsi="Times New Roman" w:cs="Times New Roman"/>
                <w:sz w:val="20"/>
                <w:szCs w:val="20"/>
              </w:rPr>
              <w:t xml:space="preserve">nted to enforce a higher rent. </w:t>
            </w: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Enforcement of Promises: Waiver and Promissory Estoppel </w:t>
            </w:r>
          </w:p>
        </w:tc>
      </w:tr>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Gilbert Steel v. University Construction Ltd. </w:t>
            </w:r>
          </w:p>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(1976) 12 O.R. (2nd.) 19, 67 D.L.R. (3d) 606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00CA5DA9" w:rsidRPr="001725DD">
              <w:rPr>
                <w:rFonts w:ascii="Times New Roman" w:hAnsi="Times New Roman" w:cs="Times New Roman"/>
                <w:sz w:val="20"/>
                <w:szCs w:val="20"/>
              </w:rPr>
              <w:t xml:space="preserve"> A unilateral promise to increase price is unenforceable because there is no clear agreement to rescind the existing contract – the new provisions were unilaterally imported into the document and accordingly, consideration of the oral agreement was not found in a mutual agreement to abandon the earlier written contract and assume the oblig</w:t>
            </w:r>
            <w:r w:rsidR="005D4D3D" w:rsidRPr="001725DD">
              <w:rPr>
                <w:rFonts w:ascii="Times New Roman" w:hAnsi="Times New Roman" w:cs="Times New Roman"/>
                <w:sz w:val="20"/>
                <w:szCs w:val="20"/>
              </w:rPr>
              <w:t xml:space="preserve">ations under the new oral one. </w:t>
            </w: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Enforcement of Promises: Pre-existing Legal D</w:t>
            </w:r>
            <w:r w:rsidR="005D4D3D" w:rsidRPr="001725DD">
              <w:rPr>
                <w:rFonts w:ascii="Times New Roman" w:hAnsi="Times New Roman" w:cs="Times New Roman"/>
                <w:color w:val="000000"/>
                <w:sz w:val="20"/>
                <w:szCs w:val="20"/>
              </w:rPr>
              <w:t>uty—Duty Owed to the Promisor</w:t>
            </w:r>
          </w:p>
        </w:tc>
      </w:tr>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Redgrave v. </w:t>
            </w:r>
            <w:proofErr w:type="spellStart"/>
            <w:r w:rsidRPr="001725DD">
              <w:rPr>
                <w:rFonts w:ascii="Times New Roman" w:hAnsi="Times New Roman" w:cs="Times New Roman"/>
                <w:i/>
                <w:iCs/>
                <w:color w:val="000000"/>
                <w:sz w:val="20"/>
                <w:szCs w:val="20"/>
              </w:rPr>
              <w:t>Hurd</w:t>
            </w:r>
            <w:proofErr w:type="spellEnd"/>
            <w:r w:rsidRPr="001725DD">
              <w:rPr>
                <w:rFonts w:ascii="Times New Roman" w:hAnsi="Times New Roman" w:cs="Times New Roman"/>
                <w:i/>
                <w:iCs/>
                <w:color w:val="000000"/>
                <w:sz w:val="20"/>
                <w:szCs w:val="20"/>
              </w:rPr>
              <w:t xml:space="preserve"> </w:t>
            </w:r>
          </w:p>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(1881) 20 </w:t>
            </w:r>
            <w:proofErr w:type="spellStart"/>
            <w:r w:rsidRPr="001725DD">
              <w:rPr>
                <w:rFonts w:ascii="Times New Roman" w:hAnsi="Times New Roman" w:cs="Times New Roman"/>
                <w:i/>
                <w:iCs/>
                <w:color w:val="000000"/>
                <w:sz w:val="20"/>
                <w:szCs w:val="20"/>
              </w:rPr>
              <w:t>Ch.D</w:t>
            </w:r>
            <w:proofErr w:type="spellEnd"/>
            <w:r w:rsidRPr="001725DD">
              <w:rPr>
                <w:rFonts w:ascii="Times New Roman" w:hAnsi="Times New Roman" w:cs="Times New Roman"/>
                <w:i/>
                <w:iCs/>
                <w:color w:val="000000"/>
                <w:sz w:val="20"/>
                <w:szCs w:val="20"/>
              </w:rPr>
              <w:t xml:space="preserve">. 1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00CA5DA9" w:rsidRPr="001725DD">
              <w:rPr>
                <w:rFonts w:ascii="Times New Roman" w:hAnsi="Times New Roman" w:cs="Times New Roman"/>
                <w:sz w:val="20"/>
                <w:szCs w:val="20"/>
              </w:rPr>
              <w:t xml:space="preserve"> A contract can be rescinded (set aside) due to a material false representation; there is a presumption that the party who made the false representation knew at the time when it was made that it was false – “a man is not to be allowed to get a benefit from a statement which he now admits to be false”. </w:t>
            </w:r>
          </w:p>
          <w:p w:rsidR="00CA5DA9" w:rsidRPr="001725DD" w:rsidRDefault="00CA5DA9"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Failure to exercise due diligence is not relevant if a person is induced to enter </w:t>
            </w:r>
            <w:r w:rsidRPr="001725DD">
              <w:rPr>
                <w:rFonts w:ascii="Times New Roman" w:hAnsi="Times New Roman" w:cs="Times New Roman"/>
                <w:sz w:val="20"/>
                <w:szCs w:val="20"/>
              </w:rPr>
              <w:lastRenderedPageBreak/>
              <w:t>into a contr</w:t>
            </w:r>
            <w:r w:rsidR="001725DD" w:rsidRPr="001725DD">
              <w:rPr>
                <w:rFonts w:ascii="Times New Roman" w:hAnsi="Times New Roman" w:cs="Times New Roman"/>
                <w:sz w:val="20"/>
                <w:szCs w:val="20"/>
              </w:rPr>
              <w:t xml:space="preserve">act by a false representation. </w:t>
            </w: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lastRenderedPageBreak/>
              <w:t xml:space="preserve">Misrepresentation and Rescission </w:t>
            </w:r>
            <w:r w:rsidRPr="001725DD">
              <w:rPr>
                <w:rFonts w:ascii="Times New Roman" w:hAnsi="Times New Roman" w:cs="Times New Roman"/>
                <w:color w:val="000000"/>
                <w:sz w:val="20"/>
                <w:szCs w:val="20"/>
              </w:rPr>
              <w:t xml:space="preserve">- material representation, fraudulent misrepresentation </w:t>
            </w:r>
          </w:p>
        </w:tc>
      </w:tr>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b/>
                <w:i/>
                <w:iCs/>
                <w:color w:val="000000"/>
                <w:sz w:val="20"/>
                <w:szCs w:val="20"/>
              </w:rPr>
            </w:pPr>
            <w:r w:rsidRPr="001725DD">
              <w:rPr>
                <w:rFonts w:ascii="Times New Roman" w:hAnsi="Times New Roman" w:cs="Times New Roman"/>
                <w:b/>
                <w:i/>
                <w:iCs/>
                <w:color w:val="000000"/>
                <w:sz w:val="20"/>
                <w:szCs w:val="20"/>
              </w:rPr>
              <w:lastRenderedPageBreak/>
              <w:t xml:space="preserve">Smith v. Land &amp; House Property Corporation </w:t>
            </w:r>
          </w:p>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b/>
                <w:i/>
                <w:iCs/>
                <w:color w:val="000000"/>
                <w:sz w:val="20"/>
                <w:szCs w:val="20"/>
              </w:rPr>
              <w:t>(1884) 28 Ch. D. 7 (C.A.)</w:t>
            </w:r>
            <w:r w:rsidRPr="001725DD">
              <w:rPr>
                <w:rFonts w:ascii="Times New Roman" w:hAnsi="Times New Roman" w:cs="Times New Roman"/>
                <w:i/>
                <w:iCs/>
                <w:color w:val="000000"/>
                <w:sz w:val="20"/>
                <w:szCs w:val="20"/>
              </w:rPr>
              <w:t xml:space="preserve">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00CA5DA9" w:rsidRPr="001725DD">
              <w:rPr>
                <w:rFonts w:ascii="Times New Roman" w:hAnsi="Times New Roman" w:cs="Times New Roman"/>
                <w:sz w:val="20"/>
                <w:szCs w:val="20"/>
              </w:rPr>
              <w:t xml:space="preserve">In the case where the facts are equally well known to both parties, what one of them says to the other is frequently nothing but an expression of opinion. </w:t>
            </w:r>
          </w:p>
          <w:p w:rsidR="00CA5DA9" w:rsidRPr="001725DD" w:rsidRDefault="00CA5DA9"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However, if the facts are not equally known to both sides, then a statement of opinion by the one who knows the facts best very often involves a</w:t>
            </w:r>
            <w:r w:rsidR="001725DD" w:rsidRPr="001725DD">
              <w:rPr>
                <w:rFonts w:ascii="Times New Roman" w:hAnsi="Times New Roman" w:cs="Times New Roman"/>
                <w:sz w:val="20"/>
                <w:szCs w:val="20"/>
              </w:rPr>
              <w:t xml:space="preserve"> statement of a material fact. </w:t>
            </w: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Misrepresentation and Rescission</w:t>
            </w:r>
            <w:r w:rsidRPr="001725DD">
              <w:rPr>
                <w:rFonts w:ascii="Times New Roman" w:hAnsi="Times New Roman" w:cs="Times New Roman"/>
                <w:color w:val="000000"/>
                <w:sz w:val="20"/>
                <w:szCs w:val="20"/>
              </w:rPr>
              <w:t xml:space="preserve"> – statement of opinion or misrepresentation </w:t>
            </w:r>
          </w:p>
        </w:tc>
      </w:tr>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proofErr w:type="spellStart"/>
            <w:r w:rsidRPr="001725DD">
              <w:rPr>
                <w:rFonts w:ascii="Times New Roman" w:hAnsi="Times New Roman" w:cs="Times New Roman"/>
                <w:i/>
                <w:iCs/>
                <w:color w:val="000000"/>
                <w:sz w:val="20"/>
                <w:szCs w:val="20"/>
              </w:rPr>
              <w:t>Kupchak</w:t>
            </w:r>
            <w:proofErr w:type="spellEnd"/>
            <w:r w:rsidRPr="001725DD">
              <w:rPr>
                <w:rFonts w:ascii="Times New Roman" w:hAnsi="Times New Roman" w:cs="Times New Roman"/>
                <w:i/>
                <w:iCs/>
                <w:color w:val="000000"/>
                <w:sz w:val="20"/>
                <w:szCs w:val="20"/>
              </w:rPr>
              <w:t xml:space="preserve"> v. </w:t>
            </w:r>
            <w:proofErr w:type="spellStart"/>
            <w:r w:rsidRPr="001725DD">
              <w:rPr>
                <w:rFonts w:ascii="Times New Roman" w:hAnsi="Times New Roman" w:cs="Times New Roman"/>
                <w:i/>
                <w:iCs/>
                <w:color w:val="000000"/>
                <w:sz w:val="20"/>
                <w:szCs w:val="20"/>
              </w:rPr>
              <w:t>Dayson</w:t>
            </w:r>
            <w:proofErr w:type="spellEnd"/>
            <w:r w:rsidRPr="001725DD">
              <w:rPr>
                <w:rFonts w:ascii="Times New Roman" w:hAnsi="Times New Roman" w:cs="Times New Roman"/>
                <w:i/>
                <w:iCs/>
                <w:color w:val="000000"/>
                <w:sz w:val="20"/>
                <w:szCs w:val="20"/>
              </w:rPr>
              <w:t xml:space="preserve"> Holdings </w:t>
            </w:r>
          </w:p>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(1965) 53 W.W.R. 65, 53 D.L.R. (2d) 482 (B.C.C.A.)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CA5DA9" w:rsidRPr="001725DD">
              <w:rPr>
                <w:rFonts w:ascii="Times New Roman" w:hAnsi="Times New Roman" w:cs="Times New Roman"/>
                <w:sz w:val="20"/>
                <w:szCs w:val="20"/>
              </w:rPr>
              <w:t xml:space="preserve">General rule: there is no rescission for misrepresentation if a 3rd party has acquired rights, or when </w:t>
            </w:r>
            <w:proofErr w:type="spellStart"/>
            <w:r w:rsidR="00CA5DA9" w:rsidRPr="001725DD">
              <w:rPr>
                <w:rFonts w:ascii="Times New Roman" w:hAnsi="Times New Roman" w:cs="Times New Roman"/>
                <w:sz w:val="20"/>
                <w:szCs w:val="20"/>
              </w:rPr>
              <w:t>restitutio</w:t>
            </w:r>
            <w:proofErr w:type="spellEnd"/>
            <w:r w:rsidR="00CA5DA9" w:rsidRPr="001725DD">
              <w:rPr>
                <w:rFonts w:ascii="Times New Roman" w:hAnsi="Times New Roman" w:cs="Times New Roman"/>
                <w:sz w:val="20"/>
                <w:szCs w:val="20"/>
              </w:rPr>
              <w:t xml:space="preserve"> in </w:t>
            </w:r>
            <w:proofErr w:type="spellStart"/>
            <w:r w:rsidR="00CA5DA9" w:rsidRPr="001725DD">
              <w:rPr>
                <w:rFonts w:ascii="Times New Roman" w:hAnsi="Times New Roman" w:cs="Times New Roman"/>
                <w:sz w:val="20"/>
                <w:szCs w:val="20"/>
              </w:rPr>
              <w:t>integrum</w:t>
            </w:r>
            <w:proofErr w:type="spellEnd"/>
            <w:r w:rsidR="00CA5DA9" w:rsidRPr="001725DD">
              <w:rPr>
                <w:rFonts w:ascii="Times New Roman" w:hAnsi="Times New Roman" w:cs="Times New Roman"/>
                <w:sz w:val="20"/>
                <w:szCs w:val="20"/>
              </w:rPr>
              <w:t xml:space="preserve"> is impossible, or if the action to rescind is not taken within a reasonable time, or the contract is executed (except in the case of fraud), or if the injured party affirms the contract. </w:t>
            </w:r>
          </w:p>
          <w:p w:rsidR="00CA5DA9" w:rsidRPr="001725DD" w:rsidRDefault="00CA5DA9"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The court dealt with the possibility of rescission for fraudulent misrepresentation using the 2 step test: a) is rescission practical and restitution possible? b) </w:t>
            </w:r>
            <w:proofErr w:type="gramStart"/>
            <w:r w:rsidRPr="001725DD">
              <w:rPr>
                <w:rFonts w:ascii="Times New Roman" w:hAnsi="Times New Roman" w:cs="Times New Roman"/>
                <w:sz w:val="20"/>
                <w:szCs w:val="20"/>
              </w:rPr>
              <w:t>was</w:t>
            </w:r>
            <w:proofErr w:type="gramEnd"/>
            <w:r w:rsidRPr="001725DD">
              <w:rPr>
                <w:rFonts w:ascii="Times New Roman" w:hAnsi="Times New Roman" w:cs="Times New Roman"/>
                <w:sz w:val="20"/>
                <w:szCs w:val="20"/>
              </w:rPr>
              <w:t xml:space="preserve"> the claim to rescind submitted in timely fashion? </w:t>
            </w:r>
          </w:p>
          <w:p w:rsidR="00CA5DA9" w:rsidRPr="001725DD" w:rsidRDefault="00CA5DA9"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When rescission is impossible then the injured party may get monetary compensation (in this case fair market value fo</w:t>
            </w:r>
            <w:r w:rsidR="001725DD" w:rsidRPr="001725DD">
              <w:rPr>
                <w:rFonts w:ascii="Times New Roman" w:hAnsi="Times New Roman" w:cs="Times New Roman"/>
                <w:sz w:val="20"/>
                <w:szCs w:val="20"/>
              </w:rPr>
              <w:t xml:space="preserve">r the property plus interest). </w:t>
            </w: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Misrepresentation and Rescission</w:t>
            </w:r>
            <w:r w:rsidRPr="001725DD">
              <w:rPr>
                <w:rFonts w:ascii="Times New Roman" w:hAnsi="Times New Roman" w:cs="Times New Roman"/>
                <w:color w:val="000000"/>
                <w:sz w:val="20"/>
                <w:szCs w:val="20"/>
              </w:rPr>
              <w:t xml:space="preserve">: fraudulent misrepresentation </w:t>
            </w:r>
          </w:p>
        </w:tc>
      </w:tr>
      <w:tr w:rsidR="00CA5DA9"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proofErr w:type="spellStart"/>
            <w:r w:rsidRPr="001725DD">
              <w:rPr>
                <w:rFonts w:ascii="Times New Roman" w:hAnsi="Times New Roman" w:cs="Times New Roman"/>
                <w:i/>
                <w:iCs/>
                <w:color w:val="000000"/>
                <w:sz w:val="20"/>
                <w:szCs w:val="20"/>
              </w:rPr>
              <w:t>Heilbut</w:t>
            </w:r>
            <w:proofErr w:type="spellEnd"/>
            <w:r w:rsidRPr="001725DD">
              <w:rPr>
                <w:rFonts w:ascii="Times New Roman" w:hAnsi="Times New Roman" w:cs="Times New Roman"/>
                <w:i/>
                <w:iCs/>
                <w:color w:val="000000"/>
                <w:sz w:val="20"/>
                <w:szCs w:val="20"/>
              </w:rPr>
              <w:t xml:space="preserve">, Symons &amp; Co. v. </w:t>
            </w:r>
            <w:proofErr w:type="spellStart"/>
            <w:r w:rsidRPr="001725DD">
              <w:rPr>
                <w:rFonts w:ascii="Times New Roman" w:hAnsi="Times New Roman" w:cs="Times New Roman"/>
                <w:i/>
                <w:iCs/>
                <w:color w:val="000000"/>
                <w:sz w:val="20"/>
                <w:szCs w:val="20"/>
              </w:rPr>
              <w:t>Buckleton</w:t>
            </w:r>
            <w:proofErr w:type="spellEnd"/>
            <w:r w:rsidRPr="001725DD">
              <w:rPr>
                <w:rFonts w:ascii="Times New Roman" w:hAnsi="Times New Roman" w:cs="Times New Roman"/>
                <w:i/>
                <w:iCs/>
                <w:color w:val="000000"/>
                <w:sz w:val="20"/>
                <w:szCs w:val="20"/>
              </w:rPr>
              <w:t xml:space="preserve"> </w:t>
            </w:r>
          </w:p>
          <w:p w:rsidR="00CA5DA9" w:rsidRPr="001725DD" w:rsidRDefault="00CA5DA9"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[1913] A.C. 30 (H.L.)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A5DA9"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00CA5DA9" w:rsidRPr="001725DD">
              <w:rPr>
                <w:rFonts w:ascii="Times New Roman" w:hAnsi="Times New Roman" w:cs="Times New Roman"/>
                <w:sz w:val="20"/>
                <w:szCs w:val="20"/>
              </w:rPr>
              <w:t xml:space="preserve"> A person is not liable in damages for an innocent misrepresentation no matter in what way or under what form the attack is made, therefore if rescission is not possible there is no remedy. </w:t>
            </w:r>
          </w:p>
          <w:p w:rsidR="00CA5DA9" w:rsidRPr="001725DD" w:rsidRDefault="00CA5DA9"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An affirmation at the time of sale is a warranty, provided it appears on evidence to be so intended, else it is only an innocent misrepresentation. </w:t>
            </w:r>
          </w:p>
          <w:p w:rsidR="00CA5DA9" w:rsidRPr="001725DD" w:rsidRDefault="00CA5DA9"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A collateral warranty must be proved strictly, not only the existence of such terms but the existence of animus </w:t>
            </w:r>
            <w:proofErr w:type="spellStart"/>
            <w:r w:rsidRPr="001725DD">
              <w:rPr>
                <w:rFonts w:ascii="Times New Roman" w:hAnsi="Times New Roman" w:cs="Times New Roman"/>
                <w:sz w:val="20"/>
                <w:szCs w:val="20"/>
              </w:rPr>
              <w:t>cont</w:t>
            </w:r>
            <w:r w:rsidR="005D4D3D" w:rsidRPr="001725DD">
              <w:rPr>
                <w:rFonts w:ascii="Times New Roman" w:hAnsi="Times New Roman" w:cs="Times New Roman"/>
                <w:sz w:val="20"/>
                <w:szCs w:val="20"/>
              </w:rPr>
              <w:t>rahendi</w:t>
            </w:r>
            <w:proofErr w:type="spellEnd"/>
            <w:r w:rsidR="005D4D3D" w:rsidRPr="001725DD">
              <w:rPr>
                <w:rFonts w:ascii="Times New Roman" w:hAnsi="Times New Roman" w:cs="Times New Roman"/>
                <w:sz w:val="20"/>
                <w:szCs w:val="20"/>
              </w:rPr>
              <w:t xml:space="preserve"> must be clearly shown. </w:t>
            </w:r>
          </w:p>
        </w:tc>
        <w:tc>
          <w:tcPr>
            <w:tcW w:w="1959" w:type="dxa"/>
            <w:tcBorders>
              <w:top w:val="single" w:sz="4" w:space="0" w:color="000000"/>
              <w:left w:val="single" w:sz="4" w:space="0" w:color="000000"/>
              <w:bottom w:val="single" w:sz="4" w:space="0" w:color="000000"/>
              <w:right w:val="single" w:sz="4" w:space="0" w:color="000000"/>
            </w:tcBorders>
            <w:vAlign w:val="center"/>
          </w:tcPr>
          <w:p w:rsidR="00CA5DA9" w:rsidRPr="001725DD" w:rsidRDefault="00ED1A31" w:rsidP="001725DD">
            <w:pPr>
              <w:autoSpaceDE w:val="0"/>
              <w:autoSpaceDN w:val="0"/>
              <w:adjustRightInd w:val="0"/>
              <w:spacing w:after="0" w:line="240" w:lineRule="auto"/>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Representations and Terms</w:t>
            </w:r>
            <w:r w:rsidR="00CA5DA9" w:rsidRPr="001725DD">
              <w:rPr>
                <w:rFonts w:ascii="Times New Roman" w:hAnsi="Times New Roman" w:cs="Times New Roman"/>
                <w:color w:val="000000"/>
                <w:sz w:val="20"/>
                <w:szCs w:val="20"/>
              </w:rPr>
              <w:t xml:space="preserve">: innocent misrepresentation; breach of warranty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b/>
                <w:i/>
                <w:iCs/>
                <w:color w:val="000000"/>
                <w:sz w:val="20"/>
                <w:szCs w:val="20"/>
              </w:rPr>
            </w:pPr>
            <w:r w:rsidRPr="001725DD">
              <w:rPr>
                <w:rFonts w:ascii="Times New Roman" w:hAnsi="Times New Roman" w:cs="Times New Roman"/>
                <w:b/>
                <w:i/>
                <w:iCs/>
                <w:color w:val="000000"/>
                <w:sz w:val="20"/>
                <w:szCs w:val="20"/>
              </w:rPr>
              <w:t xml:space="preserve">Hong Kong Fir v. Kawasaki Kisen Kaisha Ltd. </w:t>
            </w:r>
          </w:p>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b/>
                <w:i/>
                <w:iCs/>
                <w:color w:val="000000"/>
                <w:sz w:val="20"/>
                <w:szCs w:val="20"/>
              </w:rPr>
              <w:t>[1962] 1 All E.R. 474 (C.A.)</w:t>
            </w:r>
            <w:r w:rsidRPr="001725DD">
              <w:rPr>
                <w:rFonts w:ascii="Times New Roman" w:hAnsi="Times New Roman" w:cs="Times New Roman"/>
                <w:i/>
                <w:iCs/>
                <w:color w:val="000000"/>
                <w:sz w:val="20"/>
                <w:szCs w:val="20"/>
              </w:rPr>
              <w:t xml:space="preserve">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sz w:val="20"/>
                <w:szCs w:val="20"/>
              </w:rPr>
              <w:t xml:space="preserve">In addition to traditional common law categorization of terms of contract into two groups (conditions-the breach of which give rise to repudiation; warranties-the breach of which give rise to damages only) there are intermediate terms-those which are neither conditions nor warranties. </w:t>
            </w:r>
          </w:p>
          <w:p w:rsidR="005D4D3D" w:rsidRDefault="005D4D3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The test the court used to determine if the term was a condition or intermediate term is the nature of event and its practical effect—does it deprive the party to perform of substantially the whole benefit of contract. </w:t>
            </w:r>
          </w:p>
          <w:p w:rsidR="00ED1A31" w:rsidRDefault="00ED1A31" w:rsidP="001725DD">
            <w:pPr>
              <w:autoSpaceDE w:val="0"/>
              <w:autoSpaceDN w:val="0"/>
              <w:adjustRightInd w:val="0"/>
              <w:spacing w:after="0" w:line="240" w:lineRule="auto"/>
              <w:rPr>
                <w:rFonts w:ascii="Times New Roman" w:hAnsi="Times New Roman" w:cs="Times New Roman"/>
                <w:sz w:val="20"/>
                <w:szCs w:val="20"/>
              </w:rPr>
            </w:pPr>
          </w:p>
          <w:p w:rsidR="00ED1A31" w:rsidRPr="001725DD" w:rsidRDefault="00ED1A31" w:rsidP="001725DD">
            <w:pPr>
              <w:autoSpaceDE w:val="0"/>
              <w:autoSpaceDN w:val="0"/>
              <w:adjustRightInd w:val="0"/>
              <w:spacing w:after="0" w:line="240" w:lineRule="auto"/>
              <w:rPr>
                <w:rFonts w:ascii="Times New Roman" w:hAnsi="Times New Roman" w:cs="Times New Roman"/>
                <w:sz w:val="20"/>
                <w:szCs w:val="20"/>
              </w:rPr>
            </w:pP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5D4D3D" w:rsidRPr="00ED1A31" w:rsidRDefault="005D4D3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ED1A31">
              <w:rPr>
                <w:rFonts w:ascii="Times New Roman" w:hAnsi="Times New Roman" w:cs="Times New Roman"/>
                <w:b/>
                <w:color w:val="000000"/>
                <w:sz w:val="20"/>
                <w:szCs w:val="20"/>
                <w:u w:val="single"/>
              </w:rPr>
              <w:t xml:space="preserve">Classification of Terms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proofErr w:type="spellStart"/>
            <w:r w:rsidRPr="001725DD">
              <w:rPr>
                <w:rFonts w:ascii="Times New Roman" w:hAnsi="Times New Roman" w:cs="Times New Roman"/>
                <w:i/>
                <w:iCs/>
                <w:color w:val="000000"/>
                <w:sz w:val="20"/>
                <w:szCs w:val="20"/>
              </w:rPr>
              <w:lastRenderedPageBreak/>
              <w:t>Wickman</w:t>
            </w:r>
            <w:proofErr w:type="spellEnd"/>
            <w:r w:rsidRPr="001725DD">
              <w:rPr>
                <w:rFonts w:ascii="Times New Roman" w:hAnsi="Times New Roman" w:cs="Times New Roman"/>
                <w:i/>
                <w:iCs/>
                <w:color w:val="000000"/>
                <w:sz w:val="20"/>
                <w:szCs w:val="20"/>
              </w:rPr>
              <w:t xml:space="preserve"> v. Schuler </w:t>
            </w:r>
          </w:p>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[1974] A.C. 235, 2 All E.R. 39 (H.L.)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sz w:val="20"/>
                <w:szCs w:val="20"/>
              </w:rPr>
              <w:t xml:space="preserve">The contract should be interpreted as a whole and word “condition” should, on the facts of this case, be given an ordinary meaning not as a term which will entitle the innocent party to repudiate the contract in the event of a breach.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If the parties intend to give a condition such an effect they must make that intention clear.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5D4D3D" w:rsidRPr="00ED1A31" w:rsidRDefault="005D4D3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ED1A31">
              <w:rPr>
                <w:rFonts w:ascii="Times New Roman" w:hAnsi="Times New Roman" w:cs="Times New Roman"/>
                <w:b/>
                <w:color w:val="000000"/>
                <w:sz w:val="20"/>
                <w:szCs w:val="20"/>
                <w:u w:val="single"/>
              </w:rPr>
              <w:t xml:space="preserve">Classification of Terms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Leaf v. International Galleries </w:t>
            </w:r>
          </w:p>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[1950] 2 K.B. 86, 1 All E.R. 693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sz w:val="20"/>
                <w:szCs w:val="20"/>
              </w:rPr>
              <w:t xml:space="preserve">Lord Denning held: rescission may be available in cases of innocent misrepresentation if no other option is available and the innocent party behaved reasonably. </w:t>
            </w:r>
          </w:p>
          <w:p w:rsidR="005D4D3D" w:rsidRPr="001725DD" w:rsidRDefault="005D4D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But, no rescission is available for innocent misrepresentation when the contract is executed and a reasonable time for a claim lapses. </w:t>
            </w:r>
          </w:p>
          <w:p w:rsidR="005D4D3D" w:rsidRPr="001725DD" w:rsidRDefault="005D4D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Distinction drawn between the quality of the painting (who painted it) and the substance of the painting (picture of Salisbury Cathedral). Only allow rescission if differs in substance. </w:t>
            </w:r>
          </w:p>
        </w:tc>
        <w:tc>
          <w:tcPr>
            <w:tcW w:w="1959" w:type="dxa"/>
            <w:tcBorders>
              <w:top w:val="single" w:sz="4" w:space="0" w:color="000000"/>
              <w:left w:val="single" w:sz="4" w:space="0" w:color="000000"/>
              <w:bottom w:val="single" w:sz="4" w:space="0" w:color="000000"/>
              <w:right w:val="single" w:sz="4" w:space="0" w:color="000000"/>
            </w:tcBorders>
            <w:vAlign w:val="center"/>
          </w:tcPr>
          <w:p w:rsidR="005D4D3D" w:rsidRPr="001725DD" w:rsidRDefault="00ED1A31" w:rsidP="001725DD">
            <w:pPr>
              <w:autoSpaceDE w:val="0"/>
              <w:autoSpaceDN w:val="0"/>
              <w:adjustRightInd w:val="0"/>
              <w:spacing w:after="0" w:line="240" w:lineRule="auto"/>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Classification of Terms</w:t>
            </w:r>
            <w:r w:rsidR="005D4D3D" w:rsidRPr="001725DD">
              <w:rPr>
                <w:rFonts w:ascii="Times New Roman" w:hAnsi="Times New Roman" w:cs="Times New Roman"/>
                <w:color w:val="000000"/>
                <w:sz w:val="20"/>
                <w:szCs w:val="20"/>
              </w:rPr>
              <w:t xml:space="preserve">: innocent misrepresentation; rescission and lapse of time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Fairbanks v. Sheppard </w:t>
            </w:r>
          </w:p>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[1953] 1 S.C.R. 314, 2 D.L.R. 193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AC0000">
              <w:rPr>
                <w:rFonts w:ascii="Times New Roman" w:hAnsi="Times New Roman" w:cs="Times New Roman"/>
                <w:sz w:val="20"/>
                <w:szCs w:val="20"/>
              </w:rPr>
              <w:t>“substantial performance”</w:t>
            </w:r>
          </w:p>
          <w:p w:rsidR="00AC0000" w:rsidRPr="00AC0000" w:rsidRDefault="00AC0000" w:rsidP="00AC0000">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an obligation is entire it is not necessary to go 100% - substantial performance is enough.</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5D4D3D" w:rsidRPr="001725DD" w:rsidRDefault="00ED1A31" w:rsidP="001725DD">
            <w:pPr>
              <w:autoSpaceDE w:val="0"/>
              <w:autoSpaceDN w:val="0"/>
              <w:adjustRightInd w:val="0"/>
              <w:spacing w:after="0" w:line="240" w:lineRule="auto"/>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Classification of Terms</w:t>
            </w:r>
            <w:r w:rsidRPr="001725DD">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5D4D3D" w:rsidRPr="001725DD">
              <w:rPr>
                <w:rFonts w:ascii="Times New Roman" w:hAnsi="Times New Roman" w:cs="Times New Roman"/>
                <w:color w:val="000000"/>
                <w:sz w:val="20"/>
                <w:szCs w:val="20"/>
              </w:rPr>
              <w:t xml:space="preserve">Discharge by Performance or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proofErr w:type="spellStart"/>
            <w:r w:rsidRPr="001725DD">
              <w:rPr>
                <w:rFonts w:ascii="Times New Roman" w:hAnsi="Times New Roman" w:cs="Times New Roman"/>
                <w:i/>
                <w:iCs/>
                <w:color w:val="000000"/>
                <w:sz w:val="20"/>
                <w:szCs w:val="20"/>
              </w:rPr>
              <w:t>Sumpter</w:t>
            </w:r>
            <w:proofErr w:type="spellEnd"/>
            <w:r w:rsidRPr="001725DD">
              <w:rPr>
                <w:rFonts w:ascii="Times New Roman" w:hAnsi="Times New Roman" w:cs="Times New Roman"/>
                <w:i/>
                <w:iCs/>
                <w:color w:val="000000"/>
                <w:sz w:val="20"/>
                <w:szCs w:val="20"/>
              </w:rPr>
              <w:t xml:space="preserve">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 xml:space="preserve">Hedges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[1898] 1 Q.B. 673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color w:val="000000"/>
                <w:sz w:val="20"/>
                <w:szCs w:val="20"/>
              </w:rPr>
              <w:t xml:space="preserve">The general rule is that where there is a contract to do work for a lump sum, until the work is completed the price of it cannot be recovered.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There are cases in which, though the plaintiff has abandoned the performance of a contract, it is possible for him to raise the inference of a new contract to pay for the work done on a </w:t>
            </w:r>
            <w:r w:rsidRPr="001725DD">
              <w:rPr>
                <w:rFonts w:ascii="Times New Roman" w:hAnsi="Times New Roman" w:cs="Times New Roman"/>
                <w:i/>
                <w:iCs/>
                <w:color w:val="000000"/>
                <w:sz w:val="20"/>
                <w:szCs w:val="20"/>
              </w:rPr>
              <w:t xml:space="preserve">quantum </w:t>
            </w:r>
            <w:proofErr w:type="spellStart"/>
            <w:r w:rsidRPr="001725DD">
              <w:rPr>
                <w:rFonts w:ascii="Times New Roman" w:hAnsi="Times New Roman" w:cs="Times New Roman"/>
                <w:i/>
                <w:iCs/>
                <w:color w:val="000000"/>
                <w:sz w:val="20"/>
                <w:szCs w:val="20"/>
              </w:rPr>
              <w:t>meruit</w:t>
            </w:r>
            <w:proofErr w:type="spellEnd"/>
            <w:r w:rsidRPr="001725DD">
              <w:rPr>
                <w:rFonts w:ascii="Times New Roman" w:hAnsi="Times New Roman" w:cs="Times New Roman"/>
                <w:i/>
                <w:iCs/>
                <w:color w:val="000000"/>
                <w:sz w:val="20"/>
                <w:szCs w:val="20"/>
              </w:rPr>
              <w:t xml:space="preserve"> </w:t>
            </w:r>
            <w:r w:rsidRPr="001725DD">
              <w:rPr>
                <w:rFonts w:ascii="Times New Roman" w:hAnsi="Times New Roman" w:cs="Times New Roman"/>
                <w:color w:val="000000"/>
                <w:sz w:val="20"/>
                <w:szCs w:val="20"/>
              </w:rPr>
              <w:t xml:space="preserve">basis from the defendant’s having taken the benefit of that work. But in order that that may be done, the circumstances must be such as to give an option to the defendant to take or not to take the benefit of the work done.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The mere fact of the appellant remained in possession of their land is not evidence upon which an inference of a new contract can be founded.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5D4D3D" w:rsidRPr="001725DD" w:rsidRDefault="00ED1A31" w:rsidP="001725DD">
            <w:pPr>
              <w:autoSpaceDE w:val="0"/>
              <w:autoSpaceDN w:val="0"/>
              <w:adjustRightInd w:val="0"/>
              <w:spacing w:after="0" w:line="240" w:lineRule="auto"/>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 xml:space="preserve">Classification of </w:t>
            </w:r>
            <w:proofErr w:type="spellStart"/>
            <w:r w:rsidRPr="00ED1A31">
              <w:rPr>
                <w:rFonts w:ascii="Times New Roman" w:hAnsi="Times New Roman" w:cs="Times New Roman"/>
                <w:b/>
                <w:color w:val="000000"/>
                <w:sz w:val="20"/>
                <w:szCs w:val="20"/>
                <w:u w:val="single"/>
              </w:rPr>
              <w:t>Terms</w:t>
            </w:r>
            <w:r w:rsidRPr="001725DD">
              <w:rPr>
                <w:rFonts w:ascii="Times New Roman" w:hAnsi="Times New Roman" w:cs="Times New Roman"/>
                <w:color w:val="000000"/>
                <w:sz w:val="20"/>
                <w:szCs w:val="20"/>
              </w:rPr>
              <w:t>:</w:t>
            </w:r>
            <w:r w:rsidR="005D4D3D" w:rsidRPr="001725DD">
              <w:rPr>
                <w:rFonts w:ascii="Times New Roman" w:hAnsi="Times New Roman" w:cs="Times New Roman"/>
                <w:color w:val="000000"/>
                <w:sz w:val="20"/>
                <w:szCs w:val="20"/>
              </w:rPr>
              <w:t>Discharge</w:t>
            </w:r>
            <w:proofErr w:type="spellEnd"/>
            <w:r w:rsidR="005D4D3D" w:rsidRPr="001725DD">
              <w:rPr>
                <w:rFonts w:ascii="Times New Roman" w:hAnsi="Times New Roman" w:cs="Times New Roman"/>
                <w:color w:val="000000"/>
                <w:sz w:val="20"/>
                <w:szCs w:val="20"/>
              </w:rPr>
              <w:t xml:space="preserve"> by Performance or Breach: </w:t>
            </w:r>
            <w:r w:rsidR="005D4D3D" w:rsidRPr="001725DD">
              <w:rPr>
                <w:rFonts w:ascii="Times New Roman" w:hAnsi="Times New Roman" w:cs="Times New Roman"/>
                <w:b/>
                <w:bCs/>
                <w:color w:val="000000"/>
                <w:sz w:val="20"/>
                <w:szCs w:val="20"/>
              </w:rPr>
              <w:t xml:space="preserve">Remedy for a party in default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i/>
                <w:iCs/>
                <w:color w:val="000000"/>
                <w:sz w:val="16"/>
                <w:szCs w:val="16"/>
              </w:rPr>
              <w:t>Hedley Byrne &amp; Co. Ltd. v. Heller &amp; Partners Ltd</w:t>
            </w:r>
            <w:r w:rsidRPr="001725DD">
              <w:rPr>
                <w:rFonts w:ascii="Times New Roman" w:hAnsi="Times New Roman" w:cs="Times New Roman"/>
                <w:color w:val="000000"/>
                <w:sz w:val="16"/>
                <w:szCs w:val="16"/>
              </w:rPr>
              <w:t xml:space="preserve">, [1964] A.C. 465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color w:val="000000"/>
                <w:sz w:val="16"/>
                <w:szCs w:val="16"/>
              </w:rPr>
            </w:pPr>
            <w:proofErr w:type="gramStart"/>
            <w:r w:rsidRPr="001725DD">
              <w:rPr>
                <w:rFonts w:ascii="Times New Roman" w:hAnsi="Times New Roman" w:cs="Times New Roman"/>
                <w:sz w:val="20"/>
                <w:szCs w:val="20"/>
              </w:rPr>
              <w:t xml:space="preserve">• </w:t>
            </w:r>
            <w:r w:rsidR="005D4D3D" w:rsidRPr="001725DD">
              <w:rPr>
                <w:rFonts w:ascii="Times New Roman" w:hAnsi="Times New Roman" w:cs="Times New Roman"/>
                <w:color w:val="000000"/>
                <w:sz w:val="16"/>
                <w:szCs w:val="16"/>
              </w:rPr>
              <w:t xml:space="preserve"> If</w:t>
            </w:r>
            <w:proofErr w:type="gramEnd"/>
            <w:r w:rsidR="005D4D3D" w:rsidRPr="001725DD">
              <w:rPr>
                <w:rFonts w:ascii="Times New Roman" w:hAnsi="Times New Roman" w:cs="Times New Roman"/>
                <w:color w:val="000000"/>
                <w:sz w:val="16"/>
                <w:szCs w:val="16"/>
              </w:rPr>
              <w:t xml:space="preserve"> a party’s skill and judgment is foreseeably being relied upon, a duty is owed to take care in making statements. If care is not taken, and injury results, the party that was relied upon will be liable.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 Special relationship must be shown. </w:t>
            </w:r>
          </w:p>
        </w:tc>
        <w:tc>
          <w:tcPr>
            <w:tcW w:w="1959" w:type="dxa"/>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Misrepresentation and Rescission: </w:t>
            </w:r>
            <w:r w:rsidRPr="001725DD">
              <w:rPr>
                <w:rFonts w:ascii="Times New Roman" w:hAnsi="Times New Roman" w:cs="Times New Roman"/>
                <w:b/>
                <w:bCs/>
                <w:color w:val="000000"/>
                <w:sz w:val="16"/>
                <w:szCs w:val="16"/>
              </w:rPr>
              <w:t xml:space="preserve">negligent misrepresentation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i/>
                <w:iCs/>
                <w:color w:val="000000"/>
                <w:sz w:val="16"/>
                <w:szCs w:val="16"/>
              </w:rPr>
              <w:t xml:space="preserve">B.G. </w:t>
            </w:r>
            <w:proofErr w:type="spellStart"/>
            <w:r w:rsidRPr="001725DD">
              <w:rPr>
                <w:rFonts w:ascii="Times New Roman" w:hAnsi="Times New Roman" w:cs="Times New Roman"/>
                <w:i/>
                <w:iCs/>
                <w:color w:val="000000"/>
                <w:sz w:val="16"/>
                <w:szCs w:val="16"/>
              </w:rPr>
              <w:t>Checo</w:t>
            </w:r>
            <w:proofErr w:type="spellEnd"/>
            <w:r w:rsidRPr="001725DD">
              <w:rPr>
                <w:rFonts w:ascii="Times New Roman" w:hAnsi="Times New Roman" w:cs="Times New Roman"/>
                <w:i/>
                <w:iCs/>
                <w:color w:val="000000"/>
                <w:sz w:val="16"/>
                <w:szCs w:val="16"/>
              </w:rPr>
              <w:t xml:space="preserve"> Int’l Ltd</w:t>
            </w:r>
            <w:r w:rsidRPr="001725DD">
              <w:rPr>
                <w:rFonts w:ascii="Times New Roman" w:hAnsi="Times New Roman" w:cs="Times New Roman"/>
                <w:color w:val="000000"/>
                <w:sz w:val="16"/>
                <w:szCs w:val="16"/>
              </w:rPr>
              <w:t xml:space="preserve">. v. </w:t>
            </w:r>
            <w:r w:rsidRPr="001725DD">
              <w:rPr>
                <w:rFonts w:ascii="Times New Roman" w:hAnsi="Times New Roman" w:cs="Times New Roman"/>
                <w:i/>
                <w:iCs/>
                <w:color w:val="000000"/>
                <w:sz w:val="16"/>
                <w:szCs w:val="16"/>
              </w:rPr>
              <w:t xml:space="preserve">B.C. Hydro, </w:t>
            </w:r>
            <w:r w:rsidRPr="001725DD">
              <w:rPr>
                <w:rFonts w:ascii="Times New Roman" w:hAnsi="Times New Roman" w:cs="Times New Roman"/>
                <w:color w:val="000000"/>
                <w:sz w:val="16"/>
                <w:szCs w:val="16"/>
              </w:rPr>
              <w:t xml:space="preserve">[1993] 1 S.C.R. 12 </w:t>
            </w:r>
          </w:p>
        </w:tc>
        <w:tc>
          <w:tcPr>
            <w:tcW w:w="6538" w:type="dxa"/>
            <w:gridSpan w:val="2"/>
            <w:tcBorders>
              <w:top w:val="single" w:sz="4" w:space="0" w:color="000000"/>
              <w:left w:val="single" w:sz="4" w:space="0" w:color="000000"/>
              <w:bottom w:val="single" w:sz="4" w:space="0" w:color="000000"/>
              <w:right w:val="single" w:sz="4" w:space="0" w:color="000000"/>
            </w:tcBorders>
          </w:tcPr>
          <w:p w:rsidR="005D4D3D" w:rsidRPr="001725DD" w:rsidRDefault="001725D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sz w:val="20"/>
                <w:szCs w:val="20"/>
              </w:rPr>
              <w:t xml:space="preserve">• </w:t>
            </w:r>
            <w:r w:rsidR="005D4D3D" w:rsidRPr="001725DD">
              <w:rPr>
                <w:rFonts w:ascii="Times New Roman" w:hAnsi="Times New Roman" w:cs="Times New Roman"/>
                <w:color w:val="000000"/>
                <w:sz w:val="16"/>
                <w:szCs w:val="16"/>
              </w:rPr>
              <w:t xml:space="preserve">SCC held that the limitation clauses in the contract did not negate Hydro’s duty of care.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 Held that actions in contract and tort may be concurrently pursued unless the parties by a valid contract explicitly indicate that they intended otherwise.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 </w:t>
            </w:r>
            <w:proofErr w:type="spellStart"/>
            <w:r w:rsidRPr="001725DD">
              <w:rPr>
                <w:rFonts w:ascii="Times New Roman" w:hAnsi="Times New Roman" w:cs="Times New Roman"/>
                <w:color w:val="000000"/>
                <w:sz w:val="16"/>
                <w:szCs w:val="16"/>
              </w:rPr>
              <w:t>Iacobucci</w:t>
            </w:r>
            <w:proofErr w:type="spellEnd"/>
            <w:r w:rsidRPr="001725DD">
              <w:rPr>
                <w:rFonts w:ascii="Times New Roman" w:hAnsi="Times New Roman" w:cs="Times New Roman"/>
                <w:color w:val="000000"/>
                <w:sz w:val="16"/>
                <w:szCs w:val="16"/>
              </w:rPr>
              <w:t xml:space="preserve"> in dissent said that a contract precluded the concurrent liability, but the majority of SCC held that the mere fact that the parties have dealt with a matter expressly in their contract does not mean that they </w:t>
            </w:r>
            <w:r w:rsidRPr="001725DD">
              <w:rPr>
                <w:rFonts w:ascii="Times New Roman" w:hAnsi="Times New Roman" w:cs="Times New Roman"/>
                <w:b/>
                <w:bCs/>
                <w:color w:val="000000"/>
                <w:sz w:val="16"/>
                <w:szCs w:val="16"/>
                <w:u w:val="single"/>
              </w:rPr>
              <w:t xml:space="preserve">intended </w:t>
            </w:r>
            <w:r w:rsidRPr="001725DD">
              <w:rPr>
                <w:rFonts w:ascii="Times New Roman" w:hAnsi="Times New Roman" w:cs="Times New Roman"/>
                <w:color w:val="000000"/>
                <w:sz w:val="16"/>
                <w:szCs w:val="16"/>
              </w:rPr>
              <w:t xml:space="preserve">to exclude all the rights to sue in relation to that matter (in this </w:t>
            </w:r>
            <w:r w:rsidRPr="001725DD">
              <w:rPr>
                <w:rFonts w:ascii="Times New Roman" w:hAnsi="Times New Roman" w:cs="Times New Roman"/>
                <w:color w:val="000000"/>
                <w:sz w:val="16"/>
                <w:szCs w:val="16"/>
              </w:rPr>
              <w:lastRenderedPageBreak/>
              <w:t xml:space="preserve">case, tort).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p>
        </w:tc>
        <w:tc>
          <w:tcPr>
            <w:tcW w:w="1959" w:type="dxa"/>
            <w:tcBorders>
              <w:top w:val="single" w:sz="4" w:space="0" w:color="000000"/>
              <w:left w:val="single" w:sz="4" w:space="0" w:color="000000"/>
              <w:bottom w:val="single" w:sz="4" w:space="0" w:color="000000"/>
              <w:right w:val="single" w:sz="4" w:space="0" w:color="000000"/>
            </w:tcBorders>
          </w:tcPr>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lastRenderedPageBreak/>
              <w:t xml:space="preserve">Misrepresentation and Rescission: </w:t>
            </w:r>
            <w:r w:rsidRPr="001725DD">
              <w:rPr>
                <w:rFonts w:ascii="Times New Roman" w:hAnsi="Times New Roman" w:cs="Times New Roman"/>
                <w:b/>
                <w:bCs/>
                <w:color w:val="000000"/>
                <w:sz w:val="16"/>
                <w:szCs w:val="16"/>
              </w:rPr>
              <w:t xml:space="preserve">concurrent Liability in Torts and Contracts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proofErr w:type="spellStart"/>
            <w:r w:rsidRPr="001725DD">
              <w:rPr>
                <w:rFonts w:ascii="Times New Roman" w:hAnsi="Times New Roman" w:cs="Times New Roman"/>
                <w:i/>
                <w:iCs/>
                <w:color w:val="000000"/>
                <w:sz w:val="20"/>
                <w:szCs w:val="20"/>
              </w:rPr>
              <w:lastRenderedPageBreak/>
              <w:t>Machtinger</w:t>
            </w:r>
            <w:proofErr w:type="spellEnd"/>
            <w:r w:rsidRPr="001725DD">
              <w:rPr>
                <w:rFonts w:ascii="Times New Roman" w:hAnsi="Times New Roman" w:cs="Times New Roman"/>
                <w:i/>
                <w:iCs/>
                <w:color w:val="000000"/>
                <w:sz w:val="20"/>
                <w:szCs w:val="20"/>
              </w:rPr>
              <w:t xml:space="preserve"> </w:t>
            </w:r>
            <w:r w:rsidRPr="001725DD">
              <w:rPr>
                <w:rFonts w:ascii="Times New Roman" w:hAnsi="Times New Roman" w:cs="Times New Roman"/>
                <w:color w:val="000000"/>
                <w:sz w:val="20"/>
                <w:szCs w:val="20"/>
              </w:rPr>
              <w:t xml:space="preserve">v. </w:t>
            </w:r>
            <w:proofErr w:type="spellStart"/>
            <w:r w:rsidRPr="001725DD">
              <w:rPr>
                <w:rFonts w:ascii="Times New Roman" w:hAnsi="Times New Roman" w:cs="Times New Roman"/>
                <w:i/>
                <w:iCs/>
                <w:color w:val="000000"/>
                <w:sz w:val="20"/>
                <w:szCs w:val="20"/>
              </w:rPr>
              <w:t>Hoj</w:t>
            </w:r>
            <w:proofErr w:type="spellEnd"/>
            <w:r w:rsidRPr="001725DD">
              <w:rPr>
                <w:rFonts w:ascii="Times New Roman" w:hAnsi="Times New Roman" w:cs="Times New Roman"/>
                <w:i/>
                <w:iCs/>
                <w:color w:val="000000"/>
                <w:sz w:val="20"/>
                <w:szCs w:val="20"/>
              </w:rPr>
              <w:t xml:space="preserve"> Industries Ltd</w:t>
            </w:r>
            <w:r w:rsidRPr="001725DD">
              <w:rPr>
                <w:rFonts w:ascii="Times New Roman" w:hAnsi="Times New Roman" w:cs="Times New Roman"/>
                <w:color w:val="000000"/>
                <w:sz w:val="20"/>
                <w:szCs w:val="20"/>
              </w:rPr>
              <w:t xml:space="preserve">.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[1992] 1 S.C.R. 986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color w:val="000000"/>
                <w:sz w:val="20"/>
                <w:szCs w:val="20"/>
              </w:rPr>
              <w:t xml:space="preserve">A reasonable notice period is an implied term of an employment contract and the intention of the contracting parties is not relevant to terms implied as a matter of law (but only to terms implied as a matter of fact).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The test for implication of a term as a matter of law is necessity or whether the term sought to be implied is a “necessary incident” of the contract.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5D4D3D" w:rsidRPr="001725DD" w:rsidRDefault="00ED1A31" w:rsidP="001725D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u w:val="single"/>
              </w:rPr>
              <w:t xml:space="preserve">Excluding and Limiting Liability </w:t>
            </w:r>
            <w:r w:rsidR="005D4D3D" w:rsidRPr="001725DD">
              <w:rPr>
                <w:rFonts w:ascii="Times New Roman" w:hAnsi="Times New Roman" w:cs="Times New Roman"/>
                <w:color w:val="000000"/>
                <w:sz w:val="20"/>
                <w:szCs w:val="20"/>
              </w:rPr>
              <w:t xml:space="preserve">Standard Form Contracts: </w:t>
            </w:r>
            <w:r w:rsidR="005D4D3D" w:rsidRPr="001725DD">
              <w:rPr>
                <w:rFonts w:ascii="Times New Roman" w:hAnsi="Times New Roman" w:cs="Times New Roman"/>
                <w:b/>
                <w:bCs/>
                <w:color w:val="000000"/>
                <w:sz w:val="20"/>
                <w:szCs w:val="20"/>
              </w:rPr>
              <w:t xml:space="preserve">Exclusion Clauses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Thornton v. Shoe Lane Parking Ltd. </w:t>
            </w:r>
          </w:p>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[1971] 2 Q.B. 163, 1 All E.R. 686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sz w:val="20"/>
                <w:szCs w:val="20"/>
              </w:rPr>
              <w:t xml:space="preserve">Lord Denning on the formation of contracts in a parking lot: the ticket is no more than a voucher or receipt for the money that has been paid on terms which have been offered and accepted before the ticket is issued… The offer was accepted when the plaintiff dove up to the entrance and by the movement of his car, turned the light from red to green, and the ticket was thrust at him. The contract was then concluded and it could not be altered by any words printed on the ticket itself.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The court should not bind a party by unusually wide and destructive exclusion clauses unless they are drawn to their attention in the most explicit way.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ED1A31" w:rsidRDefault="00ED1A31" w:rsidP="001725DD">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Excluding and Limiting Liability (Unsigned)</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Standard Form Contracts: Exclusion Clauses and unsigned documents – ticket case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b/>
                <w:i/>
                <w:iCs/>
                <w:color w:val="000000"/>
                <w:sz w:val="20"/>
                <w:szCs w:val="20"/>
              </w:rPr>
            </w:pPr>
            <w:r w:rsidRPr="001725DD">
              <w:rPr>
                <w:rFonts w:ascii="Times New Roman" w:hAnsi="Times New Roman" w:cs="Times New Roman"/>
                <w:b/>
                <w:i/>
                <w:iCs/>
                <w:color w:val="000000"/>
                <w:sz w:val="20"/>
                <w:szCs w:val="20"/>
              </w:rPr>
              <w:t xml:space="preserve">McCutcheon v. David </w:t>
            </w:r>
            <w:proofErr w:type="spellStart"/>
            <w:r w:rsidRPr="001725DD">
              <w:rPr>
                <w:rFonts w:ascii="Times New Roman" w:hAnsi="Times New Roman" w:cs="Times New Roman"/>
                <w:b/>
                <w:i/>
                <w:iCs/>
                <w:color w:val="000000"/>
                <w:sz w:val="20"/>
                <w:szCs w:val="20"/>
              </w:rPr>
              <w:t>MacBrayene</w:t>
            </w:r>
            <w:proofErr w:type="spellEnd"/>
            <w:r w:rsidRPr="001725DD">
              <w:rPr>
                <w:rFonts w:ascii="Times New Roman" w:hAnsi="Times New Roman" w:cs="Times New Roman"/>
                <w:b/>
                <w:i/>
                <w:iCs/>
                <w:color w:val="000000"/>
                <w:sz w:val="20"/>
                <w:szCs w:val="20"/>
              </w:rPr>
              <w:t xml:space="preserve"> Ltd. </w:t>
            </w:r>
          </w:p>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b/>
                <w:i/>
                <w:iCs/>
                <w:color w:val="000000"/>
                <w:sz w:val="20"/>
                <w:szCs w:val="20"/>
              </w:rPr>
              <w:t xml:space="preserve">[1964] 1 W.L.R. 125, 1 All E.R. 430 (H.L.)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sz w:val="20"/>
                <w:szCs w:val="20"/>
              </w:rPr>
              <w:t>Previous dealings between the parties are relevant only if they prove (1</w:t>
            </w:r>
            <w:proofErr w:type="gramStart"/>
            <w:r w:rsidR="005D4D3D" w:rsidRPr="001725DD">
              <w:rPr>
                <w:rFonts w:ascii="Times New Roman" w:hAnsi="Times New Roman" w:cs="Times New Roman"/>
                <w:sz w:val="20"/>
                <w:szCs w:val="20"/>
              </w:rPr>
              <w:t>)knowledge</w:t>
            </w:r>
            <w:proofErr w:type="gramEnd"/>
            <w:r w:rsidR="005D4D3D" w:rsidRPr="001725DD">
              <w:rPr>
                <w:rFonts w:ascii="Times New Roman" w:hAnsi="Times New Roman" w:cs="Times New Roman"/>
                <w:sz w:val="20"/>
                <w:szCs w:val="20"/>
              </w:rPr>
              <w:t xml:space="preserve"> of the terms (actual and not constructive), and (2) assent to the terms in the previous dealings.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If previous dealings show that a person knew of and agreed to a term on 99 occasions, it can be imported into the 100th contract without an express statement, but without proving knowledge there is nothing.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ED1A31" w:rsidRDefault="00ED1A31" w:rsidP="00ED1A31">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Excluding and Limiting Liability (Unsigned)</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Standard Form Contracts: Exclusion Clauses and unsigned documents – ticket case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Tilden Rent-A-Car Co. v. </w:t>
            </w:r>
            <w:proofErr w:type="spellStart"/>
            <w:r w:rsidRPr="001725DD">
              <w:rPr>
                <w:rFonts w:ascii="Times New Roman" w:hAnsi="Times New Roman" w:cs="Times New Roman"/>
                <w:i/>
                <w:iCs/>
                <w:color w:val="000000"/>
                <w:sz w:val="20"/>
                <w:szCs w:val="20"/>
              </w:rPr>
              <w:t>Clendenning</w:t>
            </w:r>
            <w:proofErr w:type="spellEnd"/>
            <w:r w:rsidRPr="001725DD">
              <w:rPr>
                <w:rFonts w:ascii="Times New Roman" w:hAnsi="Times New Roman" w:cs="Times New Roman"/>
                <w:i/>
                <w:iCs/>
                <w:color w:val="000000"/>
                <w:sz w:val="20"/>
                <w:szCs w:val="20"/>
              </w:rPr>
              <w:t xml:space="preserve"> </w:t>
            </w:r>
          </w:p>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(1978) 18 O.R. (2d) 601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sz w:val="20"/>
                <w:szCs w:val="20"/>
              </w:rPr>
              <w:t xml:space="preserve">In modern commercial practice, many standard form printed documents are signed without being read or understood and in many cases the parties seeking to rely on the terms of the contract know or ought to know that the signature a party to the contract does not represent the true intention of the signer and that the party signing is unaware of the stringent and onerous provisions which the standard form contains.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The party seeking to rely on such stringent and onerous terms should not be able to do so in the absence of first having taken reasonable measures to draw such terms to the attention of the other party, and, in the absence of such reasonable measures, it is not necessary for the party denying knowledge of such terms to prove either fraud, misrepresentation or non </w:t>
            </w:r>
            <w:proofErr w:type="spellStart"/>
            <w:r w:rsidRPr="001725DD">
              <w:rPr>
                <w:rFonts w:ascii="Times New Roman" w:hAnsi="Times New Roman" w:cs="Times New Roman"/>
                <w:sz w:val="20"/>
                <w:szCs w:val="20"/>
              </w:rPr>
              <w:t>est</w:t>
            </w:r>
            <w:proofErr w:type="spellEnd"/>
            <w:r w:rsidRPr="001725DD">
              <w:rPr>
                <w:rFonts w:ascii="Times New Roman" w:hAnsi="Times New Roman" w:cs="Times New Roman"/>
                <w:sz w:val="20"/>
                <w:szCs w:val="20"/>
              </w:rPr>
              <w:t xml:space="preserve"> factum; what is reasonable is the question of facts in each instance.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ED1A31" w:rsidRDefault="00ED1A31" w:rsidP="00ED1A31">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Excluding and Limiting Liability (Signed)</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Standard Form Contracts: Exclusion Clauses and signed documents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i/>
                <w:sz w:val="20"/>
                <w:szCs w:val="20"/>
              </w:rPr>
            </w:pPr>
          </w:p>
          <w:p w:rsidR="005D4D3D" w:rsidRPr="001725DD" w:rsidRDefault="005D4D3D" w:rsidP="001725DD">
            <w:pPr>
              <w:spacing w:line="240" w:lineRule="auto"/>
              <w:rPr>
                <w:rFonts w:ascii="Times New Roman" w:hAnsi="Times New Roman" w:cs="Times New Roman"/>
                <w:sz w:val="20"/>
                <w:szCs w:val="20"/>
              </w:rPr>
            </w:pPr>
            <w:proofErr w:type="spellStart"/>
            <w:r w:rsidRPr="001725DD">
              <w:rPr>
                <w:rFonts w:ascii="Times New Roman" w:hAnsi="Times New Roman" w:cs="Times New Roman"/>
                <w:i/>
                <w:sz w:val="20"/>
                <w:szCs w:val="20"/>
              </w:rPr>
              <w:t>Karroll</w:t>
            </w:r>
            <w:proofErr w:type="spellEnd"/>
            <w:r w:rsidRPr="001725DD">
              <w:rPr>
                <w:rFonts w:ascii="Times New Roman" w:hAnsi="Times New Roman" w:cs="Times New Roman"/>
                <w:i/>
                <w:sz w:val="20"/>
                <w:szCs w:val="20"/>
              </w:rPr>
              <w:t xml:space="preserve"> v Silver Star Mountain Resorts</w:t>
            </w:r>
            <w:r w:rsidRPr="001725DD">
              <w:rPr>
                <w:rFonts w:ascii="Times New Roman" w:hAnsi="Times New Roman" w:cs="Times New Roman"/>
                <w:sz w:val="20"/>
                <w:szCs w:val="20"/>
              </w:rPr>
              <w:t xml:space="preserve"> [1988] BCSC – McLachlin J</w:t>
            </w:r>
          </w:p>
          <w:p w:rsidR="005D4D3D" w:rsidRPr="001725DD" w:rsidRDefault="005D4D3D"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sz w:val="20"/>
                <w:szCs w:val="20"/>
              </w:rPr>
            </w:pPr>
          </w:p>
          <w:p w:rsidR="001725DD" w:rsidRPr="001725DD" w:rsidRDefault="005D4D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Big, clear writing, easy to read </w:t>
            </w:r>
            <w:r w:rsidRPr="001725DD">
              <w:rPr>
                <w:rFonts w:ascii="Times New Roman" w:hAnsi="Times New Roman" w:cs="Times New Roman"/>
                <w:sz w:val="20"/>
                <w:szCs w:val="20"/>
              </w:rPr>
              <w:sym w:font="Wingdings" w:char="F0E0"/>
            </w:r>
            <w:r w:rsidR="001725DD" w:rsidRPr="001725DD">
              <w:rPr>
                <w:rFonts w:ascii="Times New Roman" w:hAnsi="Times New Roman" w:cs="Times New Roman"/>
                <w:sz w:val="20"/>
                <w:szCs w:val="20"/>
              </w:rPr>
              <w:t xml:space="preserve"> exclusion stands</w:t>
            </w:r>
          </w:p>
          <w:p w:rsidR="005D4D3D"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005D4D3D" w:rsidRPr="001725DD">
              <w:rPr>
                <w:rFonts w:ascii="Times New Roman" w:hAnsi="Times New Roman" w:cs="Times New Roman"/>
                <w:sz w:val="20"/>
                <w:szCs w:val="20"/>
              </w:rPr>
              <w:t>Release was consistent with the purpose of the K</w:t>
            </w:r>
          </w:p>
        </w:tc>
        <w:tc>
          <w:tcPr>
            <w:tcW w:w="1959" w:type="dxa"/>
            <w:tcBorders>
              <w:top w:val="single" w:sz="4" w:space="0" w:color="000000"/>
              <w:left w:val="single" w:sz="4" w:space="0" w:color="000000"/>
              <w:bottom w:val="single" w:sz="4" w:space="0" w:color="000000"/>
              <w:right w:val="single" w:sz="4" w:space="0" w:color="000000"/>
            </w:tcBorders>
          </w:tcPr>
          <w:p w:rsidR="00ED1A31" w:rsidRDefault="00ED1A31" w:rsidP="00ED1A31">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Excluding and Limiting Liability (Signed)</w:t>
            </w:r>
          </w:p>
          <w:p w:rsidR="005D4D3D" w:rsidRPr="001725DD" w:rsidRDefault="005D4D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Notice Requirement – </w:t>
            </w:r>
            <w:r w:rsidRPr="001725DD">
              <w:rPr>
                <w:rFonts w:ascii="Times New Roman" w:hAnsi="Times New Roman" w:cs="Times New Roman"/>
                <w:b/>
                <w:sz w:val="20"/>
                <w:szCs w:val="20"/>
              </w:rPr>
              <w:t>Signed Documents</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proofErr w:type="spellStart"/>
            <w:r w:rsidRPr="001725DD">
              <w:rPr>
                <w:rFonts w:ascii="Times New Roman" w:hAnsi="Times New Roman" w:cs="Times New Roman"/>
                <w:i/>
                <w:iCs/>
                <w:color w:val="000000"/>
                <w:sz w:val="20"/>
                <w:szCs w:val="20"/>
              </w:rPr>
              <w:t>Karsales</w:t>
            </w:r>
            <w:proofErr w:type="spellEnd"/>
            <w:r w:rsidRPr="001725DD">
              <w:rPr>
                <w:rFonts w:ascii="Times New Roman" w:hAnsi="Times New Roman" w:cs="Times New Roman"/>
                <w:i/>
                <w:iCs/>
                <w:color w:val="000000"/>
                <w:sz w:val="20"/>
                <w:szCs w:val="20"/>
              </w:rPr>
              <w:t xml:space="preserve">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 xml:space="preserve">Wallis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[1956] 1 W.L.R. 936, 2 All E.R. 866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Lord Denning formulates his doctrine of fundamental breach: A party cannot rely on an exemption clause when they deliver something “different in kind” from that contracted for, or when they have broken a “fundamental term” or a “fundamental contractual obligation”.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Doctrine of fundamental breach says that a breach which goes to the root of the contract disentitles the party from relying on the exemption clause.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This doctrine has been overruled by the House of Lords in </w:t>
            </w:r>
            <w:r w:rsidRPr="001725DD">
              <w:rPr>
                <w:rFonts w:ascii="Times New Roman" w:hAnsi="Times New Roman" w:cs="Times New Roman"/>
                <w:i/>
                <w:iCs/>
                <w:color w:val="000000"/>
                <w:sz w:val="20"/>
                <w:szCs w:val="20"/>
              </w:rPr>
              <w:t xml:space="preserve">Photo Production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Securicor Transport Ltd</w:t>
            </w:r>
            <w:r w:rsidRPr="001725DD">
              <w:rPr>
                <w:rFonts w:ascii="Times New Roman" w:hAnsi="Times New Roman" w:cs="Times New Roman"/>
                <w:color w:val="000000"/>
                <w:sz w:val="20"/>
                <w:szCs w:val="20"/>
              </w:rPr>
              <w:t xml:space="preserve">.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ED1A31" w:rsidRDefault="00ED1A31" w:rsidP="00ED1A31">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 xml:space="preserve">Excluding and Limiting Liability </w:t>
            </w:r>
          </w:p>
          <w:p w:rsidR="005D4D3D" w:rsidRPr="001725DD" w:rsidRDefault="005D4D3D" w:rsidP="001725DD">
            <w:pPr>
              <w:autoSpaceDE w:val="0"/>
              <w:autoSpaceDN w:val="0"/>
              <w:adjustRightInd w:val="0"/>
              <w:spacing w:after="0" w:line="240" w:lineRule="auto"/>
              <w:outlineLvl w:val="1"/>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Fundamental Breach</w:t>
            </w:r>
            <w:r w:rsidRPr="001725DD">
              <w:rPr>
                <w:rFonts w:ascii="Times New Roman" w:hAnsi="Times New Roman" w:cs="Times New Roman"/>
                <w:color w:val="000000"/>
                <w:sz w:val="20"/>
                <w:szCs w:val="20"/>
              </w:rPr>
              <w:t xml:space="preserve">: </w:t>
            </w:r>
            <w:r w:rsidRPr="00ED1A31">
              <w:rPr>
                <w:rFonts w:ascii="Times New Roman" w:hAnsi="Times New Roman" w:cs="Times New Roman"/>
                <w:bCs/>
                <w:i/>
                <w:color w:val="000000"/>
                <w:sz w:val="20"/>
                <w:szCs w:val="20"/>
                <w:u w:val="single"/>
              </w:rPr>
              <w:t>Lord Denning’s doctrine of fundamental breach</w:t>
            </w:r>
            <w:r w:rsidRPr="00ED1A31">
              <w:rPr>
                <w:rFonts w:ascii="Times New Roman" w:hAnsi="Times New Roman" w:cs="Times New Roman"/>
                <w:b/>
                <w:bCs/>
                <w:i/>
                <w:color w:val="000000"/>
                <w:sz w:val="20"/>
                <w:szCs w:val="20"/>
                <w:u w:val="single"/>
              </w:rPr>
              <w:t xml:space="preserve">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b/>
                <w:color w:val="000000"/>
                <w:sz w:val="20"/>
                <w:szCs w:val="20"/>
              </w:rPr>
            </w:pPr>
            <w:r w:rsidRPr="001725DD">
              <w:rPr>
                <w:rFonts w:ascii="Times New Roman" w:hAnsi="Times New Roman" w:cs="Times New Roman"/>
                <w:b/>
                <w:i/>
                <w:iCs/>
                <w:color w:val="000000"/>
                <w:sz w:val="20"/>
                <w:szCs w:val="20"/>
              </w:rPr>
              <w:t xml:space="preserve">Photo Production </w:t>
            </w:r>
            <w:r w:rsidRPr="001725DD">
              <w:rPr>
                <w:rFonts w:ascii="Times New Roman" w:hAnsi="Times New Roman" w:cs="Times New Roman"/>
                <w:b/>
                <w:color w:val="000000"/>
                <w:sz w:val="20"/>
                <w:szCs w:val="20"/>
              </w:rPr>
              <w:t xml:space="preserve">v. </w:t>
            </w:r>
            <w:r w:rsidRPr="001725DD">
              <w:rPr>
                <w:rFonts w:ascii="Times New Roman" w:hAnsi="Times New Roman" w:cs="Times New Roman"/>
                <w:b/>
                <w:i/>
                <w:iCs/>
                <w:color w:val="000000"/>
                <w:sz w:val="20"/>
                <w:szCs w:val="20"/>
              </w:rPr>
              <w:t>Securicor Transport Ltd</w:t>
            </w:r>
            <w:r w:rsidRPr="001725DD">
              <w:rPr>
                <w:rFonts w:ascii="Times New Roman" w:hAnsi="Times New Roman" w:cs="Times New Roman"/>
                <w:b/>
                <w:color w:val="000000"/>
                <w:sz w:val="20"/>
                <w:szCs w:val="20"/>
              </w:rPr>
              <w:t xml:space="preserve">.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b/>
                <w:color w:val="000000"/>
                <w:sz w:val="20"/>
                <w:szCs w:val="20"/>
              </w:rPr>
              <w:t>[1980] A.C. 827, 1 All E.R. 556 (H.L.)</w:t>
            </w:r>
            <w:r w:rsidRPr="001725DD">
              <w:rPr>
                <w:rFonts w:ascii="Times New Roman" w:hAnsi="Times New Roman" w:cs="Times New Roman"/>
                <w:color w:val="000000"/>
                <w:sz w:val="20"/>
                <w:szCs w:val="20"/>
              </w:rPr>
              <w:t xml:space="preserve">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Confirms the </w:t>
            </w:r>
            <w:r w:rsidRPr="001725DD">
              <w:rPr>
                <w:rFonts w:ascii="Times New Roman" w:hAnsi="Times New Roman" w:cs="Times New Roman"/>
                <w:i/>
                <w:iCs/>
                <w:color w:val="000000"/>
                <w:sz w:val="20"/>
                <w:szCs w:val="20"/>
              </w:rPr>
              <w:t xml:space="preserve">Suisse </w:t>
            </w:r>
            <w:proofErr w:type="spellStart"/>
            <w:r w:rsidRPr="001725DD">
              <w:rPr>
                <w:rFonts w:ascii="Times New Roman" w:hAnsi="Times New Roman" w:cs="Times New Roman"/>
                <w:i/>
                <w:iCs/>
                <w:color w:val="000000"/>
                <w:sz w:val="20"/>
                <w:szCs w:val="20"/>
              </w:rPr>
              <w:t>Atlantique</w:t>
            </w:r>
            <w:proofErr w:type="spellEnd"/>
            <w:r w:rsidRPr="001725DD">
              <w:rPr>
                <w:rFonts w:ascii="Times New Roman" w:hAnsi="Times New Roman" w:cs="Times New Roman"/>
                <w:i/>
                <w:iCs/>
                <w:color w:val="000000"/>
                <w:sz w:val="20"/>
                <w:szCs w:val="20"/>
              </w:rPr>
              <w:t xml:space="preserve"> </w:t>
            </w:r>
            <w:r w:rsidRPr="001725DD">
              <w:rPr>
                <w:rFonts w:ascii="Times New Roman" w:hAnsi="Times New Roman" w:cs="Times New Roman"/>
                <w:color w:val="000000"/>
                <w:sz w:val="20"/>
                <w:szCs w:val="20"/>
              </w:rPr>
              <w:t xml:space="preserve">case ruling that the question whether, and to what extent, </w:t>
            </w:r>
            <w:proofErr w:type="gramStart"/>
            <w:r w:rsidRPr="001725DD">
              <w:rPr>
                <w:rFonts w:ascii="Times New Roman" w:hAnsi="Times New Roman" w:cs="Times New Roman"/>
                <w:color w:val="000000"/>
                <w:sz w:val="20"/>
                <w:szCs w:val="20"/>
              </w:rPr>
              <w:t>an exclusion</w:t>
            </w:r>
            <w:proofErr w:type="gramEnd"/>
            <w:r w:rsidRPr="001725DD">
              <w:rPr>
                <w:rFonts w:ascii="Times New Roman" w:hAnsi="Times New Roman" w:cs="Times New Roman"/>
                <w:color w:val="000000"/>
                <w:sz w:val="20"/>
                <w:szCs w:val="20"/>
              </w:rPr>
              <w:t xml:space="preserve"> clause is to be applied to a fundamental breach, or a fundamental term, or indeed to any breach of contract, is a </w:t>
            </w:r>
            <w:r w:rsidRPr="001725DD">
              <w:rPr>
                <w:rFonts w:ascii="Times New Roman" w:hAnsi="Times New Roman" w:cs="Times New Roman"/>
                <w:color w:val="000000"/>
                <w:sz w:val="20"/>
                <w:szCs w:val="20"/>
                <w:u w:val="single"/>
              </w:rPr>
              <w:t xml:space="preserve">matter of construction of the whole contract.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Lord </w:t>
            </w:r>
            <w:proofErr w:type="spellStart"/>
            <w:r w:rsidRPr="001725DD">
              <w:rPr>
                <w:rFonts w:ascii="Times New Roman" w:hAnsi="Times New Roman" w:cs="Times New Roman"/>
                <w:color w:val="000000"/>
                <w:sz w:val="20"/>
                <w:szCs w:val="20"/>
              </w:rPr>
              <w:t>Diplock’s</w:t>
            </w:r>
            <w:proofErr w:type="spellEnd"/>
            <w:r w:rsidRPr="001725DD">
              <w:rPr>
                <w:rFonts w:ascii="Times New Roman" w:hAnsi="Times New Roman" w:cs="Times New Roman"/>
                <w:color w:val="000000"/>
                <w:sz w:val="20"/>
                <w:szCs w:val="20"/>
              </w:rPr>
              <w:t xml:space="preserve"> analysis of primary and secondary obligations is based on the fundamental principle of the common law of contract that parties to a contract are free to determine for themselves what primary obligations they will accept.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If the exclusion clause is </w:t>
            </w:r>
            <w:r w:rsidRPr="001725DD">
              <w:rPr>
                <w:rFonts w:ascii="Times New Roman" w:hAnsi="Times New Roman" w:cs="Times New Roman"/>
                <w:i/>
                <w:iCs/>
                <w:color w:val="000000"/>
                <w:sz w:val="20"/>
                <w:szCs w:val="20"/>
                <w:u w:val="single"/>
              </w:rPr>
              <w:t xml:space="preserve">clear and unambiguous </w:t>
            </w:r>
            <w:r w:rsidRPr="001725DD">
              <w:rPr>
                <w:rFonts w:ascii="Times New Roman" w:hAnsi="Times New Roman" w:cs="Times New Roman"/>
                <w:color w:val="000000"/>
                <w:sz w:val="20"/>
                <w:szCs w:val="20"/>
              </w:rPr>
              <w:t xml:space="preserve">it will protect the party relying on it from liability.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ED1A31" w:rsidRDefault="00ED1A31" w:rsidP="00ED1A31">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 xml:space="preserve">Excluding and Limiting Liability </w:t>
            </w:r>
          </w:p>
          <w:p w:rsidR="005D4D3D" w:rsidRPr="001725DD" w:rsidRDefault="00ED1A31" w:rsidP="00ED1A31">
            <w:pPr>
              <w:autoSpaceDE w:val="0"/>
              <w:autoSpaceDN w:val="0"/>
              <w:adjustRightInd w:val="0"/>
              <w:spacing w:after="0" w:line="240" w:lineRule="auto"/>
              <w:outlineLvl w:val="1"/>
              <w:rPr>
                <w:rFonts w:ascii="Times New Roman" w:hAnsi="Times New Roman" w:cs="Times New Roman"/>
                <w:color w:val="000000"/>
                <w:sz w:val="20"/>
                <w:szCs w:val="20"/>
              </w:rPr>
            </w:pPr>
            <w:r w:rsidRPr="00ED1A31">
              <w:rPr>
                <w:rFonts w:ascii="Times New Roman" w:hAnsi="Times New Roman" w:cs="Times New Roman"/>
                <w:b/>
                <w:color w:val="000000"/>
                <w:sz w:val="20"/>
                <w:szCs w:val="20"/>
                <w:u w:val="single"/>
              </w:rPr>
              <w:t>Fundamental Breach</w:t>
            </w:r>
            <w:r w:rsidRPr="001725DD">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005D4D3D" w:rsidRPr="00ED1A31">
              <w:rPr>
                <w:rFonts w:ascii="Times New Roman" w:hAnsi="Times New Roman" w:cs="Times New Roman"/>
                <w:bCs/>
                <w:i/>
                <w:color w:val="000000"/>
                <w:sz w:val="20"/>
                <w:szCs w:val="20"/>
                <w:u w:val="single"/>
              </w:rPr>
              <w:t>Lord Denning’s doctrine overruled</w:t>
            </w:r>
            <w:r w:rsidR="005D4D3D" w:rsidRPr="001725DD">
              <w:rPr>
                <w:rFonts w:ascii="Times New Roman" w:hAnsi="Times New Roman" w:cs="Times New Roman"/>
                <w:b/>
                <w:bCs/>
                <w:color w:val="000000"/>
                <w:sz w:val="20"/>
                <w:szCs w:val="20"/>
              </w:rPr>
              <w:t xml:space="preserve">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i/>
                <w:iCs/>
                <w:color w:val="000000"/>
                <w:sz w:val="16"/>
                <w:szCs w:val="16"/>
              </w:rPr>
              <w:t xml:space="preserve">Hunter Engineering </w:t>
            </w:r>
            <w:r w:rsidRPr="001725DD">
              <w:rPr>
                <w:rFonts w:ascii="Times New Roman" w:hAnsi="Times New Roman" w:cs="Times New Roman"/>
                <w:color w:val="000000"/>
                <w:sz w:val="16"/>
                <w:szCs w:val="16"/>
              </w:rPr>
              <w:t xml:space="preserve">v. </w:t>
            </w:r>
            <w:proofErr w:type="spellStart"/>
            <w:r w:rsidRPr="001725DD">
              <w:rPr>
                <w:rFonts w:ascii="Times New Roman" w:hAnsi="Times New Roman" w:cs="Times New Roman"/>
                <w:i/>
                <w:iCs/>
                <w:color w:val="000000"/>
                <w:sz w:val="16"/>
                <w:szCs w:val="16"/>
              </w:rPr>
              <w:t>Syncrude</w:t>
            </w:r>
            <w:proofErr w:type="spellEnd"/>
            <w:r w:rsidRPr="001725DD">
              <w:rPr>
                <w:rFonts w:ascii="Times New Roman" w:hAnsi="Times New Roman" w:cs="Times New Roman"/>
                <w:i/>
                <w:iCs/>
                <w:color w:val="000000"/>
                <w:sz w:val="16"/>
                <w:szCs w:val="16"/>
              </w:rPr>
              <w:t xml:space="preserve"> Canada Ltd.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[1989] 1 S.C.R. 426, 57 D.L.R. (4</w:t>
            </w:r>
            <w:proofErr w:type="spellStart"/>
            <w:r w:rsidRPr="001725DD">
              <w:rPr>
                <w:rFonts w:ascii="Times New Roman" w:hAnsi="Times New Roman" w:cs="Times New Roman"/>
                <w:color w:val="000000"/>
                <w:position w:val="8"/>
                <w:sz w:val="16"/>
                <w:szCs w:val="16"/>
                <w:vertAlign w:val="superscript"/>
              </w:rPr>
              <w:t>th</w:t>
            </w:r>
            <w:proofErr w:type="spellEnd"/>
            <w:r w:rsidRPr="001725DD">
              <w:rPr>
                <w:rFonts w:ascii="Times New Roman" w:hAnsi="Times New Roman" w:cs="Times New Roman"/>
                <w:color w:val="000000"/>
                <w:sz w:val="16"/>
                <w:szCs w:val="16"/>
              </w:rPr>
              <w:t xml:space="preserve">) 321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sz w:val="16"/>
                <w:szCs w:val="16"/>
              </w:rPr>
            </w:pP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 Dickson J. (relying on </w:t>
            </w:r>
            <w:r w:rsidRPr="001725DD">
              <w:rPr>
                <w:rFonts w:ascii="Times New Roman" w:hAnsi="Times New Roman" w:cs="Times New Roman"/>
                <w:i/>
                <w:iCs/>
                <w:color w:val="000000"/>
                <w:sz w:val="16"/>
                <w:szCs w:val="16"/>
              </w:rPr>
              <w:t xml:space="preserve">Photo Production </w:t>
            </w:r>
            <w:r w:rsidRPr="001725DD">
              <w:rPr>
                <w:rFonts w:ascii="Times New Roman" w:hAnsi="Times New Roman" w:cs="Times New Roman"/>
                <w:color w:val="000000"/>
                <w:sz w:val="16"/>
                <w:szCs w:val="16"/>
              </w:rPr>
              <w:t xml:space="preserve">and inclined to lay the doctrine of fundamental breach to rest) held that if on its true construction the contract excludes liability for the kind of breach that occurred, the party in breach will generally be saved from liability, unless the contract or the clause is unconscionable, as might arise from situations of unequal bargaining power between the parties.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 Wilson J. held that the test for whether an exclusion clause or a contract will be enforced is one of unreasonableness as between the parties and in light of the nature of the breach. </w:t>
            </w:r>
          </w:p>
          <w:p w:rsidR="005D4D3D" w:rsidRPr="001725DD" w:rsidRDefault="005D4D3D" w:rsidP="001725DD">
            <w:pPr>
              <w:autoSpaceDE w:val="0"/>
              <w:autoSpaceDN w:val="0"/>
              <w:adjustRightInd w:val="0"/>
              <w:spacing w:after="0" w:line="240" w:lineRule="auto"/>
              <w:rPr>
                <w:rFonts w:ascii="Times New Roman" w:hAnsi="Times New Roman" w:cs="Times New Roman"/>
                <w:color w:val="000000"/>
                <w:sz w:val="16"/>
                <w:szCs w:val="16"/>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outlineLvl w:val="1"/>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Fundamental Breach: </w:t>
            </w:r>
            <w:r w:rsidRPr="001725DD">
              <w:rPr>
                <w:rFonts w:ascii="Times New Roman" w:hAnsi="Times New Roman" w:cs="Times New Roman"/>
                <w:b/>
                <w:bCs/>
                <w:color w:val="000000"/>
                <w:sz w:val="16"/>
                <w:szCs w:val="16"/>
              </w:rPr>
              <w:t xml:space="preserve">Canadian courts follow </w:t>
            </w:r>
            <w:r w:rsidRPr="001725DD">
              <w:rPr>
                <w:rFonts w:ascii="Times New Roman" w:hAnsi="Times New Roman" w:cs="Times New Roman"/>
                <w:b/>
                <w:bCs/>
                <w:i/>
                <w:iCs/>
                <w:color w:val="000000"/>
                <w:sz w:val="16"/>
                <w:szCs w:val="16"/>
              </w:rPr>
              <w:t xml:space="preserve">Photo Production </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5D4D3D" w:rsidRPr="001725DD" w:rsidRDefault="005D4D3D" w:rsidP="001725DD">
            <w:pPr>
              <w:spacing w:line="240" w:lineRule="auto"/>
              <w:rPr>
                <w:rFonts w:ascii="Times New Roman" w:hAnsi="Times New Roman" w:cs="Times New Roman"/>
                <w:i/>
                <w:sz w:val="20"/>
                <w:szCs w:val="20"/>
              </w:rPr>
            </w:pPr>
            <w:proofErr w:type="spellStart"/>
            <w:r w:rsidRPr="001725DD">
              <w:rPr>
                <w:rFonts w:ascii="Times New Roman" w:hAnsi="Times New Roman" w:cs="Times New Roman"/>
                <w:i/>
                <w:sz w:val="20"/>
                <w:szCs w:val="20"/>
              </w:rPr>
              <w:t>Tercon</w:t>
            </w:r>
            <w:proofErr w:type="spellEnd"/>
            <w:r w:rsidRPr="001725DD">
              <w:rPr>
                <w:rFonts w:ascii="Times New Roman" w:hAnsi="Times New Roman" w:cs="Times New Roman"/>
                <w:i/>
                <w:sz w:val="20"/>
                <w:szCs w:val="20"/>
              </w:rPr>
              <w:t xml:space="preserve"> Contractors Ltd v British Columbia (Transportation and Highways)  </w:t>
            </w:r>
            <w:r w:rsidRPr="001725DD">
              <w:rPr>
                <w:rFonts w:ascii="Times New Roman" w:hAnsi="Times New Roman" w:cs="Times New Roman"/>
                <w:sz w:val="20"/>
                <w:szCs w:val="20"/>
              </w:rPr>
              <w:t>[</w:t>
            </w:r>
            <w:r w:rsidRPr="001725DD">
              <w:rPr>
                <w:rFonts w:ascii="Times New Roman" w:hAnsi="Times New Roman" w:cs="Times New Roman"/>
                <w:i/>
                <w:sz w:val="20"/>
                <w:szCs w:val="20"/>
              </w:rPr>
              <w:t>2010</w:t>
            </w:r>
            <w:r w:rsidRPr="001725DD">
              <w:rPr>
                <w:rFonts w:ascii="Times New Roman" w:hAnsi="Times New Roman" w:cs="Times New Roman"/>
                <w:sz w:val="20"/>
                <w:szCs w:val="20"/>
              </w:rPr>
              <w:t>]</w:t>
            </w:r>
            <w:r w:rsidRPr="001725DD">
              <w:rPr>
                <w:rFonts w:ascii="Times New Roman" w:hAnsi="Times New Roman" w:cs="Times New Roman"/>
                <w:i/>
                <w:sz w:val="20"/>
                <w:szCs w:val="20"/>
              </w:rPr>
              <w:t xml:space="preserve">  SCC</w:t>
            </w:r>
          </w:p>
          <w:p w:rsidR="005D4D3D" w:rsidRPr="001725DD" w:rsidRDefault="005D4D3D"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5D4D3D" w:rsidRPr="001725DD" w:rsidRDefault="005D4D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lastRenderedPageBreak/>
              <w:t>• Unfairness and unconscionability revisited</w:t>
            </w:r>
          </w:p>
          <w:p w:rsidR="005D4D3D" w:rsidRPr="001725DD" w:rsidRDefault="005D4D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D acted “egregiously” when it breached the implied duty of fairness to bidders and </w:t>
            </w:r>
            <w:r w:rsidRPr="001725DD">
              <w:rPr>
                <w:rFonts w:ascii="Times New Roman" w:hAnsi="Times New Roman" w:cs="Times New Roman"/>
                <w:b/>
                <w:sz w:val="20"/>
                <w:szCs w:val="20"/>
              </w:rPr>
              <w:t xml:space="preserve">could not rely on an exclusion clause </w:t>
            </w:r>
            <w:r w:rsidRPr="001725DD">
              <w:rPr>
                <w:rFonts w:ascii="Times New Roman" w:hAnsi="Times New Roman" w:cs="Times New Roman"/>
                <w:sz w:val="20"/>
                <w:szCs w:val="20"/>
              </w:rPr>
              <w:t xml:space="preserve">that barred claims for compensation; it wasn’t w/in contemplation of parties that exclusion clause </w:t>
            </w:r>
            <w:r w:rsidRPr="001725DD">
              <w:rPr>
                <w:rFonts w:ascii="Times New Roman" w:hAnsi="Times New Roman" w:cs="Times New Roman"/>
                <w:sz w:val="20"/>
                <w:szCs w:val="20"/>
              </w:rPr>
              <w:lastRenderedPageBreak/>
              <w:t xml:space="preserve">would bar remedy in damages arising from D’s unfair dealings </w:t>
            </w:r>
          </w:p>
        </w:tc>
        <w:tc>
          <w:tcPr>
            <w:tcW w:w="1959" w:type="dxa"/>
            <w:tcBorders>
              <w:top w:val="single" w:sz="4" w:space="0" w:color="000000"/>
              <w:left w:val="single" w:sz="4" w:space="0" w:color="000000"/>
              <w:bottom w:val="single" w:sz="4" w:space="0" w:color="000000"/>
              <w:right w:val="single" w:sz="4" w:space="0" w:color="000000"/>
            </w:tcBorders>
          </w:tcPr>
          <w:p w:rsidR="00ED1A31" w:rsidRDefault="00ED1A31" w:rsidP="00ED1A31">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lastRenderedPageBreak/>
              <w:t xml:space="preserve">Excluding and Limiting Liability </w:t>
            </w:r>
          </w:p>
          <w:p w:rsidR="005D4D3D" w:rsidRPr="001725DD" w:rsidRDefault="00ED1A31" w:rsidP="00ED1A31">
            <w:pPr>
              <w:spacing w:line="240" w:lineRule="auto"/>
              <w:rPr>
                <w:rFonts w:ascii="Times New Roman" w:hAnsi="Times New Roman" w:cs="Times New Roman"/>
                <w:sz w:val="20"/>
                <w:szCs w:val="20"/>
              </w:rPr>
            </w:pPr>
            <w:r w:rsidRPr="00ED1A31">
              <w:rPr>
                <w:rFonts w:ascii="Times New Roman" w:hAnsi="Times New Roman" w:cs="Times New Roman"/>
                <w:b/>
                <w:color w:val="000000"/>
                <w:sz w:val="20"/>
                <w:szCs w:val="20"/>
                <w:u w:val="single"/>
              </w:rPr>
              <w:t>Fundamental Breach</w:t>
            </w:r>
          </w:p>
        </w:tc>
      </w:tr>
      <w:tr w:rsidR="005D4D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proofErr w:type="spellStart"/>
            <w:r w:rsidRPr="001725DD">
              <w:rPr>
                <w:rFonts w:ascii="Times New Roman" w:hAnsi="Times New Roman" w:cs="Times New Roman"/>
                <w:i/>
                <w:iCs/>
                <w:color w:val="000000"/>
                <w:sz w:val="20"/>
                <w:szCs w:val="20"/>
              </w:rPr>
              <w:lastRenderedPageBreak/>
              <w:t>Pao</w:t>
            </w:r>
            <w:proofErr w:type="spellEnd"/>
            <w:r w:rsidRPr="001725DD">
              <w:rPr>
                <w:rFonts w:ascii="Times New Roman" w:hAnsi="Times New Roman" w:cs="Times New Roman"/>
                <w:i/>
                <w:iCs/>
                <w:color w:val="000000"/>
                <w:sz w:val="20"/>
                <w:szCs w:val="20"/>
              </w:rPr>
              <w:t xml:space="preserve"> On v. Lau </w:t>
            </w:r>
            <w:proofErr w:type="spellStart"/>
            <w:r w:rsidRPr="001725DD">
              <w:rPr>
                <w:rFonts w:ascii="Times New Roman" w:hAnsi="Times New Roman" w:cs="Times New Roman"/>
                <w:i/>
                <w:iCs/>
                <w:color w:val="000000"/>
                <w:sz w:val="20"/>
                <w:szCs w:val="20"/>
              </w:rPr>
              <w:t>Yiu</w:t>
            </w:r>
            <w:proofErr w:type="spellEnd"/>
            <w:r w:rsidRPr="001725DD">
              <w:rPr>
                <w:rFonts w:ascii="Times New Roman" w:hAnsi="Times New Roman" w:cs="Times New Roman"/>
                <w:i/>
                <w:iCs/>
                <w:color w:val="000000"/>
                <w:sz w:val="20"/>
                <w:szCs w:val="20"/>
              </w:rPr>
              <w:t xml:space="preserve"> Long </w:t>
            </w:r>
          </w:p>
          <w:p w:rsidR="005D4D3D" w:rsidRPr="001725DD" w:rsidRDefault="005D4D3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[1980] A.C. 614 (P.C.)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5D4D3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506934">
              <w:rPr>
                <w:rFonts w:ascii="Times New Roman" w:hAnsi="Times New Roman" w:cs="Times New Roman"/>
                <w:sz w:val="20"/>
                <w:szCs w:val="20"/>
              </w:rPr>
              <w:t>•</w:t>
            </w:r>
            <w:r w:rsidR="005D4D3D" w:rsidRPr="001725DD">
              <w:rPr>
                <w:rFonts w:ascii="Times New Roman" w:hAnsi="Times New Roman" w:cs="Times New Roman"/>
                <w:sz w:val="20"/>
                <w:szCs w:val="20"/>
              </w:rPr>
              <w:t xml:space="preserve"> The Privy Council held that “duress, whatever form it takes, is a coercion of the will so as to vitiate consent”.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In a contractual situation commercial pressure is not enough. </w:t>
            </w:r>
          </w:p>
          <w:p w:rsidR="005D4D3D" w:rsidRPr="001725DD" w:rsidRDefault="005D4D3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Test: did the person protest; did he have a practical and reasonable alternative course open to him; was he independently advised; did he try to avoid the contract. </w:t>
            </w:r>
          </w:p>
        </w:tc>
        <w:tc>
          <w:tcPr>
            <w:tcW w:w="1959" w:type="dxa"/>
            <w:tcBorders>
              <w:top w:val="single" w:sz="4" w:space="0" w:color="000000"/>
              <w:left w:val="single" w:sz="4" w:space="0" w:color="000000"/>
              <w:bottom w:val="single" w:sz="4" w:space="0" w:color="000000"/>
              <w:right w:val="single" w:sz="4" w:space="0" w:color="000000"/>
            </w:tcBorders>
            <w:vAlign w:val="center"/>
          </w:tcPr>
          <w:p w:rsidR="0076478E" w:rsidRDefault="0076478E" w:rsidP="001725DD">
            <w:pPr>
              <w:autoSpaceDE w:val="0"/>
              <w:autoSpaceDN w:val="0"/>
              <w:adjustRightInd w:val="0"/>
              <w:spacing w:after="0" w:line="240" w:lineRule="auto"/>
              <w:outlineLvl w:val="1"/>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Consideration/Duty Owed to a 3</w:t>
            </w:r>
            <w:r w:rsidRPr="0076478E">
              <w:rPr>
                <w:rFonts w:ascii="Times New Roman" w:hAnsi="Times New Roman" w:cs="Times New Roman"/>
                <w:b/>
                <w:color w:val="000000"/>
                <w:sz w:val="20"/>
                <w:szCs w:val="20"/>
                <w:u w:val="single"/>
                <w:vertAlign w:val="superscript"/>
              </w:rPr>
              <w:t>rd</w:t>
            </w:r>
            <w:r>
              <w:rPr>
                <w:rFonts w:ascii="Times New Roman" w:hAnsi="Times New Roman" w:cs="Times New Roman"/>
                <w:b/>
                <w:color w:val="000000"/>
                <w:sz w:val="20"/>
                <w:szCs w:val="20"/>
                <w:u w:val="single"/>
              </w:rPr>
              <w:t xml:space="preserve"> Party</w:t>
            </w:r>
          </w:p>
          <w:p w:rsidR="005D4D3D" w:rsidRPr="001725DD" w:rsidRDefault="005D4D3D" w:rsidP="001725DD">
            <w:pPr>
              <w:autoSpaceDE w:val="0"/>
              <w:autoSpaceDN w:val="0"/>
              <w:adjustRightInd w:val="0"/>
              <w:spacing w:after="0" w:line="240" w:lineRule="auto"/>
              <w:outlineLvl w:val="1"/>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Duress: Economic Duress </w:t>
            </w:r>
          </w:p>
        </w:tc>
      </w:tr>
      <w:tr w:rsidR="00C444D5"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i/>
                <w:sz w:val="20"/>
                <w:szCs w:val="20"/>
              </w:rPr>
            </w:pPr>
          </w:p>
          <w:p w:rsidR="00C444D5" w:rsidRPr="001725DD" w:rsidRDefault="00C444D5" w:rsidP="001725DD">
            <w:pPr>
              <w:spacing w:line="240" w:lineRule="auto"/>
              <w:rPr>
                <w:rFonts w:ascii="Times New Roman" w:hAnsi="Times New Roman" w:cs="Times New Roman"/>
                <w:sz w:val="20"/>
                <w:szCs w:val="20"/>
              </w:rPr>
            </w:pPr>
            <w:proofErr w:type="spellStart"/>
            <w:r w:rsidRPr="001725DD">
              <w:rPr>
                <w:rFonts w:ascii="Times New Roman" w:hAnsi="Times New Roman" w:cs="Times New Roman"/>
                <w:i/>
                <w:sz w:val="20"/>
                <w:szCs w:val="20"/>
              </w:rPr>
              <w:t>Gallen</w:t>
            </w:r>
            <w:proofErr w:type="spellEnd"/>
            <w:r w:rsidRPr="001725DD">
              <w:rPr>
                <w:rFonts w:ascii="Times New Roman" w:hAnsi="Times New Roman" w:cs="Times New Roman"/>
                <w:i/>
                <w:sz w:val="20"/>
                <w:szCs w:val="20"/>
              </w:rPr>
              <w:t xml:space="preserve"> v Allstate Grain Co</w:t>
            </w:r>
            <w:r w:rsidRPr="001725DD">
              <w:rPr>
                <w:rFonts w:ascii="Times New Roman" w:hAnsi="Times New Roman" w:cs="Times New Roman"/>
                <w:sz w:val="20"/>
                <w:szCs w:val="20"/>
              </w:rPr>
              <w:t xml:space="preserve"> [1984] BCCA</w:t>
            </w:r>
          </w:p>
          <w:p w:rsidR="00C444D5" w:rsidRPr="001725DD" w:rsidRDefault="00C444D5"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Oral representation was admissible on the basis that the doc didn’t contain the whole agreement (“one K theory”), or that the document contained one complete agreement but that the oral term formed the basic part of another complete agreement (“two K theory”)</w:t>
            </w: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Rationale of the </w:t>
            </w:r>
            <w:proofErr w:type="spellStart"/>
            <w:r w:rsidRPr="001725DD">
              <w:rPr>
                <w:rFonts w:ascii="Times New Roman" w:hAnsi="Times New Roman" w:cs="Times New Roman"/>
                <w:sz w:val="20"/>
                <w:szCs w:val="20"/>
              </w:rPr>
              <w:t>parol</w:t>
            </w:r>
            <w:proofErr w:type="spellEnd"/>
            <w:r w:rsidRPr="001725DD">
              <w:rPr>
                <w:rFonts w:ascii="Times New Roman" w:hAnsi="Times New Roman" w:cs="Times New Roman"/>
                <w:sz w:val="20"/>
                <w:szCs w:val="20"/>
              </w:rPr>
              <w:t xml:space="preserve"> evidence principle does not apply with equal force where the oral representation +  to, - from or varies the agreement recorded in the doc as it does where the oral representation contradicts the doc</w:t>
            </w:r>
          </w:p>
        </w:tc>
        <w:tc>
          <w:tcPr>
            <w:tcW w:w="1959" w:type="dxa"/>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b/>
                <w:sz w:val="20"/>
                <w:szCs w:val="20"/>
              </w:rPr>
            </w:pPr>
          </w:p>
          <w:p w:rsidR="00C444D5" w:rsidRPr="0076478E" w:rsidRDefault="00C444D5" w:rsidP="001725DD">
            <w:pPr>
              <w:spacing w:line="240" w:lineRule="auto"/>
              <w:rPr>
                <w:rFonts w:ascii="Times New Roman" w:hAnsi="Times New Roman" w:cs="Times New Roman"/>
                <w:b/>
                <w:sz w:val="20"/>
                <w:szCs w:val="20"/>
                <w:u w:val="single"/>
              </w:rPr>
            </w:pPr>
            <w:proofErr w:type="spellStart"/>
            <w:r w:rsidRPr="0076478E">
              <w:rPr>
                <w:rFonts w:ascii="Times New Roman" w:hAnsi="Times New Roman" w:cs="Times New Roman"/>
                <w:b/>
                <w:sz w:val="20"/>
                <w:szCs w:val="20"/>
                <w:u w:val="single"/>
              </w:rPr>
              <w:t>Parol</w:t>
            </w:r>
            <w:proofErr w:type="spellEnd"/>
            <w:r w:rsidRPr="0076478E">
              <w:rPr>
                <w:rFonts w:ascii="Times New Roman" w:hAnsi="Times New Roman" w:cs="Times New Roman"/>
                <w:b/>
                <w:sz w:val="20"/>
                <w:szCs w:val="20"/>
                <w:u w:val="single"/>
              </w:rPr>
              <w:t xml:space="preserve"> Evidence Rule</w:t>
            </w:r>
          </w:p>
        </w:tc>
      </w:tr>
      <w:tr w:rsidR="00C444D5"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i/>
                <w:sz w:val="20"/>
                <w:szCs w:val="20"/>
              </w:rPr>
            </w:pPr>
          </w:p>
          <w:p w:rsidR="00C444D5" w:rsidRPr="001725DD" w:rsidRDefault="00C444D5" w:rsidP="001725DD">
            <w:pPr>
              <w:spacing w:line="240" w:lineRule="auto"/>
              <w:rPr>
                <w:rFonts w:ascii="Times New Roman" w:hAnsi="Times New Roman" w:cs="Times New Roman"/>
                <w:sz w:val="20"/>
                <w:szCs w:val="20"/>
              </w:rPr>
            </w:pPr>
            <w:proofErr w:type="spellStart"/>
            <w:r w:rsidRPr="001725DD">
              <w:rPr>
                <w:rFonts w:ascii="Times New Roman" w:hAnsi="Times New Roman" w:cs="Times New Roman"/>
                <w:i/>
                <w:sz w:val="20"/>
                <w:szCs w:val="20"/>
              </w:rPr>
              <w:t>Bercovici</w:t>
            </w:r>
            <w:proofErr w:type="spellEnd"/>
            <w:r w:rsidRPr="001725DD">
              <w:rPr>
                <w:rFonts w:ascii="Times New Roman" w:hAnsi="Times New Roman" w:cs="Times New Roman"/>
                <w:i/>
                <w:sz w:val="20"/>
                <w:szCs w:val="20"/>
              </w:rPr>
              <w:t xml:space="preserve"> v Palmer</w:t>
            </w:r>
            <w:r w:rsidRPr="001725DD">
              <w:rPr>
                <w:rFonts w:ascii="Times New Roman" w:hAnsi="Times New Roman" w:cs="Times New Roman"/>
                <w:sz w:val="20"/>
                <w:szCs w:val="20"/>
              </w:rPr>
              <w:t xml:space="preserve"> (1966) (</w:t>
            </w:r>
            <w:proofErr w:type="spellStart"/>
            <w:r w:rsidRPr="001725DD">
              <w:rPr>
                <w:rFonts w:ascii="Times New Roman" w:hAnsi="Times New Roman" w:cs="Times New Roman"/>
                <w:sz w:val="20"/>
                <w:szCs w:val="20"/>
              </w:rPr>
              <w:t>Sask</w:t>
            </w:r>
            <w:proofErr w:type="spellEnd"/>
            <w:r w:rsidRPr="001725DD">
              <w:rPr>
                <w:rFonts w:ascii="Times New Roman" w:hAnsi="Times New Roman" w:cs="Times New Roman"/>
                <w:sz w:val="20"/>
                <w:szCs w:val="20"/>
              </w:rPr>
              <w:t xml:space="preserve"> C.A.)</w:t>
            </w:r>
          </w:p>
          <w:p w:rsidR="00C444D5" w:rsidRPr="001725DD" w:rsidRDefault="00C444D5"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Court may practically have no choice to rectify to the K where  both parties agree there was a mistake but argue for a different mistake</w:t>
            </w: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Burden of convincing the court may be onerous but the court will have little choice but to correct the mutual mistake</w:t>
            </w:r>
          </w:p>
        </w:tc>
        <w:tc>
          <w:tcPr>
            <w:tcW w:w="1959" w:type="dxa"/>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b/>
                <w:sz w:val="20"/>
                <w:szCs w:val="20"/>
              </w:rPr>
            </w:pPr>
          </w:p>
          <w:p w:rsidR="00C444D5" w:rsidRPr="001725DD" w:rsidRDefault="0076478E" w:rsidP="0076478E">
            <w:pPr>
              <w:spacing w:line="240" w:lineRule="auto"/>
              <w:rPr>
                <w:rFonts w:ascii="Times New Roman" w:hAnsi="Times New Roman" w:cs="Times New Roman"/>
                <w:b/>
                <w:sz w:val="20"/>
                <w:szCs w:val="20"/>
              </w:rPr>
            </w:pPr>
            <w:proofErr w:type="spellStart"/>
            <w:r w:rsidRPr="0076478E">
              <w:rPr>
                <w:rFonts w:ascii="Times New Roman" w:hAnsi="Times New Roman" w:cs="Times New Roman"/>
                <w:b/>
                <w:sz w:val="20"/>
                <w:szCs w:val="20"/>
                <w:u w:val="single"/>
              </w:rPr>
              <w:t>Parol</w:t>
            </w:r>
            <w:proofErr w:type="spellEnd"/>
            <w:r w:rsidRPr="0076478E">
              <w:rPr>
                <w:rFonts w:ascii="Times New Roman" w:hAnsi="Times New Roman" w:cs="Times New Roman"/>
                <w:b/>
                <w:sz w:val="20"/>
                <w:szCs w:val="20"/>
                <w:u w:val="single"/>
              </w:rPr>
              <w:t xml:space="preserve"> Evidence Rule</w:t>
            </w:r>
            <w:r w:rsidRPr="001725DD">
              <w:rPr>
                <w:rFonts w:ascii="Times New Roman" w:hAnsi="Times New Roman" w:cs="Times New Roman"/>
                <w:b/>
                <w:sz w:val="20"/>
                <w:szCs w:val="20"/>
              </w:rPr>
              <w:t xml:space="preserve"> </w:t>
            </w:r>
            <w:r>
              <w:rPr>
                <w:rFonts w:ascii="Times New Roman" w:hAnsi="Times New Roman" w:cs="Times New Roman"/>
                <w:b/>
                <w:sz w:val="20"/>
                <w:szCs w:val="20"/>
              </w:rPr>
              <w:t>(</w:t>
            </w:r>
            <w:r w:rsidR="00C444D5" w:rsidRPr="0076478E">
              <w:rPr>
                <w:rFonts w:ascii="Times New Roman" w:hAnsi="Times New Roman" w:cs="Times New Roman"/>
                <w:b/>
                <w:sz w:val="20"/>
                <w:szCs w:val="20"/>
                <w:u w:val="single"/>
              </w:rPr>
              <w:t>Rectification</w:t>
            </w:r>
            <w:r>
              <w:rPr>
                <w:rFonts w:ascii="Times New Roman" w:hAnsi="Times New Roman" w:cs="Times New Roman"/>
                <w:b/>
                <w:sz w:val="20"/>
                <w:szCs w:val="20"/>
                <w:u w:val="single"/>
              </w:rPr>
              <w:t>)</w:t>
            </w:r>
            <w:r w:rsidR="00C444D5" w:rsidRPr="0076478E">
              <w:rPr>
                <w:rFonts w:ascii="Times New Roman" w:hAnsi="Times New Roman" w:cs="Times New Roman"/>
                <w:sz w:val="20"/>
                <w:szCs w:val="20"/>
              </w:rPr>
              <w:t xml:space="preserve"> – </w:t>
            </w:r>
            <w:r w:rsidR="00AC0000" w:rsidRPr="00AC0000">
              <w:rPr>
                <w:rFonts w:ascii="Times New Roman" w:hAnsi="Times New Roman" w:cs="Times New Roman"/>
                <w:b/>
                <w:sz w:val="20"/>
                <w:szCs w:val="20"/>
              </w:rPr>
              <w:t>MUTUAL</w:t>
            </w:r>
            <w:r w:rsidR="00AC0000" w:rsidRPr="0076478E">
              <w:rPr>
                <w:rFonts w:ascii="Times New Roman" w:hAnsi="Times New Roman" w:cs="Times New Roman"/>
                <w:sz w:val="20"/>
                <w:szCs w:val="20"/>
              </w:rPr>
              <w:t xml:space="preserve"> </w:t>
            </w:r>
            <w:r w:rsidR="00C444D5" w:rsidRPr="0076478E">
              <w:rPr>
                <w:rFonts w:ascii="Times New Roman" w:hAnsi="Times New Roman" w:cs="Times New Roman"/>
                <w:sz w:val="20"/>
                <w:szCs w:val="20"/>
              </w:rPr>
              <w:t>Mistake</w:t>
            </w:r>
          </w:p>
        </w:tc>
      </w:tr>
      <w:tr w:rsidR="00C444D5"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i/>
                <w:sz w:val="20"/>
                <w:szCs w:val="20"/>
              </w:rPr>
            </w:pP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i/>
                <w:sz w:val="20"/>
                <w:szCs w:val="20"/>
              </w:rPr>
              <w:t>Sylvan Lake Golf v Performance Industries</w:t>
            </w:r>
            <w:r w:rsidRPr="001725DD">
              <w:rPr>
                <w:rFonts w:ascii="Times New Roman" w:hAnsi="Times New Roman" w:cs="Times New Roman"/>
                <w:sz w:val="20"/>
                <w:szCs w:val="20"/>
              </w:rPr>
              <w:t xml:space="preserve"> [2002] SCC</w:t>
            </w:r>
          </w:p>
          <w:p w:rsidR="00C444D5" w:rsidRPr="001725DD" w:rsidRDefault="00C444D5"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proofErr w:type="spellStart"/>
            <w:r w:rsidRPr="001725DD">
              <w:rPr>
                <w:rFonts w:ascii="Times New Roman" w:hAnsi="Times New Roman" w:cs="Times New Roman"/>
                <w:sz w:val="20"/>
                <w:szCs w:val="20"/>
              </w:rPr>
              <w:t>Binnie</w:t>
            </w:r>
            <w:proofErr w:type="spellEnd"/>
            <w:r w:rsidRPr="001725DD">
              <w:rPr>
                <w:rFonts w:ascii="Times New Roman" w:hAnsi="Times New Roman" w:cs="Times New Roman"/>
                <w:sz w:val="20"/>
                <w:szCs w:val="20"/>
              </w:rPr>
              <w:t xml:space="preserve"> J: Rectification is now available for unilateral mistake; P must </w:t>
            </w:r>
            <w:proofErr w:type="spellStart"/>
            <w:r w:rsidRPr="001725DD">
              <w:rPr>
                <w:rFonts w:ascii="Times New Roman" w:hAnsi="Times New Roman" w:cs="Times New Roman"/>
                <w:sz w:val="20"/>
                <w:szCs w:val="20"/>
              </w:rPr>
              <w:t>est</w:t>
            </w:r>
            <w:proofErr w:type="spellEnd"/>
            <w:r w:rsidRPr="001725DD">
              <w:rPr>
                <w:rFonts w:ascii="Times New Roman" w:hAnsi="Times New Roman" w:cs="Times New Roman"/>
                <w:sz w:val="20"/>
                <w:szCs w:val="20"/>
              </w:rPr>
              <w:t xml:space="preserve"> the terms agreed to orally weren’t written down properly (fraudulently or innocently); what’s essential is that @ the time of execution of the </w:t>
            </w:r>
            <w:proofErr w:type="spellStart"/>
            <w:r w:rsidRPr="001725DD">
              <w:rPr>
                <w:rFonts w:ascii="Times New Roman" w:hAnsi="Times New Roman" w:cs="Times New Roman"/>
                <w:sz w:val="20"/>
                <w:szCs w:val="20"/>
              </w:rPr>
              <w:t>orig</w:t>
            </w:r>
            <w:proofErr w:type="spellEnd"/>
            <w:r w:rsidRPr="001725DD">
              <w:rPr>
                <w:rFonts w:ascii="Times New Roman" w:hAnsi="Times New Roman" w:cs="Times New Roman"/>
                <w:sz w:val="20"/>
                <w:szCs w:val="20"/>
              </w:rPr>
              <w:t xml:space="preserve"> doc, D knew or ought to have known the error and P didn’t; D’s reliance on the doc must have amounted to fraud or its equivalent; P must show precise form in which the written instrument can be made to express the prior intention; convincing proof beyond </w:t>
            </w:r>
            <w:proofErr w:type="spellStart"/>
            <w:r w:rsidRPr="001725DD">
              <w:rPr>
                <w:rFonts w:ascii="Times New Roman" w:hAnsi="Times New Roman" w:cs="Times New Roman"/>
                <w:sz w:val="20"/>
                <w:szCs w:val="20"/>
              </w:rPr>
              <w:t>BoP</w:t>
            </w:r>
            <w:proofErr w:type="spellEnd"/>
            <w:r w:rsidRPr="001725DD">
              <w:rPr>
                <w:rFonts w:ascii="Times New Roman" w:hAnsi="Times New Roman" w:cs="Times New Roman"/>
                <w:sz w:val="20"/>
                <w:szCs w:val="20"/>
              </w:rPr>
              <w:t xml:space="preserve"> is needed; lack of due diligence will not be fatal to a claim; court will restore parties to original bargain</w:t>
            </w:r>
          </w:p>
        </w:tc>
        <w:tc>
          <w:tcPr>
            <w:tcW w:w="1959" w:type="dxa"/>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b/>
                <w:sz w:val="20"/>
                <w:szCs w:val="20"/>
              </w:rPr>
            </w:pPr>
          </w:p>
          <w:p w:rsidR="00C444D5" w:rsidRPr="001725DD" w:rsidRDefault="0076478E" w:rsidP="00AC0000">
            <w:pPr>
              <w:spacing w:line="240" w:lineRule="auto"/>
              <w:rPr>
                <w:rFonts w:ascii="Times New Roman" w:hAnsi="Times New Roman" w:cs="Times New Roman"/>
                <w:b/>
                <w:sz w:val="20"/>
                <w:szCs w:val="20"/>
              </w:rPr>
            </w:pPr>
            <w:proofErr w:type="spellStart"/>
            <w:r w:rsidRPr="0076478E">
              <w:rPr>
                <w:rFonts w:ascii="Times New Roman" w:hAnsi="Times New Roman" w:cs="Times New Roman"/>
                <w:b/>
                <w:sz w:val="20"/>
                <w:szCs w:val="20"/>
                <w:u w:val="single"/>
              </w:rPr>
              <w:t>Parol</w:t>
            </w:r>
            <w:proofErr w:type="spellEnd"/>
            <w:r w:rsidRPr="0076478E">
              <w:rPr>
                <w:rFonts w:ascii="Times New Roman" w:hAnsi="Times New Roman" w:cs="Times New Roman"/>
                <w:b/>
                <w:sz w:val="20"/>
                <w:szCs w:val="20"/>
                <w:u w:val="single"/>
              </w:rPr>
              <w:t xml:space="preserve"> Evidence Rule</w:t>
            </w:r>
            <w:r w:rsidRPr="001725DD">
              <w:rPr>
                <w:rFonts w:ascii="Times New Roman" w:hAnsi="Times New Roman" w:cs="Times New Roman"/>
                <w:b/>
                <w:sz w:val="20"/>
                <w:szCs w:val="20"/>
              </w:rPr>
              <w:t xml:space="preserve"> </w:t>
            </w:r>
            <w:r>
              <w:rPr>
                <w:rFonts w:ascii="Times New Roman" w:hAnsi="Times New Roman" w:cs="Times New Roman"/>
                <w:b/>
                <w:sz w:val="20"/>
                <w:szCs w:val="20"/>
              </w:rPr>
              <w:t>(</w:t>
            </w:r>
            <w:r w:rsidRPr="0076478E">
              <w:rPr>
                <w:rFonts w:ascii="Times New Roman" w:hAnsi="Times New Roman" w:cs="Times New Roman"/>
                <w:b/>
                <w:sz w:val="20"/>
                <w:szCs w:val="20"/>
                <w:u w:val="single"/>
              </w:rPr>
              <w:t>Rectification</w:t>
            </w:r>
            <w:r>
              <w:rPr>
                <w:rFonts w:ascii="Times New Roman" w:hAnsi="Times New Roman" w:cs="Times New Roman"/>
                <w:b/>
                <w:sz w:val="20"/>
                <w:szCs w:val="20"/>
                <w:u w:val="single"/>
              </w:rPr>
              <w:t>)</w:t>
            </w:r>
            <w:r w:rsidRPr="0076478E">
              <w:rPr>
                <w:rFonts w:ascii="Times New Roman" w:hAnsi="Times New Roman" w:cs="Times New Roman"/>
                <w:sz w:val="20"/>
                <w:szCs w:val="20"/>
              </w:rPr>
              <w:t xml:space="preserve"> – </w:t>
            </w:r>
            <w:r w:rsidR="00AC0000">
              <w:rPr>
                <w:rFonts w:ascii="Times New Roman" w:hAnsi="Times New Roman" w:cs="Times New Roman"/>
                <w:b/>
                <w:sz w:val="20"/>
                <w:szCs w:val="20"/>
              </w:rPr>
              <w:t>UNILATERAL</w:t>
            </w:r>
            <w:r w:rsidR="00AC0000" w:rsidRPr="0076478E">
              <w:rPr>
                <w:rFonts w:ascii="Times New Roman" w:hAnsi="Times New Roman" w:cs="Times New Roman"/>
                <w:sz w:val="20"/>
                <w:szCs w:val="20"/>
              </w:rPr>
              <w:t xml:space="preserve"> </w:t>
            </w:r>
            <w:r w:rsidRPr="0076478E">
              <w:rPr>
                <w:rFonts w:ascii="Times New Roman" w:hAnsi="Times New Roman" w:cs="Times New Roman"/>
                <w:sz w:val="20"/>
                <w:szCs w:val="20"/>
              </w:rPr>
              <w:t>Mistake</w:t>
            </w:r>
          </w:p>
        </w:tc>
      </w:tr>
      <w:tr w:rsidR="00C444D5"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b/>
                <w:i/>
                <w:sz w:val="20"/>
                <w:szCs w:val="20"/>
              </w:rPr>
            </w:pP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b/>
                <w:i/>
                <w:sz w:val="20"/>
                <w:szCs w:val="20"/>
              </w:rPr>
              <w:t>Smith v Hughes</w:t>
            </w:r>
            <w:r w:rsidRPr="001725DD">
              <w:rPr>
                <w:rFonts w:ascii="Times New Roman" w:hAnsi="Times New Roman" w:cs="Times New Roman"/>
                <w:b/>
                <w:sz w:val="20"/>
                <w:szCs w:val="20"/>
              </w:rPr>
              <w:t xml:space="preserve"> </w:t>
            </w:r>
            <w:r w:rsidRPr="001725DD">
              <w:rPr>
                <w:rFonts w:ascii="Times New Roman" w:hAnsi="Times New Roman" w:cs="Times New Roman"/>
                <w:sz w:val="20"/>
                <w:szCs w:val="20"/>
              </w:rPr>
              <w:t>[1871] QB</w:t>
            </w:r>
          </w:p>
          <w:p w:rsidR="00C444D5" w:rsidRPr="001725DD" w:rsidRDefault="00C444D5"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444D5" w:rsidRPr="001725DD" w:rsidRDefault="00C444D5" w:rsidP="001725DD">
            <w:pPr>
              <w:widowControl w:val="0"/>
              <w:suppressAutoHyphens/>
              <w:autoSpaceDN w:val="0"/>
              <w:spacing w:after="0" w:line="240" w:lineRule="auto"/>
              <w:textAlignment w:val="baseline"/>
              <w:rPr>
                <w:rFonts w:ascii="Times New Roman" w:hAnsi="Times New Roman" w:cs="Times New Roman"/>
                <w:sz w:val="20"/>
                <w:szCs w:val="20"/>
              </w:rPr>
            </w:pPr>
            <w:r w:rsidRPr="001725DD">
              <w:rPr>
                <w:rFonts w:ascii="Times New Roman" w:hAnsi="Times New Roman" w:cs="Times New Roman"/>
                <w:sz w:val="20"/>
                <w:szCs w:val="20"/>
              </w:rPr>
              <w:t xml:space="preserve">• </w:t>
            </w:r>
            <w:r w:rsidRPr="001725DD">
              <w:rPr>
                <w:rFonts w:ascii="Times New Roman" w:hAnsi="Times New Roman" w:cs="Times New Roman"/>
                <w:b/>
                <w:sz w:val="20"/>
                <w:szCs w:val="20"/>
              </w:rPr>
              <w:t>Stands for the proposition that there is a view that mistake can affect the K and if and how it does so will depend on which judgment one turns to</w:t>
            </w:r>
          </w:p>
          <w:p w:rsidR="00C444D5" w:rsidRPr="001725DD" w:rsidRDefault="00C444D5" w:rsidP="001725DD">
            <w:pPr>
              <w:widowControl w:val="0"/>
              <w:suppressAutoHyphens/>
              <w:autoSpaceDN w:val="0"/>
              <w:spacing w:after="0" w:line="240" w:lineRule="auto"/>
              <w:textAlignment w:val="baseline"/>
              <w:rPr>
                <w:rFonts w:ascii="Times New Roman" w:hAnsi="Times New Roman" w:cs="Times New Roman"/>
                <w:sz w:val="20"/>
                <w:szCs w:val="20"/>
              </w:rPr>
            </w:pPr>
            <w:r w:rsidRPr="001725DD">
              <w:rPr>
                <w:rFonts w:ascii="Times New Roman" w:hAnsi="Times New Roman" w:cs="Times New Roman"/>
                <w:b/>
                <w:sz w:val="20"/>
                <w:szCs w:val="20"/>
              </w:rPr>
              <w:t>• Cockburn CJ</w:t>
            </w:r>
            <w:r w:rsidRPr="001725DD">
              <w:rPr>
                <w:rFonts w:ascii="Times New Roman" w:hAnsi="Times New Roman" w:cs="Times New Roman"/>
                <w:sz w:val="20"/>
                <w:szCs w:val="20"/>
              </w:rPr>
              <w:t xml:space="preserve">: proposition that there is </w:t>
            </w:r>
            <w:r w:rsidRPr="001725DD">
              <w:rPr>
                <w:rFonts w:ascii="Times New Roman" w:hAnsi="Times New Roman" w:cs="Times New Roman"/>
                <w:b/>
                <w:sz w:val="20"/>
                <w:szCs w:val="20"/>
              </w:rPr>
              <w:t>no law of mistake</w:t>
            </w:r>
          </w:p>
          <w:p w:rsidR="00C444D5" w:rsidRPr="001725DD" w:rsidRDefault="00C444D5" w:rsidP="001725DD">
            <w:pPr>
              <w:widowControl w:val="0"/>
              <w:suppressAutoHyphens/>
              <w:autoSpaceDN w:val="0"/>
              <w:spacing w:after="0" w:line="240" w:lineRule="auto"/>
              <w:textAlignment w:val="baseline"/>
              <w:rPr>
                <w:rFonts w:ascii="Times New Roman" w:hAnsi="Times New Roman" w:cs="Times New Roman"/>
                <w:sz w:val="20"/>
                <w:szCs w:val="20"/>
              </w:rPr>
            </w:pPr>
            <w:r w:rsidRPr="001725DD">
              <w:rPr>
                <w:rFonts w:ascii="Times New Roman" w:hAnsi="Times New Roman" w:cs="Times New Roman"/>
                <w:sz w:val="20"/>
                <w:szCs w:val="20"/>
              </w:rPr>
              <w:t>• Law of mistake comes from the other two judges</w:t>
            </w:r>
          </w:p>
          <w:p w:rsidR="00C444D5" w:rsidRPr="001725DD" w:rsidRDefault="00C444D5" w:rsidP="001725DD">
            <w:pPr>
              <w:widowControl w:val="0"/>
              <w:suppressAutoHyphens/>
              <w:autoSpaceDN w:val="0"/>
              <w:spacing w:after="0" w:line="240" w:lineRule="auto"/>
              <w:textAlignment w:val="baseline"/>
              <w:rPr>
                <w:rFonts w:ascii="Times New Roman" w:hAnsi="Times New Roman" w:cs="Times New Roman"/>
                <w:sz w:val="20"/>
                <w:szCs w:val="20"/>
              </w:rPr>
            </w:pPr>
            <w:r w:rsidRPr="001725DD">
              <w:rPr>
                <w:rFonts w:ascii="Times New Roman" w:hAnsi="Times New Roman" w:cs="Times New Roman"/>
                <w:b/>
                <w:sz w:val="20"/>
                <w:szCs w:val="20"/>
              </w:rPr>
              <w:t>• Blackburn J</w:t>
            </w:r>
            <w:r w:rsidRPr="001725DD">
              <w:rPr>
                <w:rFonts w:ascii="Times New Roman" w:hAnsi="Times New Roman" w:cs="Times New Roman"/>
                <w:sz w:val="20"/>
                <w:szCs w:val="20"/>
              </w:rPr>
              <w:t xml:space="preserve">: If one party thought they were agreeing to one set of </w:t>
            </w:r>
            <w:r w:rsidRPr="001725DD">
              <w:rPr>
                <w:rFonts w:ascii="Times New Roman" w:hAnsi="Times New Roman" w:cs="Times New Roman"/>
                <w:b/>
                <w:sz w:val="20"/>
                <w:szCs w:val="20"/>
              </w:rPr>
              <w:t>terms</w:t>
            </w:r>
            <w:r w:rsidRPr="001725DD">
              <w:rPr>
                <w:rFonts w:ascii="Times New Roman" w:hAnsi="Times New Roman" w:cs="Times New Roman"/>
                <w:sz w:val="20"/>
                <w:szCs w:val="20"/>
              </w:rPr>
              <w:t xml:space="preserve"> and the other party thought they were agreeing to a different set of terms, there is no </w:t>
            </w:r>
            <w:r w:rsidRPr="001725DD">
              <w:rPr>
                <w:rFonts w:ascii="Times New Roman" w:hAnsi="Times New Roman" w:cs="Times New Roman"/>
                <w:i/>
                <w:sz w:val="20"/>
                <w:szCs w:val="20"/>
              </w:rPr>
              <w:t>consensus ad idem</w:t>
            </w:r>
            <w:r w:rsidRPr="001725DD">
              <w:rPr>
                <w:rFonts w:ascii="Times New Roman" w:hAnsi="Times New Roman" w:cs="Times New Roman"/>
                <w:sz w:val="20"/>
                <w:szCs w:val="20"/>
              </w:rPr>
              <w:t xml:space="preserve"> and thus there is no K; If one of the parties has a belief that the other party had agreed to a K that had certain </w:t>
            </w:r>
            <w:r w:rsidRPr="001725DD">
              <w:rPr>
                <w:rFonts w:ascii="Times New Roman" w:hAnsi="Times New Roman" w:cs="Times New Roman"/>
                <w:b/>
                <w:sz w:val="20"/>
                <w:szCs w:val="20"/>
              </w:rPr>
              <w:t>terms</w:t>
            </w:r>
            <w:r w:rsidRPr="001725DD">
              <w:rPr>
                <w:rFonts w:ascii="Times New Roman" w:hAnsi="Times New Roman" w:cs="Times New Roman"/>
                <w:sz w:val="20"/>
                <w:szCs w:val="20"/>
              </w:rPr>
              <w:t xml:space="preserve"> in it and </w:t>
            </w:r>
            <w:r w:rsidRPr="001725DD">
              <w:rPr>
                <w:rFonts w:ascii="Times New Roman" w:hAnsi="Times New Roman" w:cs="Times New Roman"/>
                <w:sz w:val="20"/>
                <w:szCs w:val="20"/>
              </w:rPr>
              <w:lastRenderedPageBreak/>
              <w:t>those terms aren’t there, that is enough of a mistake to affect the K (can be a mistake of one party only); Doesn’t matter that the 2</w:t>
            </w:r>
            <w:r w:rsidRPr="001725DD">
              <w:rPr>
                <w:rFonts w:ascii="Times New Roman" w:hAnsi="Times New Roman" w:cs="Times New Roman"/>
                <w:sz w:val="20"/>
                <w:szCs w:val="20"/>
                <w:vertAlign w:val="superscript"/>
              </w:rPr>
              <w:t>nd</w:t>
            </w:r>
            <w:r w:rsidRPr="001725DD">
              <w:rPr>
                <w:rFonts w:ascii="Times New Roman" w:hAnsi="Times New Roman" w:cs="Times New Roman"/>
                <w:sz w:val="20"/>
                <w:szCs w:val="20"/>
              </w:rPr>
              <w:t xml:space="preserve"> party knows about the 1</w:t>
            </w:r>
            <w:r w:rsidRPr="001725DD">
              <w:rPr>
                <w:rFonts w:ascii="Times New Roman" w:hAnsi="Times New Roman" w:cs="Times New Roman"/>
                <w:sz w:val="20"/>
                <w:szCs w:val="20"/>
                <w:vertAlign w:val="superscript"/>
              </w:rPr>
              <w:t>st</w:t>
            </w:r>
            <w:r w:rsidRPr="001725DD">
              <w:rPr>
                <w:rFonts w:ascii="Times New Roman" w:hAnsi="Times New Roman" w:cs="Times New Roman"/>
                <w:sz w:val="20"/>
                <w:szCs w:val="20"/>
              </w:rPr>
              <w:t xml:space="preserve"> party’s mistake</w:t>
            </w:r>
          </w:p>
          <w:p w:rsidR="00C444D5" w:rsidRPr="001725DD" w:rsidRDefault="00C444D5" w:rsidP="001725DD">
            <w:pPr>
              <w:widowControl w:val="0"/>
              <w:suppressAutoHyphens/>
              <w:autoSpaceDN w:val="0"/>
              <w:spacing w:line="240" w:lineRule="auto"/>
              <w:textAlignment w:val="baseline"/>
              <w:rPr>
                <w:rFonts w:ascii="Times New Roman" w:hAnsi="Times New Roman" w:cs="Times New Roman"/>
                <w:sz w:val="20"/>
                <w:szCs w:val="20"/>
              </w:rPr>
            </w:pPr>
            <w:r w:rsidRPr="001725DD">
              <w:rPr>
                <w:rFonts w:ascii="Times New Roman" w:hAnsi="Times New Roman" w:cs="Times New Roman"/>
                <w:b/>
                <w:sz w:val="20"/>
                <w:szCs w:val="20"/>
              </w:rPr>
              <w:t xml:space="preserve">• </w:t>
            </w:r>
            <w:proofErr w:type="spellStart"/>
            <w:r w:rsidRPr="001725DD">
              <w:rPr>
                <w:rFonts w:ascii="Times New Roman" w:hAnsi="Times New Roman" w:cs="Times New Roman"/>
                <w:b/>
                <w:sz w:val="20"/>
                <w:szCs w:val="20"/>
              </w:rPr>
              <w:t>Hannen</w:t>
            </w:r>
            <w:proofErr w:type="spellEnd"/>
            <w:r w:rsidRPr="001725DD">
              <w:rPr>
                <w:rFonts w:ascii="Times New Roman" w:hAnsi="Times New Roman" w:cs="Times New Roman"/>
                <w:b/>
                <w:sz w:val="20"/>
                <w:szCs w:val="20"/>
              </w:rPr>
              <w:t xml:space="preserve"> J</w:t>
            </w:r>
            <w:r w:rsidRPr="001725DD">
              <w:rPr>
                <w:rFonts w:ascii="Times New Roman" w:hAnsi="Times New Roman" w:cs="Times New Roman"/>
                <w:sz w:val="20"/>
                <w:szCs w:val="20"/>
              </w:rPr>
              <w:t xml:space="preserve">: Concurred but really confusing decision; Doesn’t say mistake has to be limited to terms; seems to say mistake can also be made as to </w:t>
            </w:r>
            <w:r w:rsidRPr="001725DD">
              <w:rPr>
                <w:rFonts w:ascii="Times New Roman" w:hAnsi="Times New Roman" w:cs="Times New Roman"/>
                <w:b/>
                <w:sz w:val="20"/>
                <w:szCs w:val="20"/>
              </w:rPr>
              <w:t>belief</w:t>
            </w:r>
            <w:r w:rsidRPr="001725DD">
              <w:rPr>
                <w:rFonts w:ascii="Times New Roman" w:hAnsi="Times New Roman" w:cs="Times New Roman"/>
                <w:sz w:val="20"/>
                <w:szCs w:val="20"/>
              </w:rPr>
              <w:t xml:space="preserve"> (unilateral mistake about common assumption)</w:t>
            </w:r>
          </w:p>
        </w:tc>
        <w:tc>
          <w:tcPr>
            <w:tcW w:w="1959" w:type="dxa"/>
            <w:tcBorders>
              <w:top w:val="single" w:sz="4" w:space="0" w:color="000000"/>
              <w:left w:val="single" w:sz="4" w:space="0" w:color="000000"/>
              <w:bottom w:val="single" w:sz="4" w:space="0" w:color="000000"/>
              <w:right w:val="single" w:sz="4" w:space="0" w:color="000000"/>
            </w:tcBorders>
          </w:tcPr>
          <w:p w:rsidR="00C444D5" w:rsidRDefault="00C444D5" w:rsidP="001F02FA">
            <w:pPr>
              <w:spacing w:after="0" w:line="240" w:lineRule="auto"/>
              <w:rPr>
                <w:rFonts w:ascii="Times New Roman" w:hAnsi="Times New Roman" w:cs="Times New Roman"/>
                <w:sz w:val="20"/>
                <w:szCs w:val="20"/>
              </w:rPr>
            </w:pPr>
            <w:r w:rsidRPr="0076478E">
              <w:rPr>
                <w:rFonts w:ascii="Times New Roman" w:hAnsi="Times New Roman" w:cs="Times New Roman"/>
                <w:b/>
                <w:sz w:val="20"/>
                <w:szCs w:val="20"/>
                <w:u w:val="single"/>
              </w:rPr>
              <w:lastRenderedPageBreak/>
              <w:t>Mistake – Introduction</w:t>
            </w:r>
            <w:r w:rsidRPr="001725DD">
              <w:rPr>
                <w:rFonts w:ascii="Times New Roman" w:hAnsi="Times New Roman" w:cs="Times New Roman"/>
                <w:sz w:val="20"/>
                <w:szCs w:val="20"/>
              </w:rPr>
              <w:t xml:space="preserve"> </w:t>
            </w:r>
            <w:r w:rsidR="0076478E">
              <w:rPr>
                <w:rFonts w:ascii="Times New Roman" w:hAnsi="Times New Roman" w:cs="Times New Roman"/>
                <w:sz w:val="20"/>
                <w:szCs w:val="20"/>
              </w:rPr>
              <w:t>–</w:t>
            </w:r>
            <w:r w:rsidRPr="001725DD">
              <w:rPr>
                <w:rFonts w:ascii="Times New Roman" w:hAnsi="Times New Roman" w:cs="Times New Roman"/>
                <w:sz w:val="20"/>
                <w:szCs w:val="20"/>
              </w:rPr>
              <w:t xml:space="preserve"> </w:t>
            </w:r>
            <w:r w:rsidR="0076478E">
              <w:rPr>
                <w:rFonts w:ascii="Times New Roman" w:hAnsi="Times New Roman" w:cs="Times New Roman"/>
                <w:sz w:val="20"/>
                <w:szCs w:val="20"/>
              </w:rPr>
              <w:t>(</w:t>
            </w:r>
            <w:r w:rsidRPr="001725DD">
              <w:rPr>
                <w:rFonts w:ascii="Times New Roman" w:hAnsi="Times New Roman" w:cs="Times New Roman"/>
                <w:b/>
                <w:sz w:val="20"/>
                <w:szCs w:val="20"/>
              </w:rPr>
              <w:t>Origin of the doctrine of mistake</w:t>
            </w:r>
            <w:r w:rsidR="0076478E">
              <w:rPr>
                <w:rFonts w:ascii="Times New Roman" w:hAnsi="Times New Roman" w:cs="Times New Roman"/>
                <w:b/>
                <w:sz w:val="20"/>
                <w:szCs w:val="20"/>
              </w:rPr>
              <w:t>)</w:t>
            </w:r>
            <w:r w:rsidRPr="001725DD">
              <w:rPr>
                <w:rFonts w:ascii="Times New Roman" w:hAnsi="Times New Roman" w:cs="Times New Roman"/>
                <w:sz w:val="20"/>
                <w:szCs w:val="20"/>
              </w:rPr>
              <w:t xml:space="preserve"> </w:t>
            </w:r>
          </w:p>
          <w:p w:rsidR="001F02FA" w:rsidRDefault="001F02FA" w:rsidP="001F02FA">
            <w:pPr>
              <w:spacing w:after="0" w:line="240" w:lineRule="auto"/>
              <w:rPr>
                <w:rFonts w:ascii="Times New Roman" w:hAnsi="Times New Roman" w:cs="Times New Roman"/>
                <w:sz w:val="20"/>
                <w:szCs w:val="20"/>
              </w:rPr>
            </w:pPr>
          </w:p>
          <w:p w:rsidR="001F02FA" w:rsidRPr="001F02FA" w:rsidRDefault="001F02FA" w:rsidP="001F02F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Mistake - Terms</w:t>
            </w:r>
          </w:p>
        </w:tc>
      </w:tr>
      <w:tr w:rsidR="00C444D5"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i/>
                <w:sz w:val="20"/>
                <w:szCs w:val="20"/>
              </w:rPr>
            </w:pPr>
          </w:p>
          <w:p w:rsidR="0076478E" w:rsidRDefault="0076478E" w:rsidP="001725DD">
            <w:pPr>
              <w:spacing w:line="240" w:lineRule="auto"/>
              <w:rPr>
                <w:rFonts w:ascii="Times New Roman" w:hAnsi="Times New Roman" w:cs="Times New Roman"/>
                <w:i/>
                <w:sz w:val="20"/>
                <w:szCs w:val="20"/>
              </w:rPr>
            </w:pPr>
          </w:p>
          <w:p w:rsidR="0076478E" w:rsidRDefault="0076478E" w:rsidP="001725DD">
            <w:pPr>
              <w:spacing w:line="240" w:lineRule="auto"/>
              <w:rPr>
                <w:rFonts w:ascii="Times New Roman" w:hAnsi="Times New Roman" w:cs="Times New Roman"/>
                <w:i/>
                <w:sz w:val="20"/>
                <w:szCs w:val="20"/>
              </w:rPr>
            </w:pP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i/>
                <w:sz w:val="20"/>
                <w:szCs w:val="20"/>
              </w:rPr>
              <w:t>Bell v Lever Bros</w:t>
            </w:r>
            <w:r w:rsidRPr="001725DD">
              <w:rPr>
                <w:rFonts w:ascii="Times New Roman" w:hAnsi="Times New Roman" w:cs="Times New Roman"/>
                <w:sz w:val="20"/>
                <w:szCs w:val="20"/>
              </w:rPr>
              <w:t xml:space="preserve"> [1932]  A.C. 161 (H.L)</w:t>
            </w:r>
          </w:p>
          <w:p w:rsidR="00C444D5" w:rsidRPr="001725DD" w:rsidRDefault="00C444D5"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most influential case in mistake (Lord </w:t>
            </w:r>
            <w:proofErr w:type="spellStart"/>
            <w:r w:rsidRPr="001725DD">
              <w:rPr>
                <w:rFonts w:ascii="Times New Roman" w:hAnsi="Times New Roman" w:cs="Times New Roman"/>
                <w:sz w:val="20"/>
                <w:szCs w:val="20"/>
              </w:rPr>
              <w:t>Atkin’s</w:t>
            </w:r>
            <w:proofErr w:type="spellEnd"/>
            <w:r w:rsidRPr="001725DD">
              <w:rPr>
                <w:rFonts w:ascii="Times New Roman" w:hAnsi="Times New Roman" w:cs="Times New Roman"/>
                <w:sz w:val="20"/>
                <w:szCs w:val="20"/>
              </w:rPr>
              <w:t xml:space="preserve"> reasons)</w:t>
            </w: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narrow basis for mistake as to quality – won’t affect  assent unless it is the mistake of both parties + is as to the existence of some quality which makes the thing w/out the quality essentially different from the thing as it was believed to be</w:t>
            </w: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mistaken assumption about quality might affect K; quality of the thing as a K term for which one party bears risk and responsibility of the subject matter </w:t>
            </w:r>
            <w:r w:rsidRPr="001725DD">
              <w:rPr>
                <w:rFonts w:ascii="Times New Roman" w:hAnsi="Times New Roman" w:cs="Times New Roman"/>
                <w:sz w:val="20"/>
                <w:szCs w:val="20"/>
              </w:rPr>
              <w:sym w:font="Wingdings" w:char="F0E0"/>
            </w:r>
            <w:r w:rsidRPr="001725DD">
              <w:rPr>
                <w:rFonts w:ascii="Times New Roman" w:hAnsi="Times New Roman" w:cs="Times New Roman"/>
                <w:sz w:val="20"/>
                <w:szCs w:val="20"/>
              </w:rPr>
              <w:t xml:space="preserve"> failure to deliver that quality would be a breach of K</w:t>
            </w: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Mistake as to existence seems to have an almost automatic effect on the K, whereas mistake as to quality will depend on how fundamental mistake is </w:t>
            </w:r>
          </w:p>
          <w:p w:rsidR="00C444D5" w:rsidRPr="001725DD" w:rsidRDefault="00C444D5"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proofErr w:type="spellStart"/>
            <w:r w:rsidRPr="00AC0000">
              <w:rPr>
                <w:rFonts w:ascii="Times New Roman" w:hAnsi="Times New Roman" w:cs="Times New Roman"/>
                <w:b/>
                <w:i/>
                <w:sz w:val="20"/>
                <w:szCs w:val="20"/>
                <w:highlight w:val="yellow"/>
              </w:rPr>
              <w:t>Solle</w:t>
            </w:r>
            <w:proofErr w:type="spellEnd"/>
            <w:r w:rsidRPr="00AC0000">
              <w:rPr>
                <w:rFonts w:ascii="Times New Roman" w:hAnsi="Times New Roman" w:cs="Times New Roman"/>
                <w:b/>
                <w:i/>
                <w:sz w:val="20"/>
                <w:szCs w:val="20"/>
                <w:highlight w:val="yellow"/>
              </w:rPr>
              <w:t xml:space="preserve"> v Butcher</w:t>
            </w:r>
            <w:r w:rsidRPr="001725DD">
              <w:rPr>
                <w:rFonts w:ascii="Times New Roman" w:hAnsi="Times New Roman" w:cs="Times New Roman"/>
                <w:b/>
                <w:i/>
                <w:sz w:val="20"/>
                <w:szCs w:val="20"/>
              </w:rPr>
              <w:t xml:space="preserve"> </w:t>
            </w:r>
            <w:r w:rsidRPr="001725DD">
              <w:rPr>
                <w:rFonts w:ascii="Times New Roman" w:hAnsi="Times New Roman" w:cs="Times New Roman"/>
                <w:b/>
                <w:sz w:val="20"/>
                <w:szCs w:val="20"/>
              </w:rPr>
              <w:t xml:space="preserve">[1949] </w:t>
            </w:r>
            <w:r w:rsidRPr="001725DD">
              <w:rPr>
                <w:rFonts w:ascii="Times New Roman" w:hAnsi="Times New Roman" w:cs="Times New Roman"/>
                <w:sz w:val="20"/>
                <w:szCs w:val="20"/>
              </w:rPr>
              <w:t xml:space="preserve">opened possibility of equitable effects of mistake that would operate differently than through CL; allows one party to avoid K for mistake as to </w:t>
            </w:r>
            <w:r w:rsidRPr="00AC0000">
              <w:rPr>
                <w:rFonts w:ascii="Times New Roman" w:hAnsi="Times New Roman" w:cs="Times New Roman"/>
                <w:b/>
                <w:sz w:val="20"/>
                <w:szCs w:val="20"/>
              </w:rPr>
              <w:t>quality</w:t>
            </w:r>
            <w:r w:rsidRPr="001725DD">
              <w:rPr>
                <w:rFonts w:ascii="Times New Roman" w:hAnsi="Times New Roman" w:cs="Times New Roman"/>
                <w:sz w:val="20"/>
                <w:szCs w:val="20"/>
              </w:rPr>
              <w:t xml:space="preserve"> or to permit the court to set K aside on terms</w:t>
            </w:r>
          </w:p>
        </w:tc>
        <w:tc>
          <w:tcPr>
            <w:tcW w:w="1959" w:type="dxa"/>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sz w:val="20"/>
                <w:szCs w:val="20"/>
              </w:rPr>
            </w:pPr>
          </w:p>
          <w:p w:rsidR="0076478E" w:rsidRDefault="0076478E" w:rsidP="001725DD">
            <w:pPr>
              <w:spacing w:line="240" w:lineRule="auto"/>
              <w:rPr>
                <w:rFonts w:ascii="Times New Roman" w:hAnsi="Times New Roman" w:cs="Times New Roman"/>
                <w:sz w:val="20"/>
                <w:szCs w:val="20"/>
              </w:rPr>
            </w:pPr>
          </w:p>
          <w:p w:rsidR="0076478E" w:rsidRDefault="0076478E" w:rsidP="001725DD">
            <w:pPr>
              <w:spacing w:line="240" w:lineRule="auto"/>
              <w:rPr>
                <w:rFonts w:ascii="Times New Roman" w:hAnsi="Times New Roman" w:cs="Times New Roman"/>
                <w:sz w:val="20"/>
                <w:szCs w:val="20"/>
              </w:rPr>
            </w:pPr>
          </w:p>
          <w:p w:rsidR="00C444D5" w:rsidRDefault="0076478E" w:rsidP="001725DD">
            <w:pPr>
              <w:spacing w:line="240" w:lineRule="auto"/>
              <w:rPr>
                <w:rFonts w:ascii="Times New Roman" w:hAnsi="Times New Roman" w:cs="Times New Roman"/>
                <w:b/>
                <w:sz w:val="20"/>
                <w:szCs w:val="20"/>
                <w:u w:val="single"/>
              </w:rPr>
            </w:pPr>
            <w:r w:rsidRPr="0076478E">
              <w:rPr>
                <w:rFonts w:ascii="Times New Roman" w:hAnsi="Times New Roman" w:cs="Times New Roman"/>
                <w:b/>
                <w:sz w:val="20"/>
                <w:szCs w:val="20"/>
                <w:u w:val="single"/>
              </w:rPr>
              <w:t xml:space="preserve">Mistake </w:t>
            </w:r>
            <w:r w:rsidR="00AC0000">
              <w:rPr>
                <w:rFonts w:ascii="Times New Roman" w:hAnsi="Times New Roman" w:cs="Times New Roman"/>
                <w:b/>
                <w:sz w:val="20"/>
                <w:szCs w:val="20"/>
                <w:u w:val="single"/>
              </w:rPr>
              <w:t>–</w:t>
            </w:r>
            <w:r w:rsidRPr="0076478E">
              <w:rPr>
                <w:rFonts w:ascii="Times New Roman" w:hAnsi="Times New Roman" w:cs="Times New Roman"/>
                <w:b/>
                <w:sz w:val="20"/>
                <w:szCs w:val="20"/>
                <w:u w:val="single"/>
              </w:rPr>
              <w:t xml:space="preserve"> </w:t>
            </w:r>
            <w:r w:rsidR="00C444D5" w:rsidRPr="0076478E">
              <w:rPr>
                <w:rFonts w:ascii="Times New Roman" w:hAnsi="Times New Roman" w:cs="Times New Roman"/>
                <w:b/>
                <w:sz w:val="20"/>
                <w:szCs w:val="20"/>
                <w:u w:val="single"/>
              </w:rPr>
              <w:t>Assumption</w:t>
            </w:r>
          </w:p>
          <w:p w:rsidR="00AC0000" w:rsidRDefault="00AC0000" w:rsidP="001725DD">
            <w:pPr>
              <w:spacing w:line="240" w:lineRule="auto"/>
              <w:rPr>
                <w:rFonts w:ascii="Times New Roman" w:hAnsi="Times New Roman" w:cs="Times New Roman"/>
                <w:sz w:val="20"/>
                <w:szCs w:val="20"/>
              </w:rPr>
            </w:pPr>
            <w:r>
              <w:rPr>
                <w:rFonts w:ascii="Times New Roman" w:hAnsi="Times New Roman" w:cs="Times New Roman"/>
                <w:b/>
                <w:sz w:val="20"/>
                <w:szCs w:val="20"/>
              </w:rPr>
              <w:t>COMMON</w:t>
            </w:r>
            <w:r>
              <w:rPr>
                <w:rFonts w:ascii="Times New Roman" w:hAnsi="Times New Roman" w:cs="Times New Roman"/>
                <w:sz w:val="20"/>
                <w:szCs w:val="20"/>
              </w:rPr>
              <w:t xml:space="preserve"> Mistake</w:t>
            </w:r>
          </w:p>
          <w:p w:rsidR="00AC0000" w:rsidRPr="00AC0000" w:rsidRDefault="00AC0000" w:rsidP="001725DD">
            <w:pPr>
              <w:spacing w:line="240" w:lineRule="auto"/>
              <w:rPr>
                <w:rFonts w:ascii="Times New Roman" w:hAnsi="Times New Roman" w:cs="Times New Roman"/>
                <w:sz w:val="20"/>
                <w:szCs w:val="20"/>
              </w:rPr>
            </w:pPr>
            <w:r>
              <w:rPr>
                <w:rFonts w:ascii="Times New Roman" w:hAnsi="Times New Roman" w:cs="Times New Roman"/>
                <w:sz w:val="20"/>
                <w:szCs w:val="20"/>
              </w:rPr>
              <w:t>(Quality)</w:t>
            </w:r>
          </w:p>
        </w:tc>
      </w:tr>
      <w:tr w:rsidR="00C444D5"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C444D5" w:rsidRPr="001725DD" w:rsidRDefault="00C444D5" w:rsidP="001725DD">
            <w:pPr>
              <w:autoSpaceDE w:val="0"/>
              <w:autoSpaceDN w:val="0"/>
              <w:adjustRightInd w:val="0"/>
              <w:spacing w:after="0" w:line="240" w:lineRule="auto"/>
              <w:rPr>
                <w:rFonts w:ascii="Times New Roman" w:hAnsi="Times New Roman" w:cs="Times New Roman"/>
                <w:b/>
                <w:color w:val="000000"/>
                <w:sz w:val="20"/>
                <w:szCs w:val="20"/>
              </w:rPr>
            </w:pPr>
            <w:r w:rsidRPr="001725DD">
              <w:rPr>
                <w:rFonts w:ascii="Times New Roman" w:hAnsi="Times New Roman" w:cs="Times New Roman"/>
                <w:b/>
                <w:i/>
                <w:iCs/>
                <w:color w:val="000000"/>
                <w:sz w:val="20"/>
                <w:szCs w:val="20"/>
              </w:rPr>
              <w:t xml:space="preserve">McRae </w:t>
            </w:r>
            <w:r w:rsidRPr="001725DD">
              <w:rPr>
                <w:rFonts w:ascii="Times New Roman" w:hAnsi="Times New Roman" w:cs="Times New Roman"/>
                <w:b/>
                <w:color w:val="000000"/>
                <w:sz w:val="20"/>
                <w:szCs w:val="20"/>
              </w:rPr>
              <w:t xml:space="preserve">v. </w:t>
            </w:r>
            <w:r w:rsidRPr="001725DD">
              <w:rPr>
                <w:rFonts w:ascii="Times New Roman" w:hAnsi="Times New Roman" w:cs="Times New Roman"/>
                <w:b/>
                <w:i/>
                <w:iCs/>
                <w:color w:val="000000"/>
                <w:sz w:val="20"/>
                <w:szCs w:val="20"/>
              </w:rPr>
              <w:t xml:space="preserve">Commonwealth Disposals Commission </w:t>
            </w:r>
            <w:r w:rsidRPr="001725DD">
              <w:rPr>
                <w:rFonts w:ascii="Times New Roman" w:hAnsi="Times New Roman" w:cs="Times New Roman"/>
                <w:b/>
                <w:color w:val="000000"/>
                <w:sz w:val="20"/>
                <w:szCs w:val="20"/>
              </w:rPr>
              <w:t>(1951) 84 C.L.R. 377 (</w:t>
            </w:r>
            <w:proofErr w:type="spellStart"/>
            <w:r w:rsidRPr="001725DD">
              <w:rPr>
                <w:rFonts w:ascii="Times New Roman" w:hAnsi="Times New Roman" w:cs="Times New Roman"/>
                <w:b/>
                <w:color w:val="000000"/>
                <w:sz w:val="20"/>
                <w:szCs w:val="20"/>
              </w:rPr>
              <w:t>Aust</w:t>
            </w:r>
            <w:proofErr w:type="spellEnd"/>
            <w:r w:rsidRPr="001725DD">
              <w:rPr>
                <w:rFonts w:ascii="Times New Roman" w:hAnsi="Times New Roman" w:cs="Times New Roman"/>
                <w:b/>
                <w:color w:val="000000"/>
                <w:sz w:val="20"/>
                <w:szCs w:val="20"/>
              </w:rPr>
              <w:t xml:space="preserve"> H.C.)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C444D5" w:rsidRP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color w:val="000000"/>
                <w:sz w:val="20"/>
                <w:szCs w:val="20"/>
              </w:rPr>
              <w:t>C</w:t>
            </w:r>
            <w:r w:rsidR="00C444D5" w:rsidRPr="001725DD">
              <w:rPr>
                <w:rFonts w:ascii="Times New Roman" w:hAnsi="Times New Roman" w:cs="Times New Roman"/>
                <w:color w:val="000000"/>
                <w:sz w:val="20"/>
                <w:szCs w:val="20"/>
              </w:rPr>
              <w:t xml:space="preserve">ourt held that where the non-breaching party cannot meet the burden of proof with respect to net profits he may be entitled to recover damages measured by reference to expenditure incurred and wasted in reliance on the promise given by the Commission. </w:t>
            </w:r>
          </w:p>
          <w:p w:rsidR="00C444D5" w:rsidRPr="001725DD" w:rsidRDefault="00C444D5"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The burden was then thrown on the Commission of establishing that the expense incurred would equally have been wasted (in order to reduce the amount of the reliance damages). </w:t>
            </w:r>
          </w:p>
          <w:p w:rsidR="00C444D5" w:rsidRPr="001725DD" w:rsidRDefault="00C444D5"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76478E" w:rsidRDefault="0076478E" w:rsidP="001725DD">
            <w:pPr>
              <w:autoSpaceDE w:val="0"/>
              <w:autoSpaceDN w:val="0"/>
              <w:adjustRightInd w:val="0"/>
              <w:spacing w:after="0" w:line="240" w:lineRule="auto"/>
              <w:rPr>
                <w:rFonts w:ascii="Times New Roman" w:hAnsi="Times New Roman" w:cs="Times New Roman"/>
                <w:color w:val="000000"/>
                <w:sz w:val="20"/>
                <w:szCs w:val="20"/>
              </w:rPr>
            </w:pPr>
            <w:r w:rsidRPr="0076478E">
              <w:rPr>
                <w:rFonts w:ascii="Times New Roman" w:hAnsi="Times New Roman" w:cs="Times New Roman"/>
                <w:b/>
                <w:sz w:val="20"/>
                <w:szCs w:val="20"/>
                <w:u w:val="single"/>
              </w:rPr>
              <w:t>Mistake - Assumption</w:t>
            </w:r>
            <w:r w:rsidRPr="001725DD">
              <w:rPr>
                <w:rFonts w:ascii="Times New Roman" w:hAnsi="Times New Roman" w:cs="Times New Roman"/>
                <w:color w:val="000000"/>
                <w:sz w:val="20"/>
                <w:szCs w:val="20"/>
              </w:rPr>
              <w:t xml:space="preserve"> </w:t>
            </w:r>
          </w:p>
          <w:p w:rsidR="0076478E" w:rsidRDefault="0076478E" w:rsidP="001725DD">
            <w:pPr>
              <w:autoSpaceDE w:val="0"/>
              <w:autoSpaceDN w:val="0"/>
              <w:adjustRightInd w:val="0"/>
              <w:spacing w:after="0" w:line="240" w:lineRule="auto"/>
              <w:rPr>
                <w:rFonts w:ascii="Times New Roman" w:hAnsi="Times New Roman" w:cs="Times New Roman"/>
                <w:color w:val="000000"/>
                <w:sz w:val="20"/>
                <w:szCs w:val="20"/>
              </w:rPr>
            </w:pPr>
          </w:p>
          <w:p w:rsidR="0076478E" w:rsidRDefault="0076478E" w:rsidP="001725DD">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Damages –</w:t>
            </w:r>
          </w:p>
          <w:p w:rsidR="00C444D5" w:rsidRPr="0076478E" w:rsidRDefault="00C444D5" w:rsidP="001725DD">
            <w:pPr>
              <w:autoSpaceDE w:val="0"/>
              <w:autoSpaceDN w:val="0"/>
              <w:adjustRightInd w:val="0"/>
              <w:spacing w:after="0" w:line="240" w:lineRule="auto"/>
              <w:rPr>
                <w:rFonts w:ascii="Times New Roman" w:hAnsi="Times New Roman" w:cs="Times New Roman"/>
                <w:b/>
                <w:color w:val="000000"/>
                <w:sz w:val="20"/>
                <w:szCs w:val="20"/>
                <w:u w:val="single"/>
              </w:rPr>
            </w:pPr>
            <w:r w:rsidRPr="0076478E">
              <w:rPr>
                <w:rFonts w:ascii="Times New Roman" w:hAnsi="Times New Roman" w:cs="Times New Roman"/>
                <w:b/>
                <w:bCs/>
                <w:color w:val="000000"/>
                <w:sz w:val="20"/>
                <w:szCs w:val="20"/>
                <w:u w:val="single"/>
              </w:rPr>
              <w:t xml:space="preserve">Reliance Interest </w:t>
            </w:r>
          </w:p>
        </w:tc>
      </w:tr>
      <w:tr w:rsidR="00C910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1F02FA" w:rsidRDefault="001F02FA" w:rsidP="001725DD">
            <w:pPr>
              <w:spacing w:line="240" w:lineRule="auto"/>
              <w:rPr>
                <w:rFonts w:ascii="Times New Roman" w:hAnsi="Times New Roman" w:cs="Times New Roman"/>
                <w:b/>
                <w:i/>
                <w:sz w:val="20"/>
                <w:szCs w:val="20"/>
              </w:rPr>
            </w:pPr>
          </w:p>
          <w:p w:rsidR="00C9103D" w:rsidRPr="001725DD" w:rsidRDefault="00C9103D" w:rsidP="001725DD">
            <w:pPr>
              <w:spacing w:line="240" w:lineRule="auto"/>
              <w:rPr>
                <w:rFonts w:ascii="Times New Roman" w:hAnsi="Times New Roman" w:cs="Times New Roman"/>
                <w:b/>
                <w:sz w:val="20"/>
                <w:szCs w:val="20"/>
              </w:rPr>
            </w:pPr>
            <w:r w:rsidRPr="001725DD">
              <w:rPr>
                <w:rFonts w:ascii="Times New Roman" w:hAnsi="Times New Roman" w:cs="Times New Roman"/>
                <w:b/>
                <w:i/>
                <w:sz w:val="20"/>
                <w:szCs w:val="20"/>
              </w:rPr>
              <w:t xml:space="preserve">Great Peace Shipping v </w:t>
            </w:r>
            <w:proofErr w:type="spellStart"/>
            <w:r w:rsidRPr="001725DD">
              <w:rPr>
                <w:rFonts w:ascii="Times New Roman" w:hAnsi="Times New Roman" w:cs="Times New Roman"/>
                <w:b/>
                <w:i/>
                <w:sz w:val="20"/>
                <w:szCs w:val="20"/>
              </w:rPr>
              <w:t>Tsavliris</w:t>
            </w:r>
            <w:proofErr w:type="spellEnd"/>
            <w:r w:rsidRPr="001725DD">
              <w:rPr>
                <w:rFonts w:ascii="Times New Roman" w:hAnsi="Times New Roman" w:cs="Times New Roman"/>
                <w:b/>
                <w:i/>
                <w:sz w:val="20"/>
                <w:szCs w:val="20"/>
              </w:rPr>
              <w:t xml:space="preserve"> Salvage</w:t>
            </w:r>
            <w:r w:rsidRPr="001725DD">
              <w:rPr>
                <w:rFonts w:ascii="Times New Roman" w:hAnsi="Times New Roman" w:cs="Times New Roman"/>
                <w:b/>
                <w:sz w:val="20"/>
                <w:szCs w:val="20"/>
              </w:rPr>
              <w:t xml:space="preserve"> [</w:t>
            </w:r>
            <w:r w:rsidRPr="001725DD">
              <w:rPr>
                <w:rFonts w:ascii="Times New Roman" w:hAnsi="Times New Roman" w:cs="Times New Roman"/>
                <w:sz w:val="20"/>
                <w:szCs w:val="20"/>
              </w:rPr>
              <w:t>2002] 4 All E.R 689 (C.A.)</w:t>
            </w:r>
          </w:p>
          <w:p w:rsidR="00C9103D" w:rsidRPr="001725DD" w:rsidRDefault="00C9103D"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Pr="001725DD">
              <w:rPr>
                <w:rFonts w:ascii="Times New Roman" w:hAnsi="Times New Roman" w:cs="Times New Roman"/>
                <w:b/>
                <w:sz w:val="20"/>
                <w:szCs w:val="20"/>
              </w:rPr>
              <w:t>mistaken assumption does has to be common</w:t>
            </w:r>
            <w:r w:rsidRPr="001725DD">
              <w:rPr>
                <w:rFonts w:ascii="Times New Roman" w:hAnsi="Times New Roman" w:cs="Times New Roman"/>
                <w:sz w:val="20"/>
                <w:szCs w:val="20"/>
              </w:rPr>
              <w:t>; if mistake is unilateral, probably won’t operate to prevent creation of K</w:t>
            </w: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deciding whether mistake is common or not is a question of fact</w:t>
            </w: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b/>
                <w:sz w:val="20"/>
                <w:szCs w:val="20"/>
              </w:rPr>
              <w:t>• Common mistake will make K void</w:t>
            </w:r>
            <w:r w:rsidRPr="001725DD">
              <w:rPr>
                <w:rFonts w:ascii="Times New Roman" w:hAnsi="Times New Roman" w:cs="Times New Roman"/>
                <w:sz w:val="20"/>
                <w:szCs w:val="20"/>
              </w:rPr>
              <w:t>; despite the consensus of the parties in making the K, it has never come into being legally</w:t>
            </w: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lastRenderedPageBreak/>
              <w:t xml:space="preserve">• rolls back law of mistake to </w:t>
            </w:r>
            <w:r w:rsidRPr="001725DD">
              <w:rPr>
                <w:rFonts w:ascii="Times New Roman" w:hAnsi="Times New Roman" w:cs="Times New Roman"/>
                <w:i/>
                <w:sz w:val="20"/>
                <w:szCs w:val="20"/>
              </w:rPr>
              <w:t>Bell</w:t>
            </w:r>
            <w:r w:rsidRPr="001725DD">
              <w:rPr>
                <w:rFonts w:ascii="Times New Roman" w:hAnsi="Times New Roman" w:cs="Times New Roman"/>
                <w:sz w:val="20"/>
                <w:szCs w:val="20"/>
              </w:rPr>
              <w:t>, pre-</w:t>
            </w:r>
            <w:proofErr w:type="spellStart"/>
            <w:r w:rsidRPr="001725DD">
              <w:rPr>
                <w:rFonts w:ascii="Times New Roman" w:hAnsi="Times New Roman" w:cs="Times New Roman"/>
                <w:i/>
                <w:sz w:val="20"/>
                <w:szCs w:val="20"/>
              </w:rPr>
              <w:t>Solle</w:t>
            </w:r>
            <w:proofErr w:type="spellEnd"/>
            <w:r w:rsidRPr="001725DD">
              <w:rPr>
                <w:rFonts w:ascii="Times New Roman" w:hAnsi="Times New Roman" w:cs="Times New Roman"/>
                <w:sz w:val="20"/>
                <w:szCs w:val="20"/>
              </w:rPr>
              <w:t xml:space="preserve"> though this is not the final word in Canada</w:t>
            </w:r>
          </w:p>
        </w:tc>
        <w:tc>
          <w:tcPr>
            <w:tcW w:w="1959" w:type="dxa"/>
            <w:tcBorders>
              <w:top w:val="single" w:sz="4" w:space="0" w:color="000000"/>
              <w:left w:val="single" w:sz="4" w:space="0" w:color="000000"/>
              <w:bottom w:val="single" w:sz="4" w:space="0" w:color="000000"/>
              <w:right w:val="single" w:sz="4" w:space="0" w:color="000000"/>
            </w:tcBorders>
          </w:tcPr>
          <w:p w:rsidR="0076478E" w:rsidRDefault="0076478E" w:rsidP="001725DD">
            <w:pPr>
              <w:spacing w:line="240" w:lineRule="auto"/>
              <w:rPr>
                <w:rFonts w:ascii="Times New Roman" w:hAnsi="Times New Roman" w:cs="Times New Roman"/>
                <w:sz w:val="20"/>
                <w:szCs w:val="20"/>
              </w:rPr>
            </w:pPr>
          </w:p>
          <w:p w:rsidR="00C9103D" w:rsidRPr="001725DD" w:rsidRDefault="0076478E" w:rsidP="001725DD">
            <w:pPr>
              <w:spacing w:line="240" w:lineRule="auto"/>
              <w:rPr>
                <w:rFonts w:ascii="Times New Roman" w:hAnsi="Times New Roman" w:cs="Times New Roman"/>
                <w:sz w:val="20"/>
                <w:szCs w:val="20"/>
              </w:rPr>
            </w:pPr>
            <w:r w:rsidRPr="0076478E">
              <w:rPr>
                <w:rFonts w:ascii="Times New Roman" w:hAnsi="Times New Roman" w:cs="Times New Roman"/>
                <w:b/>
                <w:sz w:val="20"/>
                <w:szCs w:val="20"/>
                <w:u w:val="single"/>
              </w:rPr>
              <w:t>Mistake - Assumption</w:t>
            </w:r>
          </w:p>
        </w:tc>
      </w:tr>
      <w:tr w:rsidR="00C910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1F02FA" w:rsidRDefault="001F02FA" w:rsidP="001725DD">
            <w:pPr>
              <w:spacing w:line="240" w:lineRule="auto"/>
              <w:rPr>
                <w:rFonts w:ascii="Times New Roman" w:hAnsi="Times New Roman" w:cs="Times New Roman"/>
                <w:i/>
                <w:sz w:val="20"/>
                <w:szCs w:val="20"/>
              </w:rPr>
            </w:pP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i/>
                <w:sz w:val="20"/>
                <w:szCs w:val="20"/>
              </w:rPr>
              <w:t xml:space="preserve">Miller Paving v B </w:t>
            </w:r>
            <w:proofErr w:type="spellStart"/>
            <w:r w:rsidRPr="001725DD">
              <w:rPr>
                <w:rFonts w:ascii="Times New Roman" w:hAnsi="Times New Roman" w:cs="Times New Roman"/>
                <w:i/>
                <w:sz w:val="20"/>
                <w:szCs w:val="20"/>
              </w:rPr>
              <w:t>Gottardo</w:t>
            </w:r>
            <w:proofErr w:type="spellEnd"/>
            <w:r w:rsidRPr="001725DD">
              <w:rPr>
                <w:rFonts w:ascii="Times New Roman" w:hAnsi="Times New Roman" w:cs="Times New Roman"/>
                <w:i/>
                <w:sz w:val="20"/>
                <w:szCs w:val="20"/>
              </w:rPr>
              <w:t xml:space="preserve"> Construction</w:t>
            </w:r>
            <w:r w:rsidRPr="001725DD">
              <w:rPr>
                <w:rFonts w:ascii="Times New Roman" w:hAnsi="Times New Roman" w:cs="Times New Roman"/>
                <w:sz w:val="20"/>
                <w:szCs w:val="20"/>
              </w:rPr>
              <w:t xml:space="preserve"> (2007) (Ont. C.A.)</w:t>
            </w:r>
          </w:p>
          <w:p w:rsidR="00C9103D" w:rsidRPr="001725DD" w:rsidRDefault="00C9103D"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•agreement precluded P from using common mistake</w:t>
            </w: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even if it could, neither CL nor equitable doctrines would result in K being set aside</w:t>
            </w:r>
          </w:p>
          <w:p w:rsidR="00C9103D" w:rsidRPr="001725DD" w:rsidRDefault="00C9103D" w:rsidP="001725DD">
            <w:pPr>
              <w:spacing w:line="240" w:lineRule="auto"/>
              <w:rPr>
                <w:rFonts w:ascii="Times New Roman" w:hAnsi="Times New Roman" w:cs="Times New Roman"/>
                <w:b/>
                <w:sz w:val="20"/>
                <w:szCs w:val="20"/>
              </w:rPr>
            </w:pPr>
            <w:r w:rsidRPr="001725DD">
              <w:rPr>
                <w:rFonts w:ascii="Times New Roman" w:hAnsi="Times New Roman" w:cs="Times New Roman"/>
                <w:sz w:val="20"/>
                <w:szCs w:val="20"/>
              </w:rPr>
              <w:t>•</w:t>
            </w:r>
            <w:r w:rsidRPr="001725DD">
              <w:rPr>
                <w:rFonts w:ascii="Times New Roman" w:hAnsi="Times New Roman" w:cs="Times New Roman"/>
                <w:b/>
                <w:sz w:val="20"/>
                <w:szCs w:val="20"/>
              </w:rPr>
              <w:t xml:space="preserve">restores law in Canada to </w:t>
            </w:r>
            <w:proofErr w:type="spellStart"/>
            <w:r w:rsidRPr="00AC0000">
              <w:rPr>
                <w:rFonts w:ascii="Times New Roman" w:hAnsi="Times New Roman" w:cs="Times New Roman"/>
                <w:b/>
                <w:i/>
                <w:sz w:val="20"/>
                <w:szCs w:val="20"/>
                <w:highlight w:val="yellow"/>
              </w:rPr>
              <w:t>Solle</w:t>
            </w:r>
            <w:proofErr w:type="spellEnd"/>
          </w:p>
        </w:tc>
        <w:tc>
          <w:tcPr>
            <w:tcW w:w="1959" w:type="dxa"/>
            <w:tcBorders>
              <w:top w:val="single" w:sz="4" w:space="0" w:color="000000"/>
              <w:left w:val="single" w:sz="4" w:space="0" w:color="000000"/>
              <w:bottom w:val="single" w:sz="4" w:space="0" w:color="000000"/>
              <w:right w:val="single" w:sz="4" w:space="0" w:color="000000"/>
            </w:tcBorders>
          </w:tcPr>
          <w:p w:rsidR="001F02FA" w:rsidRDefault="001F02FA" w:rsidP="001725DD">
            <w:pPr>
              <w:spacing w:line="240" w:lineRule="auto"/>
              <w:rPr>
                <w:rFonts w:ascii="Times New Roman" w:hAnsi="Times New Roman" w:cs="Times New Roman"/>
                <w:sz w:val="20"/>
                <w:szCs w:val="20"/>
              </w:rPr>
            </w:pPr>
          </w:p>
          <w:p w:rsidR="00C9103D" w:rsidRPr="001725DD" w:rsidRDefault="001F02FA" w:rsidP="001725DD">
            <w:pPr>
              <w:spacing w:line="240" w:lineRule="auto"/>
              <w:rPr>
                <w:rFonts w:ascii="Times New Roman" w:hAnsi="Times New Roman" w:cs="Times New Roman"/>
                <w:sz w:val="20"/>
                <w:szCs w:val="20"/>
              </w:rPr>
            </w:pPr>
            <w:r w:rsidRPr="0076478E">
              <w:rPr>
                <w:rFonts w:ascii="Times New Roman" w:hAnsi="Times New Roman" w:cs="Times New Roman"/>
                <w:b/>
                <w:sz w:val="20"/>
                <w:szCs w:val="20"/>
                <w:u w:val="single"/>
              </w:rPr>
              <w:t>Mistake - Assumption</w:t>
            </w:r>
          </w:p>
        </w:tc>
      </w:tr>
      <w:tr w:rsidR="00C910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1F02FA" w:rsidRDefault="001F02FA" w:rsidP="001725DD">
            <w:pPr>
              <w:spacing w:line="240" w:lineRule="auto"/>
              <w:rPr>
                <w:rFonts w:ascii="Times New Roman" w:hAnsi="Times New Roman" w:cs="Times New Roman"/>
                <w:i/>
                <w:sz w:val="20"/>
                <w:szCs w:val="20"/>
              </w:rPr>
            </w:pPr>
          </w:p>
          <w:p w:rsidR="001F02FA" w:rsidRDefault="001F02FA" w:rsidP="001725DD">
            <w:pPr>
              <w:spacing w:line="240" w:lineRule="auto"/>
              <w:rPr>
                <w:rFonts w:ascii="Times New Roman" w:hAnsi="Times New Roman" w:cs="Times New Roman"/>
                <w:i/>
                <w:sz w:val="20"/>
                <w:szCs w:val="20"/>
              </w:rPr>
            </w:pP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i/>
                <w:sz w:val="20"/>
                <w:szCs w:val="20"/>
              </w:rPr>
              <w:t>Shogun Finance v Hudson</w:t>
            </w:r>
            <w:r w:rsidRPr="001725DD">
              <w:rPr>
                <w:rFonts w:ascii="Times New Roman" w:hAnsi="Times New Roman" w:cs="Times New Roman"/>
                <w:sz w:val="20"/>
                <w:szCs w:val="20"/>
              </w:rPr>
              <w:t xml:space="preserve"> [2003] UKHL</w:t>
            </w:r>
          </w:p>
          <w:p w:rsidR="00C9103D" w:rsidRPr="001725DD" w:rsidRDefault="00C9103D"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valid distinction between  face-to-face situations and those where parties deal w/ each other through docs; where face-to-face strong presumption that each intends to K w/ the other but where dealings are conducted exclusively through writing, no scope or need for </w:t>
            </w:r>
            <w:proofErr w:type="spellStart"/>
            <w:r w:rsidRPr="001725DD">
              <w:rPr>
                <w:rFonts w:ascii="Times New Roman" w:hAnsi="Times New Roman" w:cs="Times New Roman"/>
                <w:sz w:val="20"/>
                <w:szCs w:val="20"/>
              </w:rPr>
              <w:t>sucha</w:t>
            </w:r>
            <w:proofErr w:type="spellEnd"/>
            <w:r w:rsidRPr="001725DD">
              <w:rPr>
                <w:rFonts w:ascii="Times New Roman" w:hAnsi="Times New Roman" w:cs="Times New Roman"/>
                <w:sz w:val="20"/>
                <w:szCs w:val="20"/>
              </w:rPr>
              <w:t xml:space="preserve">  presumption</w:t>
            </w: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K of immediate vicinity different than K over distance</w:t>
            </w: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decision failed to clarify law on mistaken  identity</w:t>
            </w: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•mistaken identity is a basis for rescission of K</w:t>
            </w:r>
          </w:p>
        </w:tc>
        <w:tc>
          <w:tcPr>
            <w:tcW w:w="1959" w:type="dxa"/>
            <w:tcBorders>
              <w:top w:val="single" w:sz="4" w:space="0" w:color="000000"/>
              <w:left w:val="single" w:sz="4" w:space="0" w:color="000000"/>
              <w:bottom w:val="single" w:sz="4" w:space="0" w:color="000000"/>
              <w:right w:val="single" w:sz="4" w:space="0" w:color="000000"/>
            </w:tcBorders>
          </w:tcPr>
          <w:p w:rsidR="00C9103D" w:rsidRDefault="00C9103D" w:rsidP="001725DD">
            <w:pPr>
              <w:spacing w:line="240" w:lineRule="auto"/>
              <w:rPr>
                <w:rFonts w:ascii="Times New Roman" w:hAnsi="Times New Roman" w:cs="Times New Roman"/>
                <w:sz w:val="20"/>
                <w:szCs w:val="20"/>
              </w:rPr>
            </w:pPr>
          </w:p>
          <w:p w:rsidR="001F02FA" w:rsidRDefault="001F02FA" w:rsidP="001725DD">
            <w:pPr>
              <w:spacing w:line="240" w:lineRule="auto"/>
              <w:rPr>
                <w:rFonts w:ascii="Times New Roman" w:hAnsi="Times New Roman" w:cs="Times New Roman"/>
                <w:sz w:val="20"/>
                <w:szCs w:val="20"/>
              </w:rPr>
            </w:pPr>
          </w:p>
          <w:p w:rsidR="001F02FA" w:rsidRPr="001725DD" w:rsidRDefault="001F02FA" w:rsidP="001F02FA">
            <w:pPr>
              <w:spacing w:line="240" w:lineRule="auto"/>
              <w:rPr>
                <w:rFonts w:ascii="Times New Roman" w:hAnsi="Times New Roman" w:cs="Times New Roman"/>
                <w:b/>
                <w:sz w:val="20"/>
                <w:szCs w:val="20"/>
              </w:rPr>
            </w:pPr>
            <w:r w:rsidRPr="0076478E">
              <w:rPr>
                <w:rFonts w:ascii="Times New Roman" w:hAnsi="Times New Roman" w:cs="Times New Roman"/>
                <w:b/>
                <w:sz w:val="20"/>
                <w:szCs w:val="20"/>
                <w:u w:val="single"/>
              </w:rPr>
              <w:t xml:space="preserve">Mistake </w:t>
            </w:r>
            <w:r>
              <w:rPr>
                <w:rFonts w:ascii="Times New Roman" w:hAnsi="Times New Roman" w:cs="Times New Roman"/>
                <w:b/>
                <w:sz w:val="20"/>
                <w:szCs w:val="20"/>
                <w:u w:val="single"/>
              </w:rPr>
              <w:t>–</w:t>
            </w:r>
            <w:r w:rsidRPr="0076478E">
              <w:rPr>
                <w:rFonts w:ascii="Times New Roman" w:hAnsi="Times New Roman" w:cs="Times New Roman"/>
                <w:b/>
                <w:sz w:val="20"/>
                <w:szCs w:val="20"/>
                <w:u w:val="single"/>
              </w:rPr>
              <w:t xml:space="preserve"> </w:t>
            </w:r>
            <w:r>
              <w:rPr>
                <w:rFonts w:ascii="Times New Roman" w:hAnsi="Times New Roman" w:cs="Times New Roman"/>
                <w:b/>
                <w:sz w:val="20"/>
                <w:szCs w:val="20"/>
                <w:u w:val="single"/>
              </w:rPr>
              <w:t>3</w:t>
            </w:r>
            <w:r w:rsidRPr="001F02FA">
              <w:rPr>
                <w:rFonts w:ascii="Times New Roman" w:hAnsi="Times New Roman" w:cs="Times New Roman"/>
                <w:b/>
                <w:sz w:val="20"/>
                <w:szCs w:val="20"/>
                <w:u w:val="single"/>
                <w:vertAlign w:val="superscript"/>
              </w:rPr>
              <w:t>rd</w:t>
            </w:r>
            <w:r>
              <w:rPr>
                <w:rFonts w:ascii="Times New Roman" w:hAnsi="Times New Roman" w:cs="Times New Roman"/>
                <w:b/>
                <w:sz w:val="20"/>
                <w:szCs w:val="20"/>
                <w:u w:val="single"/>
              </w:rPr>
              <w:t xml:space="preserve"> Party Interests (Identity)</w:t>
            </w:r>
          </w:p>
        </w:tc>
      </w:tr>
      <w:tr w:rsidR="00C9103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tcPr>
          <w:p w:rsidR="001F02FA" w:rsidRDefault="001F02FA" w:rsidP="001725DD">
            <w:pPr>
              <w:spacing w:line="240" w:lineRule="auto"/>
              <w:rPr>
                <w:rFonts w:ascii="Times New Roman" w:hAnsi="Times New Roman" w:cs="Times New Roman"/>
                <w:i/>
                <w:sz w:val="20"/>
                <w:szCs w:val="20"/>
              </w:rPr>
            </w:pP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i/>
                <w:sz w:val="20"/>
                <w:szCs w:val="20"/>
              </w:rPr>
              <w:t xml:space="preserve">Saunders v Anglia Bldg. </w:t>
            </w:r>
            <w:proofErr w:type="spellStart"/>
            <w:r w:rsidRPr="001725DD">
              <w:rPr>
                <w:rFonts w:ascii="Times New Roman" w:hAnsi="Times New Roman" w:cs="Times New Roman"/>
                <w:i/>
                <w:sz w:val="20"/>
                <w:szCs w:val="20"/>
              </w:rPr>
              <w:t>Socy</w:t>
            </w:r>
            <w:proofErr w:type="spellEnd"/>
            <w:r w:rsidRPr="001725DD">
              <w:rPr>
                <w:rFonts w:ascii="Times New Roman" w:hAnsi="Times New Roman" w:cs="Times New Roman"/>
                <w:sz w:val="20"/>
                <w:szCs w:val="20"/>
              </w:rPr>
              <w:t xml:space="preserve"> [1971] UKHL</w:t>
            </w:r>
          </w:p>
          <w:p w:rsidR="00C9103D" w:rsidRPr="001725DD" w:rsidRDefault="00C9103D"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P must est</w:t>
            </w:r>
            <w:r w:rsidR="001F02FA">
              <w:rPr>
                <w:rFonts w:ascii="Times New Roman" w:hAnsi="Times New Roman" w:cs="Times New Roman"/>
                <w:sz w:val="20"/>
                <w:szCs w:val="20"/>
              </w:rPr>
              <w:t>ablish</w:t>
            </w:r>
            <w:r w:rsidRPr="001725DD">
              <w:rPr>
                <w:rFonts w:ascii="Times New Roman" w:hAnsi="Times New Roman" w:cs="Times New Roman"/>
                <w:sz w:val="20"/>
                <w:szCs w:val="20"/>
              </w:rPr>
              <w:t xml:space="preserve"> a difference between the doc as it is and the doc as it was believed by P to be; must be a radical difference</w:t>
            </w:r>
          </w:p>
          <w:p w:rsidR="00C9103D" w:rsidRPr="001725DD" w:rsidRDefault="00C9103D" w:rsidP="001725DD">
            <w:pPr>
              <w:spacing w:line="240" w:lineRule="auto"/>
              <w:rPr>
                <w:rFonts w:ascii="Times New Roman" w:hAnsi="Times New Roman" w:cs="Times New Roman"/>
                <w:i/>
                <w:sz w:val="20"/>
                <w:szCs w:val="20"/>
              </w:rPr>
            </w:pPr>
            <w:r w:rsidRPr="001725DD">
              <w:rPr>
                <w:rFonts w:ascii="Times New Roman" w:hAnsi="Times New Roman" w:cs="Times New Roman"/>
                <w:sz w:val="20"/>
                <w:szCs w:val="20"/>
              </w:rPr>
              <w:t xml:space="preserve">•if P carelessly signed doc, can’t rely on </w:t>
            </w:r>
            <w:r w:rsidRPr="001725DD">
              <w:rPr>
                <w:rFonts w:ascii="Times New Roman" w:hAnsi="Times New Roman" w:cs="Times New Roman"/>
                <w:i/>
                <w:sz w:val="20"/>
                <w:szCs w:val="20"/>
              </w:rPr>
              <w:t xml:space="preserve">non </w:t>
            </w:r>
            <w:proofErr w:type="spellStart"/>
            <w:r w:rsidRPr="001725DD">
              <w:rPr>
                <w:rFonts w:ascii="Times New Roman" w:hAnsi="Times New Roman" w:cs="Times New Roman"/>
                <w:i/>
                <w:sz w:val="20"/>
                <w:szCs w:val="20"/>
              </w:rPr>
              <w:t>est</w:t>
            </w:r>
            <w:proofErr w:type="spellEnd"/>
            <w:r w:rsidRPr="001725DD">
              <w:rPr>
                <w:rFonts w:ascii="Times New Roman" w:hAnsi="Times New Roman" w:cs="Times New Roman"/>
                <w:i/>
                <w:sz w:val="20"/>
                <w:szCs w:val="20"/>
              </w:rPr>
              <w:t xml:space="preserve"> factum</w:t>
            </w: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•plea of </w:t>
            </w:r>
            <w:r w:rsidRPr="001725DD">
              <w:rPr>
                <w:rFonts w:ascii="Times New Roman" w:hAnsi="Times New Roman" w:cs="Times New Roman"/>
                <w:i/>
                <w:sz w:val="20"/>
                <w:szCs w:val="20"/>
              </w:rPr>
              <w:t xml:space="preserve">non </w:t>
            </w:r>
            <w:proofErr w:type="spellStart"/>
            <w:r w:rsidRPr="001725DD">
              <w:rPr>
                <w:rFonts w:ascii="Times New Roman" w:hAnsi="Times New Roman" w:cs="Times New Roman"/>
                <w:i/>
                <w:sz w:val="20"/>
                <w:szCs w:val="20"/>
              </w:rPr>
              <w:t>est</w:t>
            </w:r>
            <w:proofErr w:type="spellEnd"/>
            <w:r w:rsidRPr="001725DD">
              <w:rPr>
                <w:rFonts w:ascii="Times New Roman" w:hAnsi="Times New Roman" w:cs="Times New Roman"/>
                <w:i/>
                <w:sz w:val="20"/>
                <w:szCs w:val="20"/>
              </w:rPr>
              <w:t xml:space="preserve"> factum</w:t>
            </w:r>
            <w:r w:rsidRPr="001725DD">
              <w:rPr>
                <w:rFonts w:ascii="Times New Roman" w:hAnsi="Times New Roman" w:cs="Times New Roman"/>
                <w:sz w:val="20"/>
                <w:szCs w:val="20"/>
              </w:rPr>
              <w:t xml:space="preserve"> can’t normally be claimed  by person of full capacity</w:t>
            </w:r>
          </w:p>
        </w:tc>
        <w:tc>
          <w:tcPr>
            <w:tcW w:w="1959" w:type="dxa"/>
            <w:tcBorders>
              <w:top w:val="single" w:sz="4" w:space="0" w:color="000000"/>
              <w:left w:val="single" w:sz="4" w:space="0" w:color="000000"/>
              <w:bottom w:val="single" w:sz="4" w:space="0" w:color="000000"/>
              <w:right w:val="single" w:sz="4" w:space="0" w:color="000000"/>
            </w:tcBorders>
          </w:tcPr>
          <w:p w:rsidR="00C9103D" w:rsidRDefault="00C9103D" w:rsidP="001725DD">
            <w:pPr>
              <w:spacing w:line="240" w:lineRule="auto"/>
              <w:rPr>
                <w:rFonts w:ascii="Times New Roman" w:hAnsi="Times New Roman" w:cs="Times New Roman"/>
                <w:sz w:val="20"/>
                <w:szCs w:val="20"/>
              </w:rPr>
            </w:pPr>
          </w:p>
          <w:p w:rsidR="001F02FA" w:rsidRPr="001725DD" w:rsidRDefault="001F02FA" w:rsidP="001F02FA">
            <w:pPr>
              <w:spacing w:line="240" w:lineRule="auto"/>
              <w:rPr>
                <w:rFonts w:ascii="Times New Roman" w:hAnsi="Times New Roman" w:cs="Times New Roman"/>
                <w:b/>
                <w:sz w:val="20"/>
                <w:szCs w:val="20"/>
              </w:rPr>
            </w:pPr>
            <w:r w:rsidRPr="0076478E">
              <w:rPr>
                <w:rFonts w:ascii="Times New Roman" w:hAnsi="Times New Roman" w:cs="Times New Roman"/>
                <w:b/>
                <w:sz w:val="20"/>
                <w:szCs w:val="20"/>
                <w:u w:val="single"/>
              </w:rPr>
              <w:t xml:space="preserve">Mistake </w:t>
            </w:r>
            <w:r>
              <w:rPr>
                <w:rFonts w:ascii="Times New Roman" w:hAnsi="Times New Roman" w:cs="Times New Roman"/>
                <w:b/>
                <w:sz w:val="20"/>
                <w:szCs w:val="20"/>
                <w:u w:val="single"/>
              </w:rPr>
              <w:t>–</w:t>
            </w:r>
            <w:r w:rsidRPr="0076478E">
              <w:rPr>
                <w:rFonts w:ascii="Times New Roman" w:hAnsi="Times New Roman" w:cs="Times New Roman"/>
                <w:b/>
                <w:sz w:val="20"/>
                <w:szCs w:val="20"/>
                <w:u w:val="single"/>
              </w:rPr>
              <w:t xml:space="preserve"> </w:t>
            </w:r>
            <w:r>
              <w:rPr>
                <w:rFonts w:ascii="Times New Roman" w:hAnsi="Times New Roman" w:cs="Times New Roman"/>
                <w:b/>
                <w:sz w:val="20"/>
                <w:szCs w:val="20"/>
                <w:u w:val="single"/>
              </w:rPr>
              <w:t>3</w:t>
            </w:r>
            <w:r w:rsidRPr="001F02FA">
              <w:rPr>
                <w:rFonts w:ascii="Times New Roman" w:hAnsi="Times New Roman" w:cs="Times New Roman"/>
                <w:b/>
                <w:sz w:val="20"/>
                <w:szCs w:val="20"/>
                <w:u w:val="single"/>
                <w:vertAlign w:val="superscript"/>
              </w:rPr>
              <w:t>rd</w:t>
            </w:r>
            <w:r>
              <w:rPr>
                <w:rFonts w:ascii="Times New Roman" w:hAnsi="Times New Roman" w:cs="Times New Roman"/>
                <w:b/>
                <w:sz w:val="20"/>
                <w:szCs w:val="20"/>
                <w:u w:val="single"/>
              </w:rPr>
              <w:t xml:space="preserve"> Party Interests (Non </w:t>
            </w:r>
            <w:proofErr w:type="spellStart"/>
            <w:r>
              <w:rPr>
                <w:rFonts w:ascii="Times New Roman" w:hAnsi="Times New Roman" w:cs="Times New Roman"/>
                <w:b/>
                <w:sz w:val="20"/>
                <w:szCs w:val="20"/>
                <w:u w:val="single"/>
              </w:rPr>
              <w:t>Est</w:t>
            </w:r>
            <w:proofErr w:type="spellEnd"/>
            <w:r>
              <w:rPr>
                <w:rFonts w:ascii="Times New Roman" w:hAnsi="Times New Roman" w:cs="Times New Roman"/>
                <w:b/>
                <w:sz w:val="20"/>
                <w:szCs w:val="20"/>
                <w:u w:val="single"/>
              </w:rPr>
              <w:t xml:space="preserve"> Factum)</w:t>
            </w:r>
          </w:p>
        </w:tc>
      </w:tr>
      <w:tr w:rsidR="00C9103D" w:rsidRPr="001725DD" w:rsidTr="00ED1A31">
        <w:trPr>
          <w:trHeight w:val="601"/>
        </w:trPr>
        <w:tc>
          <w:tcPr>
            <w:tcW w:w="3269" w:type="dxa"/>
            <w:gridSpan w:val="2"/>
            <w:tcBorders>
              <w:top w:val="single" w:sz="4" w:space="0" w:color="000000"/>
              <w:left w:val="single" w:sz="4" w:space="0" w:color="000000"/>
              <w:bottom w:val="single" w:sz="4" w:space="0" w:color="000000"/>
              <w:right w:val="single" w:sz="4" w:space="0" w:color="000000"/>
            </w:tcBorders>
          </w:tcPr>
          <w:p w:rsidR="001F02FA" w:rsidRDefault="001F02FA" w:rsidP="001725DD">
            <w:pPr>
              <w:spacing w:line="240" w:lineRule="auto"/>
              <w:rPr>
                <w:rFonts w:ascii="Times New Roman" w:hAnsi="Times New Roman" w:cs="Times New Roman"/>
                <w:i/>
                <w:sz w:val="20"/>
                <w:szCs w:val="20"/>
              </w:rPr>
            </w:pPr>
          </w:p>
          <w:p w:rsidR="00C9103D" w:rsidRPr="001725DD" w:rsidRDefault="00C9103D" w:rsidP="001725DD">
            <w:pPr>
              <w:spacing w:line="240" w:lineRule="auto"/>
              <w:rPr>
                <w:rFonts w:ascii="Times New Roman" w:hAnsi="Times New Roman" w:cs="Times New Roman"/>
                <w:sz w:val="20"/>
                <w:szCs w:val="20"/>
              </w:rPr>
            </w:pPr>
            <w:proofErr w:type="spellStart"/>
            <w:r w:rsidRPr="001725DD">
              <w:rPr>
                <w:rFonts w:ascii="Times New Roman" w:hAnsi="Times New Roman" w:cs="Times New Roman"/>
                <w:i/>
                <w:sz w:val="20"/>
                <w:szCs w:val="20"/>
              </w:rPr>
              <w:t>Marvco</w:t>
            </w:r>
            <w:proofErr w:type="spellEnd"/>
            <w:r w:rsidRPr="001725DD">
              <w:rPr>
                <w:rFonts w:ascii="Times New Roman" w:hAnsi="Times New Roman" w:cs="Times New Roman"/>
                <w:i/>
                <w:sz w:val="20"/>
                <w:szCs w:val="20"/>
              </w:rPr>
              <w:t xml:space="preserve"> Color v Harris</w:t>
            </w:r>
            <w:r w:rsidRPr="001725DD">
              <w:rPr>
                <w:rFonts w:ascii="Times New Roman" w:hAnsi="Times New Roman" w:cs="Times New Roman"/>
                <w:sz w:val="20"/>
                <w:szCs w:val="20"/>
              </w:rPr>
              <w:t xml:space="preserve"> [1982] SCC</w:t>
            </w:r>
          </w:p>
          <w:p w:rsidR="00C9103D" w:rsidRPr="001725DD" w:rsidRDefault="00C9103D" w:rsidP="001725DD">
            <w:pPr>
              <w:spacing w:line="240" w:lineRule="auto"/>
              <w:rPr>
                <w:rFonts w:ascii="Times New Roman" w:hAnsi="Times New Roman" w:cs="Times New Roman"/>
                <w:i/>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tcPr>
          <w:p w:rsidR="001F02FA" w:rsidRDefault="001F02FA" w:rsidP="001725DD">
            <w:pPr>
              <w:spacing w:line="240" w:lineRule="auto"/>
              <w:rPr>
                <w:rFonts w:ascii="Times New Roman" w:hAnsi="Times New Roman" w:cs="Times New Roman"/>
                <w:sz w:val="20"/>
                <w:szCs w:val="20"/>
              </w:rPr>
            </w:pPr>
          </w:p>
          <w:p w:rsidR="00C9103D" w:rsidRPr="001725DD" w:rsidRDefault="00C9103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affirms </w:t>
            </w:r>
            <w:r w:rsidRPr="001725DD">
              <w:rPr>
                <w:rFonts w:ascii="Times New Roman" w:hAnsi="Times New Roman" w:cs="Times New Roman"/>
                <w:i/>
                <w:sz w:val="20"/>
                <w:szCs w:val="20"/>
              </w:rPr>
              <w:t>Saunders</w:t>
            </w:r>
          </w:p>
        </w:tc>
        <w:tc>
          <w:tcPr>
            <w:tcW w:w="1959" w:type="dxa"/>
            <w:tcBorders>
              <w:top w:val="single" w:sz="4" w:space="0" w:color="000000"/>
              <w:left w:val="single" w:sz="4" w:space="0" w:color="000000"/>
              <w:bottom w:val="single" w:sz="4" w:space="0" w:color="000000"/>
              <w:right w:val="single" w:sz="4" w:space="0" w:color="000000"/>
            </w:tcBorders>
          </w:tcPr>
          <w:p w:rsidR="00C9103D" w:rsidRDefault="00C9103D" w:rsidP="001725DD">
            <w:pPr>
              <w:spacing w:line="240" w:lineRule="auto"/>
              <w:rPr>
                <w:rFonts w:ascii="Times New Roman" w:hAnsi="Times New Roman" w:cs="Times New Roman"/>
                <w:sz w:val="20"/>
                <w:szCs w:val="20"/>
              </w:rPr>
            </w:pPr>
          </w:p>
          <w:p w:rsidR="001F02FA" w:rsidRPr="001725DD" w:rsidRDefault="001F02FA" w:rsidP="001725DD">
            <w:pPr>
              <w:spacing w:line="240" w:lineRule="auto"/>
              <w:rPr>
                <w:rFonts w:ascii="Times New Roman" w:hAnsi="Times New Roman" w:cs="Times New Roman"/>
                <w:sz w:val="20"/>
                <w:szCs w:val="20"/>
              </w:rPr>
            </w:pPr>
            <w:r w:rsidRPr="0076478E">
              <w:rPr>
                <w:rFonts w:ascii="Times New Roman" w:hAnsi="Times New Roman" w:cs="Times New Roman"/>
                <w:b/>
                <w:sz w:val="20"/>
                <w:szCs w:val="20"/>
                <w:u w:val="single"/>
              </w:rPr>
              <w:t xml:space="preserve">Mistake </w:t>
            </w:r>
            <w:r>
              <w:rPr>
                <w:rFonts w:ascii="Times New Roman" w:hAnsi="Times New Roman" w:cs="Times New Roman"/>
                <w:b/>
                <w:sz w:val="20"/>
                <w:szCs w:val="20"/>
                <w:u w:val="single"/>
              </w:rPr>
              <w:t>–</w:t>
            </w:r>
            <w:r w:rsidRPr="0076478E">
              <w:rPr>
                <w:rFonts w:ascii="Times New Roman" w:hAnsi="Times New Roman" w:cs="Times New Roman"/>
                <w:b/>
                <w:sz w:val="20"/>
                <w:szCs w:val="20"/>
                <w:u w:val="single"/>
              </w:rPr>
              <w:t xml:space="preserve"> </w:t>
            </w:r>
            <w:r>
              <w:rPr>
                <w:rFonts w:ascii="Times New Roman" w:hAnsi="Times New Roman" w:cs="Times New Roman"/>
                <w:b/>
                <w:sz w:val="20"/>
                <w:szCs w:val="20"/>
                <w:u w:val="single"/>
              </w:rPr>
              <w:t>3</w:t>
            </w:r>
            <w:r w:rsidRPr="001F02FA">
              <w:rPr>
                <w:rFonts w:ascii="Times New Roman" w:hAnsi="Times New Roman" w:cs="Times New Roman"/>
                <w:b/>
                <w:sz w:val="20"/>
                <w:szCs w:val="20"/>
                <w:u w:val="single"/>
                <w:vertAlign w:val="superscript"/>
              </w:rPr>
              <w:t>rd</w:t>
            </w:r>
            <w:r>
              <w:rPr>
                <w:rFonts w:ascii="Times New Roman" w:hAnsi="Times New Roman" w:cs="Times New Roman"/>
                <w:b/>
                <w:sz w:val="20"/>
                <w:szCs w:val="20"/>
                <w:u w:val="single"/>
              </w:rPr>
              <w:t xml:space="preserve"> Party Interests (Non </w:t>
            </w:r>
            <w:proofErr w:type="spellStart"/>
            <w:r>
              <w:rPr>
                <w:rFonts w:ascii="Times New Roman" w:hAnsi="Times New Roman" w:cs="Times New Roman"/>
                <w:b/>
                <w:sz w:val="20"/>
                <w:szCs w:val="20"/>
                <w:u w:val="single"/>
              </w:rPr>
              <w:t>Est</w:t>
            </w:r>
            <w:proofErr w:type="spellEnd"/>
            <w:r>
              <w:rPr>
                <w:rFonts w:ascii="Times New Roman" w:hAnsi="Times New Roman" w:cs="Times New Roman"/>
                <w:b/>
                <w:sz w:val="20"/>
                <w:szCs w:val="20"/>
                <w:u w:val="single"/>
              </w:rPr>
              <w:t xml:space="preserve"> Factum)</w:t>
            </w:r>
          </w:p>
        </w:tc>
      </w:tr>
      <w:tr w:rsidR="00E94C74" w:rsidRPr="001725DD" w:rsidTr="00ED1A31">
        <w:trPr>
          <w:trHeight w:val="261"/>
        </w:trPr>
        <w:tc>
          <w:tcPr>
            <w:tcW w:w="3261"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F02FA">
            <w:pPr>
              <w:spacing w:line="240" w:lineRule="auto"/>
              <w:rPr>
                <w:rFonts w:ascii="Times New Roman" w:hAnsi="Times New Roman" w:cs="Times New Roman"/>
                <w:i/>
                <w:iCs/>
                <w:color w:val="000000"/>
                <w:sz w:val="20"/>
                <w:szCs w:val="20"/>
              </w:rPr>
            </w:pPr>
            <w:proofErr w:type="spellStart"/>
            <w:r w:rsidRPr="001725DD">
              <w:rPr>
                <w:rFonts w:ascii="Times New Roman" w:hAnsi="Times New Roman" w:cs="Times New Roman"/>
                <w:i/>
                <w:sz w:val="20"/>
                <w:szCs w:val="20"/>
              </w:rPr>
              <w:t>Paradine</w:t>
            </w:r>
            <w:proofErr w:type="spellEnd"/>
            <w:r w:rsidRPr="001725DD">
              <w:rPr>
                <w:rFonts w:ascii="Times New Roman" w:hAnsi="Times New Roman" w:cs="Times New Roman"/>
                <w:i/>
                <w:sz w:val="20"/>
                <w:szCs w:val="20"/>
              </w:rPr>
              <w:t xml:space="preserve"> v Jane</w:t>
            </w:r>
            <w:r w:rsidRPr="001725DD">
              <w:rPr>
                <w:rFonts w:ascii="Times New Roman" w:hAnsi="Times New Roman" w:cs="Times New Roman"/>
                <w:sz w:val="20"/>
                <w:szCs w:val="20"/>
              </w:rPr>
              <w:t xml:space="preserve">[1647] </w:t>
            </w:r>
            <w:hyperlink r:id="rId7" w:history="1">
              <w:r w:rsidRPr="001725DD">
                <w:rPr>
                  <w:rStyle w:val="Hyperlink"/>
                  <w:rFonts w:ascii="Times New Roman" w:hAnsi="Times New Roman" w:cs="Times New Roman"/>
                </w:rPr>
                <w:t>EWHC KB J5</w:t>
              </w:r>
            </w:hyperlink>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1F02FA" w:rsidRDefault="001F02FA" w:rsidP="001725DD">
            <w:pPr>
              <w:spacing w:line="240" w:lineRule="auto"/>
              <w:rPr>
                <w:rFonts w:ascii="Times New Roman" w:hAnsi="Times New Roman" w:cs="Times New Roman"/>
                <w:sz w:val="20"/>
                <w:szCs w:val="20"/>
              </w:rPr>
            </w:pPr>
          </w:p>
          <w:p w:rsidR="00E94C74" w:rsidRPr="001725DD" w:rsidRDefault="00E94C74"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t>
            </w:r>
            <w:r w:rsidRPr="001725DD">
              <w:rPr>
                <w:rFonts w:ascii="Times New Roman" w:hAnsi="Times New Roman" w:cs="Times New Roman"/>
                <w:sz w:val="20"/>
                <w:szCs w:val="20"/>
                <w:u w:val="single"/>
              </w:rPr>
              <w:t xml:space="preserve">absolute </w:t>
            </w:r>
            <w:hyperlink r:id="rId8" w:tooltip="Legal liability" w:history="1">
              <w:r w:rsidRPr="001725DD">
                <w:rPr>
                  <w:rStyle w:val="Hyperlink"/>
                  <w:rFonts w:ascii="Times New Roman" w:hAnsi="Times New Roman" w:cs="Times New Roman"/>
                  <w:u w:val="single"/>
                </w:rPr>
                <w:t>liability</w:t>
              </w:r>
            </w:hyperlink>
            <w:r w:rsidRPr="001725DD">
              <w:rPr>
                <w:rFonts w:ascii="Times New Roman" w:hAnsi="Times New Roman" w:cs="Times New Roman"/>
                <w:sz w:val="20"/>
                <w:szCs w:val="20"/>
                <w:u w:val="single"/>
              </w:rPr>
              <w:t xml:space="preserve"> for </w:t>
            </w:r>
            <w:hyperlink r:id="rId9" w:tooltip="Contract" w:history="1">
              <w:r w:rsidRPr="001725DD">
                <w:rPr>
                  <w:rStyle w:val="Hyperlink"/>
                  <w:rFonts w:ascii="Times New Roman" w:hAnsi="Times New Roman" w:cs="Times New Roman"/>
                  <w:u w:val="single"/>
                </w:rPr>
                <w:t>contractual</w:t>
              </w:r>
            </w:hyperlink>
            <w:r w:rsidRPr="001725DD">
              <w:rPr>
                <w:rFonts w:ascii="Times New Roman" w:hAnsi="Times New Roman" w:cs="Times New Roman"/>
                <w:sz w:val="20"/>
                <w:szCs w:val="20"/>
                <w:u w:val="single"/>
              </w:rPr>
              <w:t xml:space="preserve"> debts – (</w:t>
            </w:r>
            <w:r w:rsidRPr="001725DD">
              <w:rPr>
                <w:rFonts w:ascii="Times New Roman" w:hAnsi="Times New Roman" w:cs="Times New Roman"/>
                <w:sz w:val="20"/>
                <w:szCs w:val="20"/>
              </w:rPr>
              <w:t>as of the 1600’s)</w:t>
            </w:r>
          </w:p>
          <w:p w:rsidR="00E94C74" w:rsidRPr="001725DD" w:rsidRDefault="00E94C74"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The idea that a person might fail to perform a primary obligation in a valid contract without there being any secondary obligations as a consequence was unthinkable</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94C74" w:rsidRPr="001F02FA" w:rsidRDefault="00E94C74"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Frustration - Doctrine</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(absolute liability – 1600’s)</w:t>
            </w:r>
          </w:p>
        </w:tc>
      </w:tr>
      <w:tr w:rsidR="00E94C74" w:rsidRPr="001725DD" w:rsidTr="00ED1A31">
        <w:trPr>
          <w:trHeight w:val="261"/>
        </w:trPr>
        <w:tc>
          <w:tcPr>
            <w:tcW w:w="3261"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spacing w:line="240" w:lineRule="auto"/>
              <w:rPr>
                <w:rFonts w:ascii="Times New Roman" w:hAnsi="Times New Roman" w:cs="Times New Roman"/>
                <w:b/>
                <w:sz w:val="20"/>
                <w:szCs w:val="20"/>
              </w:rPr>
            </w:pPr>
            <w:r w:rsidRPr="001725DD">
              <w:rPr>
                <w:rFonts w:ascii="Times New Roman" w:hAnsi="Times New Roman" w:cs="Times New Roman"/>
                <w:b/>
                <w:i/>
                <w:sz w:val="20"/>
                <w:szCs w:val="20"/>
              </w:rPr>
              <w:lastRenderedPageBreak/>
              <w:t>Taylor v Caldwell</w:t>
            </w:r>
            <w:r w:rsidRPr="001725DD">
              <w:rPr>
                <w:rFonts w:ascii="Times New Roman" w:hAnsi="Times New Roman" w:cs="Times New Roman"/>
                <w:b/>
                <w:sz w:val="20"/>
                <w:szCs w:val="20"/>
              </w:rPr>
              <w:t xml:space="preserve">  </w:t>
            </w:r>
            <w:r w:rsidRPr="001725DD">
              <w:rPr>
                <w:rFonts w:ascii="Times New Roman" w:hAnsi="Times New Roman" w:cs="Times New Roman"/>
                <w:sz w:val="20"/>
                <w:szCs w:val="20"/>
              </w:rPr>
              <w:t>King’s Bench, 3 B. &amp; S. 826, 122 Eng. Rep. 309 (1863)</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spacing w:line="240" w:lineRule="auto"/>
              <w:rPr>
                <w:rFonts w:ascii="Times New Roman" w:hAnsi="Times New Roman" w:cs="Times New Roman"/>
                <w:sz w:val="20"/>
                <w:szCs w:val="20"/>
              </w:rPr>
            </w:pPr>
            <w:r w:rsidRPr="001725DD">
              <w:rPr>
                <w:rFonts w:ascii="Times New Roman" w:hAnsi="Times New Roman" w:cs="Times New Roman"/>
                <w:b/>
                <w:bCs/>
                <w:sz w:val="20"/>
                <w:szCs w:val="20"/>
              </w:rPr>
              <w:t>Issue:</w:t>
            </w:r>
            <w:r w:rsidRPr="001725DD">
              <w:rPr>
                <w:rFonts w:ascii="Times New Roman" w:hAnsi="Times New Roman" w:cs="Times New Roman"/>
                <w:sz w:val="20"/>
                <w:szCs w:val="20"/>
              </w:rPr>
              <w:t xml:space="preserve"> May contract performance be excused for impossibility of performance if performance depends on the continued existence of a person or thing, and that person or thing ceases to exist?</w:t>
            </w:r>
          </w:p>
          <w:p w:rsidR="00E94C74" w:rsidRPr="001725DD" w:rsidRDefault="00E94C74" w:rsidP="001725DD">
            <w:pPr>
              <w:spacing w:line="240" w:lineRule="auto"/>
              <w:rPr>
                <w:rFonts w:ascii="Times New Roman" w:hAnsi="Times New Roman" w:cs="Times New Roman"/>
                <w:sz w:val="20"/>
                <w:szCs w:val="20"/>
              </w:rPr>
            </w:pPr>
            <w:r w:rsidRPr="001725DD">
              <w:rPr>
                <w:rFonts w:ascii="Times New Roman" w:hAnsi="Times New Roman" w:cs="Times New Roman"/>
                <w:b/>
                <w:sz w:val="20"/>
                <w:szCs w:val="20"/>
              </w:rPr>
              <w:t>Rule</w:t>
            </w:r>
            <w:r w:rsidRPr="001725DD">
              <w:rPr>
                <w:rFonts w:ascii="Times New Roman" w:hAnsi="Times New Roman" w:cs="Times New Roman"/>
                <w:sz w:val="20"/>
                <w:szCs w:val="20"/>
              </w:rPr>
              <w:t xml:space="preserve">: Where the foundation of the contract ceases to exist, without the fault of a contracting party, then the parties are excused from performing their promises by virtue of an </w:t>
            </w:r>
            <w:r w:rsidRPr="001725DD">
              <w:rPr>
                <w:rFonts w:ascii="Times New Roman" w:hAnsi="Times New Roman" w:cs="Times New Roman"/>
                <w:b/>
                <w:i/>
                <w:sz w:val="20"/>
                <w:szCs w:val="20"/>
              </w:rPr>
              <w:t>implied term</w:t>
            </w:r>
            <w:r w:rsidRPr="001725DD">
              <w:rPr>
                <w:rFonts w:ascii="Times New Roman" w:hAnsi="Times New Roman" w:cs="Times New Roman"/>
                <w:sz w:val="20"/>
                <w:szCs w:val="20"/>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94C74" w:rsidRPr="001F02FA" w:rsidRDefault="00E94C74"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Frustration - Doctrine</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(impossibility)</w:t>
            </w:r>
          </w:p>
        </w:tc>
      </w:tr>
      <w:tr w:rsidR="00E94C74" w:rsidRPr="001725DD" w:rsidTr="00ED1A31">
        <w:trPr>
          <w:trHeight w:val="261"/>
        </w:trPr>
        <w:tc>
          <w:tcPr>
            <w:tcW w:w="3261"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spacing w:line="240" w:lineRule="auto"/>
              <w:rPr>
                <w:rFonts w:ascii="Times New Roman" w:hAnsi="Times New Roman" w:cs="Times New Roman"/>
                <w:sz w:val="20"/>
                <w:szCs w:val="20"/>
              </w:rPr>
            </w:pPr>
            <w:r w:rsidRPr="001725DD">
              <w:rPr>
                <w:rFonts w:ascii="Times New Roman" w:hAnsi="Times New Roman" w:cs="Times New Roman"/>
                <w:i/>
                <w:sz w:val="20"/>
                <w:szCs w:val="20"/>
              </w:rPr>
              <w:t xml:space="preserve">Davis Contractors v </w:t>
            </w:r>
            <w:proofErr w:type="spellStart"/>
            <w:r w:rsidRPr="001725DD">
              <w:rPr>
                <w:rFonts w:ascii="Times New Roman" w:hAnsi="Times New Roman" w:cs="Times New Roman"/>
                <w:i/>
                <w:sz w:val="20"/>
                <w:szCs w:val="20"/>
              </w:rPr>
              <w:t>Fareham</w:t>
            </w:r>
            <w:proofErr w:type="spellEnd"/>
            <w:r w:rsidRPr="001725DD">
              <w:rPr>
                <w:rFonts w:ascii="Times New Roman" w:hAnsi="Times New Roman" w:cs="Times New Roman"/>
                <w:i/>
                <w:sz w:val="20"/>
                <w:szCs w:val="20"/>
              </w:rPr>
              <w:t xml:space="preserve"> UDC</w:t>
            </w:r>
            <w:r w:rsidRPr="001725DD">
              <w:rPr>
                <w:rFonts w:ascii="Times New Roman" w:hAnsi="Times New Roman" w:cs="Times New Roman"/>
                <w:sz w:val="20"/>
                <w:szCs w:val="20"/>
              </w:rPr>
              <w:t xml:space="preserve"> [1956] A.C. 696 (H.L.)</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1725DD" w:rsidP="001725DD">
            <w:pPr>
              <w:spacing w:line="240" w:lineRule="auto"/>
              <w:rPr>
                <w:rFonts w:ascii="Times New Roman" w:hAnsi="Times New Roman" w:cs="Times New Roman"/>
                <w:sz w:val="20"/>
                <w:szCs w:val="20"/>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E94C74" w:rsidRPr="001725DD">
              <w:rPr>
                <w:rFonts w:ascii="Times New Roman" w:hAnsi="Times New Roman" w:cs="Times New Roman"/>
                <w:sz w:val="20"/>
                <w:szCs w:val="20"/>
              </w:rPr>
              <w:t xml:space="preserve">Can’t foresee an unforeseeable event (therefore </w:t>
            </w:r>
            <w:r w:rsidR="00E94C74" w:rsidRPr="001725DD">
              <w:rPr>
                <w:rFonts w:ascii="Times New Roman" w:hAnsi="Times New Roman" w:cs="Times New Roman"/>
                <w:b/>
                <w:i/>
                <w:sz w:val="20"/>
                <w:szCs w:val="20"/>
              </w:rPr>
              <w:t>no such thing as implied term</w:t>
            </w:r>
            <w:r w:rsidR="00E94C74" w:rsidRPr="001725DD">
              <w:rPr>
                <w:rFonts w:ascii="Times New Roman" w:hAnsi="Times New Roman" w:cs="Times New Roman"/>
                <w:sz w:val="20"/>
                <w:szCs w:val="20"/>
              </w:rPr>
              <w:t>.)</w:t>
            </w:r>
          </w:p>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Pr="001725DD">
              <w:rPr>
                <w:rFonts w:ascii="Times New Roman" w:hAnsi="Times New Roman" w:cs="Times New Roman"/>
                <w:i/>
                <w:sz w:val="20"/>
                <w:szCs w:val="20"/>
              </w:rPr>
              <w:t xml:space="preserve">Frustration occurs whenever </w:t>
            </w:r>
            <w:r w:rsidRPr="001725DD">
              <w:rPr>
                <w:rFonts w:ascii="Times New Roman" w:hAnsi="Times New Roman" w:cs="Times New Roman"/>
                <w:b/>
                <w:i/>
                <w:sz w:val="20"/>
                <w:szCs w:val="20"/>
              </w:rPr>
              <w:t xml:space="preserve">the law recognizes that without default or either party a contractual obligation has become incapable of being performed </w:t>
            </w:r>
            <w:r w:rsidRPr="001725DD">
              <w:rPr>
                <w:rFonts w:ascii="Times New Roman" w:hAnsi="Times New Roman" w:cs="Times New Roman"/>
                <w:i/>
                <w:sz w:val="20"/>
                <w:szCs w:val="20"/>
              </w:rPr>
              <w:t>because the circumstances in which performance is called for would render it a thing radically different from that which was undertaken</w:t>
            </w:r>
            <w:r w:rsidRPr="001725DD">
              <w:rPr>
                <w:rFonts w:ascii="Times New Roman" w:hAnsi="Times New Roman" w:cs="Times New Roman"/>
                <w:sz w:val="20"/>
                <w:szCs w:val="20"/>
              </w:rPr>
              <w:t>” – Lord Reid</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94C74" w:rsidRPr="001F02FA" w:rsidRDefault="00E94C74"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Frustration - Doctrine</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(impossibility)</w:t>
            </w:r>
          </w:p>
        </w:tc>
      </w:tr>
      <w:tr w:rsidR="00E94C74" w:rsidRPr="001725DD" w:rsidTr="00ED1A31">
        <w:trPr>
          <w:trHeight w:val="261"/>
        </w:trPr>
        <w:tc>
          <w:tcPr>
            <w:tcW w:w="3261"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spacing w:line="240" w:lineRule="auto"/>
              <w:rPr>
                <w:rFonts w:ascii="Times New Roman" w:hAnsi="Times New Roman" w:cs="Times New Roman"/>
                <w:sz w:val="20"/>
                <w:szCs w:val="20"/>
              </w:rPr>
            </w:pPr>
            <w:r w:rsidRPr="001725DD">
              <w:rPr>
                <w:rFonts w:ascii="Times New Roman" w:hAnsi="Times New Roman" w:cs="Times New Roman"/>
                <w:i/>
                <w:sz w:val="20"/>
                <w:szCs w:val="20"/>
              </w:rPr>
              <w:t>Can Gov’t Merchant Marine v Can Trading Co</w:t>
            </w:r>
            <w:r w:rsidRPr="001725DD">
              <w:rPr>
                <w:rFonts w:ascii="Times New Roman" w:hAnsi="Times New Roman" w:cs="Times New Roman"/>
                <w:sz w:val="20"/>
                <w:szCs w:val="20"/>
              </w:rPr>
              <w:t xml:space="preserve"> [1922] S.C.J. No. 30, 64 S.C.R. 106</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If  the event WAS or MIGHT BE foreseen, then it cannot frustrate the contract (</w:t>
            </w:r>
            <w:r w:rsidRPr="001725DD">
              <w:rPr>
                <w:rFonts w:ascii="Times New Roman" w:hAnsi="Times New Roman" w:cs="Times New Roman"/>
                <w:b/>
                <w:sz w:val="20"/>
                <w:szCs w:val="20"/>
              </w:rPr>
              <w:t>A frustrating event has to be unforeseen</w:t>
            </w:r>
            <w:r w:rsidRPr="001725DD">
              <w:rPr>
                <w:rFonts w:ascii="Times New Roman" w:hAnsi="Times New Roman" w:cs="Times New Roman"/>
                <w:sz w:val="20"/>
                <w:szCs w:val="20"/>
              </w:rPr>
              <w:t>)</w:t>
            </w:r>
          </w:p>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Pr="001725DD">
              <w:rPr>
                <w:rFonts w:ascii="Times New Roman" w:hAnsi="Times New Roman" w:cs="Times New Roman"/>
                <w:i/>
                <w:sz w:val="20"/>
                <w:szCs w:val="20"/>
              </w:rPr>
              <w:t>no such term [frustrating the contract] should be implied when it is possible to hold that reasonable men could have contemplated the taking the risk of the circumstances</w:t>
            </w:r>
            <w:r w:rsidRPr="001725DD">
              <w:rPr>
                <w:rFonts w:ascii="Times New Roman" w:hAnsi="Times New Roman" w:cs="Times New Roman"/>
                <w:sz w:val="20"/>
                <w:szCs w:val="20"/>
              </w:rPr>
              <w:t>…” – Duff J.</w:t>
            </w:r>
          </w:p>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Labour dispute is NOT an unforeseeable event, but some political events are.</w:t>
            </w:r>
          </w:p>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Also… if an event or term is covered by insurance or </w:t>
            </w:r>
            <w:proofErr w:type="spellStart"/>
            <w:r w:rsidRPr="001725DD">
              <w:rPr>
                <w:rFonts w:ascii="Times New Roman" w:hAnsi="Times New Roman" w:cs="Times New Roman"/>
                <w:sz w:val="20"/>
                <w:szCs w:val="20"/>
              </w:rPr>
              <w:t>req’d</w:t>
            </w:r>
            <w:proofErr w:type="spellEnd"/>
            <w:r w:rsidRPr="001725DD">
              <w:rPr>
                <w:rFonts w:ascii="Times New Roman" w:hAnsi="Times New Roman" w:cs="Times New Roman"/>
                <w:sz w:val="20"/>
                <w:szCs w:val="20"/>
              </w:rPr>
              <w:t xml:space="preserve"> to be covered then it probably isn’t unforeseen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94C74" w:rsidRPr="001F02FA" w:rsidRDefault="00E94C74"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Frustration – Application</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(What is unforeseen)</w:t>
            </w:r>
          </w:p>
        </w:tc>
      </w:tr>
      <w:tr w:rsidR="00E94C74" w:rsidRPr="001725DD" w:rsidTr="00ED1A31">
        <w:trPr>
          <w:trHeight w:val="261"/>
        </w:trPr>
        <w:tc>
          <w:tcPr>
            <w:tcW w:w="3261"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spacing w:line="240" w:lineRule="auto"/>
              <w:rPr>
                <w:rFonts w:ascii="Times New Roman" w:hAnsi="Times New Roman" w:cs="Times New Roman"/>
                <w:sz w:val="20"/>
                <w:szCs w:val="20"/>
              </w:rPr>
            </w:pPr>
            <w:r w:rsidRPr="001725DD">
              <w:rPr>
                <w:rFonts w:ascii="Times New Roman" w:hAnsi="Times New Roman" w:cs="Times New Roman"/>
                <w:b/>
                <w:i/>
                <w:sz w:val="20"/>
                <w:szCs w:val="20"/>
              </w:rPr>
              <w:t xml:space="preserve">Capital Quality Homes v </w:t>
            </w:r>
            <w:proofErr w:type="spellStart"/>
            <w:r w:rsidRPr="001725DD">
              <w:rPr>
                <w:rFonts w:ascii="Times New Roman" w:hAnsi="Times New Roman" w:cs="Times New Roman"/>
                <w:b/>
                <w:i/>
                <w:sz w:val="20"/>
                <w:szCs w:val="20"/>
              </w:rPr>
              <w:t>Colwyn</w:t>
            </w:r>
            <w:proofErr w:type="spellEnd"/>
            <w:r w:rsidRPr="001725DD">
              <w:rPr>
                <w:rFonts w:ascii="Times New Roman" w:hAnsi="Times New Roman" w:cs="Times New Roman"/>
                <w:b/>
                <w:i/>
                <w:sz w:val="20"/>
                <w:szCs w:val="20"/>
              </w:rPr>
              <w:t xml:space="preserve"> Const. Ltd</w:t>
            </w:r>
            <w:r w:rsidRPr="001725DD">
              <w:rPr>
                <w:rFonts w:ascii="Times New Roman" w:hAnsi="Times New Roman" w:cs="Times New Roman"/>
                <w:sz w:val="20"/>
                <w:szCs w:val="20"/>
              </w:rPr>
              <w:t xml:space="preserve"> [1975] O.J. No. 24, 9 O.R. (2d) 617 (Ont. C.A.)</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Unexpected change to land use laws </w:t>
            </w:r>
            <w:r w:rsidRPr="001725DD">
              <w:rPr>
                <w:rFonts w:ascii="Times New Roman" w:hAnsi="Times New Roman" w:cs="Times New Roman"/>
                <w:b/>
                <w:sz w:val="20"/>
                <w:szCs w:val="20"/>
              </w:rPr>
              <w:t>=</w:t>
            </w:r>
            <w:r w:rsidRPr="001725DD">
              <w:rPr>
                <w:rFonts w:ascii="Times New Roman" w:hAnsi="Times New Roman" w:cs="Times New Roman"/>
                <w:sz w:val="20"/>
                <w:szCs w:val="20"/>
              </w:rPr>
              <w:t xml:space="preserve"> frustration (K was all about subdivision of land, no longer possible)</w:t>
            </w:r>
          </w:p>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“In my opinion the legislation destroyed </w:t>
            </w:r>
            <w:r w:rsidRPr="001725DD">
              <w:rPr>
                <w:rFonts w:ascii="Times New Roman" w:hAnsi="Times New Roman" w:cs="Times New Roman"/>
                <w:b/>
                <w:i/>
                <w:sz w:val="20"/>
                <w:szCs w:val="20"/>
                <w:u w:val="single"/>
              </w:rPr>
              <w:t>the very foundation of the agreement</w:t>
            </w:r>
            <w:r w:rsidRPr="001725DD">
              <w:rPr>
                <w:rFonts w:ascii="Times New Roman" w:hAnsi="Times New Roman" w:cs="Times New Roman"/>
                <w:sz w:val="20"/>
                <w:szCs w:val="20"/>
              </w:rPr>
              <w:t>… [it] creates a situation not within the contemplation of the parties when they entered into the agreement”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E94C74" w:rsidRPr="001F02FA" w:rsidRDefault="00E94C74"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Frustration – Application</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(Change in Law &amp; Illegality)</w:t>
            </w:r>
          </w:p>
        </w:tc>
      </w:tr>
      <w:tr w:rsidR="00E94C74"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spacing w:line="240" w:lineRule="auto"/>
              <w:rPr>
                <w:rFonts w:ascii="Times New Roman" w:hAnsi="Times New Roman" w:cs="Times New Roman"/>
                <w:sz w:val="20"/>
                <w:szCs w:val="20"/>
              </w:rPr>
            </w:pPr>
            <w:proofErr w:type="spellStart"/>
            <w:r w:rsidRPr="001725DD">
              <w:rPr>
                <w:rFonts w:ascii="Times New Roman" w:hAnsi="Times New Roman" w:cs="Times New Roman"/>
                <w:b/>
                <w:i/>
                <w:sz w:val="20"/>
                <w:szCs w:val="20"/>
              </w:rPr>
              <w:t>Vicoria</w:t>
            </w:r>
            <w:proofErr w:type="spellEnd"/>
            <w:r w:rsidRPr="001725DD">
              <w:rPr>
                <w:rFonts w:ascii="Times New Roman" w:hAnsi="Times New Roman" w:cs="Times New Roman"/>
                <w:b/>
                <w:i/>
                <w:sz w:val="20"/>
                <w:szCs w:val="20"/>
              </w:rPr>
              <w:t xml:space="preserve"> Wood Dev Corp. v </w:t>
            </w:r>
            <w:proofErr w:type="spellStart"/>
            <w:r w:rsidRPr="001725DD">
              <w:rPr>
                <w:rFonts w:ascii="Times New Roman" w:hAnsi="Times New Roman" w:cs="Times New Roman"/>
                <w:b/>
                <w:i/>
                <w:sz w:val="20"/>
                <w:szCs w:val="20"/>
              </w:rPr>
              <w:t>Ondrey</w:t>
            </w:r>
            <w:proofErr w:type="spellEnd"/>
            <w:r w:rsidRPr="001725DD">
              <w:rPr>
                <w:rFonts w:ascii="Times New Roman" w:hAnsi="Times New Roman" w:cs="Times New Roman"/>
                <w:sz w:val="20"/>
                <w:szCs w:val="20"/>
              </w:rPr>
              <w:t xml:space="preserve"> [1977] O.J. No. 2143, 14 O.R. (2d) 723 (Ont. H.C.J.)</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F02FA" w:rsidRDefault="001F02FA" w:rsidP="001F02FA">
            <w:pPr>
              <w:pStyle w:val="ListParagraph"/>
              <w:spacing w:line="240" w:lineRule="auto"/>
              <w:rPr>
                <w:rFonts w:ascii="Times New Roman" w:hAnsi="Times New Roman" w:cs="Times New Roman"/>
                <w:sz w:val="20"/>
                <w:szCs w:val="20"/>
              </w:rPr>
            </w:pPr>
          </w:p>
          <w:p w:rsid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Change to land use laws</w:t>
            </w:r>
            <w:r w:rsidRPr="001725DD">
              <w:rPr>
                <w:rFonts w:ascii="Times New Roman" w:hAnsi="Times New Roman" w:cs="Times New Roman"/>
                <w:b/>
                <w:sz w:val="20"/>
                <w:szCs w:val="20"/>
              </w:rPr>
              <w:t xml:space="preserve"> </w:t>
            </w:r>
            <w:r w:rsidRPr="001725DD">
              <w:rPr>
                <w:rFonts w:ascii="Times New Roman" w:hAnsi="Times New Roman" w:cs="Times New Roman"/>
                <w:b/>
                <w:color w:val="FF0000"/>
                <w:sz w:val="20"/>
                <w:szCs w:val="20"/>
              </w:rPr>
              <w:t>≠</w:t>
            </w:r>
            <w:r w:rsidRPr="001725DD">
              <w:rPr>
                <w:rFonts w:ascii="Times New Roman" w:hAnsi="Times New Roman" w:cs="Times New Roman"/>
                <w:sz w:val="20"/>
                <w:szCs w:val="20"/>
              </w:rPr>
              <w:t xml:space="preserve"> frustration (because a version of the contract could still be performed.) The contract was for the transfer of one large plot that could still be used for something else.</w:t>
            </w:r>
          </w:p>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“…a developer in land is </w:t>
            </w:r>
            <w:r w:rsidRPr="001725DD">
              <w:rPr>
                <w:rFonts w:ascii="Times New Roman" w:hAnsi="Times New Roman" w:cs="Times New Roman"/>
                <w:b/>
                <w:i/>
                <w:sz w:val="20"/>
                <w:szCs w:val="20"/>
                <w:u w:val="single"/>
              </w:rPr>
              <w:t>always conscious of the risk that zoning or similar changes may arise</w:t>
            </w:r>
            <w:r w:rsidRPr="001725DD">
              <w:rPr>
                <w:rFonts w:ascii="Times New Roman" w:hAnsi="Times New Roman" w:cs="Times New Roman"/>
                <w:sz w:val="20"/>
                <w:szCs w:val="20"/>
              </w:rPr>
              <w:t>…” (foreseeable)</w:t>
            </w:r>
          </w:p>
        </w:tc>
        <w:tc>
          <w:tcPr>
            <w:tcW w:w="1959" w:type="dxa"/>
            <w:tcBorders>
              <w:top w:val="single" w:sz="4" w:space="0" w:color="000000"/>
              <w:left w:val="single" w:sz="4" w:space="0" w:color="000000"/>
              <w:bottom w:val="single" w:sz="4" w:space="0" w:color="000000"/>
              <w:right w:val="single" w:sz="4" w:space="0" w:color="000000"/>
            </w:tcBorders>
            <w:vAlign w:val="center"/>
          </w:tcPr>
          <w:p w:rsidR="00E94C74" w:rsidRPr="001F02FA" w:rsidRDefault="00E94C74"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Frustration – Application</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(Change in Law &amp; Illegality)</w:t>
            </w:r>
          </w:p>
        </w:tc>
      </w:tr>
      <w:tr w:rsidR="00E94C74"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spacing w:line="240" w:lineRule="auto"/>
              <w:rPr>
                <w:rFonts w:ascii="Times New Roman" w:hAnsi="Times New Roman" w:cs="Times New Roman"/>
                <w:sz w:val="20"/>
                <w:szCs w:val="20"/>
              </w:rPr>
            </w:pPr>
            <w:r w:rsidRPr="001725DD">
              <w:rPr>
                <w:rFonts w:ascii="Times New Roman" w:hAnsi="Times New Roman" w:cs="Times New Roman"/>
                <w:i/>
                <w:sz w:val="20"/>
                <w:szCs w:val="20"/>
              </w:rPr>
              <w:lastRenderedPageBreak/>
              <w:t xml:space="preserve">Maritime National Fish v Ocean Trawlers </w:t>
            </w:r>
            <w:r w:rsidRPr="001725DD">
              <w:rPr>
                <w:rFonts w:ascii="Times New Roman" w:hAnsi="Times New Roman" w:cs="Times New Roman"/>
                <w:sz w:val="20"/>
                <w:szCs w:val="20"/>
              </w:rPr>
              <w:t>[1935] A.C. 524 (P.C.)</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b/>
                <w:sz w:val="20"/>
                <w:szCs w:val="20"/>
              </w:rPr>
              <w:t>FACTS</w:t>
            </w:r>
            <w:r w:rsidRPr="001725DD">
              <w:rPr>
                <w:rFonts w:ascii="Times New Roman" w:hAnsi="Times New Roman" w:cs="Times New Roman"/>
                <w:sz w:val="20"/>
                <w:szCs w:val="20"/>
              </w:rPr>
              <w:t>: claimed K frustrated due to lack of fishing license – but that was under the PL’s control.</w:t>
            </w:r>
          </w:p>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b/>
                <w:sz w:val="20"/>
                <w:szCs w:val="20"/>
              </w:rPr>
              <w:t>RULE</w:t>
            </w:r>
            <w:r w:rsidRPr="001725DD">
              <w:rPr>
                <w:rFonts w:ascii="Times New Roman" w:hAnsi="Times New Roman" w:cs="Times New Roman"/>
                <w:sz w:val="20"/>
                <w:szCs w:val="20"/>
              </w:rPr>
              <w:t>:  one party has caused a sudden rise in price or change in the law, then that party may not use that event as a reason to get out of the K</w:t>
            </w:r>
          </w:p>
          <w:p w:rsidR="00E94C74" w:rsidRPr="001725DD" w:rsidRDefault="00E94C74"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Pr="001725DD">
              <w:rPr>
                <w:rFonts w:ascii="Times New Roman" w:hAnsi="Times New Roman" w:cs="Times New Roman"/>
                <w:b/>
                <w:i/>
                <w:sz w:val="20"/>
                <w:szCs w:val="20"/>
                <w:u w:val="single"/>
              </w:rPr>
              <w:t>The essence of ‘frustration’ is that it should not be due to the act or election of the party.</w:t>
            </w:r>
            <w:r w:rsidRPr="001725DD">
              <w:rPr>
                <w:rFonts w:ascii="Times New Roman" w:hAnsi="Times New Roman" w:cs="Times New Roman"/>
                <w:sz w:val="20"/>
                <w:szCs w:val="20"/>
              </w:rPr>
              <w:t>”</w:t>
            </w:r>
          </w:p>
        </w:tc>
        <w:tc>
          <w:tcPr>
            <w:tcW w:w="1959" w:type="dxa"/>
            <w:tcBorders>
              <w:top w:val="single" w:sz="4" w:space="0" w:color="000000"/>
              <w:left w:val="single" w:sz="4" w:space="0" w:color="000000"/>
              <w:bottom w:val="single" w:sz="4" w:space="0" w:color="000000"/>
              <w:right w:val="single" w:sz="4" w:space="0" w:color="000000"/>
            </w:tcBorders>
            <w:vAlign w:val="center"/>
          </w:tcPr>
          <w:p w:rsidR="00E94C74" w:rsidRPr="001F02FA" w:rsidRDefault="00E94C74"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Frustration – Application</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(Not Caused by Party)</w:t>
            </w:r>
          </w:p>
        </w:tc>
      </w:tr>
      <w:tr w:rsidR="00E94C74"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Geffen v. Goodman Estate </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[1991] 2 S.C.R. 353, 81 D.L.R (4th) 211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Wilson J. said that the plaintiff must establish the presence of a dominant relationship in order to give rise to a presumption of undue influence. Then the onus moves to the defendant to rebut it (to show that the plaintiff acted full, free and informed and that he had independent advice. The magnitude of the disadvantage or benefit is cogent evidence going to the issue of whether u</w:t>
            </w:r>
            <w:r w:rsidR="001725DD">
              <w:rPr>
                <w:rFonts w:ascii="Times New Roman" w:hAnsi="Times New Roman" w:cs="Times New Roman"/>
                <w:sz w:val="20"/>
                <w:szCs w:val="20"/>
              </w:rPr>
              <w:t xml:space="preserve">ndue influence was exercised). </w:t>
            </w:r>
          </w:p>
        </w:tc>
        <w:tc>
          <w:tcPr>
            <w:tcW w:w="1959"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1F02FA" w:rsidP="001725DD">
            <w:pPr>
              <w:autoSpaceDE w:val="0"/>
              <w:autoSpaceDN w:val="0"/>
              <w:adjustRightInd w:val="0"/>
              <w:spacing w:after="0" w:line="240" w:lineRule="auto"/>
              <w:outlineLvl w:val="1"/>
              <w:rPr>
                <w:rFonts w:ascii="Times New Roman" w:hAnsi="Times New Roman" w:cs="Times New Roman"/>
                <w:color w:val="000000"/>
                <w:sz w:val="20"/>
                <w:szCs w:val="20"/>
              </w:rPr>
            </w:pPr>
            <w:r w:rsidRPr="001F02FA">
              <w:rPr>
                <w:rFonts w:ascii="Times New Roman" w:hAnsi="Times New Roman" w:cs="Times New Roman"/>
                <w:b/>
                <w:color w:val="000000"/>
                <w:sz w:val="20"/>
                <w:szCs w:val="20"/>
                <w:u w:val="single"/>
              </w:rPr>
              <w:t xml:space="preserve">Weaker Parties - </w:t>
            </w:r>
            <w:r w:rsidR="00E94C74" w:rsidRPr="001F02FA">
              <w:rPr>
                <w:rFonts w:ascii="Times New Roman" w:hAnsi="Times New Roman" w:cs="Times New Roman"/>
                <w:b/>
                <w:color w:val="000000"/>
                <w:sz w:val="20"/>
                <w:szCs w:val="20"/>
                <w:u w:val="single"/>
              </w:rPr>
              <w:t>Undue Influence</w:t>
            </w:r>
            <w:r w:rsidR="00E94C74" w:rsidRPr="001725DD">
              <w:rPr>
                <w:rFonts w:ascii="Times New Roman" w:hAnsi="Times New Roman" w:cs="Times New Roman"/>
                <w:color w:val="000000"/>
                <w:sz w:val="20"/>
                <w:szCs w:val="20"/>
              </w:rPr>
              <w:t xml:space="preserve">: Potentially dominant relationships </w:t>
            </w:r>
          </w:p>
        </w:tc>
      </w:tr>
      <w:tr w:rsidR="00E94C74"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Morrison v. Coast Finance Ltd. </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(1965) 54 W.W.R. 257, 55 D.L.R. (2d) 710 (B.C.C.A)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A presumption of unconscionability requires: a) proof of inequality in the position of the parties arising out of the ignorance, need or distress of the weaker, which left them in the power of the stronger, and b) proof of substantial unfairness of the bargain in favour of the stronger. </w:t>
            </w:r>
          </w:p>
          <w:p w:rsidR="00E94C74" w:rsidRPr="001725DD" w:rsidRDefault="00E94C74"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The stronger party must rebut the presumption by proving that the bargain was fair</w:t>
            </w:r>
            <w:r w:rsidR="001725DD">
              <w:rPr>
                <w:rFonts w:ascii="Times New Roman" w:hAnsi="Times New Roman" w:cs="Times New Roman"/>
                <w:sz w:val="20"/>
                <w:szCs w:val="20"/>
              </w:rPr>
              <w:t xml:space="preserve">, just and reasonable. </w:t>
            </w:r>
          </w:p>
        </w:tc>
        <w:tc>
          <w:tcPr>
            <w:tcW w:w="1959"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1F02FA" w:rsidP="001F02FA">
            <w:pPr>
              <w:autoSpaceDE w:val="0"/>
              <w:autoSpaceDN w:val="0"/>
              <w:adjustRightInd w:val="0"/>
              <w:spacing w:after="0" w:line="240" w:lineRule="auto"/>
              <w:outlineLvl w:val="1"/>
              <w:rPr>
                <w:rFonts w:ascii="Times New Roman" w:hAnsi="Times New Roman" w:cs="Times New Roman"/>
                <w:color w:val="000000"/>
                <w:sz w:val="20"/>
                <w:szCs w:val="20"/>
              </w:rPr>
            </w:pPr>
            <w:r w:rsidRPr="001F02FA">
              <w:rPr>
                <w:rFonts w:ascii="Times New Roman" w:hAnsi="Times New Roman" w:cs="Times New Roman"/>
                <w:b/>
                <w:color w:val="000000"/>
                <w:sz w:val="20"/>
                <w:szCs w:val="20"/>
                <w:u w:val="single"/>
              </w:rPr>
              <w:t xml:space="preserve">Weaker Parties - </w:t>
            </w:r>
            <w:r w:rsidR="00E94C74" w:rsidRPr="001F02FA">
              <w:rPr>
                <w:rFonts w:ascii="Times New Roman" w:hAnsi="Times New Roman" w:cs="Times New Roman"/>
                <w:b/>
                <w:color w:val="000000"/>
                <w:sz w:val="20"/>
                <w:szCs w:val="20"/>
                <w:u w:val="single"/>
              </w:rPr>
              <w:t>Unconscionability</w:t>
            </w:r>
            <w:r w:rsidR="00E94C74" w:rsidRPr="001725DD">
              <w:rPr>
                <w:rFonts w:ascii="Times New Roman" w:hAnsi="Times New Roman" w:cs="Times New Roman"/>
                <w:color w:val="000000"/>
                <w:sz w:val="20"/>
                <w:szCs w:val="20"/>
              </w:rPr>
              <w:t xml:space="preserve">: presumption of </w:t>
            </w:r>
            <w:proofErr w:type="spellStart"/>
            <w:r w:rsidR="00E94C74" w:rsidRPr="001725DD">
              <w:rPr>
                <w:rFonts w:ascii="Times New Roman" w:hAnsi="Times New Roman" w:cs="Times New Roman"/>
                <w:color w:val="000000"/>
                <w:sz w:val="20"/>
                <w:szCs w:val="20"/>
              </w:rPr>
              <w:t>unconsionability</w:t>
            </w:r>
            <w:proofErr w:type="spellEnd"/>
            <w:r w:rsidR="00E94C74" w:rsidRPr="001725DD">
              <w:rPr>
                <w:rFonts w:ascii="Times New Roman" w:hAnsi="Times New Roman" w:cs="Times New Roman"/>
                <w:color w:val="000000"/>
                <w:sz w:val="20"/>
                <w:szCs w:val="20"/>
              </w:rPr>
              <w:t xml:space="preserve"> </w:t>
            </w:r>
          </w:p>
        </w:tc>
      </w:tr>
      <w:tr w:rsidR="00E94C74"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Lloyd’s Bank v. Bundy </w:t>
            </w:r>
          </w:p>
          <w:p w:rsidR="00E94C74" w:rsidRPr="001725DD" w:rsidRDefault="00E94C74"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[1975] Q.B. 326, [1974] 3 All E.R. 757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506934">
              <w:rPr>
                <w:rFonts w:ascii="Times New Roman" w:hAnsi="Times New Roman" w:cs="Times New Roman"/>
                <w:sz w:val="20"/>
                <w:szCs w:val="20"/>
              </w:rPr>
              <w:t>•</w:t>
            </w:r>
            <w:r w:rsidR="00E94C74" w:rsidRPr="001725DD">
              <w:rPr>
                <w:rFonts w:ascii="Times New Roman" w:hAnsi="Times New Roman" w:cs="Times New Roman"/>
                <w:sz w:val="20"/>
                <w:szCs w:val="20"/>
              </w:rPr>
              <w:t xml:space="preserve"> Lord Denning said that there are different categories of cases where there has been inequality of bargaining power (duress, unconscionable transactions, undue influence, undue pressure and salvage agreements) and that the English law gives relief to one who, without independent advice, enters into a contract upon terms which are very unfair or transfers property for a consideration which is grossly inadequate, when his bargaining </w:t>
            </w:r>
          </w:p>
        </w:tc>
        <w:tc>
          <w:tcPr>
            <w:tcW w:w="1959"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1F02FA" w:rsidP="001725DD">
            <w:pPr>
              <w:autoSpaceDE w:val="0"/>
              <w:autoSpaceDN w:val="0"/>
              <w:adjustRightInd w:val="0"/>
              <w:spacing w:after="0" w:line="240" w:lineRule="auto"/>
              <w:outlineLvl w:val="1"/>
              <w:rPr>
                <w:rFonts w:ascii="Times New Roman" w:hAnsi="Times New Roman" w:cs="Times New Roman"/>
                <w:color w:val="000000"/>
                <w:sz w:val="20"/>
                <w:szCs w:val="20"/>
              </w:rPr>
            </w:pPr>
            <w:r w:rsidRPr="001F02FA">
              <w:rPr>
                <w:rFonts w:ascii="Times New Roman" w:hAnsi="Times New Roman" w:cs="Times New Roman"/>
                <w:b/>
                <w:color w:val="000000"/>
                <w:sz w:val="20"/>
                <w:szCs w:val="20"/>
                <w:u w:val="single"/>
              </w:rPr>
              <w:t>Weaker Parties - Unconscionability</w:t>
            </w:r>
            <w:r w:rsidR="00E94C74" w:rsidRPr="001725DD">
              <w:rPr>
                <w:rFonts w:ascii="Times New Roman" w:hAnsi="Times New Roman" w:cs="Times New Roman"/>
                <w:color w:val="000000"/>
                <w:sz w:val="20"/>
                <w:szCs w:val="20"/>
              </w:rPr>
              <w:t xml:space="preserve">: relief </w:t>
            </w:r>
          </w:p>
        </w:tc>
      </w:tr>
      <w:tr w:rsidR="00E94C74"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i/>
                <w:iCs/>
                <w:color w:val="000000"/>
                <w:sz w:val="20"/>
                <w:szCs w:val="20"/>
              </w:rPr>
              <w:t xml:space="preserve">Harry v. </w:t>
            </w:r>
            <w:proofErr w:type="spellStart"/>
            <w:r w:rsidRPr="001725DD">
              <w:rPr>
                <w:rFonts w:ascii="Times New Roman" w:hAnsi="Times New Roman" w:cs="Times New Roman"/>
                <w:i/>
                <w:iCs/>
                <w:color w:val="000000"/>
                <w:sz w:val="20"/>
                <w:szCs w:val="20"/>
              </w:rPr>
              <w:t>Kreutziger</w:t>
            </w:r>
            <w:proofErr w:type="spellEnd"/>
            <w:r w:rsidRPr="001725DD">
              <w:rPr>
                <w:rFonts w:ascii="Times New Roman" w:hAnsi="Times New Roman" w:cs="Times New Roman"/>
                <w:i/>
                <w:iCs/>
                <w:color w:val="000000"/>
                <w:sz w:val="20"/>
                <w:szCs w:val="20"/>
              </w:rPr>
              <w:t xml:space="preserve"> </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(1978) 9 B.C.L.R. 166, 95 D.L.R. (3d) 231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sz w:val="20"/>
                <w:szCs w:val="20"/>
              </w:rPr>
            </w:pP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McIntire J referred to the test in </w:t>
            </w:r>
            <w:r w:rsidRPr="001725DD">
              <w:rPr>
                <w:rFonts w:ascii="Times New Roman" w:hAnsi="Times New Roman" w:cs="Times New Roman"/>
                <w:i/>
                <w:iCs/>
                <w:color w:val="000000"/>
                <w:sz w:val="20"/>
                <w:szCs w:val="20"/>
              </w:rPr>
              <w:t xml:space="preserve">Morrison </w:t>
            </w:r>
            <w:r w:rsidRPr="001725DD">
              <w:rPr>
                <w:rFonts w:ascii="Times New Roman" w:hAnsi="Times New Roman" w:cs="Times New Roman"/>
                <w:color w:val="000000"/>
                <w:sz w:val="20"/>
                <w:szCs w:val="20"/>
              </w:rPr>
              <w:t xml:space="preserve">for unconscionability: Inequality of position of the parties due to the ignorance, need or distress of the weaker, coupled with proof of substantial unfairness in the bargain. </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Lambert J. A. introduced a new test: whether the transaction seen as a whole is </w:t>
            </w:r>
            <w:r w:rsidRPr="001725DD">
              <w:rPr>
                <w:rFonts w:ascii="Times New Roman" w:hAnsi="Times New Roman" w:cs="Times New Roman"/>
                <w:b/>
                <w:bCs/>
                <w:i/>
                <w:iCs/>
                <w:color w:val="000000"/>
                <w:sz w:val="20"/>
                <w:szCs w:val="20"/>
              </w:rPr>
              <w:t xml:space="preserve">sufficiently divergent from community standards of commercial morality that it should be rescinded. </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1F02FA" w:rsidP="001725DD">
            <w:pPr>
              <w:autoSpaceDE w:val="0"/>
              <w:autoSpaceDN w:val="0"/>
              <w:adjustRightInd w:val="0"/>
              <w:spacing w:after="0" w:line="240" w:lineRule="auto"/>
              <w:rPr>
                <w:rFonts w:ascii="Times New Roman" w:hAnsi="Times New Roman" w:cs="Times New Roman"/>
                <w:color w:val="000000"/>
                <w:sz w:val="20"/>
                <w:szCs w:val="20"/>
              </w:rPr>
            </w:pPr>
            <w:r w:rsidRPr="001F02FA">
              <w:rPr>
                <w:rFonts w:ascii="Times New Roman" w:hAnsi="Times New Roman" w:cs="Times New Roman"/>
                <w:b/>
                <w:color w:val="000000"/>
                <w:sz w:val="20"/>
                <w:szCs w:val="20"/>
                <w:u w:val="single"/>
              </w:rPr>
              <w:t>Weaker Parties - Unconscionability</w:t>
            </w:r>
            <w:r w:rsidR="00E94C74" w:rsidRPr="001725DD">
              <w:rPr>
                <w:rFonts w:ascii="Times New Roman" w:hAnsi="Times New Roman" w:cs="Times New Roman"/>
                <w:color w:val="000000"/>
                <w:sz w:val="20"/>
                <w:szCs w:val="20"/>
              </w:rPr>
              <w:t xml:space="preserve">: </w:t>
            </w:r>
            <w:r w:rsidR="00E94C74" w:rsidRPr="001F02FA">
              <w:rPr>
                <w:rFonts w:ascii="Times New Roman" w:hAnsi="Times New Roman" w:cs="Times New Roman"/>
                <w:bCs/>
                <w:color w:val="000000"/>
                <w:sz w:val="20"/>
                <w:szCs w:val="20"/>
              </w:rPr>
              <w:t>relief</w:t>
            </w:r>
            <w:r w:rsidR="00E94C74" w:rsidRPr="001725DD">
              <w:rPr>
                <w:rFonts w:ascii="Times New Roman" w:hAnsi="Times New Roman" w:cs="Times New Roman"/>
                <w:b/>
                <w:bCs/>
                <w:color w:val="000000"/>
                <w:sz w:val="20"/>
                <w:szCs w:val="20"/>
              </w:rPr>
              <w:t xml:space="preserve"> </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spacing w:line="240" w:lineRule="auto"/>
              <w:rPr>
                <w:rFonts w:ascii="Times New Roman" w:hAnsi="Times New Roman" w:cs="Times New Roman"/>
                <w:sz w:val="20"/>
                <w:szCs w:val="20"/>
              </w:rPr>
            </w:pPr>
            <w:r w:rsidRPr="001725DD">
              <w:rPr>
                <w:rFonts w:ascii="Times New Roman" w:hAnsi="Times New Roman" w:cs="Times New Roman"/>
                <w:b/>
                <w:i/>
                <w:sz w:val="20"/>
                <w:szCs w:val="20"/>
              </w:rPr>
              <w:t xml:space="preserve">KRG Insurance Brokers v </w:t>
            </w:r>
            <w:proofErr w:type="spellStart"/>
            <w:r w:rsidRPr="001725DD">
              <w:rPr>
                <w:rFonts w:ascii="Times New Roman" w:hAnsi="Times New Roman" w:cs="Times New Roman"/>
                <w:b/>
                <w:i/>
                <w:sz w:val="20"/>
                <w:szCs w:val="20"/>
              </w:rPr>
              <w:t>Shafron</w:t>
            </w:r>
            <w:proofErr w:type="spellEnd"/>
            <w:r w:rsidRPr="001725DD">
              <w:rPr>
                <w:rFonts w:ascii="Times New Roman" w:hAnsi="Times New Roman" w:cs="Times New Roman"/>
                <w:sz w:val="20"/>
                <w:szCs w:val="20"/>
              </w:rPr>
              <w:t xml:space="preserve"> [2009] SCC 6</w:t>
            </w:r>
          </w:p>
          <w:p w:rsidR="00172B9D" w:rsidRPr="001725DD" w:rsidRDefault="00172B9D"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5DD" w:rsidRDefault="001725DD" w:rsidP="001725DD">
            <w:pPr>
              <w:spacing w:before="100" w:beforeAutospacing="1" w:after="100" w:afterAutospacing="1" w:line="240" w:lineRule="auto"/>
              <w:rPr>
                <w:rFonts w:ascii="Times New Roman" w:eastAsia="Times New Roman" w:hAnsi="Times New Roman" w:cs="Times New Roman"/>
                <w:sz w:val="20"/>
                <w:szCs w:val="20"/>
                <w:lang w:eastAsia="en-CA"/>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eastAsia="Times New Roman" w:hAnsi="Times New Roman" w:cs="Times New Roman"/>
                <w:sz w:val="20"/>
                <w:szCs w:val="20"/>
                <w:lang w:eastAsia="en-CA"/>
              </w:rPr>
              <w:t xml:space="preserve">Restrictive covenants are a </w:t>
            </w:r>
            <w:r w:rsidR="00172B9D" w:rsidRPr="001725DD">
              <w:rPr>
                <w:rFonts w:ascii="Times New Roman" w:eastAsia="Times New Roman" w:hAnsi="Times New Roman" w:cs="Times New Roman"/>
                <w:b/>
                <w:sz w:val="20"/>
                <w:szCs w:val="20"/>
                <w:u w:val="single"/>
                <w:lang w:eastAsia="en-CA"/>
              </w:rPr>
              <w:t>restraint of trade</w:t>
            </w:r>
            <w:r w:rsidR="00172B9D" w:rsidRPr="001725DD">
              <w:rPr>
                <w:rFonts w:ascii="Times New Roman" w:eastAsia="Times New Roman" w:hAnsi="Times New Roman" w:cs="Times New Roman"/>
                <w:sz w:val="20"/>
                <w:szCs w:val="20"/>
                <w:lang w:eastAsia="en-CA"/>
              </w:rPr>
              <w:t xml:space="preserve"> that courts have always been very cautious to apply. In order for an employer to be permitted to hold a former employee to a restrictive covenant, the clause must be reasonable and unambiguous. In particular, the clause must be reasonable in respect to three primary factors:</w:t>
            </w:r>
            <w:r>
              <w:rPr>
                <w:rFonts w:ascii="Times New Roman" w:eastAsia="Times New Roman" w:hAnsi="Times New Roman" w:cs="Times New Roman"/>
                <w:sz w:val="20"/>
                <w:szCs w:val="20"/>
                <w:lang w:eastAsia="en-CA"/>
              </w:rPr>
              <w:t xml:space="preserve"> 1) </w:t>
            </w:r>
            <w:r w:rsidR="00172B9D" w:rsidRPr="001725DD">
              <w:rPr>
                <w:rFonts w:ascii="Times New Roman" w:eastAsia="Times New Roman" w:hAnsi="Times New Roman" w:cs="Times New Roman"/>
                <w:sz w:val="20"/>
                <w:szCs w:val="20"/>
                <w:lang w:eastAsia="en-CA"/>
              </w:rPr>
              <w:t>The clause must have a</w:t>
            </w:r>
            <w:r>
              <w:rPr>
                <w:rFonts w:ascii="Times New Roman" w:eastAsia="Times New Roman" w:hAnsi="Times New Roman" w:cs="Times New Roman"/>
                <w:sz w:val="20"/>
                <w:szCs w:val="20"/>
                <w:lang w:eastAsia="en-CA"/>
              </w:rPr>
              <w:t xml:space="preserve"> reasonable geographical scope; 2) </w:t>
            </w:r>
            <w:r w:rsidR="00172B9D" w:rsidRPr="001725DD">
              <w:rPr>
                <w:rFonts w:ascii="Times New Roman" w:eastAsia="Times New Roman" w:hAnsi="Times New Roman" w:cs="Times New Roman"/>
                <w:sz w:val="20"/>
                <w:szCs w:val="20"/>
                <w:lang w:eastAsia="en-CA"/>
              </w:rPr>
              <w:t>The clause mus</w:t>
            </w:r>
            <w:r>
              <w:rPr>
                <w:rFonts w:ascii="Times New Roman" w:eastAsia="Times New Roman" w:hAnsi="Times New Roman" w:cs="Times New Roman"/>
                <w:sz w:val="20"/>
                <w:szCs w:val="20"/>
                <w:lang w:eastAsia="en-CA"/>
              </w:rPr>
              <w:t xml:space="preserve">t have a reasonable time limit; 3) </w:t>
            </w:r>
            <w:r w:rsidR="00172B9D" w:rsidRPr="001725DD">
              <w:rPr>
                <w:rFonts w:ascii="Times New Roman" w:eastAsia="Times New Roman" w:hAnsi="Times New Roman" w:cs="Times New Roman"/>
                <w:sz w:val="20"/>
                <w:szCs w:val="20"/>
                <w:lang w:eastAsia="en-CA"/>
              </w:rPr>
              <w:t xml:space="preserve">The clause must be </w:t>
            </w:r>
            <w:r w:rsidR="00172B9D" w:rsidRPr="001725DD">
              <w:rPr>
                <w:rFonts w:ascii="Times New Roman" w:eastAsia="Times New Roman" w:hAnsi="Times New Roman" w:cs="Times New Roman"/>
                <w:sz w:val="20"/>
                <w:szCs w:val="20"/>
                <w:lang w:eastAsia="en-CA"/>
              </w:rPr>
              <w:lastRenderedPageBreak/>
              <w:t>reasonable in the activities it seeks to restrict.</w:t>
            </w:r>
          </w:p>
          <w:p w:rsidR="00172B9D" w:rsidRPr="001725DD" w:rsidRDefault="001725DD" w:rsidP="001725DD">
            <w:pPr>
              <w:spacing w:before="100" w:beforeAutospacing="1" w:after="100" w:afterAutospacing="1" w:line="240" w:lineRule="auto"/>
              <w:rPr>
                <w:rFonts w:ascii="Times New Roman" w:eastAsia="Times New Roman" w:hAnsi="Times New Roman" w:cs="Times New Roman"/>
                <w:sz w:val="20"/>
                <w:szCs w:val="20"/>
                <w:lang w:eastAsia="en-CA"/>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eastAsia="Times New Roman" w:hAnsi="Times New Roman" w:cs="Times New Roman"/>
                <w:sz w:val="20"/>
                <w:szCs w:val="20"/>
                <w:lang w:eastAsia="en-CA"/>
              </w:rPr>
              <w:t xml:space="preserve">The primary issue in the </w:t>
            </w:r>
            <w:r w:rsidR="00172B9D" w:rsidRPr="001725DD">
              <w:rPr>
                <w:rFonts w:ascii="Times New Roman" w:eastAsia="Times New Roman" w:hAnsi="Times New Roman" w:cs="Times New Roman"/>
                <w:i/>
                <w:iCs/>
                <w:sz w:val="20"/>
                <w:szCs w:val="20"/>
                <w:lang w:eastAsia="en-CA"/>
              </w:rPr>
              <w:t>KRG</w:t>
            </w:r>
            <w:r w:rsidR="00172B9D" w:rsidRPr="001725DD">
              <w:rPr>
                <w:rFonts w:ascii="Times New Roman" w:eastAsia="Times New Roman" w:hAnsi="Times New Roman" w:cs="Times New Roman"/>
                <w:sz w:val="20"/>
                <w:szCs w:val="20"/>
                <w:lang w:eastAsia="en-CA"/>
              </w:rPr>
              <w:t xml:space="preserve"> case was the ambiguity attached to the term the "Metropolitan City of Vancouver." </w:t>
            </w:r>
            <w:r>
              <w:rPr>
                <w:rFonts w:ascii="Times New Roman" w:eastAsia="Times New Roman" w:hAnsi="Times New Roman" w:cs="Times New Roman"/>
                <w:sz w:val="20"/>
                <w:szCs w:val="20"/>
                <w:lang w:eastAsia="en-CA"/>
              </w:rPr>
              <w:t xml:space="preserve">SCC: </w:t>
            </w:r>
            <w:r w:rsidR="00172B9D" w:rsidRPr="001725DD">
              <w:rPr>
                <w:rFonts w:ascii="Times New Roman" w:eastAsia="Times New Roman" w:hAnsi="Times New Roman" w:cs="Times New Roman"/>
                <w:b/>
                <w:sz w:val="20"/>
                <w:szCs w:val="20"/>
                <w:lang w:eastAsia="en-CA"/>
              </w:rPr>
              <w:t>an ambiguous clause cannot be a reasonable clause, and will not be enforceable</w:t>
            </w:r>
            <w:r w:rsidR="00172B9D" w:rsidRPr="001725DD">
              <w:rPr>
                <w:rFonts w:ascii="Times New Roman" w:eastAsia="Times New Roman" w:hAnsi="Times New Roman" w:cs="Times New Roman"/>
                <w:sz w:val="20"/>
                <w:szCs w:val="20"/>
                <w:lang w:eastAsia="en-CA"/>
              </w:rPr>
              <w:t>.</w:t>
            </w:r>
          </w:p>
          <w:p w:rsidR="00172B9D" w:rsidRPr="001725DD" w:rsidRDefault="00172B9D" w:rsidP="001725DD">
            <w:pPr>
              <w:spacing w:before="100" w:beforeAutospacing="1" w:after="100" w:afterAutospacing="1" w:line="240" w:lineRule="auto"/>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1F02FA" w:rsidRDefault="00172B9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725DD">
              <w:rPr>
                <w:rFonts w:ascii="Times New Roman" w:hAnsi="Times New Roman" w:cs="Times New Roman"/>
                <w:color w:val="000000"/>
                <w:sz w:val="20"/>
                <w:szCs w:val="20"/>
              </w:rPr>
              <w:lastRenderedPageBreak/>
              <w:t xml:space="preserve"> </w:t>
            </w:r>
            <w:r w:rsidRPr="001F02FA">
              <w:rPr>
                <w:rFonts w:ascii="Times New Roman" w:hAnsi="Times New Roman" w:cs="Times New Roman"/>
                <w:b/>
                <w:color w:val="000000"/>
                <w:sz w:val="20"/>
                <w:szCs w:val="20"/>
                <w:u w:val="single"/>
              </w:rPr>
              <w:t>Illegality – Contracts Contrary to Public Policy</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(Restricting Trade)</w:t>
            </w:r>
          </w:p>
        </w:tc>
      </w:tr>
      <w:tr w:rsidR="00E94C74"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i/>
                <w:iCs/>
                <w:color w:val="000000"/>
                <w:sz w:val="20"/>
                <w:szCs w:val="20"/>
              </w:rPr>
              <w:lastRenderedPageBreak/>
              <w:t xml:space="preserve">Still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 xml:space="preserve">Minister of National Revenue </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[1998] 1 F.C. 549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r w:rsidRPr="00506934">
              <w:rPr>
                <w:rFonts w:ascii="Times New Roman" w:hAnsi="Times New Roman" w:cs="Times New Roman"/>
                <w:sz w:val="20"/>
                <w:szCs w:val="20"/>
              </w:rPr>
              <w:t>•</w:t>
            </w:r>
            <w:r w:rsidR="00E94C74" w:rsidRPr="001725DD">
              <w:rPr>
                <w:rFonts w:ascii="Times New Roman" w:hAnsi="Times New Roman" w:cs="Times New Roman"/>
                <w:color w:val="000000"/>
                <w:sz w:val="20"/>
                <w:szCs w:val="20"/>
              </w:rPr>
              <w:t xml:space="preserve"> The modern approach to the law of illegality rejects the understanding that simply because a contract is prohibited by statute it is illegal and therefore void </w:t>
            </w:r>
            <w:proofErr w:type="spellStart"/>
            <w:r w:rsidR="00E94C74" w:rsidRPr="001725DD">
              <w:rPr>
                <w:rFonts w:ascii="Times New Roman" w:hAnsi="Times New Roman" w:cs="Times New Roman"/>
                <w:i/>
                <w:iCs/>
                <w:color w:val="000000"/>
                <w:sz w:val="20"/>
                <w:szCs w:val="20"/>
              </w:rPr>
              <w:t>ab</w:t>
            </w:r>
            <w:proofErr w:type="spellEnd"/>
            <w:r w:rsidR="00E94C74" w:rsidRPr="001725DD">
              <w:rPr>
                <w:rFonts w:ascii="Times New Roman" w:hAnsi="Times New Roman" w:cs="Times New Roman"/>
                <w:i/>
                <w:iCs/>
                <w:color w:val="000000"/>
                <w:sz w:val="20"/>
                <w:szCs w:val="20"/>
              </w:rPr>
              <w:t xml:space="preserve"> initio</w:t>
            </w:r>
            <w:r w:rsidR="00E94C74" w:rsidRPr="001725DD">
              <w:rPr>
                <w:rFonts w:ascii="Times New Roman" w:hAnsi="Times New Roman" w:cs="Times New Roman"/>
                <w:color w:val="000000"/>
                <w:sz w:val="20"/>
                <w:szCs w:val="20"/>
              </w:rPr>
              <w:t xml:space="preserve">. Where a contract is expressly or impliedly prohibited by statute, a court may refuse to grant relief to a party, when … it would be contrary to public policy, reflected in the relief claimed, to do so. </w:t>
            </w: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F02FA">
              <w:rPr>
                <w:rFonts w:ascii="Times New Roman" w:hAnsi="Times New Roman" w:cs="Times New Roman"/>
                <w:b/>
                <w:color w:val="000000"/>
                <w:sz w:val="20"/>
                <w:szCs w:val="20"/>
                <w:u w:val="single"/>
              </w:rPr>
              <w:t>Illegality</w:t>
            </w:r>
            <w:r w:rsidRPr="001725DD">
              <w:rPr>
                <w:rFonts w:ascii="Times New Roman" w:hAnsi="Times New Roman" w:cs="Times New Roman"/>
                <w:color w:val="000000"/>
                <w:sz w:val="20"/>
                <w:szCs w:val="20"/>
              </w:rPr>
              <w:t xml:space="preserve">: </w:t>
            </w:r>
            <w:r w:rsidRPr="001725DD">
              <w:rPr>
                <w:rFonts w:ascii="Times New Roman" w:hAnsi="Times New Roman" w:cs="Times New Roman"/>
                <w:b/>
                <w:bCs/>
                <w:color w:val="000000"/>
                <w:sz w:val="20"/>
                <w:szCs w:val="20"/>
              </w:rPr>
              <w:t xml:space="preserve">The “modern approach” </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spacing w:line="240" w:lineRule="auto"/>
              <w:rPr>
                <w:rFonts w:ascii="Times New Roman" w:hAnsi="Times New Roman" w:cs="Times New Roman"/>
                <w:sz w:val="20"/>
                <w:szCs w:val="20"/>
              </w:rPr>
            </w:pPr>
            <w:r w:rsidRPr="001725DD">
              <w:rPr>
                <w:rFonts w:ascii="Times New Roman" w:hAnsi="Times New Roman" w:cs="Times New Roman"/>
                <w:b/>
                <w:i/>
                <w:sz w:val="20"/>
                <w:szCs w:val="20"/>
              </w:rPr>
              <w:t xml:space="preserve">Fuller and Purdue </w:t>
            </w:r>
            <w:r w:rsidRPr="001725DD">
              <w:rPr>
                <w:rFonts w:ascii="Times New Roman" w:hAnsi="Times New Roman" w:cs="Times New Roman"/>
                <w:sz w:val="20"/>
                <w:szCs w:val="20"/>
              </w:rPr>
              <w:t>(1936) 46 Yale L.J. 52 – this is an article</w:t>
            </w:r>
          </w:p>
          <w:p w:rsidR="00172B9D" w:rsidRPr="001725DD" w:rsidRDefault="00172B9D"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5DD" w:rsidP="001725DD">
            <w:pPr>
              <w:spacing w:line="240" w:lineRule="auto"/>
              <w:rPr>
                <w:rFonts w:ascii="Times New Roman" w:hAnsi="Times New Roman" w:cs="Times New Roman"/>
                <w:sz w:val="20"/>
                <w:szCs w:val="20"/>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hAnsi="Times New Roman" w:cs="Times New Roman"/>
                <w:sz w:val="20"/>
                <w:szCs w:val="20"/>
              </w:rPr>
              <w:t xml:space="preserve">Damages Fulfill: (1) the </w:t>
            </w:r>
            <w:r w:rsidR="00172B9D" w:rsidRPr="001F02FA">
              <w:rPr>
                <w:rFonts w:ascii="Times New Roman" w:hAnsi="Times New Roman" w:cs="Times New Roman"/>
                <w:b/>
                <w:sz w:val="20"/>
                <w:szCs w:val="20"/>
                <w:u w:val="single"/>
              </w:rPr>
              <w:t>Expectation Interest</w:t>
            </w:r>
            <w:r w:rsidR="00172B9D" w:rsidRPr="001725DD">
              <w:rPr>
                <w:rFonts w:ascii="Times New Roman" w:hAnsi="Times New Roman" w:cs="Times New Roman"/>
                <w:sz w:val="20"/>
                <w:szCs w:val="20"/>
              </w:rPr>
              <w:t xml:space="preserve">, (2) the </w:t>
            </w:r>
            <w:r w:rsidR="00172B9D" w:rsidRPr="001F02FA">
              <w:rPr>
                <w:rFonts w:ascii="Times New Roman" w:hAnsi="Times New Roman" w:cs="Times New Roman"/>
                <w:b/>
                <w:sz w:val="20"/>
                <w:szCs w:val="20"/>
                <w:u w:val="single"/>
              </w:rPr>
              <w:t>Reliance Interest</w:t>
            </w:r>
            <w:r w:rsidR="00172B9D" w:rsidRPr="001725DD">
              <w:rPr>
                <w:rFonts w:ascii="Times New Roman" w:hAnsi="Times New Roman" w:cs="Times New Roman"/>
                <w:sz w:val="20"/>
                <w:szCs w:val="20"/>
              </w:rPr>
              <w:t xml:space="preserve">, (3) the </w:t>
            </w:r>
            <w:r w:rsidR="00172B9D" w:rsidRPr="001F02FA">
              <w:rPr>
                <w:rFonts w:ascii="Times New Roman" w:hAnsi="Times New Roman" w:cs="Times New Roman"/>
                <w:b/>
                <w:sz w:val="20"/>
                <w:szCs w:val="20"/>
                <w:u w:val="single"/>
              </w:rPr>
              <w:t>Restitution Interest</w:t>
            </w:r>
          </w:p>
          <w:p w:rsidR="00172B9D" w:rsidRPr="001725DD" w:rsidRDefault="001725DD" w:rsidP="001725DD">
            <w:pPr>
              <w:spacing w:line="240" w:lineRule="auto"/>
              <w:rPr>
                <w:rFonts w:ascii="Times New Roman" w:hAnsi="Times New Roman" w:cs="Times New Roman"/>
                <w:sz w:val="20"/>
                <w:szCs w:val="20"/>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hAnsi="Times New Roman" w:cs="Times New Roman"/>
                <w:sz w:val="20"/>
                <w:szCs w:val="20"/>
              </w:rPr>
              <w:t>The sole purpose of Damages is to compensate – no more, no less.</w:t>
            </w:r>
          </w:p>
          <w:p w:rsidR="00172B9D" w:rsidRPr="001725DD" w:rsidRDefault="001725DD" w:rsidP="001725DD">
            <w:pPr>
              <w:spacing w:line="240" w:lineRule="auto"/>
              <w:rPr>
                <w:rFonts w:ascii="Times New Roman" w:hAnsi="Times New Roman" w:cs="Times New Roman"/>
                <w:sz w:val="20"/>
                <w:szCs w:val="20"/>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hAnsi="Times New Roman" w:cs="Times New Roman"/>
                <w:sz w:val="20"/>
                <w:szCs w:val="20"/>
              </w:rPr>
              <w:t>If using a particular formula to find the quantum would result in overcompensation then it should not be used.</w:t>
            </w:r>
          </w:p>
          <w:p w:rsidR="00172B9D" w:rsidRPr="001725DD" w:rsidRDefault="001725DD" w:rsidP="001725DD">
            <w:pPr>
              <w:spacing w:line="240" w:lineRule="auto"/>
              <w:rPr>
                <w:rFonts w:ascii="Times New Roman" w:hAnsi="Times New Roman" w:cs="Times New Roman"/>
                <w:sz w:val="20"/>
                <w:szCs w:val="20"/>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hAnsi="Times New Roman" w:cs="Times New Roman"/>
                <w:sz w:val="20"/>
                <w:szCs w:val="20"/>
              </w:rPr>
              <w:t>If need to distinguish between net and gross profits – net profits is preferred.</w:t>
            </w:r>
          </w:p>
          <w:p w:rsidR="00172B9D" w:rsidRPr="001725DD" w:rsidRDefault="001725DD" w:rsidP="001725DD">
            <w:pPr>
              <w:spacing w:after="0" w:line="240" w:lineRule="auto"/>
              <w:rPr>
                <w:rFonts w:ascii="Times New Roman" w:hAnsi="Times New Roman" w:cs="Times New Roman"/>
                <w:sz w:val="20"/>
                <w:szCs w:val="20"/>
              </w:rPr>
            </w:pPr>
            <w:r w:rsidRPr="00506934">
              <w:rPr>
                <w:rFonts w:ascii="Times New Roman" w:hAnsi="Times New Roman" w:cs="Times New Roman"/>
                <w:sz w:val="20"/>
                <w:szCs w:val="20"/>
              </w:rPr>
              <w:t>•</w:t>
            </w:r>
            <w:r w:rsidRPr="001725DD">
              <w:rPr>
                <w:rFonts w:ascii="Times New Roman" w:hAnsi="Times New Roman" w:cs="Times New Roman"/>
                <w:sz w:val="20"/>
                <w:szCs w:val="20"/>
              </w:rPr>
              <w:t xml:space="preserve"> </w:t>
            </w:r>
            <w:r w:rsidR="00172B9D" w:rsidRPr="001725DD">
              <w:rPr>
                <w:rFonts w:ascii="Times New Roman" w:hAnsi="Times New Roman" w:cs="Times New Roman"/>
                <w:sz w:val="20"/>
                <w:szCs w:val="20"/>
              </w:rPr>
              <w:t>“</w:t>
            </w:r>
            <w:r w:rsidR="00172B9D" w:rsidRPr="001725DD">
              <w:rPr>
                <w:rFonts w:ascii="Times New Roman" w:hAnsi="Times New Roman" w:cs="Times New Roman"/>
                <w:i/>
                <w:sz w:val="20"/>
                <w:szCs w:val="20"/>
              </w:rPr>
              <w:t>Yet in this case we "compensate" the plaintiff by giving him something he never had. This seems on the face of things a queer kind of "compensation". We can, to be sure, make the term "compensation" seem appropriate by saying that the defendant's breach "deprived" the plaintiff of the expectancy. But this is in essence only a metaphorical statement of the effect of the legal rule. In actuality the loss which the plaintiff suffers (deprivation of the expectancy) is not a datum of nature but the reflection of a normative order</w:t>
            </w:r>
            <w:r w:rsidR="00172B9D" w:rsidRPr="001725DD">
              <w:rPr>
                <w:rFonts w:ascii="Times New Roman" w:hAnsi="Times New Roman" w:cs="Times New Roman"/>
                <w:sz w:val="20"/>
                <w:szCs w:val="20"/>
              </w:rPr>
              <w:t>.”</w:t>
            </w: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1F02FA" w:rsidRDefault="00172B9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Damages – The Interests Protected</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(Heads of Damages)</w:t>
            </w:r>
          </w:p>
        </w:tc>
      </w:tr>
      <w:tr w:rsidR="00E94C74"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i/>
                <w:iCs/>
                <w:color w:val="000000"/>
                <w:sz w:val="20"/>
                <w:szCs w:val="20"/>
              </w:rPr>
              <w:t xml:space="preserve">Sunshine Vacation Villas Ltd.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 xml:space="preserve">Hudson Bay Co. </w:t>
            </w:r>
            <w:r w:rsidRPr="001725DD">
              <w:rPr>
                <w:rFonts w:ascii="Times New Roman" w:hAnsi="Times New Roman" w:cs="Times New Roman"/>
                <w:color w:val="000000"/>
                <w:sz w:val="20"/>
                <w:szCs w:val="20"/>
              </w:rPr>
              <w:t>(1984) 58 B.C.L.R. 33, 13 D.L.R. (4</w:t>
            </w:r>
            <w:proofErr w:type="spellStart"/>
            <w:r w:rsidRPr="001725DD">
              <w:rPr>
                <w:rFonts w:ascii="Times New Roman" w:hAnsi="Times New Roman" w:cs="Times New Roman"/>
                <w:color w:val="000000"/>
                <w:position w:val="8"/>
                <w:sz w:val="20"/>
                <w:szCs w:val="20"/>
                <w:vertAlign w:val="superscript"/>
              </w:rPr>
              <w:t>th</w:t>
            </w:r>
            <w:proofErr w:type="spellEnd"/>
            <w:r w:rsidRPr="001725DD">
              <w:rPr>
                <w:rFonts w:ascii="Times New Roman" w:hAnsi="Times New Roman" w:cs="Times New Roman"/>
                <w:color w:val="000000"/>
                <w:sz w:val="20"/>
                <w:szCs w:val="20"/>
              </w:rPr>
              <w:t xml:space="preserve">) 93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E94C74" w:rsidRPr="001725DD" w:rsidRDefault="00E94C74" w:rsidP="001725DD">
            <w:pPr>
              <w:autoSpaceDE w:val="0"/>
              <w:autoSpaceDN w:val="0"/>
              <w:adjustRightInd w:val="0"/>
              <w:spacing w:after="0" w:line="240" w:lineRule="auto"/>
              <w:rPr>
                <w:rFonts w:ascii="Times New Roman" w:hAnsi="Times New Roman" w:cs="Times New Roman"/>
                <w:sz w:val="20"/>
                <w:szCs w:val="20"/>
              </w:rPr>
            </w:pP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The Court of Appeal held that the defendant could not recover for loss of capital and loss of gross profit because they were alternatives and it was wrong to make awards based on mixture of two approaches. </w:t>
            </w:r>
          </w:p>
          <w:p w:rsidR="00E94C74" w:rsidRDefault="00E94C74"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The court also held that the plaintiff could elect to claim its expenses but that, if the owner could show that the plaintiff would have incurred a loss had it completed the contract, only nominal damages should be awarded. </w:t>
            </w:r>
          </w:p>
          <w:p w:rsidR="001F02FA" w:rsidRDefault="001F02FA" w:rsidP="001725DD">
            <w:pPr>
              <w:autoSpaceDE w:val="0"/>
              <w:autoSpaceDN w:val="0"/>
              <w:adjustRightInd w:val="0"/>
              <w:spacing w:after="0" w:line="240" w:lineRule="auto"/>
              <w:rPr>
                <w:rFonts w:ascii="Times New Roman" w:hAnsi="Times New Roman" w:cs="Times New Roman"/>
                <w:color w:val="000000"/>
                <w:sz w:val="20"/>
                <w:szCs w:val="20"/>
              </w:rPr>
            </w:pPr>
          </w:p>
          <w:p w:rsidR="001F02FA" w:rsidRPr="001725DD" w:rsidRDefault="001F02FA" w:rsidP="001725DD">
            <w:pPr>
              <w:autoSpaceDE w:val="0"/>
              <w:autoSpaceDN w:val="0"/>
              <w:adjustRightInd w:val="0"/>
              <w:spacing w:after="0" w:line="240" w:lineRule="auto"/>
              <w:rPr>
                <w:rFonts w:ascii="Times New Roman" w:hAnsi="Times New Roman" w:cs="Times New Roman"/>
                <w:color w:val="000000"/>
                <w:sz w:val="20"/>
                <w:szCs w:val="20"/>
              </w:rPr>
            </w:pPr>
          </w:p>
          <w:p w:rsidR="00E94C74" w:rsidRPr="001725DD" w:rsidRDefault="00E94C74"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E94C74" w:rsidRPr="001F02FA" w:rsidRDefault="00E94C74" w:rsidP="001725DD">
            <w:pPr>
              <w:autoSpaceDE w:val="0"/>
              <w:autoSpaceDN w:val="0"/>
              <w:adjustRightInd w:val="0"/>
              <w:spacing w:after="0" w:line="240" w:lineRule="auto"/>
              <w:rPr>
                <w:rFonts w:ascii="Times New Roman" w:hAnsi="Times New Roman" w:cs="Times New Roman"/>
                <w:b/>
                <w:color w:val="000000"/>
                <w:sz w:val="20"/>
                <w:szCs w:val="20"/>
                <w:u w:val="single"/>
              </w:rPr>
            </w:pPr>
            <w:r w:rsidRPr="001F02FA">
              <w:rPr>
                <w:rFonts w:ascii="Times New Roman" w:hAnsi="Times New Roman" w:cs="Times New Roman"/>
                <w:b/>
                <w:color w:val="000000"/>
                <w:sz w:val="20"/>
                <w:szCs w:val="20"/>
                <w:u w:val="single"/>
              </w:rPr>
              <w:t xml:space="preserve">Damages: </w:t>
            </w:r>
            <w:r w:rsidRPr="001F02FA">
              <w:rPr>
                <w:rFonts w:ascii="Times New Roman" w:hAnsi="Times New Roman" w:cs="Times New Roman"/>
                <w:b/>
                <w:bCs/>
                <w:color w:val="000000"/>
                <w:sz w:val="20"/>
                <w:szCs w:val="20"/>
                <w:u w:val="single"/>
              </w:rPr>
              <w:t xml:space="preserve">Reliance Interest </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i/>
                <w:iCs/>
                <w:color w:val="000000"/>
                <w:sz w:val="20"/>
                <w:szCs w:val="20"/>
              </w:rPr>
              <w:lastRenderedPageBreak/>
              <w:t>Attorney-General  v Blake</w:t>
            </w:r>
            <w:r w:rsidRPr="001725DD">
              <w:rPr>
                <w:rFonts w:ascii="Times New Roman" w:hAnsi="Times New Roman" w:cs="Times New Roman"/>
                <w:color w:val="000000"/>
                <w:sz w:val="20"/>
                <w:szCs w:val="20"/>
              </w:rPr>
              <w:t xml:space="preserve">, [2001] 1 AC 268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sz w:val="20"/>
                <w:szCs w:val="20"/>
              </w:rPr>
            </w:pP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In exceptional cases where the normal remedies of damages, specific performance and injunction are inadequate compensation for a breach of contract, the court can, if justice demands it, grant the discretionary remedy of requiring the defendant to account to the plaintiff for the benefits received from the breach of contract.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F02FA">
              <w:rPr>
                <w:rFonts w:ascii="Times New Roman" w:hAnsi="Times New Roman" w:cs="Times New Roman"/>
                <w:b/>
                <w:color w:val="000000"/>
                <w:sz w:val="20"/>
                <w:szCs w:val="20"/>
                <w:u w:val="single"/>
              </w:rPr>
              <w:t>Damages:</w:t>
            </w:r>
            <w:r w:rsidRPr="001725DD">
              <w:rPr>
                <w:rFonts w:ascii="Times New Roman" w:hAnsi="Times New Roman" w:cs="Times New Roman"/>
                <w:color w:val="000000"/>
                <w:sz w:val="20"/>
                <w:szCs w:val="20"/>
              </w:rPr>
              <w:t xml:space="preserve"> </w:t>
            </w:r>
            <w:r w:rsidR="001F02FA" w:rsidRPr="001F02FA">
              <w:rPr>
                <w:rFonts w:ascii="Times New Roman" w:hAnsi="Times New Roman" w:cs="Times New Roman"/>
                <w:b/>
                <w:bCs/>
                <w:color w:val="000000"/>
                <w:sz w:val="20"/>
                <w:szCs w:val="20"/>
                <w:u w:val="single"/>
              </w:rPr>
              <w:t>Restitution</w:t>
            </w:r>
            <w:r w:rsidR="001F02FA">
              <w:rPr>
                <w:rFonts w:ascii="Times New Roman" w:hAnsi="Times New Roman" w:cs="Times New Roman"/>
                <w:b/>
                <w:bCs/>
                <w:color w:val="000000"/>
                <w:sz w:val="20"/>
                <w:szCs w:val="20"/>
              </w:rPr>
              <w:t xml:space="preserve"> (</w:t>
            </w:r>
            <w:r w:rsidRPr="001725DD">
              <w:rPr>
                <w:rFonts w:ascii="Times New Roman" w:hAnsi="Times New Roman" w:cs="Times New Roman"/>
                <w:b/>
                <w:bCs/>
                <w:color w:val="000000"/>
                <w:sz w:val="20"/>
                <w:szCs w:val="20"/>
              </w:rPr>
              <w:t xml:space="preserve">Quantification </w:t>
            </w:r>
            <w:r w:rsidR="001F02FA">
              <w:rPr>
                <w:rFonts w:ascii="Times New Roman" w:hAnsi="Times New Roman" w:cs="Times New Roman"/>
                <w:b/>
                <w:bCs/>
                <w:color w:val="000000"/>
                <w:sz w:val="20"/>
                <w:szCs w:val="20"/>
              </w:rPr>
              <w:t>)</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i/>
                <w:iCs/>
                <w:color w:val="000000"/>
                <w:sz w:val="20"/>
                <w:szCs w:val="20"/>
              </w:rPr>
              <w:t xml:space="preserve">Chaplin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 xml:space="preserve">Hicks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[1911] 2 K.B. 786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sz w:val="20"/>
                <w:szCs w:val="20"/>
              </w:rPr>
            </w:pP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"The fact that damages cannot be assessed with certainty does not relieve the wrong-doer of the necessity of paying damages for his breach of contract."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49781E" w:rsidRDefault="00172B9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t xml:space="preserve">Damages: </w:t>
            </w:r>
            <w:r w:rsidRPr="0049781E">
              <w:rPr>
                <w:rFonts w:ascii="Times New Roman" w:hAnsi="Times New Roman" w:cs="Times New Roman"/>
                <w:b/>
                <w:bCs/>
                <w:color w:val="000000"/>
                <w:sz w:val="20"/>
                <w:szCs w:val="20"/>
                <w:u w:val="single"/>
              </w:rPr>
              <w:t xml:space="preserve">Quantification </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i/>
                <w:iCs/>
                <w:color w:val="000000"/>
                <w:sz w:val="20"/>
                <w:szCs w:val="20"/>
              </w:rPr>
              <w:t xml:space="preserve">Groves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 xml:space="preserve">John </w:t>
            </w:r>
            <w:proofErr w:type="spellStart"/>
            <w:r w:rsidRPr="001725DD">
              <w:rPr>
                <w:rFonts w:ascii="Times New Roman" w:hAnsi="Times New Roman" w:cs="Times New Roman"/>
                <w:i/>
                <w:iCs/>
                <w:color w:val="000000"/>
                <w:sz w:val="20"/>
                <w:szCs w:val="20"/>
              </w:rPr>
              <w:t>Wunder</w:t>
            </w:r>
            <w:proofErr w:type="spellEnd"/>
            <w:r w:rsidRPr="001725DD">
              <w:rPr>
                <w:rFonts w:ascii="Times New Roman" w:hAnsi="Times New Roman" w:cs="Times New Roman"/>
                <w:i/>
                <w:iCs/>
                <w:color w:val="000000"/>
                <w:sz w:val="20"/>
                <w:szCs w:val="20"/>
              </w:rPr>
              <w:t xml:space="preserve"> Co</w:t>
            </w:r>
            <w:r w:rsidRPr="001725DD">
              <w:rPr>
                <w:rFonts w:ascii="Times New Roman" w:hAnsi="Times New Roman" w:cs="Times New Roman"/>
                <w:color w:val="000000"/>
                <w:sz w:val="20"/>
                <w:szCs w:val="20"/>
              </w:rPr>
              <w:t xml:space="preserve">.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(1939) 286 N.W. 235 (</w:t>
            </w:r>
            <w:proofErr w:type="spellStart"/>
            <w:r w:rsidRPr="001725DD">
              <w:rPr>
                <w:rFonts w:ascii="Times New Roman" w:hAnsi="Times New Roman" w:cs="Times New Roman"/>
                <w:color w:val="000000"/>
                <w:sz w:val="20"/>
                <w:szCs w:val="20"/>
              </w:rPr>
              <w:t>Minn.C.A</w:t>
            </w:r>
            <w:proofErr w:type="spellEnd"/>
            <w:r w:rsidRPr="001725DD">
              <w:rPr>
                <w:rFonts w:ascii="Times New Roman" w:hAnsi="Times New Roman" w:cs="Times New Roman"/>
                <w:color w:val="000000"/>
                <w:sz w:val="20"/>
                <w:szCs w:val="20"/>
              </w:rPr>
              <w:t xml:space="preserve">.)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sz w:val="20"/>
                <w:szCs w:val="20"/>
              </w:rPr>
            </w:pP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In a construction contract, the law attempts to give the injured party what he was promised and the cost of remedying the defect is the amount awarded as compensation for failure to render the promised performance--“the owner is entitled to compensation for what he has lost, that is, the work which he has been promised” (cost of performance test).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Not followed in </w:t>
            </w:r>
            <w:proofErr w:type="spellStart"/>
            <w:r w:rsidRPr="001725DD">
              <w:rPr>
                <w:rFonts w:ascii="Times New Roman" w:hAnsi="Times New Roman" w:cs="Times New Roman"/>
                <w:i/>
                <w:iCs/>
                <w:color w:val="000000"/>
                <w:sz w:val="20"/>
                <w:szCs w:val="20"/>
              </w:rPr>
              <w:t>Peevyhouse</w:t>
            </w:r>
            <w:proofErr w:type="spellEnd"/>
            <w:r w:rsidRPr="001725DD">
              <w:rPr>
                <w:rFonts w:ascii="Times New Roman" w:hAnsi="Times New Roman" w:cs="Times New Roman"/>
                <w:i/>
                <w:iCs/>
                <w:color w:val="000000"/>
                <w:sz w:val="20"/>
                <w:szCs w:val="20"/>
              </w:rPr>
              <w:t xml:space="preserve"> v. Garland Coal Mining Co</w:t>
            </w:r>
            <w:r w:rsidRPr="001725DD">
              <w:rPr>
                <w:rFonts w:ascii="Times New Roman" w:hAnsi="Times New Roman" w:cs="Times New Roman"/>
                <w:color w:val="000000"/>
                <w:sz w:val="20"/>
                <w:szCs w:val="20"/>
              </w:rPr>
              <w:t xml:space="preserve">., 382 P. 2d 109 (Okla. S.C., 1962)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49781E">
              <w:rPr>
                <w:rFonts w:ascii="Times New Roman" w:hAnsi="Times New Roman" w:cs="Times New Roman"/>
                <w:b/>
                <w:color w:val="000000"/>
                <w:sz w:val="20"/>
                <w:szCs w:val="20"/>
                <w:u w:val="single"/>
              </w:rPr>
              <w:t xml:space="preserve">Damages: </w:t>
            </w:r>
            <w:r w:rsidRPr="0049781E">
              <w:rPr>
                <w:rFonts w:ascii="Times New Roman" w:hAnsi="Times New Roman" w:cs="Times New Roman"/>
                <w:b/>
                <w:bCs/>
                <w:color w:val="000000"/>
                <w:sz w:val="20"/>
                <w:szCs w:val="20"/>
                <w:u w:val="single"/>
              </w:rPr>
              <w:t>Quantification</w:t>
            </w:r>
            <w:r w:rsidRPr="001725DD">
              <w:rPr>
                <w:rFonts w:ascii="Times New Roman" w:hAnsi="Times New Roman" w:cs="Times New Roman"/>
                <w:b/>
                <w:bCs/>
                <w:color w:val="000000"/>
                <w:sz w:val="20"/>
                <w:szCs w:val="20"/>
              </w:rPr>
              <w:t>-</w:t>
            </w:r>
            <w:r w:rsidRPr="0049781E">
              <w:rPr>
                <w:rFonts w:ascii="Times New Roman" w:hAnsi="Times New Roman" w:cs="Times New Roman"/>
                <w:bCs/>
                <w:color w:val="000000"/>
                <w:sz w:val="20"/>
                <w:szCs w:val="20"/>
              </w:rPr>
              <w:t>cost of performance or diminution of value</w:t>
            </w:r>
            <w:r w:rsidRPr="001725DD">
              <w:rPr>
                <w:rFonts w:ascii="Times New Roman" w:hAnsi="Times New Roman" w:cs="Times New Roman"/>
                <w:b/>
                <w:bCs/>
                <w:color w:val="000000"/>
                <w:sz w:val="20"/>
                <w:szCs w:val="20"/>
              </w:rPr>
              <w:t xml:space="preserve"> </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i/>
                <w:iCs/>
                <w:color w:val="000000"/>
                <w:sz w:val="20"/>
                <w:szCs w:val="20"/>
              </w:rPr>
              <w:t xml:space="preserve">Jarvis </w:t>
            </w:r>
            <w:r w:rsidRPr="001725DD">
              <w:rPr>
                <w:rFonts w:ascii="Times New Roman" w:hAnsi="Times New Roman" w:cs="Times New Roman"/>
                <w:color w:val="000000"/>
                <w:sz w:val="20"/>
                <w:szCs w:val="20"/>
              </w:rPr>
              <w:t xml:space="preserve">v. </w:t>
            </w:r>
            <w:r w:rsidRPr="001725DD">
              <w:rPr>
                <w:rFonts w:ascii="Times New Roman" w:hAnsi="Times New Roman" w:cs="Times New Roman"/>
                <w:i/>
                <w:iCs/>
                <w:color w:val="000000"/>
                <w:sz w:val="20"/>
                <w:szCs w:val="20"/>
              </w:rPr>
              <w:t xml:space="preserve">Swans Tours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[1973] 1 Q.B. 233 (C.A.)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autoSpaceDE w:val="0"/>
              <w:autoSpaceDN w:val="0"/>
              <w:adjustRightInd w:val="0"/>
              <w:spacing w:after="0" w:line="240" w:lineRule="auto"/>
              <w:rPr>
                <w:rFonts w:ascii="Times New Roman" w:hAnsi="Times New Roman" w:cs="Times New Roman"/>
                <w:sz w:val="20"/>
                <w:szCs w:val="20"/>
              </w:rPr>
            </w:pP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Lord Denning held that there are cases where one can recover damages for the mental distress, disappointment and discomfort caused as a result of breach of a contract for a package holiday.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The court held that the right measure of damages is to compensate the plaintiff for the loss of entertainment and enjoyment which the plaintiff was promised and which he did not get. </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49781E" w:rsidRDefault="00172B9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t xml:space="preserve">Damages: </w:t>
            </w:r>
            <w:r w:rsidRPr="0049781E">
              <w:rPr>
                <w:rFonts w:ascii="Times New Roman" w:hAnsi="Times New Roman" w:cs="Times New Roman"/>
                <w:b/>
                <w:bCs/>
                <w:color w:val="000000"/>
                <w:sz w:val="20"/>
                <w:szCs w:val="20"/>
                <w:u w:val="single"/>
              </w:rPr>
              <w:t xml:space="preserve">Quantification </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DA2C37" w:rsidRDefault="00172B9D" w:rsidP="001725DD">
            <w:pPr>
              <w:spacing w:line="240" w:lineRule="auto"/>
              <w:rPr>
                <w:rFonts w:ascii="Times New Roman" w:hAnsi="Times New Roman" w:cs="Times New Roman"/>
                <w:b/>
                <w:sz w:val="20"/>
                <w:szCs w:val="20"/>
              </w:rPr>
            </w:pPr>
            <w:r w:rsidRPr="001725DD">
              <w:rPr>
                <w:rFonts w:ascii="Times New Roman" w:hAnsi="Times New Roman" w:cs="Times New Roman"/>
                <w:b/>
                <w:i/>
                <w:sz w:val="20"/>
                <w:szCs w:val="20"/>
              </w:rPr>
              <w:t xml:space="preserve">Hadley v </w:t>
            </w:r>
            <w:proofErr w:type="spellStart"/>
            <w:r w:rsidRPr="001725DD">
              <w:rPr>
                <w:rFonts w:ascii="Times New Roman" w:hAnsi="Times New Roman" w:cs="Times New Roman"/>
                <w:b/>
                <w:i/>
                <w:sz w:val="20"/>
                <w:szCs w:val="20"/>
              </w:rPr>
              <w:t>Baxendale</w:t>
            </w:r>
            <w:proofErr w:type="spellEnd"/>
            <w:r w:rsidR="00DA2C37">
              <w:rPr>
                <w:rFonts w:ascii="Times New Roman" w:hAnsi="Times New Roman" w:cs="Times New Roman"/>
                <w:b/>
                <w:sz w:val="20"/>
                <w:szCs w:val="20"/>
              </w:rPr>
              <w:t xml:space="preserve"> (1854), 9 Exch. Rep. 341, 156 E.R.</w:t>
            </w:r>
          </w:p>
          <w:p w:rsidR="00172B9D" w:rsidRPr="001725DD" w:rsidRDefault="00172B9D"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5DD" w:rsidP="001725DD">
            <w:pPr>
              <w:spacing w:after="0" w:line="240" w:lineRule="auto"/>
              <w:rPr>
                <w:rFonts w:ascii="Times New Roman" w:hAnsi="Times New Roman" w:cs="Times New Roman"/>
                <w:sz w:val="20"/>
                <w:szCs w:val="20"/>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hAnsi="Times New Roman" w:cs="Times New Roman"/>
                <w:sz w:val="20"/>
                <w:szCs w:val="20"/>
              </w:rPr>
              <w:t xml:space="preserve">One is </w:t>
            </w:r>
            <w:hyperlink r:id="rId10" w:tooltip="Liable" w:history="1">
              <w:r w:rsidR="00172B9D" w:rsidRPr="001725DD">
                <w:rPr>
                  <w:rStyle w:val="Hyperlink"/>
                  <w:rFonts w:ascii="Times New Roman" w:hAnsi="Times New Roman" w:cs="Times New Roman"/>
                </w:rPr>
                <w:t>liable</w:t>
              </w:r>
            </w:hyperlink>
            <w:r w:rsidR="00172B9D" w:rsidRPr="001725DD">
              <w:rPr>
                <w:rFonts w:ascii="Times New Roman" w:hAnsi="Times New Roman" w:cs="Times New Roman"/>
                <w:sz w:val="20"/>
                <w:szCs w:val="20"/>
              </w:rPr>
              <w:t xml:space="preserve"> for all losses that ought to have been in the contemplation of the contracting parties.</w:t>
            </w:r>
          </w:p>
          <w:p w:rsidR="00172B9D" w:rsidRPr="001725DD" w:rsidRDefault="001725DD" w:rsidP="001725DD">
            <w:pPr>
              <w:spacing w:after="0" w:line="240" w:lineRule="auto"/>
              <w:rPr>
                <w:rFonts w:ascii="Times New Roman" w:eastAsia="Times New Roman" w:hAnsi="Times New Roman" w:cs="Times New Roman"/>
                <w:sz w:val="20"/>
                <w:szCs w:val="20"/>
                <w:lang w:eastAsia="en-CA"/>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eastAsia="Times New Roman" w:hAnsi="Times New Roman" w:cs="Times New Roman"/>
                <w:sz w:val="20"/>
                <w:szCs w:val="20"/>
                <w:lang w:eastAsia="en-CA"/>
              </w:rPr>
              <w:t>An injured party may recover those damages reasonably considered to arise naturally from a breach of contract{General Damages}, {</w:t>
            </w:r>
            <w:r w:rsidR="00172B9D" w:rsidRPr="001725DD">
              <w:rPr>
                <w:rFonts w:ascii="Times New Roman" w:eastAsia="Times New Roman" w:hAnsi="Times New Roman" w:cs="Times New Roman"/>
                <w:b/>
                <w:sz w:val="20"/>
                <w:szCs w:val="20"/>
                <w:lang w:eastAsia="en-CA"/>
              </w:rPr>
              <w:t>and</w:t>
            </w:r>
            <w:r w:rsidR="00172B9D" w:rsidRPr="001725DD">
              <w:rPr>
                <w:rFonts w:ascii="Times New Roman" w:eastAsia="Times New Roman" w:hAnsi="Times New Roman" w:cs="Times New Roman"/>
                <w:sz w:val="20"/>
                <w:szCs w:val="20"/>
                <w:lang w:eastAsia="en-CA"/>
              </w:rPr>
              <w:t xml:space="preserve">} </w:t>
            </w:r>
          </w:p>
          <w:p w:rsidR="00172B9D" w:rsidRPr="001725DD" w:rsidRDefault="001725DD" w:rsidP="001725DD">
            <w:pPr>
              <w:spacing w:after="0" w:line="240" w:lineRule="auto"/>
              <w:rPr>
                <w:rFonts w:ascii="Times New Roman" w:eastAsia="Times New Roman" w:hAnsi="Times New Roman" w:cs="Times New Roman"/>
                <w:sz w:val="20"/>
                <w:szCs w:val="20"/>
                <w:lang w:eastAsia="en-CA"/>
              </w:rPr>
            </w:pPr>
            <w:r w:rsidRPr="00506934">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00172B9D" w:rsidRPr="001725DD">
              <w:rPr>
                <w:rFonts w:ascii="Times New Roman" w:eastAsia="Times New Roman" w:hAnsi="Times New Roman" w:cs="Times New Roman"/>
                <w:sz w:val="20"/>
                <w:szCs w:val="20"/>
                <w:lang w:eastAsia="en-CA"/>
              </w:rPr>
              <w:t>those</w:t>
            </w:r>
            <w:proofErr w:type="gramEnd"/>
            <w:r w:rsidR="00172B9D" w:rsidRPr="001725DD">
              <w:rPr>
                <w:rFonts w:ascii="Times New Roman" w:eastAsia="Times New Roman" w:hAnsi="Times New Roman" w:cs="Times New Roman"/>
                <w:sz w:val="20"/>
                <w:szCs w:val="20"/>
                <w:lang w:eastAsia="en-CA"/>
              </w:rPr>
              <w:t xml:space="preserve"> damages within the </w:t>
            </w:r>
            <w:r w:rsidR="00172B9D" w:rsidRPr="001725DD">
              <w:rPr>
                <w:rFonts w:ascii="Times New Roman" w:eastAsia="Times New Roman" w:hAnsi="Times New Roman" w:cs="Times New Roman"/>
                <w:b/>
                <w:i/>
                <w:sz w:val="20"/>
                <w:szCs w:val="20"/>
                <w:u w:val="single"/>
                <w:lang w:eastAsia="en-CA"/>
              </w:rPr>
              <w:t>reasonable</w:t>
            </w:r>
            <w:r w:rsidR="00172B9D" w:rsidRPr="001725DD">
              <w:rPr>
                <w:rFonts w:ascii="Times New Roman" w:eastAsia="Times New Roman" w:hAnsi="Times New Roman" w:cs="Times New Roman"/>
                <w:sz w:val="20"/>
                <w:szCs w:val="20"/>
                <w:lang w:eastAsia="en-CA"/>
              </w:rPr>
              <w:t xml:space="preserve"> contemplation of the parties at the time of contracting. {Special Damages} but one must KNOW AT THE TIME OF THE CONTRACT about the special circumstances.</w:t>
            </w:r>
          </w:p>
          <w:p w:rsidR="001725DD" w:rsidRDefault="001725DD" w:rsidP="001725DD">
            <w:pPr>
              <w:spacing w:line="240" w:lineRule="auto"/>
              <w:rPr>
                <w:rFonts w:ascii="Times New Roman" w:eastAsia="Times New Roman" w:hAnsi="Times New Roman" w:cs="Times New Roman"/>
                <w:b/>
                <w:sz w:val="20"/>
                <w:szCs w:val="20"/>
                <w:lang w:eastAsia="en-CA"/>
              </w:rPr>
            </w:pPr>
            <w:r w:rsidRPr="00506934">
              <w:rPr>
                <w:rFonts w:ascii="Times New Roman" w:hAnsi="Times New Roman" w:cs="Times New Roman"/>
                <w:sz w:val="20"/>
                <w:szCs w:val="20"/>
              </w:rPr>
              <w:t>•</w:t>
            </w:r>
            <w:r>
              <w:rPr>
                <w:rFonts w:ascii="Times New Roman" w:hAnsi="Times New Roman" w:cs="Times New Roman"/>
                <w:sz w:val="20"/>
                <w:szCs w:val="20"/>
              </w:rPr>
              <w:t xml:space="preserve"> </w:t>
            </w:r>
            <w:r w:rsidR="00172B9D" w:rsidRPr="001725DD">
              <w:rPr>
                <w:rFonts w:ascii="Times New Roman" w:eastAsia="Times New Roman" w:hAnsi="Times New Roman" w:cs="Times New Roman"/>
                <w:b/>
                <w:sz w:val="20"/>
                <w:szCs w:val="20"/>
                <w:lang w:eastAsia="en-CA"/>
              </w:rPr>
              <w:t>What is reasonably foreseeable at the time of contracting requires evidence of the circumstances under which the parties entered into the contract and the knowledge that they possess. Such knowledge can be imputed to the parties from customary trade practice and other sources.</w:t>
            </w:r>
          </w:p>
          <w:p w:rsidR="00172B9D" w:rsidRPr="001725DD" w:rsidRDefault="001725DD" w:rsidP="001725DD">
            <w:pPr>
              <w:spacing w:line="240" w:lineRule="auto"/>
              <w:rPr>
                <w:rFonts w:ascii="Times New Roman" w:eastAsia="Times New Roman" w:hAnsi="Times New Roman" w:cs="Times New Roman"/>
                <w:b/>
                <w:sz w:val="20"/>
                <w:szCs w:val="20"/>
                <w:lang w:eastAsia="en-CA"/>
              </w:rPr>
            </w:pPr>
            <w:r w:rsidRPr="00506934">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00172B9D" w:rsidRPr="001725DD">
              <w:rPr>
                <w:rFonts w:ascii="Times New Roman" w:eastAsia="Times New Roman" w:hAnsi="Times New Roman" w:cs="Times New Roman"/>
                <w:sz w:val="20"/>
                <w:szCs w:val="20"/>
                <w:highlight w:val="yellow"/>
                <w:lang w:eastAsia="en-CA"/>
              </w:rPr>
              <w:t>Consequential damages are linked to knowledge and foreseeability at the time of contracting and deal with the recovery of damages for loss other than those arising naturally.</w:t>
            </w:r>
          </w:p>
          <w:p w:rsidR="00172B9D" w:rsidRPr="001725DD" w:rsidRDefault="00172B9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highlight w:val="green"/>
              </w:rPr>
              <w:t>{</w:t>
            </w:r>
            <w:r w:rsidRPr="001725DD">
              <w:rPr>
                <w:rFonts w:ascii="Times New Roman" w:hAnsi="Times New Roman" w:cs="Times New Roman"/>
                <w:b/>
                <w:sz w:val="20"/>
                <w:szCs w:val="20"/>
                <w:highlight w:val="green"/>
              </w:rPr>
              <w:t>Don’t forget Exclusion and Limitation clauses – these are very much a part of damages</w:t>
            </w:r>
            <w:r w:rsidRPr="001725DD">
              <w:rPr>
                <w:rFonts w:ascii="Times New Roman" w:hAnsi="Times New Roman" w:cs="Times New Roman"/>
                <w:sz w:val="20"/>
                <w:szCs w:val="20"/>
                <w:highlight w:val="green"/>
              </w:rPr>
              <w:t>.}</w:t>
            </w: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49781E" w:rsidRDefault="00172B9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lastRenderedPageBreak/>
              <w:t>Damages – Remoteness</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w:t>
            </w:r>
            <w:r w:rsidRPr="001725DD">
              <w:rPr>
                <w:rFonts w:ascii="Times New Roman" w:hAnsi="Times New Roman" w:cs="Times New Roman"/>
                <w:sz w:val="20"/>
                <w:szCs w:val="20"/>
              </w:rPr>
              <w:t xml:space="preserve">the scope of </w:t>
            </w:r>
            <w:hyperlink r:id="rId11" w:history="1">
              <w:r w:rsidRPr="001725DD">
                <w:rPr>
                  <w:rStyle w:val="Hyperlink"/>
                  <w:rFonts w:ascii="Times New Roman" w:hAnsi="Times New Roman" w:cs="Times New Roman"/>
                </w:rPr>
                <w:t>consequential damages</w:t>
              </w:r>
            </w:hyperlink>
            <w:r w:rsidRPr="001725DD">
              <w:rPr>
                <w:rFonts w:ascii="Times New Roman" w:hAnsi="Times New Roman" w:cs="Times New Roman"/>
                <w:sz w:val="20"/>
                <w:szCs w:val="20"/>
              </w:rPr>
              <w:t xml:space="preserve"> arising from a </w:t>
            </w:r>
            <w:hyperlink r:id="rId12" w:history="1">
              <w:r w:rsidRPr="001725DD">
                <w:rPr>
                  <w:rStyle w:val="Hyperlink"/>
                  <w:rFonts w:ascii="Times New Roman" w:hAnsi="Times New Roman" w:cs="Times New Roman"/>
                </w:rPr>
                <w:t>breach of contract</w:t>
              </w:r>
            </w:hyperlink>
            <w:r w:rsidRPr="001725DD">
              <w:rPr>
                <w:rFonts w:ascii="Times New Roman" w:hAnsi="Times New Roman" w:cs="Times New Roman"/>
                <w:sz w:val="20"/>
                <w:szCs w:val="20"/>
              </w:rPr>
              <w:t>) Part 1 of 3</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spacing w:line="240" w:lineRule="auto"/>
              <w:rPr>
                <w:rFonts w:ascii="Times New Roman" w:hAnsi="Times New Roman" w:cs="Times New Roman"/>
                <w:sz w:val="20"/>
                <w:szCs w:val="20"/>
              </w:rPr>
            </w:pPr>
            <w:r w:rsidRPr="001725DD">
              <w:rPr>
                <w:rFonts w:ascii="Times New Roman" w:hAnsi="Times New Roman" w:cs="Times New Roman"/>
                <w:b/>
                <w:i/>
                <w:sz w:val="20"/>
                <w:szCs w:val="20"/>
              </w:rPr>
              <w:lastRenderedPageBreak/>
              <w:t xml:space="preserve">Victoria Laundry v Newman Industries Ltd. </w:t>
            </w:r>
            <w:r w:rsidRPr="001725DD">
              <w:rPr>
                <w:rFonts w:ascii="Times New Roman" w:hAnsi="Times New Roman" w:cs="Times New Roman"/>
                <w:sz w:val="20"/>
                <w:szCs w:val="20"/>
              </w:rPr>
              <w:t>[1949] 2 K.B. 528</w:t>
            </w:r>
          </w:p>
          <w:p w:rsidR="00172B9D" w:rsidRPr="001725DD" w:rsidRDefault="00172B9D"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Pr="001725DD">
              <w:rPr>
                <w:rFonts w:ascii="Times New Roman" w:hAnsi="Times New Roman" w:cs="Times New Roman"/>
                <w:i/>
                <w:sz w:val="20"/>
                <w:szCs w:val="20"/>
              </w:rPr>
              <w:t xml:space="preserve">Knowledge ‘possessed’ is of two kinds, one imputed, </w:t>
            </w:r>
            <w:proofErr w:type="gramStart"/>
            <w:r w:rsidRPr="001725DD">
              <w:rPr>
                <w:rFonts w:ascii="Times New Roman" w:hAnsi="Times New Roman" w:cs="Times New Roman"/>
                <w:i/>
                <w:sz w:val="20"/>
                <w:szCs w:val="20"/>
              </w:rPr>
              <w:t>the</w:t>
            </w:r>
            <w:proofErr w:type="gramEnd"/>
            <w:r w:rsidRPr="001725DD">
              <w:rPr>
                <w:rFonts w:ascii="Times New Roman" w:hAnsi="Times New Roman" w:cs="Times New Roman"/>
                <w:i/>
                <w:sz w:val="20"/>
                <w:szCs w:val="20"/>
              </w:rPr>
              <w:t xml:space="preserve"> other actual. Everyone, as a reasonable person, is taken to know the ‘ordinary course of things’ </w:t>
            </w:r>
            <w:r w:rsidRPr="001725DD">
              <w:rPr>
                <w:rFonts w:ascii="Times New Roman" w:hAnsi="Times New Roman" w:cs="Times New Roman"/>
                <w:sz w:val="20"/>
                <w:szCs w:val="20"/>
              </w:rPr>
              <w:t xml:space="preserve">[first rule in Hadley v. </w:t>
            </w:r>
            <w:proofErr w:type="spellStart"/>
            <w:r w:rsidRPr="001725DD">
              <w:rPr>
                <w:rFonts w:ascii="Times New Roman" w:hAnsi="Times New Roman" w:cs="Times New Roman"/>
                <w:sz w:val="20"/>
                <w:szCs w:val="20"/>
              </w:rPr>
              <w:t>Baxendale</w:t>
            </w:r>
            <w:proofErr w:type="spellEnd"/>
            <w:r w:rsidRPr="001725DD">
              <w:rPr>
                <w:rFonts w:ascii="Times New Roman" w:hAnsi="Times New Roman" w:cs="Times New Roman"/>
                <w:sz w:val="20"/>
                <w:szCs w:val="20"/>
              </w:rPr>
              <w:t>]”</w:t>
            </w:r>
          </w:p>
          <w:p w:rsidR="00172B9D" w:rsidRPr="001725DD" w:rsidRDefault="00172B9D"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Pr="001725DD">
              <w:rPr>
                <w:rFonts w:ascii="Times New Roman" w:hAnsi="Times New Roman" w:cs="Times New Roman"/>
                <w:i/>
                <w:sz w:val="20"/>
                <w:szCs w:val="20"/>
              </w:rPr>
              <w:t xml:space="preserve">…there may have to be added in a particular case knowledge which one actually possesses, of special circumstances outside the ‘ordinary course of things’, of such kind that a breach of these special circumstances would be liable to cause more loss. </w:t>
            </w:r>
            <w:r w:rsidRPr="001725DD">
              <w:rPr>
                <w:rFonts w:ascii="Times New Roman" w:hAnsi="Times New Roman" w:cs="Times New Roman"/>
                <w:sz w:val="20"/>
                <w:szCs w:val="20"/>
              </w:rPr>
              <w:t xml:space="preserve">[second rule in Hadley v. </w:t>
            </w:r>
            <w:proofErr w:type="spellStart"/>
            <w:r w:rsidRPr="001725DD">
              <w:rPr>
                <w:rFonts w:ascii="Times New Roman" w:hAnsi="Times New Roman" w:cs="Times New Roman"/>
                <w:sz w:val="20"/>
                <w:szCs w:val="20"/>
              </w:rPr>
              <w:t>Baxendale</w:t>
            </w:r>
            <w:proofErr w:type="spellEnd"/>
            <w:r w:rsidRPr="001725DD">
              <w:rPr>
                <w:rFonts w:ascii="Times New Roman" w:hAnsi="Times New Roman" w:cs="Times New Roman"/>
                <w:sz w:val="20"/>
                <w:szCs w:val="20"/>
              </w:rPr>
              <w:t>]”</w:t>
            </w:r>
          </w:p>
          <w:p w:rsidR="00172B9D" w:rsidRPr="001725DD" w:rsidRDefault="00172B9D"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Damages are recoverable if “the loss is a “</w:t>
            </w:r>
            <w:r w:rsidRPr="001725DD">
              <w:rPr>
                <w:rFonts w:ascii="Times New Roman" w:hAnsi="Times New Roman" w:cs="Times New Roman"/>
                <w:b/>
                <w:sz w:val="20"/>
                <w:szCs w:val="20"/>
              </w:rPr>
              <w:t>serious possibility</w:t>
            </w:r>
            <w:r w:rsidRPr="001725DD">
              <w:rPr>
                <w:rFonts w:ascii="Times New Roman" w:hAnsi="Times New Roman" w:cs="Times New Roman"/>
                <w:sz w:val="20"/>
                <w:szCs w:val="20"/>
              </w:rPr>
              <w:t>” or a “</w:t>
            </w:r>
            <w:r w:rsidRPr="001725DD">
              <w:rPr>
                <w:rFonts w:ascii="Times New Roman" w:hAnsi="Times New Roman" w:cs="Times New Roman"/>
                <w:b/>
                <w:sz w:val="20"/>
                <w:szCs w:val="20"/>
              </w:rPr>
              <w:t>real danger</w:t>
            </w:r>
            <w:r w:rsidRPr="001725DD">
              <w:rPr>
                <w:rFonts w:ascii="Times New Roman" w:hAnsi="Times New Roman" w:cs="Times New Roman"/>
                <w:sz w:val="20"/>
                <w:szCs w:val="20"/>
              </w:rPr>
              <w:t>” or “</w:t>
            </w:r>
            <w:r w:rsidRPr="001725DD">
              <w:rPr>
                <w:rFonts w:ascii="Times New Roman" w:hAnsi="Times New Roman" w:cs="Times New Roman"/>
                <w:b/>
                <w:sz w:val="20"/>
                <w:szCs w:val="20"/>
              </w:rPr>
              <w:t>liable to result</w:t>
            </w:r>
            <w:r w:rsidRPr="001725DD">
              <w:rPr>
                <w:rFonts w:ascii="Times New Roman" w:hAnsi="Times New Roman" w:cs="Times New Roman"/>
                <w:sz w:val="20"/>
                <w:szCs w:val="20"/>
              </w:rPr>
              <w:t>” – always with defendant’s knowledge.</w:t>
            </w: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49781E" w:rsidRDefault="00172B9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t>Damages – Remoteness</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w:t>
            </w:r>
            <w:r w:rsidRPr="001725DD">
              <w:rPr>
                <w:rFonts w:ascii="Times New Roman" w:hAnsi="Times New Roman" w:cs="Times New Roman"/>
                <w:sz w:val="20"/>
                <w:szCs w:val="20"/>
              </w:rPr>
              <w:t xml:space="preserve">the scope of </w:t>
            </w:r>
            <w:hyperlink r:id="rId13" w:history="1">
              <w:r w:rsidRPr="001725DD">
                <w:rPr>
                  <w:rStyle w:val="Hyperlink"/>
                  <w:rFonts w:ascii="Times New Roman" w:hAnsi="Times New Roman" w:cs="Times New Roman"/>
                </w:rPr>
                <w:t>consequential damages</w:t>
              </w:r>
            </w:hyperlink>
            <w:r w:rsidRPr="001725DD">
              <w:rPr>
                <w:rFonts w:ascii="Times New Roman" w:hAnsi="Times New Roman" w:cs="Times New Roman"/>
                <w:sz w:val="20"/>
                <w:szCs w:val="20"/>
              </w:rPr>
              <w:t xml:space="preserve"> arising from a </w:t>
            </w:r>
            <w:hyperlink r:id="rId14" w:history="1">
              <w:r w:rsidRPr="001725DD">
                <w:rPr>
                  <w:rStyle w:val="Hyperlink"/>
                  <w:rFonts w:ascii="Times New Roman" w:hAnsi="Times New Roman" w:cs="Times New Roman"/>
                </w:rPr>
                <w:t>breach of contract</w:t>
              </w:r>
            </w:hyperlink>
            <w:r w:rsidRPr="001725DD">
              <w:rPr>
                <w:rFonts w:ascii="Times New Roman" w:hAnsi="Times New Roman" w:cs="Times New Roman"/>
                <w:sz w:val="20"/>
                <w:szCs w:val="20"/>
              </w:rPr>
              <w:t>) Part 2 of 3</w:t>
            </w:r>
          </w:p>
        </w:tc>
      </w:tr>
      <w:tr w:rsidR="00172B9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spacing w:line="240" w:lineRule="auto"/>
              <w:rPr>
                <w:rFonts w:ascii="Times New Roman" w:hAnsi="Times New Roman" w:cs="Times New Roman"/>
                <w:sz w:val="20"/>
                <w:szCs w:val="20"/>
              </w:rPr>
            </w:pPr>
            <w:proofErr w:type="spellStart"/>
            <w:r w:rsidRPr="001725DD">
              <w:rPr>
                <w:rFonts w:ascii="Times New Roman" w:hAnsi="Times New Roman" w:cs="Times New Roman"/>
                <w:b/>
                <w:i/>
                <w:sz w:val="20"/>
                <w:szCs w:val="20"/>
              </w:rPr>
              <w:t>Koufos</w:t>
            </w:r>
            <w:proofErr w:type="spellEnd"/>
            <w:r w:rsidRPr="001725DD">
              <w:rPr>
                <w:rFonts w:ascii="Times New Roman" w:hAnsi="Times New Roman" w:cs="Times New Roman"/>
                <w:b/>
                <w:i/>
                <w:sz w:val="20"/>
                <w:szCs w:val="20"/>
              </w:rPr>
              <w:t xml:space="preserve"> v </w:t>
            </w:r>
            <w:proofErr w:type="spellStart"/>
            <w:r w:rsidRPr="001725DD">
              <w:rPr>
                <w:rFonts w:ascii="Times New Roman" w:hAnsi="Times New Roman" w:cs="Times New Roman"/>
                <w:b/>
                <w:i/>
                <w:sz w:val="20"/>
                <w:szCs w:val="20"/>
              </w:rPr>
              <w:t>Czarnikow</w:t>
            </w:r>
            <w:proofErr w:type="spellEnd"/>
            <w:r w:rsidRPr="001725DD">
              <w:rPr>
                <w:rFonts w:ascii="Times New Roman" w:hAnsi="Times New Roman" w:cs="Times New Roman"/>
                <w:sz w:val="20"/>
                <w:szCs w:val="20"/>
              </w:rPr>
              <w:t xml:space="preserve"> (The Heron II) [1969] 1 A.C. 350 (H.L.)</w:t>
            </w:r>
          </w:p>
          <w:p w:rsidR="00172B9D" w:rsidRPr="001725DD" w:rsidRDefault="00172B9D" w:rsidP="001725DD">
            <w:pPr>
              <w:autoSpaceDE w:val="0"/>
              <w:autoSpaceDN w:val="0"/>
              <w:adjustRightInd w:val="0"/>
              <w:spacing w:after="0" w:line="240" w:lineRule="auto"/>
              <w:rPr>
                <w:rFonts w:ascii="Times New Roman" w:hAnsi="Times New Roman" w:cs="Times New Roman"/>
                <w:i/>
                <w:iCs/>
                <w:color w:val="000000"/>
                <w:sz w:val="20"/>
                <w:szCs w:val="20"/>
              </w:rPr>
            </w:pP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172B9D" w:rsidRPr="001725DD" w:rsidRDefault="00172B9D"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The distinction between remoteness in Contract and Tort. (Tort allows for much wider liability)</w:t>
            </w:r>
          </w:p>
          <w:p w:rsidR="00172B9D" w:rsidRPr="001725DD" w:rsidRDefault="00172B9D" w:rsidP="001725DD">
            <w:pPr>
              <w:pStyle w:val="ListParagraph"/>
              <w:numPr>
                <w:ilvl w:val="0"/>
                <w:numId w:val="4"/>
              </w:numPr>
              <w:spacing w:line="240" w:lineRule="auto"/>
              <w:rPr>
                <w:rFonts w:ascii="Times New Roman" w:hAnsi="Times New Roman" w:cs="Times New Roman"/>
                <w:sz w:val="20"/>
                <w:szCs w:val="20"/>
              </w:rPr>
            </w:pPr>
            <w:r w:rsidRPr="001725DD">
              <w:rPr>
                <w:rFonts w:ascii="Times New Roman" w:hAnsi="Times New Roman" w:cs="Times New Roman"/>
                <w:sz w:val="20"/>
                <w:szCs w:val="20"/>
              </w:rPr>
              <w:t>“</w:t>
            </w:r>
            <w:r w:rsidRPr="001725DD">
              <w:rPr>
                <w:rFonts w:ascii="Times New Roman" w:hAnsi="Times New Roman" w:cs="Times New Roman"/>
                <w:i/>
                <w:sz w:val="20"/>
                <w:szCs w:val="20"/>
              </w:rPr>
              <w:t>…</w:t>
            </w:r>
            <w:r w:rsidRPr="001725DD">
              <w:rPr>
                <w:rFonts w:ascii="Times New Roman" w:hAnsi="Times New Roman" w:cs="Times New Roman"/>
                <w:b/>
                <w:i/>
                <w:sz w:val="20"/>
                <w:szCs w:val="20"/>
              </w:rPr>
              <w:t>the question is, on the information available, when the contract was made, should a reasonable man in his position would have realised that such a loss was sufficiently likely to result… or that loss of that kind should have been within his contemplation</w:t>
            </w:r>
            <w:r w:rsidRPr="001725DD">
              <w:rPr>
                <w:rFonts w:ascii="Times New Roman" w:hAnsi="Times New Roman" w:cs="Times New Roman"/>
                <w:i/>
                <w:sz w:val="20"/>
                <w:szCs w:val="20"/>
              </w:rPr>
              <w:t xml:space="preserve">.” </w:t>
            </w:r>
            <w:r w:rsidRPr="001725DD">
              <w:rPr>
                <w:rFonts w:ascii="Times New Roman" w:hAnsi="Times New Roman" w:cs="Times New Roman"/>
                <w:sz w:val="20"/>
                <w:szCs w:val="20"/>
              </w:rPr>
              <w:t>–</w:t>
            </w:r>
            <w:r w:rsidRPr="001725DD">
              <w:rPr>
                <w:rFonts w:ascii="Times New Roman" w:hAnsi="Times New Roman" w:cs="Times New Roman"/>
                <w:i/>
                <w:sz w:val="20"/>
                <w:szCs w:val="20"/>
              </w:rPr>
              <w:t xml:space="preserve"> </w:t>
            </w:r>
            <w:r w:rsidRPr="001725DD">
              <w:rPr>
                <w:rFonts w:ascii="Times New Roman" w:hAnsi="Times New Roman" w:cs="Times New Roman"/>
                <w:sz w:val="20"/>
                <w:szCs w:val="20"/>
              </w:rPr>
              <w:t>Lord Reid</w:t>
            </w:r>
          </w:p>
        </w:tc>
        <w:tc>
          <w:tcPr>
            <w:tcW w:w="1959" w:type="dxa"/>
            <w:tcBorders>
              <w:top w:val="single" w:sz="4" w:space="0" w:color="000000"/>
              <w:left w:val="single" w:sz="4" w:space="0" w:color="000000"/>
              <w:bottom w:val="single" w:sz="4" w:space="0" w:color="000000"/>
              <w:right w:val="single" w:sz="4" w:space="0" w:color="000000"/>
            </w:tcBorders>
            <w:vAlign w:val="center"/>
          </w:tcPr>
          <w:p w:rsidR="00172B9D" w:rsidRPr="0049781E" w:rsidRDefault="00172B9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t>Damages – Remoteness</w:t>
            </w:r>
          </w:p>
          <w:p w:rsidR="00172B9D" w:rsidRPr="001725DD" w:rsidRDefault="00172B9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w:t>
            </w:r>
            <w:r w:rsidRPr="001725DD">
              <w:rPr>
                <w:rFonts w:ascii="Times New Roman" w:hAnsi="Times New Roman" w:cs="Times New Roman"/>
                <w:sz w:val="20"/>
                <w:szCs w:val="20"/>
              </w:rPr>
              <w:t xml:space="preserve">the scope of </w:t>
            </w:r>
            <w:hyperlink r:id="rId15" w:history="1">
              <w:r w:rsidRPr="001725DD">
                <w:rPr>
                  <w:rStyle w:val="Hyperlink"/>
                  <w:rFonts w:ascii="Times New Roman" w:hAnsi="Times New Roman" w:cs="Times New Roman"/>
                </w:rPr>
                <w:t>consequential damages</w:t>
              </w:r>
            </w:hyperlink>
            <w:r w:rsidRPr="001725DD">
              <w:rPr>
                <w:rFonts w:ascii="Times New Roman" w:hAnsi="Times New Roman" w:cs="Times New Roman"/>
                <w:sz w:val="20"/>
                <w:szCs w:val="20"/>
              </w:rPr>
              <w:t xml:space="preserve"> arising from a </w:t>
            </w:r>
            <w:hyperlink r:id="rId16" w:history="1">
              <w:r w:rsidRPr="001725DD">
                <w:rPr>
                  <w:rStyle w:val="Hyperlink"/>
                  <w:rFonts w:ascii="Times New Roman" w:hAnsi="Times New Roman" w:cs="Times New Roman"/>
                </w:rPr>
                <w:t>breach of contract</w:t>
              </w:r>
            </w:hyperlink>
            <w:r w:rsidRPr="001725DD">
              <w:rPr>
                <w:rFonts w:ascii="Times New Roman" w:hAnsi="Times New Roman" w:cs="Times New Roman"/>
                <w:sz w:val="20"/>
                <w:szCs w:val="20"/>
              </w:rPr>
              <w:t>) Part 3 of 3</w:t>
            </w:r>
          </w:p>
        </w:tc>
      </w:tr>
      <w:tr w:rsidR="001725DD" w:rsidRPr="001725DD" w:rsidTr="00ED1A31">
        <w:trPr>
          <w:trHeight w:val="144"/>
        </w:trPr>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proofErr w:type="spellStart"/>
            <w:r w:rsidRPr="001725DD">
              <w:rPr>
                <w:rFonts w:ascii="Times New Roman" w:hAnsi="Times New Roman" w:cs="Times New Roman"/>
                <w:i/>
                <w:iCs/>
                <w:color w:val="000000"/>
                <w:sz w:val="20"/>
                <w:szCs w:val="20"/>
              </w:rPr>
              <w:t>Asamera</w:t>
            </w:r>
            <w:proofErr w:type="spellEnd"/>
            <w:r w:rsidRPr="001725DD">
              <w:rPr>
                <w:rFonts w:ascii="Times New Roman" w:hAnsi="Times New Roman" w:cs="Times New Roman"/>
                <w:i/>
                <w:iCs/>
                <w:color w:val="000000"/>
                <w:sz w:val="20"/>
                <w:szCs w:val="20"/>
              </w:rPr>
              <w:t xml:space="preserve"> Oil Corp v. Sea Oil &amp; General Corp, </w:t>
            </w:r>
          </w:p>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[1979] 1 S.C.R. 633 </w:t>
            </w:r>
          </w:p>
        </w:tc>
        <w:tc>
          <w:tcPr>
            <w:tcW w:w="6538" w:type="dxa"/>
            <w:gridSpan w:val="2"/>
            <w:tcBorders>
              <w:top w:val="single" w:sz="4" w:space="0" w:color="000000"/>
              <w:left w:val="single" w:sz="4" w:space="0" w:color="000000"/>
              <w:bottom w:val="single" w:sz="4" w:space="0" w:color="000000"/>
              <w:right w:val="single" w:sz="4" w:space="0" w:color="000000"/>
            </w:tcBorders>
            <w:vAlign w:val="center"/>
          </w:tcPr>
          <w:p w:rsidR="0049781E" w:rsidRDefault="0049781E" w:rsidP="001725DD">
            <w:pPr>
              <w:spacing w:line="240" w:lineRule="auto"/>
              <w:rPr>
                <w:rFonts w:ascii="Times New Roman" w:hAnsi="Times New Roman" w:cs="Times New Roman"/>
                <w:sz w:val="20"/>
                <w:szCs w:val="20"/>
              </w:rPr>
            </w:pPr>
          </w:p>
          <w:p w:rsidR="001725DD"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If the innocent party fails to mitigate the loss they may not be entitled to the full range of remedies. </w:t>
            </w:r>
          </w:p>
          <w:p w:rsidR="001725DD"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The defendant cannot be called upon to pay for avoidable losses. </w:t>
            </w:r>
          </w:p>
        </w:tc>
        <w:tc>
          <w:tcPr>
            <w:tcW w:w="1959" w:type="dxa"/>
            <w:tcBorders>
              <w:top w:val="single" w:sz="4" w:space="0" w:color="000000"/>
              <w:left w:val="single" w:sz="4" w:space="0" w:color="000000"/>
              <w:bottom w:val="single" w:sz="4" w:space="0" w:color="000000"/>
              <w:right w:val="single" w:sz="4" w:space="0" w:color="000000"/>
            </w:tcBorders>
            <w:vAlign w:val="center"/>
          </w:tcPr>
          <w:p w:rsidR="0049781E" w:rsidRDefault="0049781E" w:rsidP="001725DD">
            <w:pPr>
              <w:autoSpaceDE w:val="0"/>
              <w:autoSpaceDN w:val="0"/>
              <w:adjustRightInd w:val="0"/>
              <w:spacing w:after="0" w:line="240" w:lineRule="auto"/>
              <w:rPr>
                <w:rFonts w:ascii="Times New Roman" w:hAnsi="Times New Roman" w:cs="Times New Roman"/>
                <w:color w:val="000000"/>
                <w:sz w:val="20"/>
                <w:szCs w:val="20"/>
              </w:rPr>
            </w:pPr>
            <w:r w:rsidRPr="0049781E">
              <w:rPr>
                <w:rFonts w:ascii="Times New Roman" w:hAnsi="Times New Roman" w:cs="Times New Roman"/>
                <w:b/>
                <w:color w:val="000000"/>
                <w:sz w:val="20"/>
                <w:szCs w:val="20"/>
                <w:u w:val="single"/>
              </w:rPr>
              <w:t>Damages - Mitigation</w:t>
            </w:r>
            <w:r w:rsidR="001725DD" w:rsidRPr="001725DD">
              <w:rPr>
                <w:rFonts w:ascii="Times New Roman" w:hAnsi="Times New Roman" w:cs="Times New Roman"/>
                <w:color w:val="000000"/>
                <w:sz w:val="20"/>
                <w:szCs w:val="20"/>
              </w:rPr>
              <w:t xml:space="preserve"> </w:t>
            </w:r>
          </w:p>
          <w:p w:rsidR="001725DD" w:rsidRPr="001725DD" w:rsidRDefault="0049781E" w:rsidP="001725D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1725DD" w:rsidRPr="001725DD">
              <w:rPr>
                <w:rFonts w:ascii="Times New Roman" w:hAnsi="Times New Roman" w:cs="Times New Roman"/>
                <w:color w:val="000000"/>
                <w:sz w:val="20"/>
                <w:szCs w:val="20"/>
              </w:rPr>
              <w:t xml:space="preserve">Specific Performance </w:t>
            </w:r>
            <w:r>
              <w:rPr>
                <w:rFonts w:ascii="Times New Roman" w:hAnsi="Times New Roman" w:cs="Times New Roman"/>
                <w:color w:val="000000"/>
                <w:sz w:val="20"/>
                <w:szCs w:val="20"/>
              </w:rPr>
              <w:t>)</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b/>
                <w:color w:val="000000"/>
                <w:sz w:val="20"/>
                <w:szCs w:val="20"/>
              </w:rPr>
            </w:pPr>
            <w:proofErr w:type="spellStart"/>
            <w:r w:rsidRPr="001725DD">
              <w:rPr>
                <w:rFonts w:ascii="Times New Roman" w:hAnsi="Times New Roman" w:cs="Times New Roman"/>
                <w:b/>
                <w:i/>
                <w:iCs/>
                <w:color w:val="000000"/>
                <w:sz w:val="20"/>
                <w:szCs w:val="20"/>
              </w:rPr>
              <w:t>Semelhago</w:t>
            </w:r>
            <w:proofErr w:type="spellEnd"/>
            <w:r w:rsidRPr="001725DD">
              <w:rPr>
                <w:rFonts w:ascii="Times New Roman" w:hAnsi="Times New Roman" w:cs="Times New Roman"/>
                <w:b/>
                <w:i/>
                <w:iCs/>
                <w:color w:val="000000"/>
                <w:sz w:val="20"/>
                <w:szCs w:val="20"/>
              </w:rPr>
              <w:t xml:space="preserve"> </w:t>
            </w:r>
            <w:r w:rsidRPr="001725DD">
              <w:rPr>
                <w:rFonts w:ascii="Times New Roman" w:hAnsi="Times New Roman" w:cs="Times New Roman"/>
                <w:b/>
                <w:color w:val="000000"/>
                <w:sz w:val="20"/>
                <w:szCs w:val="20"/>
              </w:rPr>
              <w:t xml:space="preserve">v. </w:t>
            </w:r>
            <w:proofErr w:type="spellStart"/>
            <w:r w:rsidRPr="001725DD">
              <w:rPr>
                <w:rFonts w:ascii="Times New Roman" w:hAnsi="Times New Roman" w:cs="Times New Roman"/>
                <w:b/>
                <w:i/>
                <w:iCs/>
                <w:color w:val="000000"/>
                <w:sz w:val="20"/>
                <w:szCs w:val="20"/>
              </w:rPr>
              <w:t>Paramadevan</w:t>
            </w:r>
            <w:proofErr w:type="spellEnd"/>
            <w:r w:rsidRPr="001725DD">
              <w:rPr>
                <w:rFonts w:ascii="Times New Roman" w:hAnsi="Times New Roman" w:cs="Times New Roman"/>
                <w:b/>
                <w:i/>
                <w:iCs/>
                <w:color w:val="000000"/>
                <w:sz w:val="20"/>
                <w:szCs w:val="20"/>
              </w:rPr>
              <w:t xml:space="preserve"> </w:t>
            </w:r>
          </w:p>
          <w:p w:rsidR="001725DD" w:rsidRP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b/>
                <w:color w:val="000000"/>
                <w:sz w:val="20"/>
                <w:szCs w:val="20"/>
              </w:rPr>
              <w:t xml:space="preserve">[1996] 2S.C.R. 415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p>
          <w:p w:rsid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w:t>
            </w:r>
            <w:proofErr w:type="spellStart"/>
            <w:r w:rsidRPr="001725DD">
              <w:rPr>
                <w:rFonts w:ascii="Times New Roman" w:hAnsi="Times New Roman" w:cs="Times New Roman"/>
                <w:color w:val="000000"/>
                <w:sz w:val="20"/>
                <w:szCs w:val="20"/>
              </w:rPr>
              <w:t>Sopinka</w:t>
            </w:r>
            <w:proofErr w:type="spellEnd"/>
            <w:r w:rsidRPr="001725DD">
              <w:rPr>
                <w:rFonts w:ascii="Times New Roman" w:hAnsi="Times New Roman" w:cs="Times New Roman"/>
                <w:color w:val="000000"/>
                <w:sz w:val="20"/>
                <w:szCs w:val="20"/>
              </w:rPr>
              <w:t xml:space="preserve">, J: Specific performance should not be granted as a matter of course absent </w:t>
            </w:r>
            <w:r w:rsidRPr="001725DD">
              <w:rPr>
                <w:rFonts w:ascii="Times New Roman" w:hAnsi="Times New Roman" w:cs="Times New Roman"/>
                <w:b/>
                <w:bCs/>
                <w:i/>
                <w:iCs/>
                <w:color w:val="000000"/>
                <w:sz w:val="20"/>
                <w:szCs w:val="20"/>
              </w:rPr>
              <w:t xml:space="preserve">evidence that the property is unique </w:t>
            </w:r>
            <w:r w:rsidRPr="001725DD">
              <w:rPr>
                <w:rFonts w:ascii="Times New Roman" w:hAnsi="Times New Roman" w:cs="Times New Roman"/>
                <w:color w:val="000000"/>
                <w:sz w:val="20"/>
                <w:szCs w:val="20"/>
              </w:rPr>
              <w:t xml:space="preserve">to the extent that its substitute would not be readily available, but specific performance was given in this case. </w:t>
            </w:r>
          </w:p>
          <w:p w:rsidR="0049781E" w:rsidRPr="001725DD" w:rsidRDefault="0049781E" w:rsidP="001725DD">
            <w:pPr>
              <w:autoSpaceDE w:val="0"/>
              <w:autoSpaceDN w:val="0"/>
              <w:adjustRightInd w:val="0"/>
              <w:spacing w:after="0" w:line="240" w:lineRule="auto"/>
              <w:rPr>
                <w:rFonts w:ascii="Times New Roman" w:hAnsi="Times New Roman" w:cs="Times New Roman"/>
                <w:color w:val="000000"/>
                <w:sz w:val="20"/>
                <w:szCs w:val="20"/>
              </w:rPr>
            </w:pPr>
          </w:p>
          <w:p w:rsidR="001725DD" w:rsidRP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AC0000" w:rsidRDefault="001725DD" w:rsidP="001725DD">
            <w:pPr>
              <w:autoSpaceDE w:val="0"/>
              <w:autoSpaceDN w:val="0"/>
              <w:adjustRightInd w:val="0"/>
              <w:spacing w:after="0" w:line="240" w:lineRule="auto"/>
              <w:rPr>
                <w:rFonts w:ascii="Times New Roman" w:hAnsi="Times New Roman" w:cs="Times New Roman"/>
                <w:b/>
                <w:bCs/>
                <w:color w:val="000000"/>
                <w:sz w:val="20"/>
                <w:szCs w:val="20"/>
                <w:u w:val="single"/>
              </w:rPr>
            </w:pPr>
            <w:r w:rsidRPr="0049781E">
              <w:rPr>
                <w:rFonts w:ascii="Times New Roman" w:hAnsi="Times New Roman" w:cs="Times New Roman"/>
                <w:b/>
                <w:color w:val="000000"/>
                <w:sz w:val="20"/>
                <w:szCs w:val="20"/>
                <w:u w:val="single"/>
              </w:rPr>
              <w:t xml:space="preserve">Damages: </w:t>
            </w:r>
            <w:r w:rsidRPr="0049781E">
              <w:rPr>
                <w:rFonts w:ascii="Times New Roman" w:hAnsi="Times New Roman" w:cs="Times New Roman"/>
                <w:b/>
                <w:bCs/>
                <w:color w:val="000000"/>
                <w:sz w:val="20"/>
                <w:szCs w:val="20"/>
                <w:u w:val="single"/>
              </w:rPr>
              <w:t>Time of Measurement</w:t>
            </w:r>
          </w:p>
          <w:p w:rsidR="001725DD" w:rsidRPr="0049781E" w:rsidRDefault="00AC0000" w:rsidP="001725DD">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bCs/>
                <w:color w:val="000000"/>
                <w:sz w:val="20"/>
                <w:szCs w:val="20"/>
              </w:rPr>
              <w:t>(Money instead of Specific Performance)</w:t>
            </w:r>
            <w:r w:rsidR="001725DD" w:rsidRPr="0049781E">
              <w:rPr>
                <w:rFonts w:ascii="Times New Roman" w:hAnsi="Times New Roman" w:cs="Times New Roman"/>
                <w:b/>
                <w:bCs/>
                <w:color w:val="000000"/>
                <w:sz w:val="20"/>
                <w:szCs w:val="20"/>
                <w:u w:val="single"/>
              </w:rPr>
              <w:t xml:space="preserve"> </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16"/>
                <w:szCs w:val="16"/>
              </w:rPr>
            </w:pPr>
            <w:r w:rsidRPr="001725DD">
              <w:rPr>
                <w:rFonts w:ascii="Times New Roman" w:hAnsi="Times New Roman" w:cs="Times New Roman"/>
                <w:i/>
                <w:iCs/>
                <w:color w:val="000000"/>
                <w:sz w:val="16"/>
                <w:szCs w:val="16"/>
              </w:rPr>
              <w:lastRenderedPageBreak/>
              <w:t xml:space="preserve">Dunlop Pneumatic Tyre ltd. v. New Garage and Motor Co. [1915] A.C. 79 (H.L.)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sz w:val="16"/>
                <w:szCs w:val="16"/>
              </w:rPr>
            </w:pPr>
            <w:r w:rsidRPr="001725DD">
              <w:rPr>
                <w:rFonts w:ascii="Times New Roman" w:hAnsi="Times New Roman" w:cs="Times New Roman"/>
                <w:sz w:val="16"/>
                <w:szCs w:val="16"/>
              </w:rPr>
              <w:t xml:space="preserve">• The provision will be liquidated damage if it contains nothing unreasonable, unconscionable or extravagant.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color w:val="000000"/>
                <w:sz w:val="16"/>
                <w:szCs w:val="16"/>
              </w:rPr>
            </w:pPr>
            <w:r w:rsidRPr="001725DD">
              <w:rPr>
                <w:rFonts w:ascii="Times New Roman" w:hAnsi="Times New Roman" w:cs="Times New Roman"/>
                <w:color w:val="000000"/>
                <w:sz w:val="16"/>
                <w:szCs w:val="16"/>
              </w:rPr>
              <w:t xml:space="preserve">Damages: Liquidated Damages and Penalties </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proofErr w:type="spellStart"/>
            <w:r w:rsidRPr="001725DD">
              <w:rPr>
                <w:rFonts w:ascii="Times New Roman" w:hAnsi="Times New Roman" w:cs="Times New Roman"/>
                <w:i/>
                <w:iCs/>
                <w:color w:val="000000"/>
                <w:sz w:val="20"/>
                <w:szCs w:val="20"/>
              </w:rPr>
              <w:t>Shatilla</w:t>
            </w:r>
            <w:proofErr w:type="spellEnd"/>
            <w:r w:rsidRPr="001725DD">
              <w:rPr>
                <w:rFonts w:ascii="Times New Roman" w:hAnsi="Times New Roman" w:cs="Times New Roman"/>
                <w:i/>
                <w:iCs/>
                <w:color w:val="000000"/>
                <w:sz w:val="20"/>
                <w:szCs w:val="20"/>
              </w:rPr>
              <w:t xml:space="preserve"> v. Feinstein </w:t>
            </w:r>
          </w:p>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[1923] 1 W.W.R. 1474, 16 Sask. L.R. 454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spacing w:line="240" w:lineRule="auto"/>
              <w:rPr>
                <w:rFonts w:ascii="Times New Roman" w:hAnsi="Times New Roman" w:cs="Times New Roman"/>
                <w:sz w:val="20"/>
                <w:szCs w:val="20"/>
              </w:rPr>
            </w:pP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When the damages which may arise out of the breach of a contract are in their nature uncertain, the law permits the parties to agree beforehand as to the amount to be paid in case of breach. </w:t>
            </w: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Whether the sum agreed upon is a penalty, must depend upon the circumstances of each case. </w:t>
            </w: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An agreement for payment of a fixed sum on any one of a number of breaches, some trivial and some serious, is presumed to be void as a penalty since “the strength of a chain is its weakest link”. </w:t>
            </w:r>
          </w:p>
          <w:p w:rsidR="001725DD" w:rsidRPr="001725DD" w:rsidRDefault="001725DD" w:rsidP="001725DD">
            <w:pPr>
              <w:spacing w:line="240" w:lineRule="auto"/>
              <w:rPr>
                <w:rFonts w:ascii="Times New Roman" w:hAnsi="Times New Roman" w:cs="Times New Roman"/>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49781E" w:rsidRDefault="001725D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t xml:space="preserve">Damages: Liquidated Damages and Penalties </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H.F. Clarke Ltd. v. </w:t>
            </w:r>
            <w:proofErr w:type="spellStart"/>
            <w:r w:rsidRPr="001725DD">
              <w:rPr>
                <w:rFonts w:ascii="Times New Roman" w:hAnsi="Times New Roman" w:cs="Times New Roman"/>
                <w:i/>
                <w:iCs/>
                <w:color w:val="000000"/>
                <w:sz w:val="20"/>
                <w:szCs w:val="20"/>
              </w:rPr>
              <w:t>Thermidaire</w:t>
            </w:r>
            <w:proofErr w:type="spellEnd"/>
            <w:r w:rsidRPr="001725DD">
              <w:rPr>
                <w:rFonts w:ascii="Times New Roman" w:hAnsi="Times New Roman" w:cs="Times New Roman"/>
                <w:i/>
                <w:iCs/>
                <w:color w:val="000000"/>
                <w:sz w:val="20"/>
                <w:szCs w:val="20"/>
              </w:rPr>
              <w:t xml:space="preserve"> Corp. </w:t>
            </w:r>
          </w:p>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[1976] 1 S.C.R. 319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spacing w:line="240" w:lineRule="auto"/>
              <w:rPr>
                <w:rFonts w:ascii="Times New Roman" w:hAnsi="Times New Roman" w:cs="Times New Roman"/>
                <w:sz w:val="20"/>
                <w:szCs w:val="20"/>
              </w:rPr>
            </w:pP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It is always open to the parties to make the predetermination, but it must yield to judicial appraisal of its reasonableness in the circumstances. </w:t>
            </w: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The sum will be held to be a penalty if it is extravagant and unconscionable in amount in comparison with the greatest loss that could conceivably be proved to have followed from the breach (Snell’s principles). </w:t>
            </w: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The formula of gross trading profit was not defined and it departs markedly from any reasonable approach to recoverable loss or actual loss.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49781E" w:rsidP="001725DD">
            <w:pPr>
              <w:autoSpaceDE w:val="0"/>
              <w:autoSpaceDN w:val="0"/>
              <w:adjustRightInd w:val="0"/>
              <w:spacing w:after="0" w:line="240" w:lineRule="auto"/>
              <w:rPr>
                <w:rFonts w:ascii="Times New Roman" w:hAnsi="Times New Roman" w:cs="Times New Roman"/>
                <w:color w:val="000000"/>
                <w:sz w:val="20"/>
                <w:szCs w:val="20"/>
              </w:rPr>
            </w:pPr>
            <w:r w:rsidRPr="0049781E">
              <w:rPr>
                <w:rFonts w:ascii="Times New Roman" w:hAnsi="Times New Roman" w:cs="Times New Roman"/>
                <w:b/>
                <w:color w:val="000000"/>
                <w:sz w:val="20"/>
                <w:szCs w:val="20"/>
                <w:u w:val="single"/>
              </w:rPr>
              <w:t>Damages: Liquidated Damages and Penalties</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J.G. Collins Insurance Agencies Ltd. v. </w:t>
            </w:r>
            <w:proofErr w:type="spellStart"/>
            <w:r w:rsidRPr="001725DD">
              <w:rPr>
                <w:rFonts w:ascii="Times New Roman" w:hAnsi="Times New Roman" w:cs="Times New Roman"/>
                <w:i/>
                <w:iCs/>
                <w:color w:val="000000"/>
                <w:sz w:val="20"/>
                <w:szCs w:val="20"/>
              </w:rPr>
              <w:t>Elsley</w:t>
            </w:r>
            <w:proofErr w:type="spellEnd"/>
            <w:r w:rsidRPr="001725DD">
              <w:rPr>
                <w:rFonts w:ascii="Times New Roman" w:hAnsi="Times New Roman" w:cs="Times New Roman"/>
                <w:i/>
                <w:iCs/>
                <w:color w:val="000000"/>
                <w:sz w:val="20"/>
                <w:szCs w:val="20"/>
              </w:rPr>
              <w:t xml:space="preserve"> </w:t>
            </w:r>
          </w:p>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[1978] 2 S.C.R. 916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spacing w:line="240" w:lineRule="auto"/>
              <w:rPr>
                <w:rFonts w:ascii="Times New Roman" w:hAnsi="Times New Roman" w:cs="Times New Roman"/>
                <w:sz w:val="20"/>
                <w:szCs w:val="20"/>
              </w:rPr>
            </w:pP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Held that the power to strike down a penalty clause is a blatant interference with freedom of contract and is designed for the sole purpose of providing relief against oppression for the party having to pay the stipulated sum. It has no place where there is no oppression </w:t>
            </w:r>
          </w:p>
          <w:p w:rsidR="001725DD" w:rsidRPr="001725DD" w:rsidRDefault="001725DD" w:rsidP="001725DD">
            <w:pPr>
              <w:spacing w:line="240" w:lineRule="auto"/>
              <w:rPr>
                <w:rFonts w:ascii="Times New Roman" w:hAnsi="Times New Roman" w:cs="Times New Roman"/>
                <w:sz w:val="20"/>
                <w:szCs w:val="20"/>
              </w:rPr>
            </w:pP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A penalty clause should function as a limitation on the damages recoverable—if the actual loss turns out to exceed the penalty, the party should be allowed to recover only the agreed sum. </w:t>
            </w:r>
          </w:p>
          <w:p w:rsidR="001725DD" w:rsidRDefault="001725DD" w:rsidP="001725DD">
            <w:pPr>
              <w:spacing w:line="240" w:lineRule="auto"/>
              <w:rPr>
                <w:rFonts w:ascii="Times New Roman" w:hAnsi="Times New Roman" w:cs="Times New Roman"/>
                <w:sz w:val="20"/>
                <w:szCs w:val="20"/>
              </w:rPr>
            </w:pPr>
          </w:p>
          <w:p w:rsidR="0049781E" w:rsidRDefault="0049781E" w:rsidP="001725DD">
            <w:pPr>
              <w:spacing w:line="240" w:lineRule="auto"/>
              <w:rPr>
                <w:rFonts w:ascii="Times New Roman" w:hAnsi="Times New Roman" w:cs="Times New Roman"/>
                <w:sz w:val="20"/>
                <w:szCs w:val="20"/>
              </w:rPr>
            </w:pPr>
          </w:p>
          <w:p w:rsidR="0049781E" w:rsidRDefault="0049781E" w:rsidP="001725DD">
            <w:pPr>
              <w:spacing w:line="240" w:lineRule="auto"/>
              <w:rPr>
                <w:rFonts w:ascii="Times New Roman" w:hAnsi="Times New Roman" w:cs="Times New Roman"/>
                <w:sz w:val="20"/>
                <w:szCs w:val="20"/>
              </w:rPr>
            </w:pPr>
          </w:p>
          <w:p w:rsidR="0049781E" w:rsidRPr="001725DD" w:rsidRDefault="0049781E" w:rsidP="001725DD">
            <w:pPr>
              <w:spacing w:line="240" w:lineRule="auto"/>
              <w:rPr>
                <w:rFonts w:ascii="Times New Roman" w:hAnsi="Times New Roman" w:cs="Times New Roman"/>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49781E" w:rsidP="001725DD">
            <w:pPr>
              <w:autoSpaceDE w:val="0"/>
              <w:autoSpaceDN w:val="0"/>
              <w:adjustRightInd w:val="0"/>
              <w:spacing w:after="0" w:line="240" w:lineRule="auto"/>
              <w:rPr>
                <w:rFonts w:ascii="Times New Roman" w:hAnsi="Times New Roman" w:cs="Times New Roman"/>
                <w:color w:val="000000"/>
                <w:sz w:val="20"/>
                <w:szCs w:val="20"/>
              </w:rPr>
            </w:pPr>
            <w:r w:rsidRPr="0049781E">
              <w:rPr>
                <w:rFonts w:ascii="Times New Roman" w:hAnsi="Times New Roman" w:cs="Times New Roman"/>
                <w:b/>
                <w:color w:val="000000"/>
                <w:sz w:val="20"/>
                <w:szCs w:val="20"/>
                <w:u w:val="single"/>
              </w:rPr>
              <w:t>Damages: Liquidated Damages and Penalties</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b/>
                <w:i/>
                <w:iCs/>
                <w:color w:val="000000"/>
                <w:sz w:val="20"/>
                <w:szCs w:val="20"/>
              </w:rPr>
            </w:pPr>
            <w:proofErr w:type="spellStart"/>
            <w:r w:rsidRPr="001725DD">
              <w:rPr>
                <w:rFonts w:ascii="Times New Roman" w:hAnsi="Times New Roman" w:cs="Times New Roman"/>
                <w:b/>
                <w:i/>
                <w:iCs/>
                <w:color w:val="000000"/>
                <w:sz w:val="20"/>
                <w:szCs w:val="20"/>
              </w:rPr>
              <w:lastRenderedPageBreak/>
              <w:t>Stockloser</w:t>
            </w:r>
            <w:proofErr w:type="spellEnd"/>
            <w:r w:rsidRPr="001725DD">
              <w:rPr>
                <w:rFonts w:ascii="Times New Roman" w:hAnsi="Times New Roman" w:cs="Times New Roman"/>
                <w:b/>
                <w:i/>
                <w:iCs/>
                <w:color w:val="000000"/>
                <w:sz w:val="20"/>
                <w:szCs w:val="20"/>
              </w:rPr>
              <w:t xml:space="preserve"> v. Johnson </w:t>
            </w:r>
          </w:p>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b/>
                <w:i/>
                <w:iCs/>
                <w:color w:val="000000"/>
                <w:sz w:val="20"/>
                <w:szCs w:val="20"/>
              </w:rPr>
              <w:t>[1954] 1 Q.B. 476, [1954] All E.R. 630 (C.A.)</w:t>
            </w:r>
            <w:r w:rsidRPr="001725DD">
              <w:rPr>
                <w:rFonts w:ascii="Times New Roman" w:hAnsi="Times New Roman" w:cs="Times New Roman"/>
                <w:i/>
                <w:iCs/>
                <w:color w:val="000000"/>
                <w:sz w:val="20"/>
                <w:szCs w:val="20"/>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49781E" w:rsidRDefault="0049781E" w:rsidP="001725DD">
            <w:pPr>
              <w:autoSpaceDE w:val="0"/>
              <w:autoSpaceDN w:val="0"/>
              <w:adjustRightInd w:val="0"/>
              <w:spacing w:after="0" w:line="240" w:lineRule="auto"/>
              <w:rPr>
                <w:rFonts w:ascii="Times New Roman" w:hAnsi="Times New Roman" w:cs="Times New Roman"/>
                <w:sz w:val="20"/>
                <w:szCs w:val="20"/>
              </w:rPr>
            </w:pPr>
          </w:p>
          <w:p w:rsid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Where there is no forfeiture clause, if money is handed over in part payment of the purchase price and then the buyer makes default as to the balance…once the seller rescinds the contract or treats is as at an end the buyer is entitled to recover their money in law, but the seller can claim damages. </w:t>
            </w:r>
          </w:p>
          <w:p w:rsidR="0049781E" w:rsidRPr="001725DD" w:rsidRDefault="0049781E" w:rsidP="001725DD">
            <w:pPr>
              <w:autoSpaceDE w:val="0"/>
              <w:autoSpaceDN w:val="0"/>
              <w:adjustRightInd w:val="0"/>
              <w:spacing w:after="0" w:line="240" w:lineRule="auto"/>
              <w:rPr>
                <w:rFonts w:ascii="Times New Roman" w:hAnsi="Times New Roman" w:cs="Times New Roman"/>
                <w:sz w:val="20"/>
                <w:szCs w:val="20"/>
              </w:rPr>
            </w:pPr>
          </w:p>
          <w:p w:rsidR="001725DD" w:rsidRPr="001725DD" w:rsidRDefault="001725DD" w:rsidP="001725DD">
            <w:pPr>
              <w:autoSpaceDE w:val="0"/>
              <w:autoSpaceDN w:val="0"/>
              <w:adjustRightInd w:val="0"/>
              <w:spacing w:after="0" w:line="240" w:lineRule="auto"/>
              <w:rPr>
                <w:rFonts w:ascii="Times New Roman" w:hAnsi="Times New Roman" w:cs="Times New Roman"/>
                <w:sz w:val="20"/>
                <w:szCs w:val="20"/>
              </w:rPr>
            </w:pPr>
            <w:r w:rsidRPr="001725DD">
              <w:rPr>
                <w:rFonts w:ascii="Times New Roman" w:hAnsi="Times New Roman" w:cs="Times New Roman"/>
                <w:sz w:val="20"/>
                <w:szCs w:val="20"/>
              </w:rPr>
              <w:t xml:space="preserve">• Where there is a forfeiture clause or the money is expressly paid as a deposit a party may have a remedy in equity but two things are necessary: 1. the forfeiture clause must be of a penal nature and 2. </w:t>
            </w:r>
            <w:proofErr w:type="gramStart"/>
            <w:r w:rsidRPr="001725DD">
              <w:rPr>
                <w:rFonts w:ascii="Times New Roman" w:hAnsi="Times New Roman" w:cs="Times New Roman"/>
                <w:sz w:val="20"/>
                <w:szCs w:val="20"/>
              </w:rPr>
              <w:t>it</w:t>
            </w:r>
            <w:proofErr w:type="gramEnd"/>
            <w:r w:rsidRPr="001725DD">
              <w:rPr>
                <w:rFonts w:ascii="Times New Roman" w:hAnsi="Times New Roman" w:cs="Times New Roman"/>
                <w:sz w:val="20"/>
                <w:szCs w:val="20"/>
              </w:rPr>
              <w:t xml:space="preserve"> must be unconscionable for the seller to retain the money. </w:t>
            </w:r>
          </w:p>
          <w:p w:rsidR="001725DD" w:rsidRPr="001725DD" w:rsidRDefault="001725DD" w:rsidP="001725DD">
            <w:pPr>
              <w:spacing w:line="240" w:lineRule="auto"/>
              <w:rPr>
                <w:rFonts w:ascii="Times New Roman" w:hAnsi="Times New Roman" w:cs="Times New Roman"/>
                <w:sz w:val="20"/>
                <w:szCs w:val="20"/>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49781E" w:rsidP="001725DD">
            <w:pPr>
              <w:autoSpaceDE w:val="0"/>
              <w:autoSpaceDN w:val="0"/>
              <w:adjustRightInd w:val="0"/>
              <w:spacing w:after="0" w:line="240" w:lineRule="auto"/>
              <w:rPr>
                <w:rFonts w:ascii="Times New Roman" w:hAnsi="Times New Roman" w:cs="Times New Roman"/>
                <w:color w:val="000000"/>
                <w:sz w:val="20"/>
                <w:szCs w:val="20"/>
              </w:rPr>
            </w:pPr>
            <w:r w:rsidRPr="0049781E">
              <w:rPr>
                <w:rFonts w:ascii="Times New Roman" w:hAnsi="Times New Roman" w:cs="Times New Roman"/>
                <w:b/>
                <w:color w:val="000000"/>
                <w:sz w:val="20"/>
                <w:szCs w:val="20"/>
                <w:u w:val="single"/>
              </w:rPr>
              <w:t>Damages: Liquidated Damages and Penalties</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John E. Dodge Holdings Ltd. v. 805062 Ontario Ltd.(2003), </w:t>
            </w:r>
          </w:p>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63 O.R. (3d) 304 (C.A.)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Specific performance will be granted only if the plaintiff can demonstrate that the subject property is unique: the party seeking specific performance must show that the property has a quality that cannot be readily duplicated elsewhere. </w:t>
            </w:r>
          </w:p>
          <w:p w:rsidR="001725DD" w:rsidRPr="001725DD" w:rsidRDefault="001725DD" w:rsidP="001725DD">
            <w:pPr>
              <w:spacing w:line="240" w:lineRule="auto"/>
              <w:rPr>
                <w:rFonts w:ascii="Times New Roman" w:hAnsi="Times New Roman" w:cs="Times New Roman"/>
                <w:sz w:val="20"/>
                <w:szCs w:val="20"/>
              </w:rPr>
            </w:pPr>
            <w:r w:rsidRPr="001725DD">
              <w:rPr>
                <w:rFonts w:ascii="Times New Roman" w:hAnsi="Times New Roman" w:cs="Times New Roman"/>
                <w:sz w:val="20"/>
                <w:szCs w:val="20"/>
              </w:rPr>
              <w:t xml:space="preserve">• A supervening event causing a radical change in obligation is required to invoke the doctrine of frustration.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49781E" w:rsidRDefault="001725D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t xml:space="preserve">Equitable Remedies: Specific Performance </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Warner Bros. v. Nelson </w:t>
            </w:r>
          </w:p>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[1937] 1 K.B. 209, [1936] 3 All E.R. 160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49781E" w:rsidRDefault="0049781E" w:rsidP="001725DD">
            <w:pPr>
              <w:spacing w:line="240" w:lineRule="auto"/>
              <w:rPr>
                <w:rFonts w:ascii="Times New Roman" w:hAnsi="Times New Roman" w:cs="Times New Roman"/>
                <w:sz w:val="20"/>
                <w:szCs w:val="20"/>
              </w:rPr>
            </w:pPr>
          </w:p>
          <w:p w:rsidR="001725DD" w:rsidRPr="001725DD" w:rsidRDefault="001725DD" w:rsidP="001725DD">
            <w:pPr>
              <w:spacing w:line="240" w:lineRule="auto"/>
              <w:rPr>
                <w:rFonts w:ascii="Times New Roman" w:hAnsi="Times New Roman" w:cs="Times New Roman"/>
                <w:sz w:val="20"/>
                <w:szCs w:val="20"/>
              </w:rPr>
            </w:pPr>
            <w:proofErr w:type="gramStart"/>
            <w:r w:rsidRPr="001725DD">
              <w:rPr>
                <w:rFonts w:ascii="Times New Roman" w:hAnsi="Times New Roman" w:cs="Times New Roman"/>
                <w:sz w:val="20"/>
                <w:szCs w:val="20"/>
              </w:rPr>
              <w:t>•  The</w:t>
            </w:r>
            <w:proofErr w:type="gramEnd"/>
            <w:r w:rsidRPr="001725DD">
              <w:rPr>
                <w:rFonts w:ascii="Times New Roman" w:hAnsi="Times New Roman" w:cs="Times New Roman"/>
                <w:sz w:val="20"/>
                <w:szCs w:val="20"/>
              </w:rPr>
              <w:t xml:space="preserve"> court granted an injunction, and found an award of damages not an appropriate remedy since they could not reasonably and adequately compensate the defendant’s “special, unique, extraordinary and intellectual” services and no adequate damages were available.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49781E" w:rsidRDefault="001725D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t xml:space="preserve">Equitable Remedies: Injunction </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Zipper Transportation v. </w:t>
            </w:r>
            <w:proofErr w:type="spellStart"/>
            <w:r w:rsidRPr="001725DD">
              <w:rPr>
                <w:rFonts w:ascii="Times New Roman" w:hAnsi="Times New Roman" w:cs="Times New Roman"/>
                <w:i/>
                <w:iCs/>
                <w:color w:val="000000"/>
                <w:sz w:val="20"/>
                <w:szCs w:val="20"/>
              </w:rPr>
              <w:t>Korstrom</w:t>
            </w:r>
            <w:proofErr w:type="spellEnd"/>
            <w:r w:rsidRPr="001725DD">
              <w:rPr>
                <w:rFonts w:ascii="Times New Roman" w:hAnsi="Times New Roman" w:cs="Times New Roman"/>
                <w:i/>
                <w:iCs/>
                <w:color w:val="000000"/>
                <w:sz w:val="20"/>
                <w:szCs w:val="20"/>
              </w:rPr>
              <w:t xml:space="preserve"> </w:t>
            </w:r>
          </w:p>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(1997) 122 Man. R. (2d) 139 (Q.B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49781E" w:rsidRDefault="0049781E" w:rsidP="001725DD">
            <w:pPr>
              <w:spacing w:line="240" w:lineRule="auto"/>
              <w:rPr>
                <w:rFonts w:ascii="Times New Roman" w:hAnsi="Times New Roman" w:cs="Times New Roman"/>
                <w:sz w:val="20"/>
                <w:szCs w:val="20"/>
              </w:rPr>
            </w:pPr>
          </w:p>
          <w:p w:rsidR="001725DD" w:rsidRPr="001725DD" w:rsidRDefault="001725DD" w:rsidP="001725DD">
            <w:pPr>
              <w:spacing w:line="240" w:lineRule="auto"/>
              <w:rPr>
                <w:rFonts w:ascii="Times New Roman" w:hAnsi="Times New Roman" w:cs="Times New Roman"/>
                <w:sz w:val="20"/>
                <w:szCs w:val="20"/>
              </w:rPr>
            </w:pPr>
            <w:proofErr w:type="gramStart"/>
            <w:r w:rsidRPr="001725DD">
              <w:rPr>
                <w:rFonts w:ascii="Times New Roman" w:hAnsi="Times New Roman" w:cs="Times New Roman"/>
                <w:sz w:val="20"/>
                <w:szCs w:val="20"/>
              </w:rPr>
              <w:t>•  Applying</w:t>
            </w:r>
            <w:proofErr w:type="gramEnd"/>
            <w:r w:rsidRPr="001725DD">
              <w:rPr>
                <w:rFonts w:ascii="Times New Roman" w:hAnsi="Times New Roman" w:cs="Times New Roman"/>
                <w:sz w:val="20"/>
                <w:szCs w:val="20"/>
              </w:rPr>
              <w:t xml:space="preserve"> the test as set out in </w:t>
            </w:r>
            <w:proofErr w:type="spellStart"/>
            <w:r w:rsidRPr="001725DD">
              <w:rPr>
                <w:rFonts w:ascii="Times New Roman" w:hAnsi="Times New Roman" w:cs="Times New Roman"/>
                <w:sz w:val="20"/>
                <w:szCs w:val="20"/>
              </w:rPr>
              <w:t>Elsley</w:t>
            </w:r>
            <w:proofErr w:type="spellEnd"/>
            <w:r w:rsidRPr="001725DD">
              <w:rPr>
                <w:rFonts w:ascii="Times New Roman" w:hAnsi="Times New Roman" w:cs="Times New Roman"/>
                <w:sz w:val="20"/>
                <w:szCs w:val="20"/>
              </w:rPr>
              <w:t xml:space="preserve"> v. J. G. Collins the court held that the agreement was reasonable and that it would not be contrary to public interest to enforce the injunction.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49781E" w:rsidRDefault="001725DD" w:rsidP="001725DD">
            <w:pPr>
              <w:autoSpaceDE w:val="0"/>
              <w:autoSpaceDN w:val="0"/>
              <w:adjustRightInd w:val="0"/>
              <w:spacing w:after="0" w:line="240" w:lineRule="auto"/>
              <w:rPr>
                <w:rFonts w:ascii="Times New Roman" w:hAnsi="Times New Roman" w:cs="Times New Roman"/>
                <w:b/>
                <w:color w:val="000000"/>
                <w:sz w:val="20"/>
                <w:szCs w:val="20"/>
                <w:u w:val="single"/>
              </w:rPr>
            </w:pPr>
            <w:r w:rsidRPr="0049781E">
              <w:rPr>
                <w:rFonts w:ascii="Times New Roman" w:hAnsi="Times New Roman" w:cs="Times New Roman"/>
                <w:b/>
                <w:color w:val="000000"/>
                <w:sz w:val="20"/>
                <w:szCs w:val="20"/>
                <w:u w:val="single"/>
              </w:rPr>
              <w:t xml:space="preserve">Equitable Remedies: Injunction </w:t>
            </w:r>
          </w:p>
          <w:p w:rsidR="001725DD" w:rsidRP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r w:rsidRPr="0049781E">
              <w:rPr>
                <w:rFonts w:ascii="Times New Roman" w:hAnsi="Times New Roman" w:cs="Times New Roman"/>
                <w:b/>
                <w:color w:val="000000"/>
                <w:sz w:val="20"/>
                <w:szCs w:val="20"/>
                <w:u w:val="single"/>
              </w:rPr>
              <w:t>(Interlocutory)</w:t>
            </w:r>
            <w:r w:rsidRPr="001725DD">
              <w:rPr>
                <w:rFonts w:ascii="Times New Roman" w:hAnsi="Times New Roman" w:cs="Times New Roman"/>
                <w:color w:val="000000"/>
                <w:sz w:val="20"/>
                <w:szCs w:val="20"/>
              </w:rPr>
              <w:t xml:space="preserve"> </w:t>
            </w:r>
          </w:p>
        </w:tc>
      </w:tr>
      <w:tr w:rsidR="001725DD" w:rsidRPr="001725DD" w:rsidTr="00ED1A31">
        <w:trPr>
          <w:trHeight w:val="144"/>
        </w:trPr>
        <w:tc>
          <w:tcPr>
            <w:tcW w:w="3261" w:type="dxa"/>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i/>
                <w:iCs/>
                <w:color w:val="000000"/>
                <w:sz w:val="20"/>
                <w:szCs w:val="20"/>
              </w:rPr>
            </w:pPr>
            <w:r w:rsidRPr="001725DD">
              <w:rPr>
                <w:rFonts w:ascii="Times New Roman" w:hAnsi="Times New Roman" w:cs="Times New Roman"/>
                <w:i/>
                <w:iCs/>
                <w:color w:val="000000"/>
                <w:sz w:val="20"/>
                <w:szCs w:val="20"/>
              </w:rPr>
              <w:t xml:space="preserve">Zipper Transportation v. </w:t>
            </w:r>
            <w:proofErr w:type="spellStart"/>
            <w:r w:rsidRPr="001725DD">
              <w:rPr>
                <w:rFonts w:ascii="Times New Roman" w:hAnsi="Times New Roman" w:cs="Times New Roman"/>
                <w:i/>
                <w:iCs/>
                <w:color w:val="000000"/>
                <w:sz w:val="20"/>
                <w:szCs w:val="20"/>
              </w:rPr>
              <w:t>Korstrom</w:t>
            </w:r>
            <w:proofErr w:type="spellEnd"/>
            <w:r w:rsidRPr="001725DD">
              <w:rPr>
                <w:rFonts w:ascii="Times New Roman" w:hAnsi="Times New Roman" w:cs="Times New Roman"/>
                <w:i/>
                <w:iCs/>
                <w:color w:val="000000"/>
                <w:sz w:val="20"/>
                <w:szCs w:val="20"/>
              </w:rPr>
              <w:t xml:space="preserve"> (1998) 126 Man. R. (2d) 126 (C.A.) </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49781E">
            <w:pPr>
              <w:spacing w:line="240" w:lineRule="auto"/>
              <w:rPr>
                <w:rFonts w:ascii="Times New Roman" w:hAnsi="Times New Roman" w:cs="Times New Roman"/>
                <w:sz w:val="20"/>
                <w:szCs w:val="20"/>
              </w:rPr>
            </w:pPr>
            <w:proofErr w:type="gramStart"/>
            <w:r w:rsidRPr="001725DD">
              <w:rPr>
                <w:rFonts w:ascii="Times New Roman" w:hAnsi="Times New Roman" w:cs="Times New Roman"/>
                <w:sz w:val="20"/>
                <w:szCs w:val="20"/>
              </w:rPr>
              <w:t>•  The</w:t>
            </w:r>
            <w:proofErr w:type="gramEnd"/>
            <w:r w:rsidRPr="001725DD">
              <w:rPr>
                <w:rFonts w:ascii="Times New Roman" w:hAnsi="Times New Roman" w:cs="Times New Roman"/>
                <w:sz w:val="20"/>
                <w:szCs w:val="20"/>
              </w:rPr>
              <w:t xml:space="preserve"> Court of Appeal applied a different test considering irreparable harm and balance of convenience and denied the injunction; holding that if the injunction is upheld, no benefit would accrue to Zipper by regaining the Piston Ring runs and that no irreparable harm would result to Zipper if the relief is denied since it was possible to quantify damages 􀃆 So let </w:t>
            </w:r>
            <w:proofErr w:type="spellStart"/>
            <w:r w:rsidRPr="001725DD">
              <w:rPr>
                <w:rFonts w:ascii="Times New Roman" w:hAnsi="Times New Roman" w:cs="Times New Roman"/>
                <w:sz w:val="20"/>
                <w:szCs w:val="20"/>
              </w:rPr>
              <w:t>Korstrom</w:t>
            </w:r>
            <w:proofErr w:type="spellEnd"/>
            <w:r w:rsidRPr="001725DD">
              <w:rPr>
                <w:rFonts w:ascii="Times New Roman" w:hAnsi="Times New Roman" w:cs="Times New Roman"/>
                <w:sz w:val="20"/>
                <w:szCs w:val="20"/>
              </w:rPr>
              <w:t xml:space="preserve"> keep the “stolen client” (Piston ring) until the result of the trial is known.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725DD" w:rsidRPr="001725DD" w:rsidRDefault="001725DD" w:rsidP="001725DD">
            <w:pPr>
              <w:autoSpaceDE w:val="0"/>
              <w:autoSpaceDN w:val="0"/>
              <w:adjustRightInd w:val="0"/>
              <w:spacing w:after="0" w:line="240" w:lineRule="auto"/>
              <w:rPr>
                <w:rFonts w:ascii="Times New Roman" w:hAnsi="Times New Roman" w:cs="Times New Roman"/>
                <w:color w:val="000000"/>
                <w:sz w:val="20"/>
                <w:szCs w:val="20"/>
              </w:rPr>
            </w:pPr>
            <w:r w:rsidRPr="001725DD">
              <w:rPr>
                <w:rFonts w:ascii="Times New Roman" w:hAnsi="Times New Roman" w:cs="Times New Roman"/>
                <w:color w:val="000000"/>
                <w:sz w:val="20"/>
                <w:szCs w:val="20"/>
              </w:rPr>
              <w:t xml:space="preserve"> </w:t>
            </w:r>
          </w:p>
        </w:tc>
      </w:tr>
    </w:tbl>
    <w:p w:rsidR="00DF6284" w:rsidRPr="00AC0000" w:rsidRDefault="00AC0000" w:rsidP="0049781E">
      <w:pPr>
        <w:spacing w:line="240" w:lineRule="auto"/>
        <w:rPr>
          <w:rFonts w:cstheme="minorHAnsi"/>
          <w:sz w:val="24"/>
          <w:szCs w:val="24"/>
        </w:rPr>
      </w:pPr>
      <w:r w:rsidRPr="00AC0000">
        <w:rPr>
          <w:rFonts w:cstheme="minorHAnsi"/>
          <w:sz w:val="24"/>
          <w:szCs w:val="24"/>
          <w:u w:val="single"/>
        </w:rPr>
        <w:lastRenderedPageBreak/>
        <w:t>Misrepresentation</w:t>
      </w:r>
      <w:r w:rsidRPr="00AC0000">
        <w:rPr>
          <w:rFonts w:cstheme="minorHAnsi"/>
          <w:sz w:val="24"/>
          <w:szCs w:val="24"/>
        </w:rPr>
        <w:t xml:space="preserve"> - Four Part Test</w:t>
      </w:r>
    </w:p>
    <w:p w:rsidR="00AC0000" w:rsidRDefault="00AC0000" w:rsidP="00AC0000">
      <w:pPr>
        <w:pStyle w:val="ListParagraph"/>
        <w:numPr>
          <w:ilvl w:val="0"/>
          <w:numId w:val="7"/>
        </w:numPr>
        <w:spacing w:line="240" w:lineRule="auto"/>
        <w:rPr>
          <w:rFonts w:cstheme="minorHAnsi"/>
          <w:sz w:val="24"/>
          <w:szCs w:val="24"/>
        </w:rPr>
      </w:pPr>
      <w:r>
        <w:rPr>
          <w:rFonts w:cstheme="minorHAnsi"/>
          <w:sz w:val="24"/>
          <w:szCs w:val="24"/>
        </w:rPr>
        <w:t>A Statement of Fact,</w:t>
      </w:r>
    </w:p>
    <w:p w:rsidR="00AC0000" w:rsidRDefault="00AC0000" w:rsidP="00AC0000">
      <w:pPr>
        <w:pStyle w:val="ListParagraph"/>
        <w:numPr>
          <w:ilvl w:val="0"/>
          <w:numId w:val="7"/>
        </w:numPr>
        <w:spacing w:line="240" w:lineRule="auto"/>
        <w:rPr>
          <w:rFonts w:cstheme="minorHAnsi"/>
          <w:sz w:val="24"/>
          <w:szCs w:val="24"/>
        </w:rPr>
      </w:pPr>
      <w:r>
        <w:rPr>
          <w:rFonts w:cstheme="minorHAnsi"/>
          <w:sz w:val="24"/>
          <w:szCs w:val="24"/>
        </w:rPr>
        <w:t>That is Untrue,</w:t>
      </w:r>
    </w:p>
    <w:p w:rsidR="00AC0000" w:rsidRDefault="00AC0000" w:rsidP="00AC0000">
      <w:pPr>
        <w:pStyle w:val="ListParagraph"/>
        <w:numPr>
          <w:ilvl w:val="0"/>
          <w:numId w:val="7"/>
        </w:numPr>
        <w:spacing w:line="240" w:lineRule="auto"/>
        <w:rPr>
          <w:rFonts w:cstheme="minorHAnsi"/>
          <w:sz w:val="24"/>
          <w:szCs w:val="24"/>
        </w:rPr>
      </w:pPr>
      <w:r>
        <w:rPr>
          <w:rFonts w:cstheme="minorHAnsi"/>
          <w:sz w:val="24"/>
          <w:szCs w:val="24"/>
        </w:rPr>
        <w:t>That is Material,</w:t>
      </w:r>
    </w:p>
    <w:p w:rsidR="00AC0000" w:rsidRDefault="00AC0000" w:rsidP="00AC0000">
      <w:pPr>
        <w:pStyle w:val="ListParagraph"/>
        <w:numPr>
          <w:ilvl w:val="0"/>
          <w:numId w:val="7"/>
        </w:numPr>
        <w:spacing w:line="240" w:lineRule="auto"/>
        <w:rPr>
          <w:rFonts w:cstheme="minorHAnsi"/>
          <w:sz w:val="24"/>
          <w:szCs w:val="24"/>
        </w:rPr>
      </w:pPr>
      <w:r>
        <w:rPr>
          <w:rFonts w:cstheme="minorHAnsi"/>
          <w:sz w:val="24"/>
          <w:szCs w:val="24"/>
        </w:rPr>
        <w:t>That is Relied On.</w:t>
      </w:r>
    </w:p>
    <w:p w:rsidR="00AC0000" w:rsidRDefault="00AC0000" w:rsidP="00AC0000">
      <w:pPr>
        <w:spacing w:line="240" w:lineRule="auto"/>
        <w:rPr>
          <w:rFonts w:cstheme="minorHAnsi"/>
          <w:sz w:val="24"/>
          <w:szCs w:val="24"/>
        </w:rPr>
      </w:pPr>
      <w:r w:rsidRPr="00AC0000">
        <w:rPr>
          <w:rFonts w:cstheme="minorHAnsi"/>
          <w:sz w:val="24"/>
          <w:szCs w:val="24"/>
          <w:u w:val="single"/>
        </w:rPr>
        <w:t xml:space="preserve">Contra </w:t>
      </w:r>
      <w:proofErr w:type="spellStart"/>
      <w:r w:rsidRPr="00AC0000">
        <w:rPr>
          <w:rFonts w:cstheme="minorHAnsi"/>
          <w:sz w:val="24"/>
          <w:szCs w:val="24"/>
          <w:u w:val="single"/>
        </w:rPr>
        <w:t>Proferentem</w:t>
      </w:r>
      <w:proofErr w:type="spellEnd"/>
      <w:r>
        <w:rPr>
          <w:rFonts w:cstheme="minorHAnsi"/>
          <w:sz w:val="24"/>
          <w:szCs w:val="24"/>
        </w:rPr>
        <w:t xml:space="preserve"> – an ambiguous term in a Contract will be construed strictly against the party who imposed its inclusion in the Contract (esp. with standard form contracts, a.k.a. contracts of adhesion.)</w:t>
      </w:r>
    </w:p>
    <w:p w:rsidR="00AC0000" w:rsidRPr="00177BCD" w:rsidRDefault="00177BCD" w:rsidP="00AC0000">
      <w:pPr>
        <w:spacing w:line="240" w:lineRule="auto"/>
        <w:rPr>
          <w:rFonts w:cstheme="minorHAnsi"/>
          <w:b/>
          <w:sz w:val="24"/>
          <w:szCs w:val="24"/>
          <w:u w:val="single"/>
        </w:rPr>
      </w:pPr>
      <w:r>
        <w:rPr>
          <w:rFonts w:cstheme="minorHAnsi"/>
          <w:b/>
          <w:sz w:val="24"/>
          <w:szCs w:val="24"/>
          <w:u w:val="single"/>
        </w:rPr>
        <w:t>TERM ONE:</w:t>
      </w:r>
    </w:p>
    <w:p w:rsidR="00AC0000" w:rsidRDefault="00AC0000" w:rsidP="00AC0000">
      <w:pPr>
        <w:spacing w:line="240" w:lineRule="auto"/>
        <w:rPr>
          <w:rFonts w:cstheme="minorHAnsi"/>
          <w:sz w:val="24"/>
          <w:szCs w:val="24"/>
        </w:rPr>
      </w:pPr>
    </w:p>
    <w:tbl>
      <w:tblPr>
        <w:tblpPr w:leftFromText="180" w:rightFromText="180" w:vertAnchor="text" w:horzAnchor="margin" w:tblpX="-144" w:tblpY="-395"/>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3431"/>
        <w:gridCol w:w="3240"/>
        <w:gridCol w:w="2790"/>
        <w:gridCol w:w="3780"/>
      </w:tblGrid>
      <w:tr w:rsidR="00177BCD" w:rsidRPr="008D2AEB" w:rsidTr="0030243F">
        <w:trPr>
          <w:tblHeader/>
        </w:trPr>
        <w:tc>
          <w:tcPr>
            <w:tcW w:w="1717" w:type="dxa"/>
            <w:shd w:val="clear" w:color="auto" w:fill="DDD9C3"/>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Topic</w:t>
            </w:r>
          </w:p>
        </w:tc>
        <w:tc>
          <w:tcPr>
            <w:tcW w:w="3431" w:type="dxa"/>
            <w:shd w:val="clear" w:color="auto" w:fill="DDD9C3"/>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Case</w:t>
            </w:r>
          </w:p>
        </w:tc>
        <w:tc>
          <w:tcPr>
            <w:tcW w:w="6030" w:type="dxa"/>
            <w:gridSpan w:val="2"/>
            <w:shd w:val="clear" w:color="auto" w:fill="DDD9C3"/>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Rule</w:t>
            </w:r>
          </w:p>
        </w:tc>
        <w:tc>
          <w:tcPr>
            <w:tcW w:w="3780" w:type="dxa"/>
            <w:shd w:val="clear" w:color="auto" w:fill="DDD9C3"/>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Facts</w:t>
            </w:r>
          </w:p>
        </w:tc>
      </w:tr>
      <w:tr w:rsidR="00177BCD" w:rsidRPr="008D2AEB" w:rsidTr="0030243F">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Offer &amp; Invitation to Treat</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Canadian Dyers Assn. Ltd. v Burton</w:t>
            </w:r>
            <w:r w:rsidRPr="008D2AEB">
              <w:rPr>
                <w:rFonts w:ascii="Times New Roman" w:hAnsi="Times New Roman"/>
                <w:b/>
                <w:sz w:val="18"/>
                <w:szCs w:val="18"/>
              </w:rPr>
              <w:t xml:space="preserve"> (1920) 47 OLR 259 (HL)</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No contract unless offer + acceptance</w:t>
            </w:r>
          </w:p>
          <w:p w:rsidR="00177BCD" w:rsidRPr="008D2AEB" w:rsidRDefault="00177BCD" w:rsidP="0030243F">
            <w:pPr>
              <w:pStyle w:val="ListParagraph"/>
              <w:spacing w:after="0" w:line="240" w:lineRule="auto"/>
              <w:ind w:left="113"/>
              <w:rPr>
                <w:rFonts w:ascii="Times New Roman" w:hAnsi="Times New Roman"/>
                <w:sz w:val="18"/>
                <w:szCs w:val="18"/>
              </w:rPr>
            </w:pP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u w:val="single"/>
              </w:rPr>
              <w:t>Mere quotation of price</w:t>
            </w:r>
            <w:r w:rsidRPr="008D2AEB">
              <w:rPr>
                <w:rFonts w:ascii="Times New Roman" w:hAnsi="Times New Roman"/>
                <w:sz w:val="18"/>
                <w:szCs w:val="18"/>
              </w:rPr>
              <w:t xml:space="preserve"> is not an offer, only an invitation to treat</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It is a question of INTENT at the time. Courts will look at </w:t>
            </w:r>
            <w:r w:rsidRPr="008D2AEB">
              <w:rPr>
                <w:rFonts w:ascii="Times New Roman" w:hAnsi="Times New Roman"/>
                <w:sz w:val="18"/>
                <w:szCs w:val="18"/>
                <w:u w:val="single"/>
              </w:rPr>
              <w:t>language</w:t>
            </w:r>
            <w:r w:rsidRPr="008D2AEB">
              <w:rPr>
                <w:rFonts w:ascii="Times New Roman" w:hAnsi="Times New Roman"/>
                <w:sz w:val="18"/>
                <w:szCs w:val="18"/>
              </w:rPr>
              <w:t xml:space="preserve"> in light of </w:t>
            </w:r>
            <w:r w:rsidRPr="008D2AEB">
              <w:rPr>
                <w:rFonts w:ascii="Times New Roman" w:hAnsi="Times New Roman"/>
                <w:sz w:val="18"/>
                <w:szCs w:val="18"/>
                <w:u w:val="single"/>
              </w:rPr>
              <w:t>circumstances</w:t>
            </w:r>
            <w:r w:rsidRPr="008D2AEB">
              <w:rPr>
                <w:rFonts w:ascii="Times New Roman" w:hAnsi="Times New Roman"/>
                <w:sz w:val="18"/>
                <w:szCs w:val="18"/>
              </w:rPr>
              <w:t xml:space="preserve"> that is used and the subsequent </w:t>
            </w:r>
            <w:r w:rsidRPr="008D2AEB">
              <w:rPr>
                <w:rFonts w:ascii="Times New Roman" w:hAnsi="Times New Roman"/>
                <w:sz w:val="18"/>
                <w:szCs w:val="18"/>
                <w:u w:val="single"/>
              </w:rPr>
              <w:t>actions</w:t>
            </w:r>
            <w:r w:rsidRPr="008D2AEB">
              <w:rPr>
                <w:rFonts w:ascii="Times New Roman" w:hAnsi="Times New Roman"/>
                <w:sz w:val="18"/>
                <w:szCs w:val="18"/>
              </w:rPr>
              <w:t xml:space="preserve"> of both parties to determine whether it is a mere quotation or a true offer to sell.</w:t>
            </w:r>
          </w:p>
        </w:tc>
        <w:tc>
          <w:tcPr>
            <w:tcW w:w="3780" w:type="dxa"/>
            <w:noWrap/>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Letter, deed, and acceptance of deposit showed that there was more than mere quotation of price; therefore, contract made</w:t>
            </w:r>
          </w:p>
        </w:tc>
      </w:tr>
      <w:tr w:rsidR="00177BCD" w:rsidRPr="008D2AEB" w:rsidTr="0030243F">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b/>
                <w:sz w:val="18"/>
                <w:szCs w:val="18"/>
              </w:rPr>
              <w:t>Offer &amp; invitation to Treat</w:t>
            </w:r>
            <w:r w:rsidRPr="008D2AEB">
              <w:rPr>
                <w:rFonts w:ascii="Times New Roman" w:hAnsi="Times New Roman"/>
                <w:sz w:val="18"/>
                <w:szCs w:val="18"/>
              </w:rPr>
              <w:t xml:space="preserve"> (not limited to retail only)</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Pharmaceutical Society v Boots</w:t>
            </w:r>
            <w:r w:rsidRPr="008D2AEB">
              <w:rPr>
                <w:rFonts w:ascii="Times New Roman" w:hAnsi="Times New Roman"/>
                <w:b/>
                <w:sz w:val="18"/>
                <w:szCs w:val="18"/>
              </w:rPr>
              <w:t xml:space="preserve"> [1953] 1 QB 401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In retail self-service sales: the placing of goods on shelves with price is an invitation to treat</w:t>
            </w:r>
          </w:p>
          <w:p w:rsidR="00177BCD" w:rsidRPr="008D2AEB" w:rsidRDefault="00177BCD" w:rsidP="0030243F">
            <w:pPr>
              <w:pStyle w:val="ListParagraph"/>
              <w:spacing w:after="0" w:line="240" w:lineRule="auto"/>
              <w:ind w:left="113"/>
              <w:rPr>
                <w:rFonts w:ascii="Times New Roman" w:hAnsi="Times New Roman"/>
                <w:sz w:val="18"/>
                <w:szCs w:val="18"/>
              </w:rPr>
            </w:pP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Offer + acceptance takes place at cashier when customer offers to buy at the price and cashier accepts the offer</w:t>
            </w:r>
          </w:p>
        </w:tc>
        <w:tc>
          <w:tcPr>
            <w:tcW w:w="3780" w:type="dxa"/>
            <w:noWrap/>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 claims no supervision of purchase of poisons in pharmacy– when was purchase/contract made?</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P’s action fails</w:t>
            </w:r>
          </w:p>
        </w:tc>
      </w:tr>
      <w:tr w:rsidR="00177BCD" w:rsidRPr="008D2AEB" w:rsidTr="0030243F">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Unilateral Contracts</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Communication of Offer</w:t>
            </w:r>
          </w:p>
          <w:p w:rsidR="00177BCD" w:rsidRPr="008D2AEB" w:rsidRDefault="00177BCD" w:rsidP="0030243F">
            <w:pPr>
              <w:spacing w:after="0" w:line="240" w:lineRule="auto"/>
              <w:rPr>
                <w:rFonts w:ascii="Times New Roman" w:hAnsi="Times New Roman"/>
                <w:sz w:val="18"/>
                <w:szCs w:val="18"/>
              </w:rPr>
            </w:pP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Carlill</w:t>
            </w:r>
            <w:proofErr w:type="spellEnd"/>
            <w:r w:rsidRPr="008D2AEB">
              <w:rPr>
                <w:rFonts w:ascii="Times New Roman" w:hAnsi="Times New Roman"/>
                <w:b/>
                <w:i/>
                <w:sz w:val="18"/>
                <w:szCs w:val="18"/>
              </w:rPr>
              <w:t xml:space="preserve"> v Carbolic Smoke Ball Co.</w:t>
            </w:r>
            <w:r w:rsidRPr="008D2AEB">
              <w:rPr>
                <w:rFonts w:ascii="Times New Roman" w:hAnsi="Times New Roman"/>
                <w:b/>
                <w:sz w:val="18"/>
                <w:szCs w:val="18"/>
              </w:rPr>
              <w:t xml:space="preserve"> [1893] 1 QB 256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u w:val="single"/>
              </w:rPr>
              <w:t>Advertisement</w:t>
            </w:r>
            <w:r w:rsidRPr="008D2AEB">
              <w:rPr>
                <w:rFonts w:ascii="Times New Roman" w:hAnsi="Times New Roman"/>
                <w:sz w:val="18"/>
                <w:szCs w:val="18"/>
              </w:rPr>
              <w:t xml:space="preserve"> = usually invitations to treat </w:t>
            </w:r>
            <w:r w:rsidRPr="008D2AEB">
              <w:rPr>
                <w:rFonts w:ascii="Times New Roman" w:hAnsi="Times New Roman"/>
                <w:b/>
                <w:sz w:val="18"/>
                <w:szCs w:val="18"/>
                <w:u w:val="single"/>
              </w:rPr>
              <w:t>unless</w:t>
            </w:r>
            <w:r w:rsidRPr="008D2AEB">
              <w:rPr>
                <w:rFonts w:ascii="Times New Roman" w:hAnsi="Times New Roman"/>
                <w:sz w:val="18"/>
                <w:szCs w:val="18"/>
              </w:rPr>
              <w:t xml:space="preserve"> a reasonable person would think otherwise</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b/>
                <w:sz w:val="18"/>
                <w:szCs w:val="18"/>
              </w:rPr>
              <w:t>Mere puffs</w:t>
            </w:r>
            <w:r w:rsidRPr="008D2AEB">
              <w:rPr>
                <w:rFonts w:ascii="Times New Roman" w:hAnsi="Times New Roman"/>
                <w:sz w:val="18"/>
                <w:szCs w:val="18"/>
              </w:rPr>
              <w:t xml:space="preserve"> are when reasonable person would not intend legal consequences. The details given show it is not a mere puff.</w:t>
            </w:r>
          </w:p>
        </w:tc>
        <w:tc>
          <w:tcPr>
            <w:tcW w:w="3780" w:type="dxa"/>
            <w:noWrap/>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D advertised 100</w:t>
            </w:r>
            <w:r w:rsidRPr="008D2AEB">
              <w:rPr>
                <w:rFonts w:ascii="Times New Roman" w:hAnsi="Times New Roman"/>
                <w:i/>
                <w:sz w:val="18"/>
                <w:szCs w:val="18"/>
              </w:rPr>
              <w:t>l</w:t>
            </w:r>
            <w:r w:rsidRPr="008D2AEB">
              <w:rPr>
                <w:rFonts w:ascii="Times New Roman" w:hAnsi="Times New Roman"/>
                <w:sz w:val="18"/>
                <w:szCs w:val="18"/>
              </w:rPr>
              <w:t xml:space="preserve"> for anyone who used the smoke ball as prescribed and still contracted influenza</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 bought ball, used it, and caught influenza</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 entitled to money</w:t>
            </w:r>
          </w:p>
        </w:tc>
      </w:tr>
      <w:tr w:rsidR="00177BCD" w:rsidRPr="008D2AEB" w:rsidTr="0030243F">
        <w:trPr>
          <w:trHeight w:val="872"/>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Communication of Offer</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 xml:space="preserve">Williams v </w:t>
            </w:r>
            <w:proofErr w:type="spellStart"/>
            <w:r w:rsidRPr="008D2AEB">
              <w:rPr>
                <w:rFonts w:ascii="Times New Roman" w:hAnsi="Times New Roman"/>
                <w:b/>
                <w:i/>
                <w:sz w:val="18"/>
                <w:szCs w:val="18"/>
              </w:rPr>
              <w:t>Carwardine</w:t>
            </w:r>
            <w:proofErr w:type="spellEnd"/>
            <w:r w:rsidRPr="008D2AEB">
              <w:rPr>
                <w:rFonts w:ascii="Times New Roman" w:hAnsi="Times New Roman"/>
                <w:b/>
                <w:sz w:val="18"/>
                <w:szCs w:val="18"/>
              </w:rPr>
              <w:t xml:space="preserve"> (1883) 110 ER 590 (KB)</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u w:val="single"/>
              </w:rPr>
            </w:pPr>
            <w:r w:rsidRPr="008D2AEB">
              <w:rPr>
                <w:rFonts w:ascii="Times New Roman" w:hAnsi="Times New Roman"/>
                <w:sz w:val="18"/>
                <w:szCs w:val="18"/>
                <w:u w:val="single"/>
              </w:rPr>
              <w:t>Motive</w:t>
            </w:r>
            <w:r w:rsidRPr="008D2AEB">
              <w:rPr>
                <w:rFonts w:ascii="Times New Roman" w:hAnsi="Times New Roman"/>
                <w:sz w:val="18"/>
                <w:szCs w:val="18"/>
              </w:rPr>
              <w:t xml:space="preserve"> of the </w:t>
            </w:r>
            <w:proofErr w:type="spellStart"/>
            <w:r w:rsidRPr="008D2AEB">
              <w:rPr>
                <w:rFonts w:ascii="Times New Roman" w:hAnsi="Times New Roman"/>
                <w:sz w:val="18"/>
                <w:szCs w:val="18"/>
              </w:rPr>
              <w:t>offeree</w:t>
            </w:r>
            <w:proofErr w:type="spellEnd"/>
            <w:r w:rsidRPr="008D2AEB">
              <w:rPr>
                <w:rFonts w:ascii="Times New Roman" w:hAnsi="Times New Roman"/>
                <w:sz w:val="18"/>
                <w:szCs w:val="18"/>
              </w:rPr>
              <w:t xml:space="preserve"> does not matter. Only requires </w:t>
            </w:r>
            <w:r w:rsidRPr="008D2AEB">
              <w:rPr>
                <w:rFonts w:ascii="Times New Roman" w:hAnsi="Times New Roman"/>
                <w:sz w:val="18"/>
                <w:szCs w:val="18"/>
                <w:u w:val="single"/>
              </w:rPr>
              <w:t>performance</w:t>
            </w:r>
            <w:r w:rsidRPr="008D2AEB">
              <w:rPr>
                <w:rFonts w:ascii="Times New Roman" w:hAnsi="Times New Roman"/>
                <w:sz w:val="18"/>
                <w:szCs w:val="18"/>
              </w:rPr>
              <w:t xml:space="preserve"> and </w:t>
            </w:r>
            <w:r w:rsidRPr="008D2AEB">
              <w:rPr>
                <w:rFonts w:ascii="Times New Roman" w:hAnsi="Times New Roman"/>
                <w:sz w:val="18"/>
                <w:szCs w:val="18"/>
                <w:u w:val="single"/>
              </w:rPr>
              <w:t>knowledge of the offer</w:t>
            </w:r>
          </w:p>
          <w:p w:rsidR="00177BCD" w:rsidRPr="008D2AEB" w:rsidRDefault="00177BCD" w:rsidP="0030243F">
            <w:pPr>
              <w:spacing w:after="0" w:line="240" w:lineRule="auto"/>
              <w:rPr>
                <w:rFonts w:ascii="Times New Roman" w:hAnsi="Times New Roman"/>
                <w:sz w:val="18"/>
                <w:szCs w:val="18"/>
              </w:rPr>
            </w:pPr>
          </w:p>
        </w:tc>
        <w:tc>
          <w:tcPr>
            <w:tcW w:w="3780" w:type="dxa"/>
            <w:noWrap/>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 was not induced by offer or reward</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Still entitled to receive award?</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Yes – she performed act outlined in the unilateral contract</w:t>
            </w:r>
          </w:p>
        </w:tc>
      </w:tr>
      <w:tr w:rsidR="00177BCD" w:rsidRPr="008D2AEB" w:rsidTr="0030243F">
        <w:trPr>
          <w:trHeight w:val="1486"/>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lastRenderedPageBreak/>
              <w:t>Communication of Offer</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(Public offer to anyone who does something)</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R v Clarke</w:t>
            </w:r>
            <w:r w:rsidRPr="008D2AEB">
              <w:rPr>
                <w:rFonts w:ascii="Times New Roman" w:hAnsi="Times New Roman"/>
                <w:b/>
                <w:sz w:val="18"/>
                <w:szCs w:val="18"/>
              </w:rPr>
              <w:t xml:space="preserve"> (1927) 40 CLR 227 (Aust. HC)</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In contrast with </w:t>
            </w:r>
            <w:r w:rsidRPr="008D2AEB">
              <w:rPr>
                <w:rFonts w:ascii="Times New Roman" w:hAnsi="Times New Roman"/>
                <w:i/>
                <w:sz w:val="18"/>
                <w:szCs w:val="18"/>
              </w:rPr>
              <w:t xml:space="preserve">Williams v </w:t>
            </w:r>
            <w:proofErr w:type="spellStart"/>
            <w:r w:rsidRPr="008D2AEB">
              <w:rPr>
                <w:rFonts w:ascii="Times New Roman" w:hAnsi="Times New Roman"/>
                <w:i/>
                <w:sz w:val="18"/>
                <w:szCs w:val="18"/>
              </w:rPr>
              <w:t>Carwardine</w:t>
            </w:r>
            <w:proofErr w:type="spellEnd"/>
            <w:r w:rsidRPr="008D2AEB">
              <w:rPr>
                <w:rFonts w:ascii="Times New Roman" w:hAnsi="Times New Roman"/>
                <w:sz w:val="18"/>
                <w:szCs w:val="18"/>
              </w:rPr>
              <w:t xml:space="preserve">, court held that defendant was </w:t>
            </w:r>
            <w:r w:rsidRPr="008D2AEB">
              <w:rPr>
                <w:rFonts w:ascii="Times New Roman" w:hAnsi="Times New Roman"/>
                <w:i/>
                <w:sz w:val="18"/>
                <w:szCs w:val="18"/>
                <w:u w:val="single"/>
              </w:rPr>
              <w:t>not entitled to reward</w:t>
            </w:r>
            <w:r w:rsidRPr="008D2AEB">
              <w:rPr>
                <w:rFonts w:ascii="Times New Roman" w:hAnsi="Times New Roman"/>
                <w:sz w:val="18"/>
                <w:szCs w:val="18"/>
              </w:rPr>
              <w:t xml:space="preserve"> because he didn’t act in reliance of the offer and did not intend to accept it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Reconcile with </w:t>
            </w:r>
            <w:r w:rsidRPr="008D2AEB">
              <w:rPr>
                <w:rFonts w:ascii="Times New Roman" w:hAnsi="Times New Roman"/>
                <w:i/>
                <w:sz w:val="18"/>
                <w:szCs w:val="18"/>
              </w:rPr>
              <w:t xml:space="preserve">Williams v </w:t>
            </w:r>
            <w:proofErr w:type="spellStart"/>
            <w:r w:rsidRPr="008D2AEB">
              <w:rPr>
                <w:rFonts w:ascii="Times New Roman" w:hAnsi="Times New Roman"/>
                <w:i/>
                <w:sz w:val="18"/>
                <w:szCs w:val="18"/>
              </w:rPr>
              <w:t>Cawardine</w:t>
            </w:r>
            <w:proofErr w:type="spellEnd"/>
            <w:r w:rsidRPr="008D2AEB">
              <w:rPr>
                <w:rFonts w:ascii="Times New Roman" w:hAnsi="Times New Roman"/>
                <w:sz w:val="18"/>
                <w:szCs w:val="18"/>
              </w:rPr>
              <w:t xml:space="preserve"> by noting that in a bilateral contract knowledge is required (to enable meeting of minds), but motive is irrelevant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u w:val="single"/>
              </w:rPr>
              <w:t>Knowledge</w:t>
            </w:r>
            <w:r w:rsidRPr="008D2AEB">
              <w:rPr>
                <w:rFonts w:ascii="Times New Roman" w:hAnsi="Times New Roman"/>
                <w:sz w:val="18"/>
                <w:szCs w:val="18"/>
              </w:rPr>
              <w:t xml:space="preserve"> of the offer and </w:t>
            </w:r>
            <w:r w:rsidRPr="008D2AEB">
              <w:rPr>
                <w:rFonts w:ascii="Times New Roman" w:hAnsi="Times New Roman"/>
                <w:sz w:val="18"/>
                <w:szCs w:val="18"/>
                <w:u w:val="single"/>
              </w:rPr>
              <w:t>intent to accept</w:t>
            </w:r>
            <w:r w:rsidRPr="008D2AEB">
              <w:rPr>
                <w:rFonts w:ascii="Times New Roman" w:hAnsi="Times New Roman"/>
                <w:sz w:val="18"/>
                <w:szCs w:val="18"/>
              </w:rPr>
              <w:t xml:space="preserve"> is required</w:t>
            </w:r>
          </w:p>
        </w:tc>
        <w:tc>
          <w:tcPr>
            <w:tcW w:w="3780" w:type="dxa"/>
            <w:noWrap/>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Proclamation of reward for information leading to arrest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Clarke entitled to reward?</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No – did not mentally assent to Crown’s offer (no meeting of minds) because he had no knowledge of offer</w:t>
            </w:r>
          </w:p>
        </w:tc>
      </w:tr>
      <w:tr w:rsidR="00177BCD" w:rsidRPr="008D2AEB" w:rsidTr="0030243F">
        <w:trPr>
          <w:trHeight w:val="1486"/>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Acceptance / Counter Offer</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Termination of Offer – Rejection and Counter offer</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Livingstone v Evans</w:t>
            </w:r>
            <w:r w:rsidRPr="008D2AEB">
              <w:rPr>
                <w:rFonts w:ascii="Times New Roman" w:hAnsi="Times New Roman"/>
                <w:b/>
                <w:sz w:val="18"/>
                <w:szCs w:val="18"/>
              </w:rPr>
              <w:t xml:space="preserve"> [1925] 3 WWR 453 (Alta SC)</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Rejected offers cannot be accepted without consent of </w:t>
            </w:r>
            <w:proofErr w:type="spellStart"/>
            <w:r w:rsidRPr="008D2AEB">
              <w:rPr>
                <w:rFonts w:ascii="Times New Roman" w:hAnsi="Times New Roman"/>
                <w:sz w:val="18"/>
                <w:szCs w:val="18"/>
              </w:rPr>
              <w:t>offerror</w:t>
            </w:r>
            <w:proofErr w:type="spellEnd"/>
          </w:p>
          <w:p w:rsidR="00177BCD" w:rsidRPr="008D2AEB" w:rsidRDefault="00177BCD" w:rsidP="00177BCD">
            <w:pPr>
              <w:pStyle w:val="ListParagraph"/>
              <w:numPr>
                <w:ilvl w:val="0"/>
                <w:numId w:val="9"/>
              </w:numPr>
              <w:spacing w:after="0" w:line="240" w:lineRule="auto"/>
              <w:rPr>
                <w:rFonts w:ascii="Times New Roman" w:hAnsi="Times New Roman"/>
                <w:sz w:val="18"/>
                <w:szCs w:val="18"/>
              </w:rPr>
            </w:pPr>
            <w:proofErr w:type="spellStart"/>
            <w:r w:rsidRPr="008D2AEB">
              <w:rPr>
                <w:rFonts w:ascii="Times New Roman" w:hAnsi="Times New Roman"/>
                <w:sz w:val="18"/>
                <w:szCs w:val="18"/>
              </w:rPr>
              <w:t>Offeror’s</w:t>
            </w:r>
            <w:proofErr w:type="spellEnd"/>
            <w:r w:rsidRPr="008D2AEB">
              <w:rPr>
                <w:rFonts w:ascii="Times New Roman" w:hAnsi="Times New Roman"/>
                <w:sz w:val="18"/>
                <w:szCs w:val="18"/>
              </w:rPr>
              <w:t xml:space="preserve"> response to a counter-offer may be a renewal of original offer, depending on wording and circumstances</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Mere inquiry is not a rejection of an offer</w:t>
            </w:r>
          </w:p>
        </w:tc>
        <w:tc>
          <w:tcPr>
            <w:tcW w:w="3780" w:type="dxa"/>
            <w:noWrap/>
          </w:tcPr>
          <w:p w:rsidR="00177BCD" w:rsidRPr="008D2AEB" w:rsidRDefault="00177BCD" w:rsidP="00177BCD">
            <w:pPr>
              <w:pStyle w:val="ListParagraph"/>
              <w:numPr>
                <w:ilvl w:val="0"/>
                <w:numId w:val="10"/>
              </w:numPr>
              <w:spacing w:after="0" w:line="240" w:lineRule="auto"/>
              <w:rPr>
                <w:rFonts w:ascii="Times New Roman" w:hAnsi="Times New Roman"/>
                <w:sz w:val="18"/>
                <w:szCs w:val="18"/>
              </w:rPr>
            </w:pPr>
            <w:r w:rsidRPr="008D2AEB">
              <w:rPr>
                <w:rFonts w:ascii="Times New Roman" w:hAnsi="Times New Roman"/>
                <w:sz w:val="18"/>
                <w:szCs w:val="18"/>
              </w:rPr>
              <w:t>D offered to sell P land for $1800.  P answered with: “I will give you $1600. If you won’t take that, wire your lowest price.” D answered: “Cannot reduce price.”  P accepted the offer.</w:t>
            </w:r>
          </w:p>
          <w:p w:rsidR="00177BCD" w:rsidRPr="008D2AEB" w:rsidRDefault="00177BCD" w:rsidP="0030243F">
            <w:pPr>
              <w:spacing w:after="0" w:line="240" w:lineRule="auto"/>
              <w:rPr>
                <w:rFonts w:ascii="Times New Roman" w:hAnsi="Times New Roman"/>
                <w:sz w:val="18"/>
                <w:szCs w:val="18"/>
              </w:rPr>
            </w:pPr>
          </w:p>
        </w:tc>
      </w:tr>
      <w:tr w:rsidR="00177BCD" w:rsidRPr="008D2AEB" w:rsidTr="0030243F">
        <w:trPr>
          <w:trHeight w:val="421"/>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Acceptance / Counter Offer</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(Battle of Forms) – not applicable</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Butler Machine Tool v Ex-cell-o Corp.</w:t>
            </w:r>
            <w:r w:rsidRPr="008D2AEB">
              <w:rPr>
                <w:rFonts w:ascii="Times New Roman" w:hAnsi="Times New Roman"/>
                <w:b/>
                <w:sz w:val="18"/>
                <w:szCs w:val="18"/>
              </w:rPr>
              <w:t xml:space="preserve"> [1979] 1 WLR 401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Common law does not create a contract for the parties</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Offers are killed by materially different counter-offers unless some communication reinstates it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b/>
                <w:sz w:val="18"/>
                <w:szCs w:val="18"/>
                <w:u w:val="single"/>
              </w:rPr>
              <w:t>Denning’s first shot/last shot does not apply</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quoted price. On back of offer were terms that said “these shall prevail over all others”</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D placed order, but with different terms and conditions -- no mention of price change</w:t>
            </w:r>
          </w:p>
          <w:p w:rsidR="00177BCD" w:rsidRPr="008D2AEB" w:rsidRDefault="00177BCD" w:rsidP="00177BCD">
            <w:pPr>
              <w:pStyle w:val="ListParagraph"/>
              <w:numPr>
                <w:ilvl w:val="0"/>
                <w:numId w:val="10"/>
              </w:numPr>
              <w:spacing w:after="0" w:line="240" w:lineRule="auto"/>
              <w:rPr>
                <w:rFonts w:ascii="Times New Roman" w:hAnsi="Times New Roman"/>
                <w:sz w:val="18"/>
                <w:szCs w:val="18"/>
              </w:rPr>
            </w:pPr>
            <w:r w:rsidRPr="008D2AEB">
              <w:rPr>
                <w:rFonts w:ascii="Times New Roman" w:hAnsi="Times New Roman"/>
                <w:sz w:val="18"/>
                <w:szCs w:val="18"/>
              </w:rPr>
              <w:t>Whose terms prevail? Look at all documents as a whole – found that last document decisive</w:t>
            </w:r>
          </w:p>
          <w:p w:rsidR="00177BCD" w:rsidRPr="008D2AEB" w:rsidRDefault="00177BCD" w:rsidP="00177BCD">
            <w:pPr>
              <w:pStyle w:val="ListParagraph"/>
              <w:numPr>
                <w:ilvl w:val="0"/>
                <w:numId w:val="10"/>
              </w:numPr>
              <w:spacing w:after="0" w:line="240" w:lineRule="auto"/>
              <w:rPr>
                <w:rFonts w:ascii="Times New Roman" w:hAnsi="Times New Roman"/>
                <w:sz w:val="18"/>
                <w:szCs w:val="18"/>
              </w:rPr>
            </w:pPr>
            <w:r w:rsidRPr="008D2AEB">
              <w:rPr>
                <w:rFonts w:ascii="Times New Roman" w:hAnsi="Times New Roman"/>
                <w:sz w:val="18"/>
                <w:szCs w:val="18"/>
              </w:rPr>
              <w:t>D’s terms prevail</w:t>
            </w:r>
          </w:p>
        </w:tc>
      </w:tr>
      <w:tr w:rsidR="00177BCD" w:rsidRPr="008D2AEB" w:rsidTr="0030243F">
        <w:trPr>
          <w:trHeight w:val="1486"/>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 xml:space="preserve">Communication of Acceptance </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Felthouse</w:t>
            </w:r>
            <w:proofErr w:type="spellEnd"/>
            <w:r w:rsidRPr="008D2AEB">
              <w:rPr>
                <w:rFonts w:ascii="Times New Roman" w:hAnsi="Times New Roman"/>
                <w:b/>
                <w:i/>
                <w:sz w:val="18"/>
                <w:szCs w:val="18"/>
              </w:rPr>
              <w:t xml:space="preserve"> v Bindley</w:t>
            </w:r>
            <w:r w:rsidRPr="008D2AEB">
              <w:rPr>
                <w:rFonts w:ascii="Times New Roman" w:hAnsi="Times New Roman"/>
                <w:b/>
                <w:sz w:val="18"/>
                <w:szCs w:val="18"/>
              </w:rPr>
              <w:t xml:space="preserve"> (1962) 11 CB</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Silence does not amount to acceptance, even if person intended to accept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Some cases of silence can be acceptance, depends on previous dealings of the parties and their practices</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u w:val="single"/>
              </w:rPr>
              <w:t>Communication of acceptance</w:t>
            </w:r>
            <w:r w:rsidRPr="008D2AEB">
              <w:rPr>
                <w:rFonts w:ascii="Times New Roman" w:hAnsi="Times New Roman"/>
                <w:sz w:val="18"/>
                <w:szCs w:val="18"/>
              </w:rPr>
              <w:t xml:space="preserve"> can be waived, not the </w:t>
            </w:r>
            <w:r w:rsidRPr="008D2AEB">
              <w:rPr>
                <w:rFonts w:ascii="Times New Roman" w:hAnsi="Times New Roman"/>
                <w:sz w:val="18"/>
                <w:szCs w:val="18"/>
                <w:u w:val="single"/>
              </w:rPr>
              <w:t xml:space="preserve">actual </w:t>
            </w:r>
            <w:r w:rsidRPr="008D2AEB">
              <w:rPr>
                <w:rFonts w:ascii="Times New Roman" w:hAnsi="Times New Roman"/>
                <w:sz w:val="18"/>
                <w:szCs w:val="18"/>
              </w:rPr>
              <w:t>acceptance</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discussed with nephew sale of horse; said to send him horse at his convenience, but nephew never responded; horse sold at auction; P sues auctioneer</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No contract made – absence of notification of rejection does not amount to acceptance</w:t>
            </w:r>
          </w:p>
        </w:tc>
      </w:tr>
      <w:tr w:rsidR="00177BCD" w:rsidRPr="008D2AEB" w:rsidTr="0030243F">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Communication of Acceptance</w:t>
            </w:r>
          </w:p>
          <w:p w:rsidR="00177BCD" w:rsidRPr="008D2AEB" w:rsidRDefault="00177BCD" w:rsidP="0030243F">
            <w:pPr>
              <w:spacing w:after="0" w:line="240" w:lineRule="auto"/>
              <w:rPr>
                <w:rFonts w:ascii="Times New Roman" w:hAnsi="Times New Roman"/>
                <w:sz w:val="18"/>
                <w:szCs w:val="18"/>
              </w:rPr>
            </w:pP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Carlill</w:t>
            </w:r>
            <w:proofErr w:type="spellEnd"/>
            <w:r w:rsidRPr="008D2AEB">
              <w:rPr>
                <w:rFonts w:ascii="Times New Roman" w:hAnsi="Times New Roman"/>
                <w:b/>
                <w:i/>
                <w:sz w:val="18"/>
                <w:szCs w:val="18"/>
              </w:rPr>
              <w:t xml:space="preserve"> v Carbolic Smoke Ball Co.</w:t>
            </w:r>
            <w:r w:rsidRPr="008D2AEB">
              <w:rPr>
                <w:rFonts w:ascii="Times New Roman" w:hAnsi="Times New Roman"/>
                <w:b/>
                <w:sz w:val="18"/>
                <w:szCs w:val="18"/>
              </w:rPr>
              <w:t xml:space="preserve"> [1893] 1 QB 256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u w:val="single"/>
              </w:rPr>
              <w:t>Actual</w:t>
            </w:r>
            <w:r w:rsidRPr="008D2AEB">
              <w:rPr>
                <w:rFonts w:ascii="Times New Roman" w:hAnsi="Times New Roman"/>
                <w:sz w:val="18"/>
                <w:szCs w:val="18"/>
              </w:rPr>
              <w:t xml:space="preserve"> acceptance can be via conduct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u w:val="single"/>
              </w:rPr>
              <w:t>Communication</w:t>
            </w:r>
            <w:r w:rsidRPr="008D2AEB">
              <w:rPr>
                <w:rFonts w:ascii="Times New Roman" w:hAnsi="Times New Roman"/>
                <w:sz w:val="18"/>
                <w:szCs w:val="18"/>
              </w:rPr>
              <w:t xml:space="preserve"> of acceptance can be waived (</w:t>
            </w:r>
            <w:proofErr w:type="spellStart"/>
            <w:r w:rsidRPr="008D2AEB">
              <w:rPr>
                <w:rFonts w:ascii="Times New Roman" w:hAnsi="Times New Roman"/>
                <w:sz w:val="18"/>
                <w:szCs w:val="18"/>
              </w:rPr>
              <w:t>ie</w:t>
            </w:r>
            <w:proofErr w:type="spellEnd"/>
            <w:r w:rsidRPr="008D2AEB">
              <w:rPr>
                <w:rFonts w:ascii="Times New Roman" w:hAnsi="Times New Roman"/>
                <w:sz w:val="18"/>
                <w:szCs w:val="18"/>
              </w:rPr>
              <w:t>. Silence is ok)</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Acceptance occurs when the person arrives at the door asking for $$</w:t>
            </w:r>
          </w:p>
        </w:tc>
        <w:tc>
          <w:tcPr>
            <w:tcW w:w="3780" w:type="dxa"/>
            <w:noWrap/>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D advertised 100</w:t>
            </w:r>
            <w:r w:rsidRPr="008D2AEB">
              <w:rPr>
                <w:rFonts w:ascii="Times New Roman" w:hAnsi="Times New Roman"/>
                <w:i/>
                <w:sz w:val="18"/>
                <w:szCs w:val="18"/>
              </w:rPr>
              <w:t>l</w:t>
            </w:r>
            <w:r w:rsidRPr="008D2AEB">
              <w:rPr>
                <w:rFonts w:ascii="Times New Roman" w:hAnsi="Times New Roman"/>
                <w:sz w:val="18"/>
                <w:szCs w:val="18"/>
              </w:rPr>
              <w:t xml:space="preserve"> for anyone who used the smoke ball as prescribed and still contracted influenza</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 bought ball, used it, and caught influenza</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 entitled to money</w:t>
            </w:r>
          </w:p>
        </w:tc>
      </w:tr>
      <w:tr w:rsidR="00177BCD" w:rsidRPr="008D2AEB" w:rsidTr="0030243F">
        <w:trPr>
          <w:trHeight w:val="737"/>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Instantaneous Methods of Communication</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Brinkibon</w:t>
            </w:r>
            <w:proofErr w:type="spellEnd"/>
            <w:r w:rsidRPr="008D2AEB">
              <w:rPr>
                <w:rFonts w:ascii="Times New Roman" w:hAnsi="Times New Roman"/>
                <w:b/>
                <w:i/>
                <w:sz w:val="18"/>
                <w:szCs w:val="18"/>
              </w:rPr>
              <w:t xml:space="preserve"> v </w:t>
            </w:r>
            <w:proofErr w:type="spellStart"/>
            <w:r w:rsidRPr="008D2AEB">
              <w:rPr>
                <w:rFonts w:ascii="Times New Roman" w:hAnsi="Times New Roman"/>
                <w:b/>
                <w:i/>
                <w:sz w:val="18"/>
                <w:szCs w:val="18"/>
              </w:rPr>
              <w:t>Stahag</w:t>
            </w:r>
            <w:proofErr w:type="spellEnd"/>
            <w:r w:rsidRPr="008D2AEB">
              <w:rPr>
                <w:rFonts w:ascii="Times New Roman" w:hAnsi="Times New Roman"/>
                <w:b/>
                <w:i/>
                <w:sz w:val="18"/>
                <w:szCs w:val="18"/>
              </w:rPr>
              <w:t xml:space="preserve"> Stahl</w:t>
            </w:r>
            <w:r w:rsidRPr="008D2AEB">
              <w:rPr>
                <w:rFonts w:ascii="Times New Roman" w:hAnsi="Times New Roman"/>
                <w:b/>
                <w:sz w:val="18"/>
                <w:szCs w:val="18"/>
              </w:rPr>
              <w:t xml:space="preserve"> [1983] 2 AC 34 (HL)</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Acceptances valid when received, including instantaneous communications</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u w:val="single"/>
              </w:rPr>
              <w:t>Mailbox rule</w:t>
            </w:r>
            <w:r w:rsidRPr="008D2AEB">
              <w:rPr>
                <w:rFonts w:ascii="Times New Roman" w:hAnsi="Times New Roman"/>
                <w:sz w:val="18"/>
                <w:szCs w:val="18"/>
              </w:rPr>
              <w:t xml:space="preserve"> is the exception that applies to mail and telegrams, valid when sent</w:t>
            </w:r>
          </w:p>
          <w:p w:rsidR="00177BCD" w:rsidRPr="008D2AEB" w:rsidRDefault="00177BCD" w:rsidP="0030243F">
            <w:pPr>
              <w:spacing w:after="0" w:line="240" w:lineRule="auto"/>
              <w:rPr>
                <w:rFonts w:ascii="Times New Roman" w:hAnsi="Times New Roman"/>
                <w:sz w:val="18"/>
                <w:szCs w:val="18"/>
              </w:rPr>
            </w:pP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Contract made in UK? No – using telex, contract made where acceptance is received (Vienna)</w:t>
            </w:r>
          </w:p>
        </w:tc>
      </w:tr>
      <w:tr w:rsidR="00177BCD" w:rsidRPr="008D2AEB" w:rsidTr="0030243F">
        <w:trPr>
          <w:trHeight w:val="917"/>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Mailed Acceptances (Postal Rule)</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Household Fire v Grant</w:t>
            </w:r>
            <w:r w:rsidRPr="008D2AEB">
              <w:rPr>
                <w:rFonts w:ascii="Times New Roman" w:hAnsi="Times New Roman"/>
                <w:b/>
                <w:sz w:val="18"/>
                <w:szCs w:val="18"/>
              </w:rPr>
              <w:t xml:space="preserve"> (1879) 4 Ex D, 216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Mailbox rule upheld </w:t>
            </w:r>
            <w:r w:rsidRPr="008D2AEB">
              <w:rPr>
                <w:rFonts w:ascii="Times New Roman" w:hAnsi="Times New Roman"/>
                <w:sz w:val="18"/>
                <w:szCs w:val="18"/>
                <w:u w:val="single"/>
              </w:rPr>
              <w:t>despite acceptance not received</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Parties can specify rules to the communication of acceptance and override mail box rule</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Mailbox rule applies </w:t>
            </w:r>
            <w:r w:rsidRPr="008D2AEB">
              <w:rPr>
                <w:rFonts w:ascii="Times New Roman" w:hAnsi="Times New Roman"/>
                <w:sz w:val="18"/>
                <w:szCs w:val="18"/>
                <w:u w:val="single"/>
              </w:rPr>
              <w:t>if it is logical to do so based on circumstance</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acceptance was mailed, but never reached D (who never paid), P tried to claim money from D who said he never was a shareholder</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Contract found – D liable for shares</w:t>
            </w:r>
          </w:p>
        </w:tc>
      </w:tr>
      <w:tr w:rsidR="00177BCD" w:rsidRPr="008D2AEB" w:rsidTr="0030243F">
        <w:trPr>
          <w:trHeight w:val="1061"/>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lastRenderedPageBreak/>
              <w:t>Mailed Acceptances (Postal Rule)</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Holwell</w:t>
            </w:r>
            <w:proofErr w:type="spellEnd"/>
            <w:r w:rsidRPr="008D2AEB">
              <w:rPr>
                <w:rFonts w:ascii="Times New Roman" w:hAnsi="Times New Roman"/>
                <w:b/>
                <w:i/>
                <w:sz w:val="18"/>
                <w:szCs w:val="18"/>
              </w:rPr>
              <w:t xml:space="preserve"> Securities v Hughes</w:t>
            </w:r>
            <w:r w:rsidRPr="008D2AEB">
              <w:rPr>
                <w:rFonts w:ascii="Times New Roman" w:hAnsi="Times New Roman"/>
                <w:b/>
                <w:sz w:val="18"/>
                <w:szCs w:val="18"/>
              </w:rPr>
              <w:t xml:space="preserve"> [1974] 1 WLR 155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u w:val="single"/>
              </w:rPr>
            </w:pPr>
            <w:r w:rsidRPr="008D2AEB">
              <w:rPr>
                <w:rFonts w:ascii="Times New Roman" w:hAnsi="Times New Roman"/>
                <w:sz w:val="18"/>
                <w:szCs w:val="18"/>
              </w:rPr>
              <w:t>Mailbox rule should only apply if it does not lead to “manifest inconvenience and absurdity.”</w:t>
            </w:r>
          </w:p>
          <w:p w:rsidR="00177BCD" w:rsidRPr="008D2AEB" w:rsidRDefault="00177BCD" w:rsidP="00177BCD">
            <w:pPr>
              <w:pStyle w:val="ListParagraph"/>
              <w:numPr>
                <w:ilvl w:val="0"/>
                <w:numId w:val="9"/>
              </w:numPr>
              <w:spacing w:after="0" w:line="240" w:lineRule="auto"/>
              <w:rPr>
                <w:rFonts w:ascii="Times New Roman" w:hAnsi="Times New Roman"/>
                <w:sz w:val="18"/>
                <w:szCs w:val="18"/>
                <w:u w:val="single"/>
              </w:rPr>
            </w:pPr>
            <w:r w:rsidRPr="008D2AEB">
              <w:rPr>
                <w:rFonts w:ascii="Times New Roman" w:hAnsi="Times New Roman"/>
                <w:sz w:val="18"/>
                <w:szCs w:val="18"/>
              </w:rPr>
              <w:t xml:space="preserve">The postal rule does not apply if the express terms of the offer specify that the acceptance </w:t>
            </w:r>
            <w:r w:rsidRPr="008D2AEB">
              <w:rPr>
                <w:rFonts w:ascii="Times New Roman" w:hAnsi="Times New Roman"/>
                <w:i/>
                <w:sz w:val="18"/>
                <w:szCs w:val="18"/>
              </w:rPr>
              <w:t>must</w:t>
            </w:r>
            <w:r w:rsidRPr="008D2AEB">
              <w:rPr>
                <w:rFonts w:ascii="Times New Roman" w:hAnsi="Times New Roman"/>
                <w:sz w:val="18"/>
                <w:szCs w:val="18"/>
              </w:rPr>
              <w:t xml:space="preserve"> reach the </w:t>
            </w:r>
            <w:proofErr w:type="spellStart"/>
            <w:r w:rsidRPr="008D2AEB">
              <w:rPr>
                <w:rFonts w:ascii="Times New Roman" w:hAnsi="Times New Roman"/>
                <w:sz w:val="18"/>
                <w:szCs w:val="18"/>
              </w:rPr>
              <w:t>offeror</w:t>
            </w:r>
            <w:proofErr w:type="spellEnd"/>
            <w:r w:rsidRPr="008D2AEB">
              <w:rPr>
                <w:rFonts w:ascii="Times New Roman" w:hAnsi="Times New Roman"/>
                <w:sz w:val="18"/>
                <w:szCs w:val="18"/>
              </w:rPr>
              <w:t>.  The requirement for “notice” was held to override the mailbox rule</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wanted to exercise options to purchase property; clause stated written notice was required; notice was lost in the mail</w:t>
            </w:r>
          </w:p>
          <w:p w:rsidR="00177BCD" w:rsidRPr="008D2AEB" w:rsidRDefault="00177BCD" w:rsidP="0030243F">
            <w:pPr>
              <w:pStyle w:val="ListParagraph"/>
              <w:spacing w:after="0" w:line="240" w:lineRule="auto"/>
              <w:ind w:left="113"/>
              <w:rPr>
                <w:rFonts w:ascii="Times New Roman" w:hAnsi="Times New Roman"/>
                <w:sz w:val="18"/>
                <w:szCs w:val="18"/>
              </w:rPr>
            </w:pPr>
          </w:p>
        </w:tc>
      </w:tr>
      <w:tr w:rsidR="00177BCD" w:rsidRPr="008D2AEB" w:rsidTr="0030243F">
        <w:trPr>
          <w:trHeight w:val="991"/>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Termination of Offer</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Revocation</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 xml:space="preserve">Byrne v Van </w:t>
            </w:r>
            <w:proofErr w:type="spellStart"/>
            <w:r w:rsidRPr="008D2AEB">
              <w:rPr>
                <w:rFonts w:ascii="Times New Roman" w:hAnsi="Times New Roman"/>
                <w:b/>
                <w:i/>
                <w:sz w:val="18"/>
                <w:szCs w:val="18"/>
              </w:rPr>
              <w:t>Tienhoven</w:t>
            </w:r>
            <w:proofErr w:type="spellEnd"/>
            <w:r w:rsidRPr="008D2AEB">
              <w:rPr>
                <w:rFonts w:ascii="Times New Roman" w:hAnsi="Times New Roman"/>
                <w:b/>
                <w:sz w:val="18"/>
                <w:szCs w:val="18"/>
              </w:rPr>
              <w:t xml:space="preserve"> (1880) CPD 344</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The mailbox rule </w:t>
            </w:r>
            <w:r w:rsidRPr="008D2AEB">
              <w:rPr>
                <w:rFonts w:ascii="Times New Roman" w:hAnsi="Times New Roman"/>
                <w:sz w:val="18"/>
                <w:szCs w:val="18"/>
                <w:u w:val="single"/>
              </w:rPr>
              <w:t>does not</w:t>
            </w:r>
            <w:r w:rsidRPr="008D2AEB">
              <w:rPr>
                <w:rFonts w:ascii="Times New Roman" w:hAnsi="Times New Roman"/>
                <w:sz w:val="18"/>
                <w:szCs w:val="18"/>
              </w:rPr>
              <w:t xml:space="preserve"> apply to revocation – </w:t>
            </w:r>
            <w:r w:rsidRPr="008D2AEB">
              <w:rPr>
                <w:rFonts w:ascii="Times New Roman" w:hAnsi="Times New Roman"/>
                <w:i/>
                <w:sz w:val="18"/>
                <w:szCs w:val="18"/>
                <w:u w:val="single"/>
              </w:rPr>
              <w:t>revocation must be communicated to the other party to be effective</w:t>
            </w:r>
            <w:r w:rsidRPr="008D2AEB">
              <w:rPr>
                <w:rFonts w:ascii="Times New Roman" w:hAnsi="Times New Roman"/>
                <w:sz w:val="18"/>
                <w:szCs w:val="18"/>
              </w:rPr>
              <w:t>.</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D mails revocation of offer before he receives P’s acceptance and before P receives revocation</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No revocation – binding contract</w:t>
            </w:r>
          </w:p>
        </w:tc>
      </w:tr>
      <w:tr w:rsidR="00177BCD" w:rsidRPr="008D2AEB" w:rsidTr="0030243F">
        <w:trPr>
          <w:trHeight w:val="588"/>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Termination of Offer</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Revocation</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 xml:space="preserve">Dickinson v </w:t>
            </w:r>
            <w:proofErr w:type="spellStart"/>
            <w:r w:rsidRPr="008D2AEB">
              <w:rPr>
                <w:rFonts w:ascii="Times New Roman" w:hAnsi="Times New Roman"/>
                <w:b/>
                <w:i/>
                <w:sz w:val="18"/>
                <w:szCs w:val="18"/>
              </w:rPr>
              <w:t>Dodds</w:t>
            </w:r>
            <w:proofErr w:type="spellEnd"/>
            <w:r w:rsidRPr="008D2AEB">
              <w:rPr>
                <w:rFonts w:ascii="Times New Roman" w:hAnsi="Times New Roman"/>
                <w:b/>
                <w:sz w:val="18"/>
                <w:szCs w:val="18"/>
              </w:rPr>
              <w:t xml:space="preserve"> (1876) 2 Ch D 463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If </w:t>
            </w:r>
            <w:proofErr w:type="spellStart"/>
            <w:r w:rsidRPr="008D2AEB">
              <w:rPr>
                <w:rFonts w:ascii="Times New Roman" w:hAnsi="Times New Roman"/>
                <w:sz w:val="18"/>
                <w:szCs w:val="18"/>
              </w:rPr>
              <w:t>offeror</w:t>
            </w:r>
            <w:proofErr w:type="spellEnd"/>
            <w:r w:rsidRPr="008D2AEB">
              <w:rPr>
                <w:rFonts w:ascii="Times New Roman" w:hAnsi="Times New Roman"/>
                <w:sz w:val="18"/>
                <w:szCs w:val="18"/>
              </w:rPr>
              <w:t xml:space="preserve"> dies, the offer cannot be accepted</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i/>
                <w:sz w:val="18"/>
                <w:szCs w:val="18"/>
                <w:u w:val="single"/>
              </w:rPr>
              <w:t>an offer could be revoked by indirect communication</w:t>
            </w:r>
            <w:r w:rsidRPr="008D2AEB">
              <w:rPr>
                <w:rFonts w:ascii="Times New Roman" w:hAnsi="Times New Roman"/>
                <w:sz w:val="18"/>
                <w:szCs w:val="18"/>
              </w:rPr>
              <w:t xml:space="preserve"> (or by third party) applying the same general rule logic – that is, once the person to whom the offer was made knows that the property has been sold to someone else, it is too late for them to accept the offer and the contract is impossible to make.</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Promise to keep offer open is not binding unless there is an options contract</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D agreed to keep offer to sell house open until Friday; P heard that D was in talks with another on Thursday; P still gave acceptance to D but D said it was too late, already sold to another</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Is D bound to sell to P if another purchases? No – P’s action for specific performance fails</w:t>
            </w:r>
          </w:p>
        </w:tc>
      </w:tr>
      <w:tr w:rsidR="00177BCD" w:rsidRPr="008D2AEB" w:rsidTr="0030243F">
        <w:trPr>
          <w:trHeight w:val="791"/>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Unilateral Contracts</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Revocation of Unilateral Contract</w:t>
            </w:r>
          </w:p>
          <w:p w:rsidR="00177BCD" w:rsidRPr="008D2AEB" w:rsidRDefault="00177BCD" w:rsidP="0030243F">
            <w:pPr>
              <w:spacing w:after="0" w:line="240" w:lineRule="auto"/>
              <w:rPr>
                <w:rFonts w:ascii="Times New Roman" w:hAnsi="Times New Roman"/>
                <w:sz w:val="18"/>
                <w:szCs w:val="18"/>
              </w:rPr>
            </w:pP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Carlill</w:t>
            </w:r>
            <w:proofErr w:type="spellEnd"/>
            <w:r w:rsidRPr="008D2AEB">
              <w:rPr>
                <w:rFonts w:ascii="Times New Roman" w:hAnsi="Times New Roman"/>
                <w:b/>
                <w:i/>
                <w:sz w:val="18"/>
                <w:szCs w:val="18"/>
              </w:rPr>
              <w:t xml:space="preserve"> v Carbolic Smoke Ball Co.</w:t>
            </w:r>
            <w:r w:rsidRPr="008D2AEB">
              <w:rPr>
                <w:rFonts w:ascii="Times New Roman" w:hAnsi="Times New Roman"/>
                <w:b/>
                <w:sz w:val="18"/>
                <w:szCs w:val="18"/>
              </w:rPr>
              <w:t xml:space="preserve"> [1893] 1 QB 256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Offer can be revoked up till the point when someone approaches to accept, by giving notice to revoke</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Unilateral contract is formed when person approaches for $$</w:t>
            </w:r>
          </w:p>
        </w:tc>
        <w:tc>
          <w:tcPr>
            <w:tcW w:w="3780" w:type="dxa"/>
            <w:noWrap/>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p>
        </w:tc>
      </w:tr>
      <w:tr w:rsidR="00177BCD" w:rsidRPr="008D2AEB" w:rsidTr="0030243F">
        <w:trPr>
          <w:trHeight w:val="1934"/>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Termination of Offer</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Revocation of Unilateral Contract</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Errington</w:t>
            </w:r>
            <w:proofErr w:type="spellEnd"/>
            <w:r w:rsidRPr="008D2AEB">
              <w:rPr>
                <w:rFonts w:ascii="Times New Roman" w:hAnsi="Times New Roman"/>
                <w:b/>
                <w:i/>
                <w:sz w:val="18"/>
                <w:szCs w:val="18"/>
              </w:rPr>
              <w:t xml:space="preserve"> v </w:t>
            </w:r>
            <w:proofErr w:type="spellStart"/>
            <w:r w:rsidRPr="008D2AEB">
              <w:rPr>
                <w:rFonts w:ascii="Times New Roman" w:hAnsi="Times New Roman"/>
                <w:b/>
                <w:i/>
                <w:sz w:val="18"/>
                <w:szCs w:val="18"/>
              </w:rPr>
              <w:t>Errington</w:t>
            </w:r>
            <w:proofErr w:type="spellEnd"/>
            <w:r w:rsidRPr="008D2AEB">
              <w:rPr>
                <w:rFonts w:ascii="Times New Roman" w:hAnsi="Times New Roman"/>
                <w:b/>
                <w:i/>
                <w:sz w:val="18"/>
                <w:szCs w:val="18"/>
              </w:rPr>
              <w:t xml:space="preserve"> and Woods</w:t>
            </w:r>
            <w:r w:rsidRPr="008D2AEB">
              <w:rPr>
                <w:rFonts w:ascii="Times New Roman" w:hAnsi="Times New Roman"/>
                <w:b/>
                <w:sz w:val="18"/>
                <w:szCs w:val="18"/>
              </w:rPr>
              <w:t xml:space="preserve"> [1952] 1 KB 290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Unilateral contracts are formed when all conditions of the offer are met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In unilateral contracts, must make distinction between </w:t>
            </w:r>
            <w:r w:rsidRPr="008D2AEB">
              <w:rPr>
                <w:rFonts w:ascii="Times New Roman" w:hAnsi="Times New Roman"/>
                <w:sz w:val="18"/>
                <w:szCs w:val="18"/>
                <w:u w:val="single"/>
              </w:rPr>
              <w:t>performance</w:t>
            </w:r>
            <w:r w:rsidRPr="008D2AEB">
              <w:rPr>
                <w:rFonts w:ascii="Times New Roman" w:hAnsi="Times New Roman"/>
                <w:sz w:val="18"/>
                <w:szCs w:val="18"/>
              </w:rPr>
              <w:t xml:space="preserve"> and </w:t>
            </w:r>
            <w:r w:rsidRPr="008D2AEB">
              <w:rPr>
                <w:rFonts w:ascii="Times New Roman" w:hAnsi="Times New Roman"/>
                <w:sz w:val="18"/>
                <w:szCs w:val="18"/>
                <w:u w:val="single"/>
              </w:rPr>
              <w:t>acceptance</w:t>
            </w:r>
            <w:r w:rsidRPr="008D2AEB">
              <w:rPr>
                <w:rFonts w:ascii="Times New Roman" w:hAnsi="Times New Roman"/>
                <w:sz w:val="18"/>
                <w:szCs w:val="18"/>
              </w:rPr>
              <w:t xml:space="preserve">. Acceptance is complete when </w:t>
            </w:r>
            <w:proofErr w:type="spellStart"/>
            <w:r w:rsidRPr="008D2AEB">
              <w:rPr>
                <w:rFonts w:ascii="Times New Roman" w:hAnsi="Times New Roman"/>
                <w:sz w:val="18"/>
                <w:szCs w:val="18"/>
              </w:rPr>
              <w:t>offeree</w:t>
            </w:r>
            <w:proofErr w:type="spellEnd"/>
            <w:r w:rsidRPr="008D2AEB">
              <w:rPr>
                <w:rFonts w:ascii="Times New Roman" w:hAnsi="Times New Roman"/>
                <w:sz w:val="18"/>
                <w:szCs w:val="18"/>
              </w:rPr>
              <w:t xml:space="preserve"> has unequivocally commenced performance, but the </w:t>
            </w:r>
            <w:proofErr w:type="spellStart"/>
            <w:r w:rsidRPr="008D2AEB">
              <w:rPr>
                <w:rFonts w:ascii="Times New Roman" w:hAnsi="Times New Roman"/>
                <w:sz w:val="18"/>
                <w:szCs w:val="18"/>
              </w:rPr>
              <w:t>offeror</w:t>
            </w:r>
            <w:proofErr w:type="spellEnd"/>
            <w:r w:rsidRPr="008D2AEB">
              <w:rPr>
                <w:rFonts w:ascii="Times New Roman" w:hAnsi="Times New Roman"/>
                <w:sz w:val="18"/>
                <w:szCs w:val="18"/>
              </w:rPr>
              <w:t xml:space="preserve"> is not bound to provide his performance until the act is completely performed</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Restitution imposes an obligation to keep the offer open if </w:t>
            </w:r>
            <w:proofErr w:type="spellStart"/>
            <w:r w:rsidRPr="008D2AEB">
              <w:rPr>
                <w:rFonts w:ascii="Times New Roman" w:hAnsi="Times New Roman"/>
                <w:sz w:val="18"/>
                <w:szCs w:val="18"/>
              </w:rPr>
              <w:t>offeror</w:t>
            </w:r>
            <w:proofErr w:type="spellEnd"/>
            <w:r w:rsidRPr="008D2AEB">
              <w:rPr>
                <w:rFonts w:ascii="Times New Roman" w:hAnsi="Times New Roman"/>
                <w:sz w:val="18"/>
                <w:szCs w:val="18"/>
              </w:rPr>
              <w:t xml:space="preserve"> is aware that performance has started, although acceptance is not completed</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Unilateral promise by father (in-law) to give house to kids: gave down-payment as gift and got loan in his name for them to repay over time; he was seeking their act of payment as acceptance; kids kept paying and living there on promise that father would transfer title when all payments made; upon his death, his estate owned the house and kids left as ‘bare licensees’</w:t>
            </w:r>
          </w:p>
          <w:p w:rsidR="00177BCD" w:rsidRPr="008D2AEB" w:rsidRDefault="00177BCD" w:rsidP="0030243F">
            <w:pPr>
              <w:pStyle w:val="ListParagraph"/>
              <w:spacing w:after="0" w:line="240" w:lineRule="auto"/>
              <w:ind w:left="113"/>
              <w:rPr>
                <w:rFonts w:ascii="Times New Roman" w:hAnsi="Times New Roman"/>
                <w:sz w:val="18"/>
                <w:szCs w:val="18"/>
              </w:rPr>
            </w:pPr>
          </w:p>
        </w:tc>
      </w:tr>
      <w:tr w:rsidR="00177BCD" w:rsidRPr="008D2AEB" w:rsidTr="0030243F">
        <w:trPr>
          <w:trHeight w:val="1070"/>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Counter Offer</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Termination of Offer – Rejection and Counter offer</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Livingstone v Evans</w:t>
            </w:r>
            <w:r w:rsidRPr="008D2AEB">
              <w:rPr>
                <w:rFonts w:ascii="Times New Roman" w:hAnsi="Times New Roman"/>
                <w:b/>
                <w:sz w:val="18"/>
                <w:szCs w:val="18"/>
              </w:rPr>
              <w:t xml:space="preserve"> [1925] 3 WWR 453 (Alta SC)</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See previous entry</w:t>
            </w:r>
          </w:p>
        </w:tc>
        <w:tc>
          <w:tcPr>
            <w:tcW w:w="3780" w:type="dxa"/>
            <w:noWrap/>
          </w:tcPr>
          <w:p w:rsidR="00177BCD" w:rsidRPr="008D2AEB" w:rsidRDefault="00177BCD" w:rsidP="00177BCD">
            <w:pPr>
              <w:pStyle w:val="ListParagraph"/>
              <w:numPr>
                <w:ilvl w:val="0"/>
                <w:numId w:val="10"/>
              </w:numPr>
              <w:spacing w:after="0" w:line="240" w:lineRule="auto"/>
              <w:rPr>
                <w:rFonts w:ascii="Times New Roman" w:hAnsi="Times New Roman"/>
                <w:sz w:val="18"/>
                <w:szCs w:val="18"/>
              </w:rPr>
            </w:pPr>
            <w:r w:rsidRPr="008D2AEB">
              <w:rPr>
                <w:rFonts w:ascii="Times New Roman" w:hAnsi="Times New Roman"/>
                <w:sz w:val="18"/>
                <w:szCs w:val="18"/>
              </w:rPr>
              <w:t>D offered to sell P land for $1800.  P answered with: “I will give you $1600. If you won’t take that, wire your lowest price.” D answered: “Cannot reduce price.”  P accepted the offer.</w:t>
            </w:r>
          </w:p>
          <w:p w:rsidR="00177BCD" w:rsidRPr="008D2AEB" w:rsidRDefault="00177BCD" w:rsidP="0030243F">
            <w:pPr>
              <w:spacing w:after="0" w:line="240" w:lineRule="auto"/>
              <w:rPr>
                <w:rFonts w:ascii="Times New Roman" w:hAnsi="Times New Roman"/>
                <w:sz w:val="18"/>
                <w:szCs w:val="18"/>
              </w:rPr>
            </w:pPr>
          </w:p>
        </w:tc>
      </w:tr>
      <w:tr w:rsidR="00177BCD" w:rsidRPr="008D2AEB" w:rsidTr="0030243F">
        <w:trPr>
          <w:trHeight w:val="1486"/>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Termination of Offer</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Lapse of Time</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Barrick</w:t>
            </w:r>
            <w:proofErr w:type="spellEnd"/>
            <w:r w:rsidRPr="008D2AEB">
              <w:rPr>
                <w:rFonts w:ascii="Times New Roman" w:hAnsi="Times New Roman"/>
                <w:b/>
                <w:i/>
                <w:sz w:val="18"/>
                <w:szCs w:val="18"/>
              </w:rPr>
              <w:t xml:space="preserve"> v Clarke</w:t>
            </w:r>
            <w:r w:rsidRPr="008D2AEB">
              <w:rPr>
                <w:rFonts w:ascii="Times New Roman" w:hAnsi="Times New Roman"/>
                <w:b/>
                <w:sz w:val="18"/>
                <w:szCs w:val="18"/>
              </w:rPr>
              <w:t xml:space="preserve"> [1951] SCR 177</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An offer will lapse in any of the following cases:</w:t>
            </w:r>
          </w:p>
          <w:p w:rsidR="00177BCD" w:rsidRPr="008D2AEB" w:rsidRDefault="00177BCD" w:rsidP="00177BCD">
            <w:pPr>
              <w:pStyle w:val="ListParagraph"/>
              <w:numPr>
                <w:ilvl w:val="0"/>
                <w:numId w:val="12"/>
              </w:numPr>
              <w:spacing w:after="0" w:line="240" w:lineRule="auto"/>
              <w:rPr>
                <w:rFonts w:ascii="Times New Roman" w:hAnsi="Times New Roman"/>
                <w:sz w:val="18"/>
                <w:szCs w:val="18"/>
              </w:rPr>
            </w:pPr>
            <w:r w:rsidRPr="008D2AEB">
              <w:rPr>
                <w:rFonts w:ascii="Times New Roman" w:hAnsi="Times New Roman"/>
                <w:sz w:val="18"/>
                <w:szCs w:val="18"/>
              </w:rPr>
              <w:t xml:space="preserve">Time limit </w:t>
            </w:r>
            <w:proofErr w:type="spellStart"/>
            <w:r w:rsidRPr="008D2AEB">
              <w:rPr>
                <w:rFonts w:ascii="Times New Roman" w:hAnsi="Times New Roman"/>
                <w:sz w:val="18"/>
                <w:szCs w:val="18"/>
              </w:rPr>
              <w:t>specifice</w:t>
            </w:r>
            <w:proofErr w:type="spellEnd"/>
            <w:r w:rsidRPr="008D2AEB">
              <w:rPr>
                <w:rFonts w:ascii="Times New Roman" w:hAnsi="Times New Roman"/>
                <w:sz w:val="18"/>
                <w:szCs w:val="18"/>
              </w:rPr>
              <w:t xml:space="preserve"> by </w:t>
            </w:r>
            <w:proofErr w:type="spellStart"/>
            <w:r w:rsidRPr="008D2AEB">
              <w:rPr>
                <w:rFonts w:ascii="Times New Roman" w:hAnsi="Times New Roman"/>
                <w:sz w:val="18"/>
                <w:szCs w:val="18"/>
              </w:rPr>
              <w:t>offeror</w:t>
            </w:r>
            <w:proofErr w:type="spellEnd"/>
            <w:r w:rsidRPr="008D2AEB">
              <w:rPr>
                <w:rFonts w:ascii="Times New Roman" w:hAnsi="Times New Roman"/>
                <w:sz w:val="18"/>
                <w:szCs w:val="18"/>
              </w:rPr>
              <w:t xml:space="preserve"> passed</w:t>
            </w:r>
          </w:p>
          <w:p w:rsidR="00177BCD" w:rsidRPr="008D2AEB" w:rsidRDefault="00177BCD" w:rsidP="00177BCD">
            <w:pPr>
              <w:pStyle w:val="ListParagraph"/>
              <w:numPr>
                <w:ilvl w:val="0"/>
                <w:numId w:val="12"/>
              </w:numPr>
              <w:spacing w:after="0" w:line="240" w:lineRule="auto"/>
              <w:rPr>
                <w:rFonts w:ascii="Times New Roman" w:hAnsi="Times New Roman"/>
                <w:sz w:val="18"/>
                <w:szCs w:val="18"/>
              </w:rPr>
            </w:pPr>
            <w:r w:rsidRPr="008D2AEB">
              <w:rPr>
                <w:rFonts w:ascii="Times New Roman" w:hAnsi="Times New Roman"/>
                <w:sz w:val="18"/>
                <w:szCs w:val="18"/>
              </w:rPr>
              <w:t>Within reasonable time(if not time limit specified)</w:t>
            </w:r>
          </w:p>
          <w:p w:rsidR="00177BCD" w:rsidRPr="008D2AEB" w:rsidRDefault="00177BCD" w:rsidP="0030243F">
            <w:pPr>
              <w:pStyle w:val="ListParagraph"/>
              <w:spacing w:after="0" w:line="240" w:lineRule="auto"/>
              <w:ind w:left="473"/>
              <w:rPr>
                <w:rFonts w:ascii="Times New Roman" w:hAnsi="Times New Roman"/>
                <w:sz w:val="18"/>
                <w:szCs w:val="18"/>
              </w:rPr>
            </w:pPr>
            <w:r w:rsidRPr="008D2AEB">
              <w:rPr>
                <w:rFonts w:ascii="Times New Roman" w:hAnsi="Times New Roman"/>
                <w:sz w:val="18"/>
                <w:szCs w:val="18"/>
              </w:rPr>
              <w:t>Courts will use a “reasonable time” depending on the nature/character of the item, circumstances, conduct of the parties and the usual course of business.</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Offer made to R; R was away hunting</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R did not accept A’s offer within reasonable time – no contract made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Implied rejection is based on actions of </w:t>
            </w:r>
            <w:proofErr w:type="spellStart"/>
            <w:r w:rsidRPr="008D2AEB">
              <w:rPr>
                <w:rFonts w:ascii="Times New Roman" w:hAnsi="Times New Roman"/>
                <w:sz w:val="18"/>
                <w:szCs w:val="18"/>
              </w:rPr>
              <w:t>offeree</w:t>
            </w:r>
            <w:proofErr w:type="spellEnd"/>
            <w:r w:rsidRPr="008D2AEB">
              <w:rPr>
                <w:rFonts w:ascii="Times New Roman" w:hAnsi="Times New Roman"/>
                <w:sz w:val="18"/>
                <w:szCs w:val="18"/>
              </w:rPr>
              <w:t xml:space="preserve"> and possible to look at circumstances after</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Implied revocation based on proof up till offer</w:t>
            </w:r>
          </w:p>
        </w:tc>
      </w:tr>
      <w:tr w:rsidR="00177BCD" w:rsidRPr="008D2AEB" w:rsidTr="0030243F">
        <w:trPr>
          <w:trHeight w:val="1486"/>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lastRenderedPageBreak/>
              <w:t>Certainty of Terms</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Incomplete Terms</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highlight w:val="yellow"/>
              </w:rPr>
              <w:t>May &amp; Butcher v R</w:t>
            </w:r>
            <w:r w:rsidRPr="008D2AEB">
              <w:rPr>
                <w:rFonts w:ascii="Times New Roman" w:hAnsi="Times New Roman"/>
                <w:b/>
                <w:sz w:val="18"/>
                <w:szCs w:val="18"/>
                <w:highlight w:val="yellow"/>
              </w:rPr>
              <w:t xml:space="preserve"> [1934] 2 KB 17 (HL)</w:t>
            </w:r>
            <w:r w:rsidRPr="008D2AEB">
              <w:rPr>
                <w:rFonts w:ascii="Times New Roman" w:hAnsi="Times New Roman"/>
                <w:b/>
                <w:sz w:val="18"/>
                <w:szCs w:val="18"/>
              </w:rPr>
              <w:br/>
            </w:r>
            <w:r w:rsidRPr="008D2AEB">
              <w:rPr>
                <w:rFonts w:ascii="Times New Roman" w:hAnsi="Times New Roman"/>
                <w:b/>
                <w:sz w:val="18"/>
                <w:szCs w:val="18"/>
                <w:u w:val="single"/>
              </w:rPr>
              <w:t xml:space="preserve"> This case is only used to interpret SOGA nowadays, use </w:t>
            </w:r>
            <w:proofErr w:type="spellStart"/>
            <w:r w:rsidRPr="008D2AEB">
              <w:rPr>
                <w:rFonts w:ascii="Times New Roman" w:hAnsi="Times New Roman"/>
                <w:b/>
                <w:sz w:val="18"/>
                <w:szCs w:val="18"/>
                <w:u w:val="single"/>
              </w:rPr>
              <w:t>Hillas</w:t>
            </w:r>
            <w:proofErr w:type="spellEnd"/>
            <w:r w:rsidRPr="008D2AEB">
              <w:rPr>
                <w:rFonts w:ascii="Times New Roman" w:hAnsi="Times New Roman"/>
                <w:b/>
                <w:sz w:val="18"/>
                <w:szCs w:val="18"/>
                <w:u w:val="single"/>
              </w:rPr>
              <w:t xml:space="preserve"> instead!</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Reasonable price section in SOGA only applies when parties never mentioned price, does not apply when parties designated a way to ascertain price</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b/>
                <w:sz w:val="18"/>
                <w:szCs w:val="18"/>
                <w:u w:val="single"/>
              </w:rPr>
              <w:t xml:space="preserve">This case is only used to interpret SOGA nowadays, use </w:t>
            </w:r>
            <w:proofErr w:type="spellStart"/>
            <w:r w:rsidRPr="008D2AEB">
              <w:rPr>
                <w:rFonts w:ascii="Times New Roman" w:hAnsi="Times New Roman"/>
                <w:b/>
                <w:sz w:val="18"/>
                <w:szCs w:val="18"/>
                <w:u w:val="single"/>
              </w:rPr>
              <w:t>Hillas</w:t>
            </w:r>
            <w:proofErr w:type="spellEnd"/>
            <w:r w:rsidRPr="008D2AEB">
              <w:rPr>
                <w:rFonts w:ascii="Times New Roman" w:hAnsi="Times New Roman"/>
                <w:b/>
                <w:sz w:val="18"/>
                <w:szCs w:val="18"/>
                <w:u w:val="single"/>
              </w:rPr>
              <w:t xml:space="preserve"> instead!</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agreed to buy from government at unspecified terms of price and dates.</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Price “will be determined from time to time”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Agreement too vague? Yes – no binding contract made. SOGA can’t imply price. Arbitration clause also not binding</w:t>
            </w:r>
          </w:p>
        </w:tc>
      </w:tr>
      <w:tr w:rsidR="00177BCD" w:rsidRPr="008D2AEB" w:rsidTr="0030243F">
        <w:trPr>
          <w:trHeight w:val="305"/>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Certainty of Terms</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Incomplete Terms</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Hillas</w:t>
            </w:r>
            <w:proofErr w:type="spellEnd"/>
            <w:r w:rsidRPr="008D2AEB">
              <w:rPr>
                <w:rFonts w:ascii="Times New Roman" w:hAnsi="Times New Roman"/>
                <w:b/>
                <w:i/>
                <w:sz w:val="18"/>
                <w:szCs w:val="18"/>
              </w:rPr>
              <w:t xml:space="preserve"> v Arcos</w:t>
            </w:r>
            <w:r w:rsidRPr="008D2AEB">
              <w:rPr>
                <w:rFonts w:ascii="Times New Roman" w:hAnsi="Times New Roman"/>
                <w:b/>
                <w:sz w:val="18"/>
                <w:szCs w:val="18"/>
              </w:rPr>
              <w:t xml:space="preserve"> (1932) 147 LT 503 (HL)</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Court will interpret fairly/broadly if parties intend/believe to be in contract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Note difference between imposing a contract </w:t>
            </w:r>
            <w:proofErr w:type="spellStart"/>
            <w:r w:rsidRPr="008D2AEB">
              <w:rPr>
                <w:rFonts w:ascii="Times New Roman" w:hAnsi="Times New Roman"/>
                <w:sz w:val="18"/>
                <w:szCs w:val="18"/>
              </w:rPr>
              <w:t>vs</w:t>
            </w:r>
            <w:proofErr w:type="spellEnd"/>
            <w:r w:rsidRPr="008D2AEB">
              <w:rPr>
                <w:rFonts w:ascii="Times New Roman" w:hAnsi="Times New Roman"/>
                <w:sz w:val="18"/>
                <w:szCs w:val="18"/>
              </w:rPr>
              <w:t xml:space="preserve"> discovering the terms of it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Missing of essential terms will make it not binding BUT courts will interpret as best they could rather than perish</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Will take into account circumstances, context, expression, importance, etc</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brought action against D for breach of contract of sale of timber – agreement left essential terms to be decided later</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CA: no enforceable contract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HL: enforceable contract</w:t>
            </w:r>
          </w:p>
        </w:tc>
      </w:tr>
      <w:tr w:rsidR="00177BCD" w:rsidRPr="008D2AEB" w:rsidTr="0030243F">
        <w:trPr>
          <w:trHeight w:val="1124"/>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Certainty of Terms</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Incomplete Terms</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 xml:space="preserve">Foley v </w:t>
            </w:r>
            <w:proofErr w:type="spellStart"/>
            <w:r w:rsidRPr="008D2AEB">
              <w:rPr>
                <w:rFonts w:ascii="Times New Roman" w:hAnsi="Times New Roman"/>
                <w:b/>
                <w:i/>
                <w:sz w:val="18"/>
                <w:szCs w:val="18"/>
              </w:rPr>
              <w:t>Classique</w:t>
            </w:r>
            <w:proofErr w:type="spellEnd"/>
            <w:r w:rsidRPr="008D2AEB">
              <w:rPr>
                <w:rFonts w:ascii="Times New Roman" w:hAnsi="Times New Roman"/>
                <w:b/>
                <w:i/>
                <w:sz w:val="18"/>
                <w:szCs w:val="18"/>
              </w:rPr>
              <w:t xml:space="preserve"> Coaches Ltd.</w:t>
            </w:r>
            <w:r w:rsidRPr="008D2AEB">
              <w:rPr>
                <w:rFonts w:ascii="Times New Roman" w:hAnsi="Times New Roman"/>
                <w:b/>
                <w:sz w:val="18"/>
                <w:szCs w:val="18"/>
              </w:rPr>
              <w:t xml:space="preserve"> [1934] 2 KB 1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Interpreted HL’s general principles in </w:t>
            </w:r>
            <w:proofErr w:type="spellStart"/>
            <w:r w:rsidRPr="008D2AEB">
              <w:rPr>
                <w:rFonts w:ascii="Times New Roman" w:hAnsi="Times New Roman"/>
                <w:i/>
                <w:sz w:val="18"/>
                <w:szCs w:val="18"/>
              </w:rPr>
              <w:t>Hillas</w:t>
            </w:r>
            <w:proofErr w:type="spellEnd"/>
            <w:r w:rsidRPr="008D2AEB">
              <w:rPr>
                <w:rFonts w:ascii="Times New Roman" w:hAnsi="Times New Roman"/>
                <w:sz w:val="18"/>
                <w:szCs w:val="18"/>
              </w:rPr>
              <w:t xml:space="preserve"> to mean that each case should be decided on the construction of the particular document.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An agreement to agree on price from time to time was certain enough since the parties believed they had a contract and acted for 3 years as if they did (i.e. partial performance: transfer of land, portion of sale of gas agreement had been performed).</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D agreed to purchase land with supplemental agreement to buy gas at a price to be agreed upon; P sued when D tried to buy petrol elsewhere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Contract? Yes – P entitled to damages</w:t>
            </w:r>
          </w:p>
        </w:tc>
      </w:tr>
      <w:tr w:rsidR="00177BCD" w:rsidRPr="008D2AEB" w:rsidTr="0030243F">
        <w:trPr>
          <w:trHeight w:val="1486"/>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Certainty of Terms</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Agreements to Negotiate</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Empress v Bank of Nova Scotia</w:t>
            </w:r>
            <w:r w:rsidRPr="008D2AEB">
              <w:rPr>
                <w:rFonts w:ascii="Times New Roman" w:hAnsi="Times New Roman"/>
                <w:b/>
                <w:sz w:val="18"/>
                <w:szCs w:val="18"/>
              </w:rPr>
              <w:t xml:space="preserve">  [1991] 1 WWR 537</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The courts will try to give the proper legal effect to any clause that the parties understood and intended to have legal effect.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 </w:t>
            </w:r>
            <w:proofErr w:type="gramStart"/>
            <w:r w:rsidRPr="008D2AEB">
              <w:rPr>
                <w:rFonts w:ascii="Times New Roman" w:hAnsi="Times New Roman"/>
                <w:sz w:val="18"/>
                <w:szCs w:val="18"/>
              </w:rPr>
              <w:t>an</w:t>
            </w:r>
            <w:proofErr w:type="gramEnd"/>
            <w:r w:rsidRPr="008D2AEB">
              <w:rPr>
                <w:rFonts w:ascii="Times New Roman" w:hAnsi="Times New Roman"/>
                <w:sz w:val="18"/>
                <w:szCs w:val="18"/>
              </w:rPr>
              <w:t xml:space="preserve"> </w:t>
            </w:r>
            <w:r w:rsidRPr="008D2AEB">
              <w:rPr>
                <w:rFonts w:ascii="Times New Roman" w:hAnsi="Times New Roman"/>
                <w:i/>
                <w:sz w:val="18"/>
                <w:szCs w:val="18"/>
                <w:u w:val="single"/>
              </w:rPr>
              <w:t>implied term</w:t>
            </w:r>
            <w:r w:rsidRPr="008D2AEB">
              <w:rPr>
                <w:rFonts w:ascii="Times New Roman" w:hAnsi="Times New Roman"/>
                <w:sz w:val="18"/>
                <w:szCs w:val="18"/>
              </w:rPr>
              <w:t xml:space="preserve"> to negotiate in good faith, it is enforceable to </w:t>
            </w:r>
            <w:r w:rsidRPr="008D2AEB">
              <w:rPr>
                <w:rFonts w:ascii="Times New Roman" w:hAnsi="Times New Roman"/>
                <w:i/>
                <w:sz w:val="18"/>
                <w:szCs w:val="18"/>
              </w:rPr>
              <w:t>some extent</w:t>
            </w:r>
            <w:r w:rsidRPr="008D2AEB">
              <w:rPr>
                <w:rFonts w:ascii="Times New Roman" w:hAnsi="Times New Roman"/>
                <w:sz w:val="18"/>
                <w:szCs w:val="18"/>
              </w:rPr>
              <w: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When parties stated a formula (i.e. market value) to ascertain a clause but did not supply machinery for applying the formula, the courts will supply the machinery and apply the formula (as long formula not defective).</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Where formula is set out but defective and machinery is provided, the machinery may be used to cure the defect in the formula.</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This case gives </w:t>
            </w:r>
            <w:r w:rsidRPr="008D2AEB">
              <w:rPr>
                <w:rFonts w:ascii="Times New Roman" w:hAnsi="Times New Roman"/>
                <w:i/>
                <w:sz w:val="18"/>
                <w:szCs w:val="18"/>
              </w:rPr>
              <w:t>some meaning</w:t>
            </w:r>
            <w:r w:rsidRPr="008D2AEB">
              <w:rPr>
                <w:rFonts w:ascii="Times New Roman" w:hAnsi="Times New Roman"/>
                <w:sz w:val="18"/>
                <w:szCs w:val="18"/>
              </w:rPr>
              <w:t xml:space="preserve"> to promises to negotiate, but does not impose a contract</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leased to bank (D) for 5 years, with option to renew lease for a further 5; rental rates were to be those prevailing at the start of the renewal term as mutually agreed b/t landlord and tenant; D wanted to renew, P didn’t want to let them.</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not granted writ of possession</w:t>
            </w:r>
          </w:p>
        </w:tc>
      </w:tr>
      <w:tr w:rsidR="00177BCD" w:rsidRPr="008D2AEB" w:rsidTr="0030243F">
        <w:trPr>
          <w:trHeight w:val="1061"/>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Certainty of Terms</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Agreements to Negotiate</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Mannpar</w:t>
            </w:r>
            <w:proofErr w:type="spellEnd"/>
            <w:r w:rsidRPr="008D2AEB">
              <w:rPr>
                <w:rFonts w:ascii="Times New Roman" w:hAnsi="Times New Roman"/>
                <w:b/>
                <w:i/>
                <w:sz w:val="18"/>
                <w:szCs w:val="18"/>
              </w:rPr>
              <w:t xml:space="preserve"> Enterprises v Canada</w:t>
            </w:r>
            <w:r w:rsidRPr="008D2AEB">
              <w:rPr>
                <w:rFonts w:ascii="Times New Roman" w:hAnsi="Times New Roman"/>
                <w:b/>
                <w:sz w:val="18"/>
                <w:szCs w:val="18"/>
              </w:rPr>
              <w:t xml:space="preserve"> [1997] 33 BCLR (3d) 203 (SC)</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Promises to negotiate does not impose a contract</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Courts imply terms to give business efficacy to contracts</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Use of the term “renegotiate” does not promise a future agreement or duty to negotiate in good faith</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held a 5-yr permit under Crown to remove and sell sand/gravel from Indian reserve – agreement to enter into negotiation of the rate after 5 yrs for another 5.</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Was there an obligation to negotiate in good faith, stated or implied? No</w:t>
            </w:r>
          </w:p>
        </w:tc>
      </w:tr>
      <w:tr w:rsidR="00177BCD" w:rsidRPr="008D2AEB" w:rsidTr="0030243F">
        <w:trPr>
          <w:trHeight w:val="980"/>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Intention to Create Legal Relations</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Balfour v Balfour</w:t>
            </w:r>
            <w:r w:rsidRPr="008D2AEB">
              <w:rPr>
                <w:rFonts w:ascii="Times New Roman" w:hAnsi="Times New Roman"/>
                <w:b/>
                <w:sz w:val="18"/>
                <w:szCs w:val="18"/>
              </w:rPr>
              <w:t xml:space="preserve"> [1919] 2 KB 571</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proofErr w:type="spellStart"/>
            <w:r w:rsidRPr="008D2AEB">
              <w:rPr>
                <w:rFonts w:ascii="Times New Roman" w:hAnsi="Times New Roman"/>
                <w:sz w:val="18"/>
                <w:szCs w:val="18"/>
              </w:rPr>
              <w:t>AtkinLJ</w:t>
            </w:r>
            <w:proofErr w:type="spellEnd"/>
            <w:r w:rsidRPr="008D2AEB">
              <w:rPr>
                <w:rFonts w:ascii="Times New Roman" w:hAnsi="Times New Roman"/>
                <w:sz w:val="18"/>
                <w:szCs w:val="18"/>
              </w:rPr>
              <w:t xml:space="preserve">: the common law does not regulate agreements between spouses.  </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There is a strong presumption that family agreements are not intended to produce legal consequences.</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b/>
                <w:sz w:val="18"/>
                <w:szCs w:val="18"/>
              </w:rPr>
              <w:t>Might not represent view of the courts nowadays</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proofErr w:type="gramStart"/>
            <w:r w:rsidRPr="008D2AEB">
              <w:rPr>
                <w:rFonts w:ascii="Times New Roman" w:hAnsi="Times New Roman"/>
                <w:sz w:val="18"/>
                <w:szCs w:val="18"/>
              </w:rPr>
              <w:t>Contract void</w:t>
            </w:r>
            <w:proofErr w:type="gramEnd"/>
            <w:r w:rsidRPr="008D2AEB">
              <w:rPr>
                <w:rFonts w:ascii="Times New Roman" w:hAnsi="Times New Roman"/>
                <w:sz w:val="18"/>
                <w:szCs w:val="18"/>
              </w:rPr>
              <w:t xml:space="preserve"> if no intention BUT is enforceable. Court may still adjudicate</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Husband failed to pay wife money he promised her; deal was made during their marriage.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Binding contract? No</w:t>
            </w:r>
          </w:p>
        </w:tc>
      </w:tr>
      <w:tr w:rsidR="00177BCD" w:rsidRPr="008D2AEB" w:rsidTr="0030243F">
        <w:trPr>
          <w:trHeight w:val="1486"/>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lastRenderedPageBreak/>
              <w:t>Intention to Create Legal Relations</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 xml:space="preserve">Rose and Frank v JR </w:t>
            </w:r>
            <w:proofErr w:type="spellStart"/>
            <w:r w:rsidRPr="008D2AEB">
              <w:rPr>
                <w:rFonts w:ascii="Times New Roman" w:hAnsi="Times New Roman"/>
                <w:b/>
                <w:i/>
                <w:sz w:val="18"/>
                <w:szCs w:val="18"/>
              </w:rPr>
              <w:t>Cromptons</w:t>
            </w:r>
            <w:proofErr w:type="spellEnd"/>
            <w:r w:rsidRPr="008D2AEB">
              <w:rPr>
                <w:rFonts w:ascii="Times New Roman" w:hAnsi="Times New Roman"/>
                <w:b/>
                <w:i/>
                <w:sz w:val="18"/>
                <w:szCs w:val="18"/>
              </w:rPr>
              <w:t xml:space="preserve"> &amp; Bros.</w:t>
            </w:r>
            <w:r w:rsidRPr="008D2AEB">
              <w:rPr>
                <w:rFonts w:ascii="Times New Roman" w:hAnsi="Times New Roman"/>
                <w:b/>
                <w:sz w:val="18"/>
                <w:szCs w:val="18"/>
              </w:rPr>
              <w:t xml:space="preserve"> [1923] 2 KB 261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There is a strong presumption that business agreements are intended to produce legal consequences.</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However, if there is a clear and definite expression to the contrary, there is no reason in public policy why effect should not be given to their intention.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However, terms ousting the court as adjudicator will likely be ignored</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distributed D’s paper products; 1913 signed new agreement that said “not subject to legal jurisdiction in US or UK” to which they each “honourably pledge themselves”; D terminated agency agreement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w:t>
            </w:r>
            <w:proofErr w:type="spellStart"/>
            <w:proofErr w:type="gramStart"/>
            <w:r w:rsidRPr="008D2AEB">
              <w:rPr>
                <w:rFonts w:ascii="Times New Roman" w:hAnsi="Times New Roman"/>
                <w:sz w:val="18"/>
                <w:szCs w:val="18"/>
              </w:rPr>
              <w:t>honor</w:t>
            </w:r>
            <w:proofErr w:type="spellEnd"/>
            <w:proofErr w:type="gramEnd"/>
            <w:r w:rsidRPr="008D2AEB">
              <w:rPr>
                <w:rFonts w:ascii="Times New Roman" w:hAnsi="Times New Roman"/>
                <w:sz w:val="18"/>
                <w:szCs w:val="18"/>
              </w:rPr>
              <w:t>” pledge effective in keeping the agreement outside of enforcement? Yes</w:t>
            </w:r>
          </w:p>
        </w:tc>
      </w:tr>
      <w:tr w:rsidR="00177BCD" w:rsidRPr="008D2AEB" w:rsidTr="0030243F">
        <w:trPr>
          <w:trHeight w:val="620"/>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Nature of Seals</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Royal Bank v Kiska</w:t>
            </w:r>
            <w:r w:rsidRPr="008D2AEB">
              <w:rPr>
                <w:rFonts w:ascii="Times New Roman" w:hAnsi="Times New Roman"/>
                <w:b/>
                <w:sz w:val="18"/>
                <w:szCs w:val="18"/>
              </w:rPr>
              <w:t xml:space="preserve"> [1970] 2 OR 379 (CA)</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Seals can still be used to create a legal contract with no consideration</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Seal requires </w:t>
            </w:r>
            <w:r w:rsidRPr="008D2AEB">
              <w:rPr>
                <w:rFonts w:ascii="Times New Roman" w:hAnsi="Times New Roman"/>
                <w:b/>
                <w:sz w:val="18"/>
                <w:szCs w:val="18"/>
              </w:rPr>
              <w:t xml:space="preserve">action </w:t>
            </w:r>
            <w:r w:rsidRPr="008D2AEB">
              <w:rPr>
                <w:rFonts w:ascii="Times New Roman" w:hAnsi="Times New Roman"/>
                <w:sz w:val="18"/>
                <w:szCs w:val="18"/>
              </w:rPr>
              <w:t xml:space="preserve">and </w:t>
            </w:r>
            <w:r w:rsidRPr="008D2AEB">
              <w:rPr>
                <w:rFonts w:ascii="Times New Roman" w:hAnsi="Times New Roman"/>
                <w:b/>
                <w:sz w:val="18"/>
                <w:szCs w:val="18"/>
              </w:rPr>
              <w:t>acknowledgment by the promise</w:t>
            </w:r>
            <w:r w:rsidRPr="008D2AEB">
              <w:rPr>
                <w:rFonts w:ascii="Times New Roman" w:hAnsi="Times New Roman"/>
                <w:sz w:val="18"/>
                <w:szCs w:val="18"/>
              </w:rPr>
              <w:t xml:space="preserve"> that shows the </w:t>
            </w:r>
            <w:r w:rsidRPr="008D2AEB">
              <w:rPr>
                <w:rFonts w:ascii="Times New Roman" w:hAnsi="Times New Roman"/>
                <w:b/>
                <w:sz w:val="18"/>
                <w:szCs w:val="18"/>
              </w:rPr>
              <w:t>understand</w:t>
            </w:r>
            <w:r w:rsidRPr="008D2AEB">
              <w:rPr>
                <w:rFonts w:ascii="Times New Roman" w:hAnsi="Times New Roman"/>
                <w:sz w:val="18"/>
                <w:szCs w:val="18"/>
              </w:rPr>
              <w:t xml:space="preserve"> the seriousness of what they are doing</w:t>
            </w:r>
          </w:p>
          <w:p w:rsidR="00177BCD" w:rsidRPr="008D2AEB" w:rsidRDefault="00177BCD" w:rsidP="0030243F">
            <w:pPr>
              <w:pStyle w:val="ListParagraph"/>
              <w:spacing w:after="0" w:line="240" w:lineRule="auto"/>
              <w:ind w:left="113"/>
              <w:rPr>
                <w:rFonts w:ascii="Times New Roman" w:hAnsi="Times New Roman"/>
                <w:sz w:val="18"/>
                <w:szCs w:val="18"/>
              </w:rPr>
            </w:pP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D signed a guarantee which had no wafer seal attached; the word “seal” was printed next to D’s signature</w:t>
            </w:r>
          </w:p>
        </w:tc>
      </w:tr>
      <w:tr w:rsidR="00177BCD" w:rsidRPr="008D2AEB" w:rsidTr="0030243F">
        <w:trPr>
          <w:trHeight w:val="1151"/>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 xml:space="preserve">Nature of Consideration </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Thomas v Thomas</w:t>
            </w:r>
            <w:r w:rsidRPr="008D2AEB">
              <w:rPr>
                <w:rFonts w:ascii="Times New Roman" w:hAnsi="Times New Roman"/>
                <w:b/>
                <w:sz w:val="18"/>
                <w:szCs w:val="18"/>
              </w:rPr>
              <w:t xml:space="preserve"> (1842) 2 QB 851</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Consideration is something which is of some value in the eyes of the law.</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Consideration must move from the </w:t>
            </w:r>
            <w:proofErr w:type="spellStart"/>
            <w:r w:rsidRPr="008D2AEB">
              <w:rPr>
                <w:rFonts w:ascii="Times New Roman" w:hAnsi="Times New Roman"/>
                <w:sz w:val="18"/>
                <w:szCs w:val="18"/>
              </w:rPr>
              <w:t>promisee</w:t>
            </w:r>
            <w:proofErr w:type="spellEnd"/>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u w:val="single"/>
              </w:rPr>
              <w:t>Consideration must be of value; it need not be adequate.</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Motive (“wishes of the diseased) is irrelevant as consideration</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Husband wanted to leave house to wife when </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After death of co-executor, D tried to eject P out of house.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Binding agreement? Yes – sufficient consideration in wife’s annual rent of 1</w:t>
            </w:r>
            <w:r w:rsidRPr="008D2AEB">
              <w:rPr>
                <w:rFonts w:ascii="Times New Roman" w:hAnsi="Times New Roman"/>
                <w:i/>
                <w:sz w:val="18"/>
                <w:szCs w:val="18"/>
              </w:rPr>
              <w:t>l</w:t>
            </w:r>
          </w:p>
        </w:tc>
      </w:tr>
      <w:tr w:rsidR="00177BCD" w:rsidRPr="008D2AEB" w:rsidTr="0030243F">
        <w:trPr>
          <w:trHeight w:val="521"/>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Adequacy of Consideration</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Mountford</w:t>
            </w:r>
            <w:proofErr w:type="spellEnd"/>
            <w:r w:rsidRPr="008D2AEB">
              <w:rPr>
                <w:rFonts w:ascii="Times New Roman" w:hAnsi="Times New Roman"/>
                <w:b/>
                <w:i/>
                <w:sz w:val="18"/>
                <w:szCs w:val="18"/>
              </w:rPr>
              <w:t xml:space="preserve"> v Scott [1975] Ch. 258</w:t>
            </w:r>
          </w:p>
        </w:tc>
        <w:tc>
          <w:tcPr>
            <w:tcW w:w="6030" w:type="dxa"/>
            <w:gridSpan w:val="2"/>
          </w:tcPr>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 xml:space="preserve">Anything of value, however small the </w:t>
            </w:r>
            <w:proofErr w:type="gramStart"/>
            <w:r w:rsidRPr="008D2AEB">
              <w:rPr>
                <w:rFonts w:ascii="Times New Roman" w:hAnsi="Times New Roman"/>
                <w:sz w:val="18"/>
                <w:szCs w:val="18"/>
              </w:rPr>
              <w:t>value,</w:t>
            </w:r>
            <w:proofErr w:type="gramEnd"/>
            <w:r w:rsidRPr="008D2AEB">
              <w:rPr>
                <w:rFonts w:ascii="Times New Roman" w:hAnsi="Times New Roman"/>
                <w:sz w:val="18"/>
                <w:szCs w:val="18"/>
              </w:rPr>
              <w:t xml:space="preserve"> is sufficient consideration to support a contract at law.</w:t>
            </w:r>
          </w:p>
          <w:p w:rsidR="00177BCD" w:rsidRPr="008D2AEB" w:rsidRDefault="00177BCD" w:rsidP="00177BCD">
            <w:pPr>
              <w:pStyle w:val="ListParagraph"/>
              <w:numPr>
                <w:ilvl w:val="0"/>
                <w:numId w:val="9"/>
              </w:numPr>
              <w:spacing w:after="0" w:line="240" w:lineRule="auto"/>
              <w:rPr>
                <w:rFonts w:ascii="Times New Roman" w:hAnsi="Times New Roman"/>
                <w:sz w:val="18"/>
                <w:szCs w:val="18"/>
              </w:rPr>
            </w:pPr>
            <w:r w:rsidRPr="008D2AEB">
              <w:rPr>
                <w:rFonts w:ascii="Times New Roman" w:hAnsi="Times New Roman"/>
                <w:sz w:val="18"/>
                <w:szCs w:val="18"/>
              </w:rPr>
              <w:t>Adequacy is for the parties to decide at that time, not for the courts</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D sold P an option for 1 pound; the option gave P right to buy D’s house for 10,000 pounds; D wanted to cancel firm offer, but P exercised option to purchase the house</w:t>
            </w:r>
          </w:p>
        </w:tc>
      </w:tr>
      <w:tr w:rsidR="00177BCD" w:rsidRPr="008D2AEB" w:rsidTr="0030243F">
        <w:trPr>
          <w:trHeight w:val="1061"/>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Past Consideration</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 xml:space="preserve">Eastwood v Kenyon </w:t>
            </w:r>
            <w:r w:rsidRPr="008D2AEB">
              <w:rPr>
                <w:rFonts w:ascii="Times New Roman" w:hAnsi="Times New Roman"/>
                <w:b/>
                <w:sz w:val="18"/>
                <w:szCs w:val="18"/>
              </w:rPr>
              <w:t>(1840) 113 ER 482 (QB)</w:t>
            </w:r>
          </w:p>
        </w:tc>
        <w:tc>
          <w:tcPr>
            <w:tcW w:w="6030" w:type="dxa"/>
            <w:gridSpan w:val="2"/>
          </w:tcPr>
          <w:p w:rsidR="00177BCD" w:rsidRPr="008D2AEB" w:rsidRDefault="00177BCD" w:rsidP="0030243F">
            <w:pPr>
              <w:pStyle w:val="ListParagraph"/>
              <w:spacing w:after="0" w:line="240" w:lineRule="auto"/>
              <w:ind w:left="113"/>
              <w:rPr>
                <w:rFonts w:ascii="Times New Roman" w:hAnsi="Times New Roman"/>
                <w:sz w:val="18"/>
                <w:szCs w:val="18"/>
              </w:rPr>
            </w:pPr>
            <w:r w:rsidRPr="008D2AEB">
              <w:rPr>
                <w:rFonts w:ascii="Times New Roman" w:hAnsi="Times New Roman"/>
                <w:sz w:val="18"/>
                <w:szCs w:val="18"/>
              </w:rPr>
              <w:t xml:space="preserve">Past consideration is not good consideration for a new promise made </w:t>
            </w:r>
            <w:r w:rsidRPr="008D2AEB">
              <w:rPr>
                <w:rFonts w:ascii="Times New Roman" w:hAnsi="Times New Roman"/>
                <w:i/>
                <w:sz w:val="18"/>
                <w:szCs w:val="18"/>
                <w:u w:val="single"/>
              </w:rPr>
              <w:t>after</w:t>
            </w:r>
            <w:r w:rsidRPr="008D2AEB">
              <w:rPr>
                <w:rFonts w:ascii="Times New Roman" w:hAnsi="Times New Roman"/>
                <w:sz w:val="18"/>
                <w:szCs w:val="18"/>
              </w:rPr>
              <w:t xml:space="preserve"> a benefit was conferred or when the benefit was not conferred at the request of the </w:t>
            </w:r>
            <w:proofErr w:type="spellStart"/>
            <w:r w:rsidRPr="008D2AEB">
              <w:rPr>
                <w:rFonts w:ascii="Times New Roman" w:hAnsi="Times New Roman"/>
                <w:sz w:val="18"/>
                <w:szCs w:val="18"/>
              </w:rPr>
              <w:t>promisor</w:t>
            </w:r>
            <w:proofErr w:type="spellEnd"/>
            <w:r w:rsidRPr="008D2AEB">
              <w:rPr>
                <w:rFonts w:ascii="Times New Roman" w:hAnsi="Times New Roman"/>
                <w:sz w:val="18"/>
                <w:szCs w:val="18"/>
              </w:rPr>
              <w:t>.</w:t>
            </w:r>
          </w:p>
          <w:p w:rsidR="00177BCD" w:rsidRPr="008D2AEB" w:rsidRDefault="00177BCD" w:rsidP="0030243F">
            <w:pPr>
              <w:pStyle w:val="ListParagraph"/>
              <w:spacing w:after="0" w:line="240" w:lineRule="auto"/>
              <w:ind w:left="113"/>
              <w:rPr>
                <w:rFonts w:ascii="Times New Roman" w:hAnsi="Times New Roman"/>
                <w:sz w:val="18"/>
                <w:szCs w:val="18"/>
              </w:rPr>
            </w:pPr>
            <w:r w:rsidRPr="008D2AEB">
              <w:rPr>
                <w:rFonts w:ascii="Times New Roman" w:hAnsi="Times New Roman"/>
                <w:sz w:val="18"/>
                <w:szCs w:val="18"/>
              </w:rPr>
              <w:t xml:space="preserve">Promise made (when without capacity) and </w:t>
            </w:r>
            <w:r w:rsidRPr="008D2AEB">
              <w:rPr>
                <w:rFonts w:ascii="Times New Roman" w:hAnsi="Times New Roman"/>
                <w:sz w:val="18"/>
                <w:szCs w:val="18"/>
                <w:u w:val="single"/>
              </w:rPr>
              <w:t>repeated</w:t>
            </w:r>
            <w:r w:rsidRPr="008D2AEB">
              <w:rPr>
                <w:rFonts w:ascii="Times New Roman" w:hAnsi="Times New Roman"/>
                <w:sz w:val="18"/>
                <w:szCs w:val="18"/>
              </w:rPr>
              <w:t xml:space="preserve"> when regaining capacity will be binding</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 spent money on ward’s education; when ward of page, promised to repay and made one payment before marrying; husband then promised to pay and didn’t; P sued for breach </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Held: D’s agreement lacked consideration</w:t>
            </w:r>
          </w:p>
        </w:tc>
      </w:tr>
      <w:tr w:rsidR="00177BCD" w:rsidRPr="008D2AEB" w:rsidTr="0030243F">
        <w:trPr>
          <w:trHeight w:val="764"/>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Past Consideration</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Lampleigh</w:t>
            </w:r>
            <w:proofErr w:type="spellEnd"/>
            <w:r w:rsidRPr="008D2AEB">
              <w:rPr>
                <w:rFonts w:ascii="Times New Roman" w:hAnsi="Times New Roman"/>
                <w:b/>
                <w:i/>
                <w:sz w:val="18"/>
                <w:szCs w:val="18"/>
              </w:rPr>
              <w:t xml:space="preserve"> v </w:t>
            </w:r>
            <w:proofErr w:type="spellStart"/>
            <w:r w:rsidRPr="008D2AEB">
              <w:rPr>
                <w:rFonts w:ascii="Times New Roman" w:hAnsi="Times New Roman"/>
                <w:b/>
                <w:i/>
                <w:sz w:val="18"/>
                <w:szCs w:val="18"/>
              </w:rPr>
              <w:t>Brathwait</w:t>
            </w:r>
            <w:proofErr w:type="spellEnd"/>
            <w:r w:rsidRPr="008D2AEB">
              <w:rPr>
                <w:rFonts w:ascii="Times New Roman" w:hAnsi="Times New Roman"/>
                <w:b/>
                <w:sz w:val="18"/>
                <w:szCs w:val="18"/>
              </w:rPr>
              <w:t xml:space="preserve"> (1615) 80 ER 255 (KB)</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Past consideration may be a good consideration for a subsequent promise if the previous benefit  was conferred at the </w:t>
            </w:r>
            <w:r w:rsidRPr="008D2AEB">
              <w:rPr>
                <w:rFonts w:ascii="Times New Roman" w:hAnsi="Times New Roman"/>
                <w:sz w:val="18"/>
                <w:szCs w:val="18"/>
                <w:u w:val="single"/>
              </w:rPr>
              <w:t>request</w:t>
            </w:r>
            <w:r w:rsidRPr="008D2AEB">
              <w:rPr>
                <w:rFonts w:ascii="Times New Roman" w:hAnsi="Times New Roman"/>
                <w:sz w:val="18"/>
                <w:szCs w:val="18"/>
              </w:rPr>
              <w:t xml:space="preserve"> of the </w:t>
            </w:r>
            <w:proofErr w:type="spellStart"/>
            <w:r w:rsidRPr="008D2AEB">
              <w:rPr>
                <w:rFonts w:ascii="Times New Roman" w:hAnsi="Times New Roman"/>
                <w:sz w:val="18"/>
                <w:szCs w:val="18"/>
              </w:rPr>
              <w:t>promisor</w:t>
            </w:r>
            <w:proofErr w:type="spellEnd"/>
            <w:r w:rsidRPr="008D2AEB">
              <w:rPr>
                <w:rFonts w:ascii="Times New Roman" w:hAnsi="Times New Roman"/>
                <w:sz w:val="18"/>
                <w:szCs w:val="18"/>
              </w:rPr>
              <w:t xml:space="preserve"> and there was an </w:t>
            </w:r>
            <w:r w:rsidRPr="008D2AEB">
              <w:rPr>
                <w:rFonts w:ascii="Times New Roman" w:hAnsi="Times New Roman"/>
                <w:sz w:val="18"/>
                <w:szCs w:val="18"/>
                <w:u w:val="single"/>
              </w:rPr>
              <w:t>understanding</w:t>
            </w:r>
            <w:r w:rsidRPr="008D2AEB">
              <w:rPr>
                <w:rFonts w:ascii="Times New Roman" w:hAnsi="Times New Roman"/>
                <w:sz w:val="18"/>
                <w:szCs w:val="18"/>
              </w:rPr>
              <w:t xml:space="preserve"> that it will ultimately be paid for</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D killed someone and asked P to ride around the countryside to get the king’s pardon; afterwards, D agreed to pay P for his trouble, but didn’t.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Held: Good consideration, so D should pay.</w:t>
            </w:r>
          </w:p>
        </w:tc>
      </w:tr>
      <w:tr w:rsidR="00177BCD" w:rsidRPr="008D2AEB" w:rsidTr="0030243F">
        <w:trPr>
          <w:trHeight w:val="809"/>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Forbearance</w:t>
            </w:r>
          </w:p>
        </w:tc>
        <w:tc>
          <w:tcPr>
            <w:tcW w:w="3431" w:type="dxa"/>
            <w:noWrap/>
          </w:tcPr>
          <w:p w:rsidR="00177BCD" w:rsidRPr="008D2AEB" w:rsidRDefault="00177BCD" w:rsidP="0030243F">
            <w:pPr>
              <w:spacing w:after="0" w:line="240" w:lineRule="auto"/>
              <w:rPr>
                <w:rFonts w:ascii="Times New Roman" w:hAnsi="Times New Roman"/>
                <w:b/>
                <w:i/>
                <w:sz w:val="18"/>
                <w:szCs w:val="18"/>
              </w:rPr>
            </w:pPr>
            <w:proofErr w:type="spellStart"/>
            <w:r w:rsidRPr="008D2AEB">
              <w:rPr>
                <w:rFonts w:ascii="Times New Roman" w:hAnsi="Times New Roman"/>
                <w:b/>
                <w:i/>
                <w:sz w:val="18"/>
                <w:szCs w:val="18"/>
              </w:rPr>
              <w:t>Callisher</w:t>
            </w:r>
            <w:proofErr w:type="spellEnd"/>
            <w:r w:rsidRPr="008D2AEB">
              <w:rPr>
                <w:rFonts w:ascii="Times New Roman" w:hAnsi="Times New Roman"/>
                <w:b/>
                <w:i/>
                <w:sz w:val="18"/>
                <w:szCs w:val="18"/>
              </w:rPr>
              <w:t xml:space="preserve"> v </w:t>
            </w:r>
            <w:proofErr w:type="spellStart"/>
            <w:r w:rsidRPr="008D2AEB">
              <w:rPr>
                <w:rFonts w:ascii="Times New Roman" w:hAnsi="Times New Roman"/>
                <w:b/>
                <w:i/>
                <w:sz w:val="18"/>
                <w:szCs w:val="18"/>
              </w:rPr>
              <w:t>Bischoffsheim</w:t>
            </w:r>
            <w:proofErr w:type="spellEnd"/>
            <w:r w:rsidRPr="008D2AEB">
              <w:rPr>
                <w:rFonts w:ascii="Times New Roman" w:hAnsi="Times New Roman"/>
                <w:b/>
                <w:i/>
                <w:sz w:val="18"/>
                <w:szCs w:val="18"/>
              </w:rPr>
              <w:t xml:space="preserve"> (1870) England QB</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Forbearance can be valid consideration, IF the person giving promise </w:t>
            </w:r>
            <w:r w:rsidRPr="008D2AEB">
              <w:rPr>
                <w:rFonts w:ascii="Times New Roman" w:hAnsi="Times New Roman"/>
                <w:sz w:val="18"/>
                <w:szCs w:val="18"/>
                <w:u w:val="single"/>
              </w:rPr>
              <w:t>honestly believes</w:t>
            </w:r>
            <w:r w:rsidRPr="008D2AEB">
              <w:rPr>
                <w:rFonts w:ascii="Times New Roman" w:hAnsi="Times New Roman"/>
                <w:sz w:val="18"/>
                <w:szCs w:val="18"/>
              </w:rPr>
              <w:t xml:space="preserve"> the lawsuit has merits</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Forbearance is </w:t>
            </w:r>
            <w:r w:rsidRPr="008D2AEB">
              <w:rPr>
                <w:rFonts w:ascii="Times New Roman" w:hAnsi="Times New Roman"/>
                <w:b/>
                <w:sz w:val="18"/>
                <w:szCs w:val="18"/>
              </w:rPr>
              <w:t>not</w:t>
            </w:r>
            <w:r w:rsidRPr="008D2AEB">
              <w:rPr>
                <w:rFonts w:ascii="Times New Roman" w:hAnsi="Times New Roman"/>
                <w:sz w:val="18"/>
                <w:szCs w:val="18"/>
              </w:rPr>
              <w:t xml:space="preserve"> valid consideration if he </w:t>
            </w:r>
            <w:r w:rsidRPr="008D2AEB">
              <w:rPr>
                <w:rFonts w:ascii="Times New Roman" w:hAnsi="Times New Roman"/>
                <w:sz w:val="18"/>
                <w:szCs w:val="18"/>
                <w:u w:val="single"/>
              </w:rPr>
              <w:t>knows</w:t>
            </w:r>
            <w:r w:rsidRPr="008D2AEB">
              <w:rPr>
                <w:rFonts w:ascii="Times New Roman" w:hAnsi="Times New Roman"/>
                <w:sz w:val="18"/>
                <w:szCs w:val="18"/>
              </w:rPr>
              <w:t xml:space="preserve"> the case is without merit</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 had </w:t>
            </w:r>
            <w:r w:rsidRPr="008D2AEB">
              <w:rPr>
                <w:rFonts w:ascii="Times New Roman" w:hAnsi="Times New Roman"/>
                <w:i/>
                <w:sz w:val="18"/>
                <w:szCs w:val="18"/>
              </w:rPr>
              <w:t>potential</w:t>
            </w:r>
            <w:r w:rsidRPr="008D2AEB">
              <w:rPr>
                <w:rFonts w:ascii="Times New Roman" w:hAnsi="Times New Roman"/>
                <w:sz w:val="18"/>
                <w:szCs w:val="18"/>
              </w:rPr>
              <w:t xml:space="preserve"> lawsuit against D. D promised to pay in exchange for dropping suit. D never paid</w:t>
            </w:r>
          </w:p>
        </w:tc>
      </w:tr>
      <w:tr w:rsidR="00177BCD" w:rsidRPr="008D2AEB" w:rsidTr="0030243F">
        <w:trPr>
          <w:trHeight w:val="1486"/>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 xml:space="preserve">Pre-existing Legal Duty – Duty Owed to </w:t>
            </w:r>
            <w:r w:rsidRPr="008D2AEB">
              <w:rPr>
                <w:rFonts w:ascii="Times New Roman" w:hAnsi="Times New Roman"/>
                <w:b/>
                <w:sz w:val="18"/>
                <w:szCs w:val="18"/>
                <w:u w:val="single"/>
              </w:rPr>
              <w:t>Third Party</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Pao</w:t>
            </w:r>
            <w:proofErr w:type="spellEnd"/>
            <w:r w:rsidRPr="008D2AEB">
              <w:rPr>
                <w:rFonts w:ascii="Times New Roman" w:hAnsi="Times New Roman"/>
                <w:b/>
                <w:i/>
                <w:sz w:val="18"/>
                <w:szCs w:val="18"/>
              </w:rPr>
              <w:t xml:space="preserve"> On v Lau </w:t>
            </w:r>
            <w:proofErr w:type="spellStart"/>
            <w:r w:rsidRPr="008D2AEB">
              <w:rPr>
                <w:rFonts w:ascii="Times New Roman" w:hAnsi="Times New Roman"/>
                <w:b/>
                <w:i/>
                <w:sz w:val="18"/>
                <w:szCs w:val="18"/>
              </w:rPr>
              <w:t>Yiu</w:t>
            </w:r>
            <w:proofErr w:type="spellEnd"/>
            <w:r w:rsidRPr="008D2AEB">
              <w:rPr>
                <w:rFonts w:ascii="Times New Roman" w:hAnsi="Times New Roman"/>
                <w:b/>
                <w:i/>
                <w:sz w:val="18"/>
                <w:szCs w:val="18"/>
              </w:rPr>
              <w:t xml:space="preserve"> Long</w:t>
            </w:r>
            <w:r w:rsidRPr="008D2AEB">
              <w:rPr>
                <w:rFonts w:ascii="Times New Roman" w:hAnsi="Times New Roman"/>
                <w:b/>
                <w:sz w:val="18"/>
                <w:szCs w:val="18"/>
              </w:rPr>
              <w:t xml:space="preserve"> [1980] AC 614 (PC)</w:t>
            </w:r>
          </w:p>
        </w:tc>
        <w:tc>
          <w:tcPr>
            <w:tcW w:w="3240" w:type="dxa"/>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A promise to </w:t>
            </w:r>
            <w:proofErr w:type="gramStart"/>
            <w:r w:rsidRPr="008D2AEB">
              <w:rPr>
                <w:rFonts w:ascii="Times New Roman" w:hAnsi="Times New Roman"/>
                <w:sz w:val="18"/>
                <w:szCs w:val="18"/>
              </w:rPr>
              <w:t>perform,</w:t>
            </w:r>
            <w:proofErr w:type="gramEnd"/>
            <w:r w:rsidRPr="008D2AEB">
              <w:rPr>
                <w:rFonts w:ascii="Times New Roman" w:hAnsi="Times New Roman"/>
                <w:sz w:val="18"/>
                <w:szCs w:val="18"/>
              </w:rPr>
              <w:t xml:space="preserve"> or the performance of a pre-existing contractual obligation to a third party can be valid consideration.</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Reusing a previous obligation to a third-party is further detriment to </w:t>
            </w:r>
            <w:proofErr w:type="spellStart"/>
            <w:r w:rsidRPr="008D2AEB">
              <w:rPr>
                <w:rFonts w:ascii="Times New Roman" w:hAnsi="Times New Roman"/>
                <w:sz w:val="18"/>
                <w:szCs w:val="18"/>
              </w:rPr>
              <w:t>promisor</w:t>
            </w:r>
            <w:proofErr w:type="spellEnd"/>
            <w:r w:rsidRPr="008D2AEB">
              <w:rPr>
                <w:rFonts w:ascii="Times New Roman" w:hAnsi="Times New Roman"/>
                <w:sz w:val="18"/>
                <w:szCs w:val="18"/>
              </w:rPr>
              <w:t xml:space="preserve"> and creates new obligation</w:t>
            </w:r>
          </w:p>
        </w:tc>
        <w:tc>
          <w:tcPr>
            <w:tcW w:w="6570" w:type="dxa"/>
            <w:gridSpan w:val="2"/>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 agrees to sell shares to Fu Chip in exchange for 4M shares in Fu Chip (as part of this deal, P agrees to hang onto 60% of stock in order to prevent its depression); P wants protection in case the stock price goes down, so gets indemnity agreement with D; when P realizes they won’t receive benefits if the price goes up, they re-negotiate a new indemnity deal; D will </w:t>
            </w:r>
            <w:proofErr w:type="spellStart"/>
            <w:r w:rsidRPr="008D2AEB">
              <w:rPr>
                <w:rFonts w:ascii="Times New Roman" w:hAnsi="Times New Roman"/>
                <w:sz w:val="18"/>
                <w:szCs w:val="18"/>
              </w:rPr>
              <w:t>buyback</w:t>
            </w:r>
            <w:proofErr w:type="spellEnd"/>
            <w:r w:rsidRPr="008D2AEB">
              <w:rPr>
                <w:rFonts w:ascii="Times New Roman" w:hAnsi="Times New Roman"/>
                <w:sz w:val="18"/>
                <w:szCs w:val="18"/>
              </w:rPr>
              <w:t xml:space="preserve"> the shares at a min of $2.50 each if stock goes lower by xx date.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Stock crashes to $0.36, D won’t buyback</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2 separate contracts: (1) P + Fu Chip, (2) P and D (indemnity deal)</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lastRenderedPageBreak/>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 xml:space="preserve">Pre-Existing Legal Duty – Duty Owed to the </w:t>
            </w:r>
            <w:proofErr w:type="spellStart"/>
            <w:r w:rsidRPr="008D2AEB">
              <w:rPr>
                <w:rFonts w:ascii="Times New Roman" w:hAnsi="Times New Roman"/>
                <w:b/>
                <w:sz w:val="18"/>
                <w:szCs w:val="18"/>
                <w:u w:val="single"/>
              </w:rPr>
              <w:t>Promisor</w:t>
            </w:r>
            <w:proofErr w:type="spellEnd"/>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Gilbert Steel v University Construction Ltd.</w:t>
            </w:r>
            <w:r w:rsidRPr="008D2AEB">
              <w:rPr>
                <w:rFonts w:ascii="Times New Roman" w:hAnsi="Times New Roman"/>
                <w:b/>
                <w:sz w:val="18"/>
                <w:szCs w:val="18"/>
              </w:rPr>
              <w:t xml:space="preserve"> (1976) 67 DLR (3d) 606 (CA)</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Promise to pay more is not enforceable without consideration (see Greater Fredericton for new proposition)</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It would have been enforceable if the parties clearly </w:t>
            </w:r>
            <w:r w:rsidRPr="008D2AEB">
              <w:rPr>
                <w:rFonts w:ascii="Times New Roman" w:hAnsi="Times New Roman"/>
                <w:sz w:val="18"/>
                <w:szCs w:val="18"/>
                <w:u w:val="single"/>
              </w:rPr>
              <w:t>intend</w:t>
            </w:r>
            <w:r w:rsidRPr="008D2AEB">
              <w:rPr>
                <w:rFonts w:ascii="Times New Roman" w:hAnsi="Times New Roman"/>
                <w:sz w:val="18"/>
                <w:szCs w:val="18"/>
              </w:rPr>
              <w:t xml:space="preserve"> to abandon the old agreement and used its forbearance as consideration for the new one</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entered into written contract with D to sell steel at fixed price; P announced increase in price – made a new contract; had another oral agreement about a price increase with 2 new clauses, but these weren’t mentioned later.</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Was there consideration for this new contract? P argued ‘good price’ was consideration – No</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 xml:space="preserve">Pre-Existing Legal Duty – Duty Owed to the </w:t>
            </w:r>
            <w:proofErr w:type="spellStart"/>
            <w:r w:rsidRPr="008D2AEB">
              <w:rPr>
                <w:rFonts w:ascii="Times New Roman" w:hAnsi="Times New Roman"/>
                <w:b/>
                <w:sz w:val="18"/>
                <w:szCs w:val="18"/>
                <w:u w:val="single"/>
              </w:rPr>
              <w:t>Promisor</w:t>
            </w:r>
            <w:proofErr w:type="spellEnd"/>
          </w:p>
        </w:tc>
        <w:tc>
          <w:tcPr>
            <w:tcW w:w="3431" w:type="dxa"/>
            <w:noWrap/>
          </w:tcPr>
          <w:p w:rsidR="00177BCD" w:rsidRPr="008D2AEB" w:rsidRDefault="00177BCD" w:rsidP="0030243F">
            <w:pPr>
              <w:spacing w:after="0" w:line="240" w:lineRule="auto"/>
              <w:rPr>
                <w:rFonts w:ascii="Times New Roman" w:hAnsi="Times New Roman"/>
                <w:b/>
                <w:i/>
                <w:sz w:val="18"/>
                <w:szCs w:val="18"/>
              </w:rPr>
            </w:pPr>
            <w:r w:rsidRPr="008D2AEB">
              <w:rPr>
                <w:rFonts w:ascii="Times New Roman" w:hAnsi="Times New Roman"/>
                <w:b/>
                <w:i/>
                <w:sz w:val="18"/>
                <w:szCs w:val="18"/>
              </w:rPr>
              <w:t>Greater Fredericton Airport v NAV Canada (NB court)</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Post contractual </w:t>
            </w:r>
            <w:r w:rsidRPr="008D2AEB">
              <w:rPr>
                <w:rFonts w:ascii="Times New Roman" w:hAnsi="Times New Roman"/>
                <w:i/>
                <w:sz w:val="18"/>
                <w:szCs w:val="18"/>
              </w:rPr>
              <w:t>modification</w:t>
            </w:r>
            <w:r w:rsidRPr="008D2AEB">
              <w:rPr>
                <w:rFonts w:ascii="Times New Roman" w:hAnsi="Times New Roman"/>
                <w:sz w:val="18"/>
                <w:szCs w:val="18"/>
              </w:rPr>
              <w:t xml:space="preserve"> (not adding new things) of an existing obligation is enforceable without consideration if there is no economic duress</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Economic duress doctrine relaxes need for consideration</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English law no longer requires consideration for modification as long as promise receives some benefit</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Airport agreed to pay more under a pre-existing agreement</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 xml:space="preserve">Pre-Existing Legal Duty – Duty Owed to the </w:t>
            </w:r>
            <w:proofErr w:type="spellStart"/>
            <w:r w:rsidRPr="008D2AEB">
              <w:rPr>
                <w:rFonts w:ascii="Times New Roman" w:hAnsi="Times New Roman"/>
                <w:b/>
                <w:sz w:val="18"/>
                <w:szCs w:val="18"/>
                <w:u w:val="single"/>
              </w:rPr>
              <w:t>Promisor</w:t>
            </w:r>
            <w:proofErr w:type="spellEnd"/>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Foakes</w:t>
            </w:r>
            <w:proofErr w:type="spellEnd"/>
            <w:r w:rsidRPr="008D2AEB">
              <w:rPr>
                <w:rFonts w:ascii="Times New Roman" w:hAnsi="Times New Roman"/>
                <w:b/>
                <w:i/>
                <w:sz w:val="18"/>
                <w:szCs w:val="18"/>
              </w:rPr>
              <w:t xml:space="preserve"> v Beer</w:t>
            </w:r>
            <w:r w:rsidRPr="008D2AEB">
              <w:rPr>
                <w:rFonts w:ascii="Times New Roman" w:hAnsi="Times New Roman"/>
                <w:b/>
                <w:sz w:val="18"/>
                <w:szCs w:val="18"/>
              </w:rPr>
              <w:t xml:space="preserve"> (1884) 9 App. </w:t>
            </w:r>
            <w:proofErr w:type="spellStart"/>
            <w:r w:rsidRPr="008D2AEB">
              <w:rPr>
                <w:rFonts w:ascii="Times New Roman" w:hAnsi="Times New Roman"/>
                <w:b/>
                <w:sz w:val="18"/>
                <w:szCs w:val="18"/>
              </w:rPr>
              <w:t>Cas</w:t>
            </w:r>
            <w:proofErr w:type="spellEnd"/>
            <w:r w:rsidRPr="008D2AEB">
              <w:rPr>
                <w:rFonts w:ascii="Times New Roman" w:hAnsi="Times New Roman"/>
                <w:b/>
                <w:sz w:val="18"/>
                <w:szCs w:val="18"/>
              </w:rPr>
              <w:t>. 605 (HL)</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common law: an agreement to accept less without consideration not binding</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proofErr w:type="gramStart"/>
            <w:r w:rsidRPr="008D2AEB">
              <w:rPr>
                <w:rFonts w:ascii="Times New Roman" w:hAnsi="Times New Roman"/>
                <w:sz w:val="18"/>
                <w:szCs w:val="18"/>
              </w:rPr>
              <w:t>consideration</w:t>
            </w:r>
            <w:proofErr w:type="gramEnd"/>
            <w:r w:rsidRPr="008D2AEB">
              <w:rPr>
                <w:rFonts w:ascii="Times New Roman" w:hAnsi="Times New Roman"/>
                <w:sz w:val="18"/>
                <w:szCs w:val="18"/>
              </w:rPr>
              <w:t xml:space="preserve"> can be given by giving something extra in return (</w:t>
            </w:r>
            <w:proofErr w:type="spellStart"/>
            <w:r w:rsidRPr="008D2AEB">
              <w:rPr>
                <w:rFonts w:ascii="Times New Roman" w:hAnsi="Times New Roman"/>
                <w:sz w:val="18"/>
                <w:szCs w:val="18"/>
              </w:rPr>
              <w:t>ie</w:t>
            </w:r>
            <w:proofErr w:type="spellEnd"/>
            <w:r w:rsidRPr="008D2AEB">
              <w:rPr>
                <w:rFonts w:ascii="Times New Roman" w:hAnsi="Times New Roman"/>
                <w:sz w:val="18"/>
                <w:szCs w:val="18"/>
              </w:rPr>
              <w:t>. A pen) or different form of payment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i/>
                <w:sz w:val="18"/>
                <w:szCs w:val="18"/>
              </w:rPr>
              <w:t>Note</w:t>
            </w:r>
            <w:r w:rsidRPr="008D2AEB">
              <w:rPr>
                <w:rFonts w:ascii="Times New Roman" w:hAnsi="Times New Roman"/>
                <w:sz w:val="18"/>
                <w:szCs w:val="18"/>
              </w:rPr>
              <w:t xml:space="preserve">: this case has been overruled in BC by </w:t>
            </w:r>
            <w:r w:rsidRPr="008D2AEB">
              <w:rPr>
                <w:rFonts w:ascii="Times New Roman" w:hAnsi="Times New Roman"/>
                <w:b/>
                <w:sz w:val="18"/>
                <w:szCs w:val="18"/>
              </w:rPr>
              <w:t>s. 43 of Law and Equity Act</w:t>
            </w:r>
            <w:r w:rsidRPr="008D2AEB">
              <w:rPr>
                <w:rFonts w:ascii="Times New Roman" w:hAnsi="Times New Roman"/>
                <w:sz w:val="18"/>
                <w:szCs w:val="18"/>
              </w:rPr>
              <w:t xml:space="preserve"> – </w:t>
            </w:r>
            <w:r w:rsidRPr="008D2AEB">
              <w:rPr>
                <w:rFonts w:ascii="Times New Roman" w:hAnsi="Times New Roman"/>
                <w:i/>
                <w:sz w:val="18"/>
                <w:szCs w:val="18"/>
              </w:rPr>
              <w:t xml:space="preserve">Part performance of an obligation either before or after a breach of it, when </w:t>
            </w:r>
            <w:r w:rsidRPr="008D2AEB">
              <w:rPr>
                <w:rFonts w:ascii="Times New Roman" w:hAnsi="Times New Roman"/>
                <w:i/>
                <w:color w:val="FF0000"/>
                <w:sz w:val="18"/>
                <w:szCs w:val="18"/>
              </w:rPr>
              <w:t>expressly accepted</w:t>
            </w:r>
            <w:r w:rsidRPr="008D2AEB">
              <w:rPr>
                <w:rFonts w:ascii="Times New Roman" w:hAnsi="Times New Roman"/>
                <w:i/>
                <w:sz w:val="18"/>
                <w:szCs w:val="18"/>
              </w:rPr>
              <w:t xml:space="preserve"> by the creditor in satisfaction or rendered under an agreement for that purpose, though without any new consideration, must be held to extinguish the obligation.</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D held judgment against P and agreed to take $500 down and payments in exchange in forbearance; when paid in full, D sued P for interest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Consideration? No</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 xml:space="preserve">Pre-Existing Legal Duty – Duty Owed to </w:t>
            </w:r>
            <w:proofErr w:type="spellStart"/>
            <w:r w:rsidRPr="008D2AEB">
              <w:rPr>
                <w:rFonts w:ascii="Times New Roman" w:hAnsi="Times New Roman"/>
                <w:b/>
                <w:sz w:val="18"/>
                <w:szCs w:val="18"/>
                <w:u w:val="single"/>
              </w:rPr>
              <w:t>Promisor</w:t>
            </w:r>
            <w:proofErr w:type="spellEnd"/>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Foot v Rawlings</w:t>
            </w:r>
            <w:r w:rsidRPr="008D2AEB">
              <w:rPr>
                <w:rFonts w:ascii="Times New Roman" w:hAnsi="Times New Roman"/>
                <w:b/>
                <w:sz w:val="18"/>
                <w:szCs w:val="18"/>
              </w:rPr>
              <w:t xml:space="preserve"> (1964) (SCC)</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b/>
                <w:sz w:val="18"/>
                <w:szCs w:val="18"/>
              </w:rPr>
            </w:pPr>
            <w:r w:rsidRPr="008D2AEB">
              <w:rPr>
                <w:rFonts w:ascii="Times New Roman" w:hAnsi="Times New Roman"/>
                <w:sz w:val="18"/>
                <w:szCs w:val="18"/>
              </w:rPr>
              <w:t xml:space="preserve">Taking less for debt is ok as long as there is </w:t>
            </w:r>
            <w:r w:rsidRPr="008D2AEB">
              <w:rPr>
                <w:rFonts w:ascii="Times New Roman" w:hAnsi="Times New Roman"/>
                <w:sz w:val="18"/>
                <w:szCs w:val="18"/>
                <w:u w:val="single"/>
              </w:rPr>
              <w:t>accord</w:t>
            </w:r>
            <w:r w:rsidRPr="008D2AEB">
              <w:rPr>
                <w:rFonts w:ascii="Times New Roman" w:hAnsi="Times New Roman"/>
                <w:sz w:val="18"/>
                <w:szCs w:val="18"/>
              </w:rPr>
              <w:t xml:space="preserve"> and </w:t>
            </w:r>
            <w:r w:rsidRPr="008D2AEB">
              <w:rPr>
                <w:rFonts w:ascii="Times New Roman" w:hAnsi="Times New Roman"/>
                <w:sz w:val="18"/>
                <w:szCs w:val="18"/>
                <w:u w:val="single"/>
              </w:rPr>
              <w:t>satisfaction.</w:t>
            </w:r>
            <w:r w:rsidRPr="008D2AEB">
              <w:rPr>
                <w:rFonts w:ascii="Times New Roman" w:hAnsi="Times New Roman"/>
                <w:sz w:val="18"/>
                <w:szCs w:val="18"/>
              </w:rPr>
              <w:t xml:space="preserve"> The consideration van be very little, such as different form of payment</w:t>
            </w:r>
          </w:p>
          <w:p w:rsidR="00177BCD" w:rsidRPr="008D2AEB" w:rsidRDefault="00177BCD" w:rsidP="00177BCD">
            <w:pPr>
              <w:pStyle w:val="ListParagraph"/>
              <w:numPr>
                <w:ilvl w:val="0"/>
                <w:numId w:val="11"/>
              </w:numPr>
              <w:spacing w:after="0" w:line="240" w:lineRule="auto"/>
              <w:rPr>
                <w:rFonts w:ascii="Times New Roman" w:hAnsi="Times New Roman"/>
                <w:b/>
                <w:sz w:val="18"/>
                <w:szCs w:val="18"/>
              </w:rPr>
            </w:pPr>
            <w:r w:rsidRPr="008D2AEB">
              <w:rPr>
                <w:rFonts w:ascii="Times New Roman" w:hAnsi="Times New Roman"/>
                <w:sz w:val="18"/>
                <w:szCs w:val="18"/>
              </w:rPr>
              <w:t>Post-dated cheques were good consideration for the agreement to forbear action – as long as D continues giving cheques, P’s right to sue is suspended.</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agreed to lower the interest on debts and take payments on condition that D make the payments on time; D made payments, but P sued him for whole amount anyways</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Consideration? Yes</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Waiver and Promissory Estoppel</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Central London Property v High Trees House</w:t>
            </w:r>
            <w:r w:rsidRPr="008D2AEB">
              <w:rPr>
                <w:rFonts w:ascii="Times New Roman" w:hAnsi="Times New Roman"/>
                <w:b/>
                <w:sz w:val="18"/>
                <w:szCs w:val="18"/>
              </w:rPr>
              <w:t xml:space="preserve"> [1947] 1 KB 130</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Promises (without seal or consideration) are binding when made with the following conditions 1. Intended to create legal relations, 2. To the knowledge of the person making the promise, was going to be acted on by the other party, and 3. Other party acted on it. </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The promise can be extinguished if the prevailing conditions no longer exist or if the </w:t>
            </w:r>
            <w:proofErr w:type="spellStart"/>
            <w:r w:rsidRPr="008D2AEB">
              <w:rPr>
                <w:rFonts w:ascii="Times New Roman" w:hAnsi="Times New Roman"/>
                <w:sz w:val="18"/>
                <w:szCs w:val="18"/>
              </w:rPr>
              <w:t>promisor</w:t>
            </w:r>
            <w:proofErr w:type="spellEnd"/>
            <w:r w:rsidRPr="008D2AEB">
              <w:rPr>
                <w:rFonts w:ascii="Times New Roman" w:hAnsi="Times New Roman"/>
                <w:sz w:val="18"/>
                <w:szCs w:val="18"/>
              </w:rPr>
              <w:t xml:space="preserve"> gives reasonable notice. </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It cannot be used as a cause of action.</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agreed to take lower rents during the war.</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After war, P wanted to enforce higher rent; P brought action for payment – granted partially.</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Waiver and Promissory Estoppel</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John Burrows v Subsurface Surveys</w:t>
            </w:r>
            <w:r w:rsidRPr="008D2AEB">
              <w:rPr>
                <w:rFonts w:ascii="Times New Roman" w:hAnsi="Times New Roman"/>
                <w:b/>
                <w:sz w:val="18"/>
                <w:szCs w:val="18"/>
              </w:rPr>
              <w:t xml:space="preserve"> </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The passive conduct of the appellant was not taken by the court as a waiver of his rights to seek enforcement of the contract, but only as friendly indulgences – </w:t>
            </w:r>
            <w:r w:rsidRPr="008D2AEB">
              <w:rPr>
                <w:rFonts w:ascii="Times New Roman" w:hAnsi="Times New Roman"/>
                <w:i/>
                <w:sz w:val="18"/>
                <w:szCs w:val="18"/>
              </w:rPr>
              <w:t>indulgences not equal to intention.</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When there is no consideration or deed, any relaxation of terms must be clear and unequivocal.</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Estoppel only applies when there is an intent to change relations and promise </w:t>
            </w:r>
            <w:r w:rsidRPr="008D2AEB">
              <w:rPr>
                <w:rFonts w:ascii="Times New Roman" w:hAnsi="Times New Roman"/>
                <w:sz w:val="18"/>
                <w:szCs w:val="18"/>
                <w:u w:val="single"/>
              </w:rPr>
              <w:t>leads</w:t>
            </w:r>
            <w:r w:rsidRPr="008D2AEB">
              <w:rPr>
                <w:rFonts w:ascii="Times New Roman" w:hAnsi="Times New Roman"/>
                <w:sz w:val="18"/>
                <w:szCs w:val="18"/>
              </w:rPr>
              <w:t xml:space="preserve"> the other party to believe so</w:t>
            </w:r>
            <w:proofErr w:type="gramStart"/>
            <w:r w:rsidRPr="008D2AEB">
              <w:rPr>
                <w:rFonts w:ascii="Times New Roman" w:hAnsi="Times New Roman"/>
                <w:sz w:val="18"/>
                <w:szCs w:val="18"/>
              </w:rPr>
              <w:t>..</w:t>
            </w:r>
            <w:proofErr w:type="gramEnd"/>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held promissory note for D with a default clause; over 18 months, D was late with payment but P took no action; then, P sued for whole amount.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proofErr w:type="gramStart"/>
            <w:r w:rsidRPr="008D2AEB">
              <w:rPr>
                <w:rFonts w:ascii="Times New Roman" w:hAnsi="Times New Roman"/>
                <w:sz w:val="18"/>
                <w:szCs w:val="18"/>
              </w:rPr>
              <w:t>Does equitable estoppels</w:t>
            </w:r>
            <w:proofErr w:type="gramEnd"/>
            <w:r w:rsidRPr="008D2AEB">
              <w:rPr>
                <w:rFonts w:ascii="Times New Roman" w:hAnsi="Times New Roman"/>
                <w:sz w:val="18"/>
                <w:szCs w:val="18"/>
              </w:rPr>
              <w:t xml:space="preserve"> or estoppels by representation apply here? No</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Waiver and Promissory Estoppel</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D&amp;C Builders v Rees</w:t>
            </w:r>
            <w:r w:rsidRPr="008D2AEB">
              <w:rPr>
                <w:rFonts w:ascii="Times New Roman" w:hAnsi="Times New Roman"/>
                <w:b/>
                <w:sz w:val="18"/>
                <w:szCs w:val="18"/>
              </w:rPr>
              <w:t xml:space="preserve"> [1966] 2 QB 617</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Estoppel can be used to suspend legal rights and preclude enforcement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Estoppel </w:t>
            </w:r>
            <w:r w:rsidRPr="008D2AEB">
              <w:rPr>
                <w:rFonts w:ascii="Times New Roman" w:hAnsi="Times New Roman"/>
                <w:sz w:val="18"/>
                <w:szCs w:val="18"/>
                <w:u w:val="single"/>
              </w:rPr>
              <w:t xml:space="preserve">only works when it would be inequitable </w:t>
            </w:r>
            <w:r w:rsidRPr="008D2AEB">
              <w:rPr>
                <w:rFonts w:ascii="Times New Roman" w:hAnsi="Times New Roman"/>
                <w:sz w:val="18"/>
                <w:szCs w:val="18"/>
              </w:rPr>
              <w:t>for it not to</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Must be </w:t>
            </w:r>
            <w:r w:rsidRPr="008D2AEB">
              <w:rPr>
                <w:rFonts w:ascii="Times New Roman" w:hAnsi="Times New Roman"/>
                <w:sz w:val="18"/>
                <w:szCs w:val="18"/>
                <w:u w:val="single"/>
              </w:rPr>
              <w:t>true accord</w:t>
            </w:r>
            <w:r w:rsidRPr="008D2AEB">
              <w:rPr>
                <w:rFonts w:ascii="Times New Roman" w:hAnsi="Times New Roman"/>
                <w:sz w:val="18"/>
                <w:szCs w:val="18"/>
              </w:rPr>
              <w:t xml:space="preserve"> and satisfaction for agreement to take less to be binding</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A promise made under duress should not be </w:t>
            </w:r>
            <w:proofErr w:type="spellStart"/>
            <w:r w:rsidRPr="008D2AEB">
              <w:rPr>
                <w:rFonts w:ascii="Times New Roman" w:hAnsi="Times New Roman"/>
                <w:sz w:val="18"/>
                <w:szCs w:val="18"/>
              </w:rPr>
              <w:t>estopped</w:t>
            </w:r>
            <w:proofErr w:type="spellEnd"/>
            <w:r w:rsidRPr="008D2AEB">
              <w:rPr>
                <w:rFonts w:ascii="Times New Roman" w:hAnsi="Times New Roman"/>
                <w:sz w:val="18"/>
                <w:szCs w:val="18"/>
              </w:rPr>
              <w:t>.</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took a lesser-sum settlement for contracting work agreeing to ‘satisfaction.’</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Settlement binding on P? No – no true accord; deal under duress and shouldn’t be </w:t>
            </w:r>
            <w:proofErr w:type="spellStart"/>
            <w:r w:rsidRPr="008D2AEB">
              <w:rPr>
                <w:rFonts w:ascii="Times New Roman" w:hAnsi="Times New Roman"/>
                <w:sz w:val="18"/>
                <w:szCs w:val="18"/>
              </w:rPr>
              <w:t>estopped</w:t>
            </w:r>
            <w:proofErr w:type="spellEnd"/>
            <w:r w:rsidRPr="008D2AEB">
              <w:rPr>
                <w:rFonts w:ascii="Times New Roman" w:hAnsi="Times New Roman"/>
                <w:sz w:val="18"/>
                <w:szCs w:val="18"/>
              </w:rPr>
              <w:t xml:space="preserve">. </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lastRenderedPageBreak/>
              <w:t>Consideration</w:t>
            </w: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Waiver and Promissory Estoppel</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Combe</w:t>
            </w:r>
            <w:proofErr w:type="spellEnd"/>
            <w:r w:rsidRPr="008D2AEB">
              <w:rPr>
                <w:rFonts w:ascii="Times New Roman" w:hAnsi="Times New Roman"/>
                <w:b/>
                <w:i/>
                <w:sz w:val="18"/>
                <w:szCs w:val="18"/>
              </w:rPr>
              <w:t xml:space="preserve"> v </w:t>
            </w:r>
            <w:proofErr w:type="spellStart"/>
            <w:r w:rsidRPr="008D2AEB">
              <w:rPr>
                <w:rFonts w:ascii="Times New Roman" w:hAnsi="Times New Roman"/>
                <w:b/>
                <w:i/>
                <w:sz w:val="18"/>
                <w:szCs w:val="18"/>
              </w:rPr>
              <w:t>Combe</w:t>
            </w:r>
            <w:proofErr w:type="spellEnd"/>
            <w:r w:rsidRPr="008D2AEB">
              <w:rPr>
                <w:rFonts w:ascii="Times New Roman" w:hAnsi="Times New Roman"/>
                <w:b/>
                <w:sz w:val="18"/>
                <w:szCs w:val="18"/>
              </w:rPr>
              <w:t>[1951] 2 KB 215 (CA)</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Promissory estoppels cannot be used as a cause of action itself, it can be secondary as part of a real cause of action (but not too much part of it).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Promissory </w:t>
            </w:r>
            <w:proofErr w:type="spellStart"/>
            <w:r w:rsidRPr="008D2AEB">
              <w:rPr>
                <w:rFonts w:ascii="Times New Roman" w:hAnsi="Times New Roman"/>
                <w:sz w:val="18"/>
                <w:szCs w:val="18"/>
              </w:rPr>
              <w:t>estoppel</w:t>
            </w:r>
            <w:proofErr w:type="spellEnd"/>
            <w:r w:rsidRPr="008D2AEB">
              <w:rPr>
                <w:rFonts w:ascii="Times New Roman" w:hAnsi="Times New Roman"/>
                <w:sz w:val="18"/>
                <w:szCs w:val="18"/>
              </w:rPr>
              <w:t xml:space="preserve"> only can be used as a shield, not a sword</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PE should only be used when there is a pre-existing legal relationship.</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Husband agreed to pay allowance to ex-wife (with no consideration) but never does; after 7 yrs she sues (using estoppels as sword)</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Is she entitled? No – no consideration</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Waiver and Promissory Estoppel</w:t>
            </w:r>
          </w:p>
          <w:p w:rsidR="00177BCD" w:rsidRPr="008D2AEB" w:rsidRDefault="00177BCD" w:rsidP="0030243F">
            <w:pPr>
              <w:spacing w:after="0" w:line="240" w:lineRule="auto"/>
              <w:rPr>
                <w:rFonts w:ascii="Times New Roman" w:hAnsi="Times New Roman"/>
                <w:color w:val="FF0000"/>
                <w:sz w:val="18"/>
                <w:szCs w:val="18"/>
              </w:rPr>
            </w:pP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highlight w:val="yellow"/>
              </w:rPr>
              <w:t>Waltons</w:t>
            </w:r>
            <w:proofErr w:type="spellEnd"/>
            <w:r w:rsidRPr="008D2AEB">
              <w:rPr>
                <w:rFonts w:ascii="Times New Roman" w:hAnsi="Times New Roman"/>
                <w:b/>
                <w:i/>
                <w:sz w:val="18"/>
                <w:szCs w:val="18"/>
                <w:highlight w:val="yellow"/>
              </w:rPr>
              <w:t xml:space="preserve"> Stores Ltd. v Maher</w:t>
            </w:r>
            <w:r w:rsidRPr="008D2AEB">
              <w:rPr>
                <w:rFonts w:ascii="Times New Roman" w:hAnsi="Times New Roman"/>
                <w:b/>
                <w:sz w:val="18"/>
                <w:szCs w:val="18"/>
                <w:highlight w:val="yellow"/>
              </w:rPr>
              <w:t xml:space="preserve"> (1988) 62 ALJR (HC)</w:t>
            </w:r>
            <w:r w:rsidRPr="008D2AEB">
              <w:rPr>
                <w:rFonts w:ascii="Times New Roman" w:hAnsi="Times New Roman"/>
                <w:b/>
                <w:sz w:val="18"/>
                <w:szCs w:val="18"/>
              </w:rPr>
              <w:br/>
            </w:r>
            <w:r w:rsidRPr="008D2AEB">
              <w:rPr>
                <w:rFonts w:ascii="Times New Roman" w:hAnsi="Times New Roman"/>
                <w:color w:val="FF0000"/>
                <w:sz w:val="18"/>
                <w:szCs w:val="18"/>
              </w:rPr>
              <w:t xml:space="preserve"> Beware of its applicability in Canada</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Australian court made an </w:t>
            </w:r>
            <w:r w:rsidRPr="008D2AEB">
              <w:rPr>
                <w:rFonts w:ascii="Times New Roman" w:hAnsi="Times New Roman"/>
                <w:sz w:val="18"/>
                <w:szCs w:val="18"/>
                <w:u w:val="single"/>
              </w:rPr>
              <w:t>exception</w:t>
            </w:r>
            <w:r w:rsidRPr="008D2AEB">
              <w:rPr>
                <w:rFonts w:ascii="Times New Roman" w:hAnsi="Times New Roman"/>
                <w:sz w:val="18"/>
                <w:szCs w:val="18"/>
              </w:rPr>
              <w:t xml:space="preserve"> to the general rule that promissory </w:t>
            </w:r>
            <w:proofErr w:type="spellStart"/>
            <w:r w:rsidRPr="008D2AEB">
              <w:rPr>
                <w:rFonts w:ascii="Times New Roman" w:hAnsi="Times New Roman"/>
                <w:sz w:val="18"/>
                <w:szCs w:val="18"/>
              </w:rPr>
              <w:t>estoppel</w:t>
            </w:r>
            <w:proofErr w:type="spellEnd"/>
            <w:r w:rsidRPr="008D2AEB">
              <w:rPr>
                <w:rFonts w:ascii="Times New Roman" w:hAnsi="Times New Roman"/>
                <w:sz w:val="18"/>
                <w:szCs w:val="18"/>
              </w:rPr>
              <w:t xml:space="preserve"> is confined to pre-existing legal relationship.</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Promissory </w:t>
            </w:r>
            <w:proofErr w:type="spellStart"/>
            <w:r w:rsidRPr="008D2AEB">
              <w:rPr>
                <w:rFonts w:ascii="Times New Roman" w:hAnsi="Times New Roman"/>
                <w:sz w:val="18"/>
                <w:szCs w:val="18"/>
              </w:rPr>
              <w:t>estoppel</w:t>
            </w:r>
            <w:proofErr w:type="spellEnd"/>
            <w:r w:rsidRPr="008D2AEB">
              <w:rPr>
                <w:rFonts w:ascii="Times New Roman" w:hAnsi="Times New Roman"/>
                <w:sz w:val="18"/>
                <w:szCs w:val="18"/>
              </w:rPr>
              <w:t xml:space="preserve"> can be used in absence of pre-existing legal relation if there was a reliance on the promise that was a reasonable expectation and if a departure from the promise is unconscionable behaviour.</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Estoppel used as sword; can’t encourage other party to act in detriment where outcome would be unconscionable. </w:t>
            </w:r>
            <w:proofErr w:type="spellStart"/>
            <w:r w:rsidRPr="008D2AEB">
              <w:rPr>
                <w:rFonts w:ascii="Times New Roman" w:hAnsi="Times New Roman"/>
                <w:sz w:val="18"/>
                <w:szCs w:val="18"/>
              </w:rPr>
              <w:t>Ie</w:t>
            </w:r>
            <w:proofErr w:type="spellEnd"/>
            <w:r w:rsidRPr="008D2AEB">
              <w:rPr>
                <w:rFonts w:ascii="Times New Roman" w:hAnsi="Times New Roman"/>
                <w:sz w:val="18"/>
                <w:szCs w:val="18"/>
              </w:rPr>
              <w:t>. There was reliance/detriment</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negotiated with D for lease of land; P sent letter saying: “we’ll let you know by tomorrow if anything isn’t agreed to.” No notification was sent, and demolition/construction of bldg began with P’s knowledge.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Is P stopped from denying existence of binding contract?</w:t>
            </w:r>
          </w:p>
        </w:tc>
      </w:tr>
      <w:tr w:rsidR="00177BCD" w:rsidRPr="008D2AEB" w:rsidTr="0030243F">
        <w:trPr>
          <w:trHeight w:val="665"/>
        </w:trPr>
        <w:tc>
          <w:tcPr>
            <w:tcW w:w="1717" w:type="dxa"/>
            <w:noWrap/>
          </w:tcPr>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Consideration</w:t>
            </w: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Waiver and Promissory Estoppel</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M(N) v A(AT)</w:t>
            </w:r>
            <w:r w:rsidRPr="008D2AEB">
              <w:rPr>
                <w:rFonts w:ascii="Times New Roman" w:hAnsi="Times New Roman"/>
                <w:b/>
                <w:sz w:val="18"/>
                <w:szCs w:val="18"/>
              </w:rPr>
              <w:t xml:space="preserve"> (2003) 13 BCLR (BCCA)</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Courts seem positive towards </w:t>
            </w:r>
            <w:r w:rsidRPr="008D2AEB">
              <w:rPr>
                <w:rFonts w:ascii="Times New Roman" w:hAnsi="Times New Roman"/>
                <w:i/>
                <w:sz w:val="18"/>
                <w:szCs w:val="18"/>
              </w:rPr>
              <w:t xml:space="preserve">Walton </w:t>
            </w:r>
            <w:r w:rsidRPr="008D2AEB">
              <w:rPr>
                <w:rFonts w:ascii="Times New Roman" w:hAnsi="Times New Roman"/>
                <w:sz w:val="18"/>
                <w:szCs w:val="18"/>
              </w:rPr>
              <w:t xml:space="preserve">stores case </w:t>
            </w:r>
            <w:r w:rsidRPr="008D2AEB">
              <w:rPr>
                <w:rFonts w:ascii="Times New Roman" w:hAnsi="Times New Roman"/>
                <w:color w:val="FF0000"/>
                <w:sz w:val="18"/>
                <w:szCs w:val="18"/>
              </w:rPr>
              <w:t>but it was not applied</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Courts said in this case there was no reasonable expectation that a legal relationship be made</w:t>
            </w:r>
          </w:p>
          <w:p w:rsidR="00177BCD" w:rsidRPr="008D2AEB" w:rsidRDefault="00177BCD" w:rsidP="0030243F">
            <w:pPr>
              <w:pStyle w:val="ListParagraph"/>
              <w:spacing w:after="0" w:line="240" w:lineRule="auto"/>
              <w:ind w:left="113"/>
              <w:rPr>
                <w:rFonts w:ascii="Times New Roman" w:hAnsi="Times New Roman"/>
                <w:sz w:val="18"/>
                <w:szCs w:val="18"/>
              </w:rPr>
            </w:pP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M promised to pay A’s mortgage in UK; M never paid but lent her $100,000.</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Promise to pay mortgage binding? No – lack of mutuality</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sz w:val="18"/>
                <w:szCs w:val="18"/>
              </w:rPr>
              <w:t>Privity</w:t>
            </w:r>
            <w:proofErr w:type="spellEnd"/>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Third Party Beneficiaries</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Tweddle</w:t>
            </w:r>
            <w:proofErr w:type="spellEnd"/>
            <w:r w:rsidRPr="008D2AEB">
              <w:rPr>
                <w:rFonts w:ascii="Times New Roman" w:hAnsi="Times New Roman"/>
                <w:b/>
                <w:i/>
                <w:sz w:val="18"/>
                <w:szCs w:val="18"/>
              </w:rPr>
              <w:t xml:space="preserve"> v Atkinson</w:t>
            </w:r>
            <w:r w:rsidRPr="008D2AEB">
              <w:rPr>
                <w:rFonts w:ascii="Times New Roman" w:hAnsi="Times New Roman"/>
                <w:b/>
                <w:sz w:val="18"/>
                <w:szCs w:val="18"/>
              </w:rPr>
              <w:t xml:space="preserve"> (1861) 1 B &amp; S 393</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A third party can neither </w:t>
            </w:r>
            <w:proofErr w:type="spellStart"/>
            <w:r w:rsidRPr="008D2AEB">
              <w:rPr>
                <w:rFonts w:ascii="Times New Roman" w:hAnsi="Times New Roman"/>
                <w:sz w:val="18"/>
                <w:szCs w:val="18"/>
              </w:rPr>
              <w:t>sue</w:t>
            </w:r>
            <w:proofErr w:type="spellEnd"/>
            <w:r w:rsidRPr="008D2AEB">
              <w:rPr>
                <w:rFonts w:ascii="Times New Roman" w:hAnsi="Times New Roman"/>
                <w:sz w:val="18"/>
                <w:szCs w:val="18"/>
              </w:rPr>
              <w:t xml:space="preserve"> nor be sued on a contract, even as a beneficiary</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Common law principle that no stranger to the consideration can take advantage of a contract (even for his benefit), not it is changed by statute and overruled in some jurisdictions but NOT in Canadian courts</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Father and father-in-law of P agreed to pay P 200$ and say he can sue if he doesn’t get it; P sues for the $$ when father dies.</w:t>
            </w:r>
          </w:p>
        </w:tc>
      </w:tr>
      <w:tr w:rsidR="00177BCD" w:rsidRPr="008D2AEB" w:rsidTr="0030243F">
        <w:trPr>
          <w:trHeight w:val="416"/>
        </w:trPr>
        <w:tc>
          <w:tcPr>
            <w:tcW w:w="1717"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sz w:val="18"/>
                <w:szCs w:val="18"/>
              </w:rPr>
              <w:t>Privity</w:t>
            </w:r>
            <w:proofErr w:type="spellEnd"/>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Third Party Beneficiaries</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Dunlop Pneumatic Tyre v Selfridge’s</w:t>
            </w:r>
            <w:r w:rsidRPr="008D2AEB">
              <w:rPr>
                <w:rFonts w:ascii="Times New Roman" w:hAnsi="Times New Roman"/>
                <w:b/>
                <w:sz w:val="18"/>
                <w:szCs w:val="18"/>
              </w:rPr>
              <w:t xml:space="preserve"> [1915] AC 847 (HL)</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Only a person who is a party to a contract can sue.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A principal not named in the contract, however, may sue upon it if the </w:t>
            </w:r>
            <w:proofErr w:type="spellStart"/>
            <w:r w:rsidRPr="008D2AEB">
              <w:rPr>
                <w:rFonts w:ascii="Times New Roman" w:hAnsi="Times New Roman"/>
                <w:sz w:val="18"/>
                <w:szCs w:val="18"/>
              </w:rPr>
              <w:t>promisee</w:t>
            </w:r>
            <w:proofErr w:type="spellEnd"/>
            <w:r w:rsidRPr="008D2AEB">
              <w:rPr>
                <w:rFonts w:ascii="Times New Roman" w:hAnsi="Times New Roman"/>
                <w:sz w:val="18"/>
                <w:szCs w:val="18"/>
              </w:rPr>
              <w:t xml:space="preserve"> </w:t>
            </w:r>
            <w:r w:rsidRPr="008D2AEB">
              <w:rPr>
                <w:rFonts w:ascii="Times New Roman" w:hAnsi="Times New Roman"/>
                <w:sz w:val="18"/>
                <w:szCs w:val="18"/>
                <w:u w:val="single"/>
              </w:rPr>
              <w:t>really</w:t>
            </w:r>
            <w:r w:rsidRPr="008D2AEB">
              <w:rPr>
                <w:rFonts w:ascii="Times New Roman" w:hAnsi="Times New Roman"/>
                <w:sz w:val="18"/>
                <w:szCs w:val="18"/>
              </w:rPr>
              <w:t xml:space="preserve"> contracted as his agent and provides consideration.</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 sold tires to wholesaler, Dew, with agreement not to sell below listed price except to customers in the motor trade; Dew sells tires to D; they sign agreement not to sell below list, or to give P 5$ each if they do.</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 xml:space="preserve">Circumventing </w:t>
            </w:r>
            <w:proofErr w:type="spellStart"/>
            <w:r w:rsidRPr="008D2AEB">
              <w:rPr>
                <w:rFonts w:ascii="Times New Roman" w:hAnsi="Times New Roman"/>
                <w:b/>
                <w:sz w:val="18"/>
                <w:szCs w:val="18"/>
              </w:rPr>
              <w:t>Privity</w:t>
            </w:r>
            <w:proofErr w:type="spellEnd"/>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Specific Performance</w:t>
            </w:r>
          </w:p>
        </w:tc>
        <w:tc>
          <w:tcPr>
            <w:tcW w:w="3431" w:type="dxa"/>
            <w:noWrap/>
          </w:tcPr>
          <w:p w:rsidR="00177BCD" w:rsidRPr="008D2AEB" w:rsidRDefault="00177BCD" w:rsidP="0030243F">
            <w:pPr>
              <w:spacing w:after="0" w:line="240" w:lineRule="auto"/>
              <w:rPr>
                <w:rFonts w:ascii="Times New Roman" w:hAnsi="Times New Roman"/>
                <w:b/>
                <w:sz w:val="18"/>
                <w:szCs w:val="18"/>
              </w:rPr>
            </w:pPr>
            <w:proofErr w:type="spellStart"/>
            <w:r w:rsidRPr="008D2AEB">
              <w:rPr>
                <w:rFonts w:ascii="Times New Roman" w:hAnsi="Times New Roman"/>
                <w:b/>
                <w:i/>
                <w:sz w:val="18"/>
                <w:szCs w:val="18"/>
              </w:rPr>
              <w:t>Beswick</w:t>
            </w:r>
            <w:proofErr w:type="spellEnd"/>
            <w:r w:rsidRPr="008D2AEB">
              <w:rPr>
                <w:rFonts w:ascii="Times New Roman" w:hAnsi="Times New Roman"/>
                <w:b/>
                <w:i/>
                <w:sz w:val="18"/>
                <w:szCs w:val="18"/>
              </w:rPr>
              <w:t xml:space="preserve"> v </w:t>
            </w:r>
            <w:proofErr w:type="spellStart"/>
            <w:r w:rsidRPr="008D2AEB">
              <w:rPr>
                <w:rFonts w:ascii="Times New Roman" w:hAnsi="Times New Roman"/>
                <w:b/>
                <w:i/>
                <w:sz w:val="18"/>
                <w:szCs w:val="18"/>
              </w:rPr>
              <w:t>Beswick</w:t>
            </w:r>
            <w:proofErr w:type="spellEnd"/>
            <w:r w:rsidRPr="008D2AEB">
              <w:rPr>
                <w:rFonts w:ascii="Times New Roman" w:hAnsi="Times New Roman"/>
                <w:b/>
                <w:sz w:val="18"/>
                <w:szCs w:val="18"/>
              </w:rPr>
              <w:t xml:space="preserve"> [1966] 1 Ch. 538 (CA)</w:t>
            </w:r>
          </w:p>
          <w:p w:rsidR="00177BCD" w:rsidRPr="008D2AEB" w:rsidRDefault="00177BCD" w:rsidP="0030243F">
            <w:pPr>
              <w:spacing w:after="0" w:line="240" w:lineRule="auto"/>
              <w:rPr>
                <w:rFonts w:ascii="Times New Roman" w:hAnsi="Times New Roman"/>
                <w:b/>
                <w:sz w:val="18"/>
                <w:szCs w:val="18"/>
              </w:rPr>
            </w:pPr>
          </w:p>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[1968] AC 58 (HL)</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Under common law, a third party has no right to sue under a contract because no consideration (none from aunt).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Rule of </w:t>
            </w:r>
            <w:proofErr w:type="spellStart"/>
            <w:r w:rsidRPr="008D2AEB">
              <w:rPr>
                <w:rFonts w:ascii="Times New Roman" w:hAnsi="Times New Roman"/>
                <w:sz w:val="18"/>
                <w:szCs w:val="18"/>
              </w:rPr>
              <w:t>privity</w:t>
            </w:r>
            <w:proofErr w:type="spellEnd"/>
            <w:r w:rsidRPr="008D2AEB">
              <w:rPr>
                <w:rFonts w:ascii="Times New Roman" w:hAnsi="Times New Roman"/>
                <w:sz w:val="18"/>
                <w:szCs w:val="18"/>
              </w:rPr>
              <w:t xml:space="preserve"> is </w:t>
            </w:r>
            <w:r w:rsidRPr="008D2AEB">
              <w:rPr>
                <w:rFonts w:ascii="Times New Roman" w:hAnsi="Times New Roman"/>
                <w:sz w:val="18"/>
                <w:szCs w:val="18"/>
                <w:u w:val="single"/>
              </w:rPr>
              <w:t>not</w:t>
            </w:r>
            <w:r w:rsidRPr="008D2AEB">
              <w:rPr>
                <w:rFonts w:ascii="Times New Roman" w:hAnsi="Times New Roman"/>
                <w:sz w:val="18"/>
                <w:szCs w:val="18"/>
              </w:rPr>
              <w:t xml:space="preserve"> changed from this case, this case only illustrates that the courts went around it by allowing the aunt to sue as the </w:t>
            </w:r>
            <w:proofErr w:type="spellStart"/>
            <w:r w:rsidRPr="008D2AEB">
              <w:rPr>
                <w:rFonts w:ascii="Times New Roman" w:hAnsi="Times New Roman"/>
                <w:sz w:val="18"/>
                <w:szCs w:val="18"/>
              </w:rPr>
              <w:t>administratix</w:t>
            </w:r>
            <w:proofErr w:type="spellEnd"/>
            <w:r w:rsidRPr="008D2AEB">
              <w:rPr>
                <w:rFonts w:ascii="Times New Roman" w:hAnsi="Times New Roman"/>
                <w:sz w:val="18"/>
                <w:szCs w:val="18"/>
              </w:rPr>
              <w:t>. PRIVITY STILL APPLIES!</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CA and HL granted specific performance to aunt as an equitable remedy, very rare for specific performance to happen</w:t>
            </w:r>
          </w:p>
          <w:p w:rsidR="00177BCD" w:rsidRPr="008D2AEB" w:rsidRDefault="00177BCD" w:rsidP="0030243F">
            <w:pPr>
              <w:pStyle w:val="ListParagraph"/>
              <w:spacing w:after="0" w:line="240" w:lineRule="auto"/>
              <w:ind w:left="113"/>
              <w:rPr>
                <w:rFonts w:ascii="Times New Roman" w:hAnsi="Times New Roman"/>
                <w:sz w:val="18"/>
                <w:szCs w:val="18"/>
              </w:rPr>
            </w:pP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Uncle sells business to nephew in exchange for nephew paying support to aunt; nephew refuses to pay after uncle’s death.</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By not paying money, nephew was in breach, only uncle’s estate can sue, but estate sustained no damage, specific performance is difficult to get</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Can wife (third party) sue? Yes – but only as </w:t>
            </w:r>
            <w:proofErr w:type="spellStart"/>
            <w:r w:rsidRPr="008D2AEB">
              <w:rPr>
                <w:rFonts w:ascii="Times New Roman" w:hAnsi="Times New Roman"/>
                <w:sz w:val="18"/>
                <w:szCs w:val="18"/>
              </w:rPr>
              <w:t>administratrix</w:t>
            </w:r>
            <w:proofErr w:type="spellEnd"/>
            <w:r w:rsidRPr="008D2AEB">
              <w:rPr>
                <w:rFonts w:ascii="Times New Roman" w:hAnsi="Times New Roman"/>
                <w:sz w:val="18"/>
                <w:szCs w:val="18"/>
              </w:rPr>
              <w:t xml:space="preserve">, not on behalf of </w:t>
            </w:r>
            <w:proofErr w:type="gramStart"/>
            <w:r w:rsidRPr="008D2AEB">
              <w:rPr>
                <w:rFonts w:ascii="Times New Roman" w:hAnsi="Times New Roman"/>
                <w:sz w:val="18"/>
                <w:szCs w:val="18"/>
              </w:rPr>
              <w:t>herself</w:t>
            </w:r>
            <w:proofErr w:type="gramEnd"/>
            <w:r w:rsidRPr="008D2AEB">
              <w:rPr>
                <w:rFonts w:ascii="Times New Roman" w:hAnsi="Times New Roman"/>
                <w:sz w:val="18"/>
                <w:szCs w:val="18"/>
              </w:rPr>
              <w:t>.</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t xml:space="preserve">Circumventing </w:t>
            </w:r>
            <w:proofErr w:type="spellStart"/>
            <w:r w:rsidRPr="008D2AEB">
              <w:rPr>
                <w:rFonts w:ascii="Times New Roman" w:hAnsi="Times New Roman"/>
                <w:b/>
                <w:sz w:val="18"/>
                <w:szCs w:val="18"/>
              </w:rPr>
              <w:t>Privity</w:t>
            </w:r>
            <w:proofErr w:type="spellEnd"/>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Employment</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 xml:space="preserve">London Drugs v </w:t>
            </w:r>
            <w:proofErr w:type="spellStart"/>
            <w:r w:rsidRPr="008D2AEB">
              <w:rPr>
                <w:rFonts w:ascii="Times New Roman" w:hAnsi="Times New Roman"/>
                <w:b/>
                <w:i/>
                <w:sz w:val="18"/>
                <w:szCs w:val="18"/>
              </w:rPr>
              <w:t>Kuehne</w:t>
            </w:r>
            <w:proofErr w:type="spellEnd"/>
            <w:r w:rsidRPr="008D2AEB">
              <w:rPr>
                <w:rFonts w:ascii="Times New Roman" w:hAnsi="Times New Roman"/>
                <w:b/>
                <w:i/>
                <w:sz w:val="18"/>
                <w:szCs w:val="18"/>
              </w:rPr>
              <w:t xml:space="preserve"> &amp; Nagel</w:t>
            </w:r>
            <w:r w:rsidRPr="008D2AEB">
              <w:rPr>
                <w:rFonts w:ascii="Times New Roman" w:hAnsi="Times New Roman"/>
                <w:b/>
                <w:sz w:val="18"/>
                <w:szCs w:val="18"/>
              </w:rPr>
              <w:t xml:space="preserve"> [1992] 3 SCR 299</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proofErr w:type="gramStart"/>
            <w:r w:rsidRPr="008D2AEB">
              <w:rPr>
                <w:rFonts w:ascii="Times New Roman" w:hAnsi="Times New Roman"/>
                <w:sz w:val="18"/>
                <w:szCs w:val="18"/>
              </w:rPr>
              <w:t>doctrine</w:t>
            </w:r>
            <w:proofErr w:type="gramEnd"/>
            <w:r w:rsidRPr="008D2AEB">
              <w:rPr>
                <w:rFonts w:ascii="Times New Roman" w:hAnsi="Times New Roman"/>
                <w:sz w:val="18"/>
                <w:szCs w:val="18"/>
              </w:rPr>
              <w:t xml:space="preserve"> of </w:t>
            </w:r>
            <w:proofErr w:type="spellStart"/>
            <w:r w:rsidRPr="008D2AEB">
              <w:rPr>
                <w:rFonts w:ascii="Times New Roman" w:hAnsi="Times New Roman"/>
                <w:sz w:val="18"/>
                <w:szCs w:val="18"/>
              </w:rPr>
              <w:t>privity</w:t>
            </w:r>
            <w:proofErr w:type="spellEnd"/>
            <w:r w:rsidRPr="008D2AEB">
              <w:rPr>
                <w:rFonts w:ascii="Times New Roman" w:hAnsi="Times New Roman"/>
                <w:sz w:val="18"/>
                <w:szCs w:val="18"/>
              </w:rPr>
              <w:t xml:space="preserve"> is modified to allow </w:t>
            </w:r>
            <w:r w:rsidRPr="008D2AEB">
              <w:rPr>
                <w:rFonts w:ascii="Times New Roman" w:hAnsi="Times New Roman"/>
                <w:sz w:val="18"/>
                <w:szCs w:val="18"/>
                <w:u w:val="single"/>
              </w:rPr>
              <w:t>employees</w:t>
            </w:r>
            <w:r w:rsidRPr="008D2AEB">
              <w:rPr>
                <w:rFonts w:ascii="Times New Roman" w:hAnsi="Times New Roman"/>
                <w:sz w:val="18"/>
                <w:szCs w:val="18"/>
              </w:rPr>
              <w:t xml:space="preserve"> to use limitation of liability clauses (made for their benefit) in a contract which they are not a party to. This can only be used as a shield, not a sword. Must satisfy 2 conditions:</w:t>
            </w:r>
          </w:p>
          <w:p w:rsidR="00177BCD" w:rsidRPr="008D2AEB" w:rsidRDefault="00177BCD" w:rsidP="0030243F">
            <w:pPr>
              <w:pStyle w:val="ListParagraph"/>
              <w:spacing w:after="0" w:line="240" w:lineRule="auto"/>
              <w:ind w:left="113"/>
              <w:rPr>
                <w:rFonts w:ascii="Times New Roman" w:hAnsi="Times New Roman"/>
                <w:sz w:val="18"/>
                <w:szCs w:val="18"/>
              </w:rPr>
            </w:pPr>
            <w:r w:rsidRPr="008D2AEB">
              <w:rPr>
                <w:rFonts w:ascii="Times New Roman" w:hAnsi="Times New Roman"/>
                <w:sz w:val="18"/>
                <w:szCs w:val="18"/>
              </w:rPr>
              <w:t xml:space="preserve"> 1. Limitations of liability clause expressly or implicitly extend benefits to employees seeking to rely on it (courts say that intention to extend the benefit of limitations is implied in all cases, </w:t>
            </w:r>
            <w:r w:rsidRPr="008D2AEB">
              <w:rPr>
                <w:rFonts w:ascii="Times New Roman" w:hAnsi="Times New Roman"/>
                <w:sz w:val="18"/>
                <w:szCs w:val="18"/>
                <w:u w:val="single"/>
              </w:rPr>
              <w:t>unless</w:t>
            </w:r>
            <w:r w:rsidRPr="008D2AEB">
              <w:rPr>
                <w:rFonts w:ascii="Times New Roman" w:hAnsi="Times New Roman"/>
                <w:sz w:val="18"/>
                <w:szCs w:val="18"/>
              </w:rPr>
              <w:t xml:space="preserve"> the contrary is stated)</w:t>
            </w:r>
          </w:p>
          <w:p w:rsidR="00177BCD" w:rsidRPr="008D2AEB" w:rsidRDefault="00177BCD" w:rsidP="0030243F">
            <w:pPr>
              <w:pStyle w:val="ListParagraph"/>
              <w:spacing w:after="0" w:line="240" w:lineRule="auto"/>
              <w:ind w:left="113"/>
              <w:rPr>
                <w:rFonts w:ascii="Times New Roman" w:hAnsi="Times New Roman"/>
                <w:sz w:val="18"/>
                <w:szCs w:val="18"/>
              </w:rPr>
            </w:pPr>
            <w:r w:rsidRPr="008D2AEB">
              <w:rPr>
                <w:rFonts w:ascii="Times New Roman" w:hAnsi="Times New Roman"/>
                <w:sz w:val="18"/>
                <w:szCs w:val="18"/>
              </w:rPr>
              <w:t xml:space="preserve">2. Employees must be acting in the course of employment </w:t>
            </w:r>
            <w:r w:rsidRPr="008D2AEB">
              <w:rPr>
                <w:rFonts w:ascii="Times New Roman" w:hAnsi="Times New Roman"/>
                <w:b/>
                <w:sz w:val="18"/>
                <w:szCs w:val="18"/>
              </w:rPr>
              <w:t>AND</w:t>
            </w:r>
            <w:r w:rsidRPr="008D2AEB">
              <w:rPr>
                <w:rFonts w:ascii="Times New Roman" w:hAnsi="Times New Roman"/>
                <w:sz w:val="18"/>
                <w:szCs w:val="18"/>
              </w:rPr>
              <w:t xml:space="preserve"> performing the services provided for in the contract between their employer and the plaintiff when the loss occurs (</w:t>
            </w:r>
            <w:proofErr w:type="spellStart"/>
            <w:r w:rsidRPr="008D2AEB">
              <w:rPr>
                <w:rFonts w:ascii="Times New Roman" w:hAnsi="Times New Roman"/>
                <w:sz w:val="18"/>
                <w:szCs w:val="18"/>
              </w:rPr>
              <w:t>ie</w:t>
            </w:r>
            <w:proofErr w:type="spellEnd"/>
            <w:r w:rsidRPr="008D2AEB">
              <w:rPr>
                <w:rFonts w:ascii="Times New Roman" w:hAnsi="Times New Roman"/>
                <w:sz w:val="18"/>
                <w:szCs w:val="18"/>
              </w:rPr>
              <w:t>. If they were doing something they were not supposed to, then they can’t use this as a shield)</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P’s transformer dropped by D’s warehousemen; company had $40 limitation clause.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Can employees obtain benefit of the clause? Yes</w:t>
            </w:r>
          </w:p>
        </w:tc>
      </w:tr>
      <w:tr w:rsidR="00177BCD" w:rsidRPr="008D2AEB" w:rsidTr="0030243F">
        <w:trPr>
          <w:trHeight w:val="602"/>
        </w:trPr>
        <w:tc>
          <w:tcPr>
            <w:tcW w:w="1717"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sz w:val="18"/>
                <w:szCs w:val="18"/>
              </w:rPr>
              <w:lastRenderedPageBreak/>
              <w:t xml:space="preserve">Circumventing </w:t>
            </w:r>
            <w:proofErr w:type="spellStart"/>
            <w:r w:rsidRPr="008D2AEB">
              <w:rPr>
                <w:rFonts w:ascii="Times New Roman" w:hAnsi="Times New Roman"/>
                <w:b/>
                <w:sz w:val="18"/>
                <w:szCs w:val="18"/>
              </w:rPr>
              <w:t>Privity</w:t>
            </w:r>
            <w:proofErr w:type="spellEnd"/>
          </w:p>
          <w:p w:rsidR="00177BCD" w:rsidRPr="008D2AEB" w:rsidRDefault="00177BCD" w:rsidP="0030243F">
            <w:pPr>
              <w:spacing w:after="0" w:line="240" w:lineRule="auto"/>
              <w:rPr>
                <w:rFonts w:ascii="Times New Roman" w:hAnsi="Times New Roman"/>
                <w:sz w:val="18"/>
                <w:szCs w:val="18"/>
              </w:rPr>
            </w:pPr>
          </w:p>
          <w:p w:rsidR="00177BCD" w:rsidRPr="008D2AEB" w:rsidRDefault="00177BCD" w:rsidP="0030243F">
            <w:pPr>
              <w:spacing w:after="0" w:line="240" w:lineRule="auto"/>
              <w:rPr>
                <w:rFonts w:ascii="Times New Roman" w:hAnsi="Times New Roman"/>
                <w:sz w:val="18"/>
                <w:szCs w:val="18"/>
              </w:rPr>
            </w:pPr>
            <w:r w:rsidRPr="008D2AEB">
              <w:rPr>
                <w:rFonts w:ascii="Times New Roman" w:hAnsi="Times New Roman"/>
                <w:sz w:val="18"/>
                <w:szCs w:val="18"/>
              </w:rPr>
              <w:t>Subrogation</w:t>
            </w:r>
          </w:p>
        </w:tc>
        <w:tc>
          <w:tcPr>
            <w:tcW w:w="3431" w:type="dxa"/>
            <w:noWrap/>
          </w:tcPr>
          <w:p w:rsidR="00177BCD" w:rsidRPr="008D2AEB" w:rsidRDefault="00177BCD" w:rsidP="0030243F">
            <w:pPr>
              <w:spacing w:after="0" w:line="240" w:lineRule="auto"/>
              <w:rPr>
                <w:rFonts w:ascii="Times New Roman" w:hAnsi="Times New Roman"/>
                <w:b/>
                <w:sz w:val="18"/>
                <w:szCs w:val="18"/>
              </w:rPr>
            </w:pPr>
            <w:r w:rsidRPr="008D2AEB">
              <w:rPr>
                <w:rFonts w:ascii="Times New Roman" w:hAnsi="Times New Roman"/>
                <w:b/>
                <w:i/>
                <w:sz w:val="18"/>
                <w:szCs w:val="18"/>
              </w:rPr>
              <w:t>Fraser River Pile &amp; Dredge v Can-Dive Services</w:t>
            </w:r>
            <w:r w:rsidRPr="008D2AEB">
              <w:rPr>
                <w:rFonts w:ascii="Times New Roman" w:hAnsi="Times New Roman"/>
                <w:b/>
                <w:sz w:val="18"/>
                <w:szCs w:val="18"/>
              </w:rPr>
              <w:t xml:space="preserve"> [1999] 3 SCR 108</w:t>
            </w:r>
          </w:p>
        </w:tc>
        <w:tc>
          <w:tcPr>
            <w:tcW w:w="6030" w:type="dxa"/>
            <w:gridSpan w:val="2"/>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Parties to a contract </w:t>
            </w:r>
            <w:r w:rsidRPr="008D2AEB">
              <w:rPr>
                <w:rFonts w:ascii="Times New Roman" w:hAnsi="Times New Roman"/>
                <w:sz w:val="18"/>
                <w:szCs w:val="18"/>
                <w:u w:val="single"/>
              </w:rPr>
              <w:t>cannot</w:t>
            </w:r>
            <w:r w:rsidRPr="008D2AEB">
              <w:rPr>
                <w:rFonts w:ascii="Times New Roman" w:hAnsi="Times New Roman"/>
                <w:sz w:val="18"/>
                <w:szCs w:val="18"/>
              </w:rPr>
              <w:t xml:space="preserve"> extinguish terms of the contract that benefits a third party if the third party’s benefits have crystallized.</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This case is an extension of the exception in the </w:t>
            </w:r>
            <w:r w:rsidRPr="008D2AEB">
              <w:rPr>
                <w:rFonts w:ascii="Times New Roman" w:hAnsi="Times New Roman"/>
                <w:i/>
                <w:sz w:val="18"/>
                <w:szCs w:val="18"/>
              </w:rPr>
              <w:t>London Drugs</w:t>
            </w:r>
            <w:r w:rsidRPr="008D2AEB">
              <w:rPr>
                <w:rFonts w:ascii="Times New Roman" w:hAnsi="Times New Roman"/>
                <w:sz w:val="18"/>
                <w:szCs w:val="18"/>
              </w:rPr>
              <w:t xml:space="preserve"> case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 xml:space="preserve">Third parties (not just employees) can rely on limitations of liability clauses/waivers on contracts (as a shield) which they are not a party to </w:t>
            </w:r>
            <w:r w:rsidRPr="008D2AEB">
              <w:rPr>
                <w:rFonts w:ascii="Times New Roman" w:hAnsi="Times New Roman"/>
                <w:sz w:val="18"/>
                <w:szCs w:val="18"/>
                <w:u w:val="single"/>
              </w:rPr>
              <w:t>if</w:t>
            </w:r>
            <w:r w:rsidRPr="008D2AEB">
              <w:rPr>
                <w:rFonts w:ascii="Times New Roman" w:hAnsi="Times New Roman"/>
                <w:sz w:val="18"/>
                <w:szCs w:val="18"/>
              </w:rPr>
              <w:t>:</w:t>
            </w:r>
          </w:p>
          <w:p w:rsidR="00177BCD" w:rsidRPr="008D2AEB" w:rsidRDefault="00177BCD" w:rsidP="00177BCD">
            <w:pPr>
              <w:pStyle w:val="ListParagraph"/>
              <w:numPr>
                <w:ilvl w:val="0"/>
                <w:numId w:val="13"/>
              </w:numPr>
              <w:spacing w:after="0" w:line="240" w:lineRule="auto"/>
              <w:rPr>
                <w:rFonts w:ascii="Times New Roman" w:hAnsi="Times New Roman"/>
                <w:sz w:val="18"/>
                <w:szCs w:val="18"/>
              </w:rPr>
            </w:pPr>
            <w:r w:rsidRPr="008D2AEB">
              <w:rPr>
                <w:rFonts w:ascii="Times New Roman" w:hAnsi="Times New Roman"/>
                <w:sz w:val="18"/>
                <w:szCs w:val="18"/>
              </w:rPr>
              <w:t xml:space="preserve">The parties </w:t>
            </w:r>
            <w:r w:rsidRPr="008D2AEB">
              <w:rPr>
                <w:rFonts w:ascii="Times New Roman" w:hAnsi="Times New Roman"/>
                <w:sz w:val="18"/>
                <w:szCs w:val="18"/>
                <w:u w:val="single"/>
              </w:rPr>
              <w:t>intended</w:t>
            </w:r>
            <w:r w:rsidRPr="008D2AEB">
              <w:rPr>
                <w:rFonts w:ascii="Times New Roman" w:hAnsi="Times New Roman"/>
                <w:sz w:val="18"/>
                <w:szCs w:val="18"/>
              </w:rPr>
              <w:t xml:space="preserve"> the benefits to extend to the third party (explicit or implicit).</w:t>
            </w:r>
          </w:p>
          <w:p w:rsidR="00177BCD" w:rsidRPr="008D2AEB" w:rsidRDefault="00177BCD" w:rsidP="00177BCD">
            <w:pPr>
              <w:pStyle w:val="ListParagraph"/>
              <w:numPr>
                <w:ilvl w:val="0"/>
                <w:numId w:val="13"/>
              </w:numPr>
              <w:spacing w:after="0" w:line="240" w:lineRule="auto"/>
              <w:rPr>
                <w:rFonts w:ascii="Times New Roman" w:hAnsi="Times New Roman"/>
                <w:sz w:val="18"/>
                <w:szCs w:val="18"/>
              </w:rPr>
            </w:pPr>
            <w:r w:rsidRPr="008D2AEB">
              <w:rPr>
                <w:rFonts w:ascii="Times New Roman" w:hAnsi="Times New Roman"/>
                <w:sz w:val="18"/>
                <w:szCs w:val="18"/>
              </w:rPr>
              <w:t>The third party’s activities are within the scope of the contract</w:t>
            </w:r>
          </w:p>
        </w:tc>
        <w:tc>
          <w:tcPr>
            <w:tcW w:w="3780" w:type="dxa"/>
            <w:noWrap/>
          </w:tcPr>
          <w:p w:rsidR="00177BCD" w:rsidRPr="008D2AEB" w:rsidRDefault="00177BCD" w:rsidP="00177BCD">
            <w:pPr>
              <w:pStyle w:val="ListParagraph"/>
              <w:numPr>
                <w:ilvl w:val="0"/>
                <w:numId w:val="11"/>
              </w:numPr>
              <w:spacing w:after="0" w:line="240" w:lineRule="auto"/>
              <w:rPr>
                <w:rFonts w:ascii="Times New Roman" w:hAnsi="Times New Roman"/>
                <w:sz w:val="18"/>
                <w:szCs w:val="18"/>
              </w:rPr>
            </w:pPr>
            <w:proofErr w:type="gramStart"/>
            <w:r w:rsidRPr="008D2AEB">
              <w:rPr>
                <w:rFonts w:ascii="Times New Roman" w:hAnsi="Times New Roman"/>
                <w:sz w:val="18"/>
                <w:szCs w:val="18"/>
              </w:rPr>
              <w:t>A’s</w:t>
            </w:r>
            <w:proofErr w:type="gramEnd"/>
            <w:r w:rsidRPr="008D2AEB">
              <w:rPr>
                <w:rFonts w:ascii="Times New Roman" w:hAnsi="Times New Roman"/>
                <w:sz w:val="18"/>
                <w:szCs w:val="18"/>
              </w:rPr>
              <w:t xml:space="preserve"> barge sank while under charter to R; contract of insurance between A and insurer contained ‘waiver of subrogation against any charterer’ clause, which extended coverage to charterers.</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proofErr w:type="gramStart"/>
            <w:r w:rsidRPr="008D2AEB">
              <w:rPr>
                <w:rFonts w:ascii="Times New Roman" w:hAnsi="Times New Roman"/>
                <w:sz w:val="18"/>
                <w:szCs w:val="18"/>
              </w:rPr>
              <w:t>A and</w:t>
            </w:r>
            <w:proofErr w:type="gramEnd"/>
            <w:r w:rsidRPr="008D2AEB">
              <w:rPr>
                <w:rFonts w:ascii="Times New Roman" w:hAnsi="Times New Roman"/>
                <w:sz w:val="18"/>
                <w:szCs w:val="18"/>
              </w:rPr>
              <w:t xml:space="preserve"> insurance Co wanted to vary contract so insurer could sue R for negligence.</w:t>
            </w:r>
          </w:p>
          <w:p w:rsidR="00177BCD" w:rsidRPr="008D2AEB" w:rsidRDefault="00177BCD" w:rsidP="00177BCD">
            <w:pPr>
              <w:pStyle w:val="ListParagraph"/>
              <w:numPr>
                <w:ilvl w:val="0"/>
                <w:numId w:val="11"/>
              </w:numPr>
              <w:spacing w:after="0" w:line="240" w:lineRule="auto"/>
              <w:rPr>
                <w:rFonts w:ascii="Times New Roman" w:hAnsi="Times New Roman"/>
                <w:sz w:val="18"/>
                <w:szCs w:val="18"/>
              </w:rPr>
            </w:pPr>
            <w:r w:rsidRPr="008D2AEB">
              <w:rPr>
                <w:rFonts w:ascii="Times New Roman" w:hAnsi="Times New Roman"/>
                <w:sz w:val="18"/>
                <w:szCs w:val="18"/>
              </w:rPr>
              <w:t>Is R entitled to rely on clause? Yes</w:t>
            </w:r>
          </w:p>
        </w:tc>
      </w:tr>
    </w:tbl>
    <w:p w:rsidR="00177BCD" w:rsidRPr="008D2AEB" w:rsidRDefault="00177BCD" w:rsidP="00177BCD">
      <w:pPr>
        <w:spacing w:line="240" w:lineRule="auto"/>
        <w:rPr>
          <w:rFonts w:ascii="Times New Roman" w:hAnsi="Times New Roman"/>
          <w:sz w:val="18"/>
          <w:szCs w:val="18"/>
        </w:rPr>
      </w:pPr>
      <w:bookmarkStart w:id="0" w:name="_GoBack"/>
      <w:bookmarkEnd w:id="0"/>
    </w:p>
    <w:p w:rsidR="00177BCD" w:rsidRPr="00AC0000" w:rsidRDefault="00177BCD" w:rsidP="00AC0000">
      <w:pPr>
        <w:spacing w:line="240" w:lineRule="auto"/>
        <w:rPr>
          <w:rFonts w:cstheme="minorHAnsi"/>
          <w:sz w:val="24"/>
          <w:szCs w:val="24"/>
        </w:rPr>
      </w:pPr>
    </w:p>
    <w:sectPr w:rsidR="00177BCD" w:rsidRPr="00AC0000" w:rsidSect="00F02239">
      <w:footerReference w:type="default" r:id="rId17"/>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D3" w:rsidRDefault="009315D3" w:rsidP="006D5D1D">
      <w:pPr>
        <w:spacing w:after="0" w:line="240" w:lineRule="auto"/>
      </w:pPr>
      <w:r>
        <w:separator/>
      </w:r>
    </w:p>
  </w:endnote>
  <w:endnote w:type="continuationSeparator" w:id="0">
    <w:p w:rsidR="009315D3" w:rsidRDefault="009315D3" w:rsidP="006D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9575"/>
      <w:docPartObj>
        <w:docPartGallery w:val="Page Numbers (Bottom of Page)"/>
        <w:docPartUnique/>
      </w:docPartObj>
    </w:sdtPr>
    <w:sdtContent>
      <w:sdt>
        <w:sdtPr>
          <w:id w:val="565050477"/>
          <w:docPartObj>
            <w:docPartGallery w:val="Page Numbers (Top of Page)"/>
            <w:docPartUnique/>
          </w:docPartObj>
        </w:sdtPr>
        <w:sdtContent>
          <w:p w:rsidR="00AC0000" w:rsidRDefault="00AC000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77BCD">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77BCD">
              <w:rPr>
                <w:b/>
                <w:noProof/>
              </w:rPr>
              <w:t>23</w:t>
            </w:r>
            <w:r>
              <w:rPr>
                <w:b/>
                <w:sz w:val="24"/>
                <w:szCs w:val="24"/>
              </w:rPr>
              <w:fldChar w:fldCharType="end"/>
            </w:r>
          </w:p>
        </w:sdtContent>
      </w:sdt>
    </w:sdtContent>
  </w:sdt>
  <w:p w:rsidR="00AC0000" w:rsidRDefault="00AC0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D3" w:rsidRDefault="009315D3" w:rsidP="006D5D1D">
      <w:pPr>
        <w:spacing w:after="0" w:line="240" w:lineRule="auto"/>
      </w:pPr>
      <w:r>
        <w:separator/>
      </w:r>
    </w:p>
  </w:footnote>
  <w:footnote w:type="continuationSeparator" w:id="0">
    <w:p w:rsidR="009315D3" w:rsidRDefault="009315D3" w:rsidP="006D5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23B"/>
    <w:multiLevelType w:val="hybridMultilevel"/>
    <w:tmpl w:val="45541E26"/>
    <w:lvl w:ilvl="0" w:tplc="D786A9D0">
      <w:start w:val="1"/>
      <w:numFmt w:val="bullet"/>
      <w:lvlText w:val=""/>
      <w:lvlJc w:val="left"/>
      <w:pPr>
        <w:ind w:left="113"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12D7C48"/>
    <w:multiLevelType w:val="hybridMultilevel"/>
    <w:tmpl w:val="49EE7BCC"/>
    <w:lvl w:ilvl="0" w:tplc="7F3EEF9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35ED76DE"/>
    <w:multiLevelType w:val="hybridMultilevel"/>
    <w:tmpl w:val="7DD25AD4"/>
    <w:lvl w:ilvl="0" w:tplc="D786A9D0">
      <w:start w:val="1"/>
      <w:numFmt w:val="bullet"/>
      <w:lvlText w:val=""/>
      <w:lvlJc w:val="left"/>
      <w:pPr>
        <w:ind w:left="113" w:hanging="11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F07E0E"/>
    <w:multiLevelType w:val="hybridMultilevel"/>
    <w:tmpl w:val="6512DAEE"/>
    <w:lvl w:ilvl="0" w:tplc="D786A9D0">
      <w:start w:val="1"/>
      <w:numFmt w:val="bullet"/>
      <w:lvlText w:val=""/>
      <w:lvlJc w:val="left"/>
      <w:pPr>
        <w:ind w:left="113" w:hanging="11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C644BC3"/>
    <w:multiLevelType w:val="multilevel"/>
    <w:tmpl w:val="95FA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7A5EAD"/>
    <w:multiLevelType w:val="hybridMultilevel"/>
    <w:tmpl w:val="CC5A17B8"/>
    <w:lvl w:ilvl="0" w:tplc="C498905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DF469D"/>
    <w:multiLevelType w:val="multilevel"/>
    <w:tmpl w:val="711C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25A66"/>
    <w:multiLevelType w:val="hybridMultilevel"/>
    <w:tmpl w:val="41E080F6"/>
    <w:lvl w:ilvl="0" w:tplc="9BC8D19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623A1D2F"/>
    <w:multiLevelType w:val="hybridMultilevel"/>
    <w:tmpl w:val="D7DA4E86"/>
    <w:lvl w:ilvl="0" w:tplc="C498905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B219BA"/>
    <w:multiLevelType w:val="hybridMultilevel"/>
    <w:tmpl w:val="7848F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B22841"/>
    <w:multiLevelType w:val="hybridMultilevel"/>
    <w:tmpl w:val="CE40F6F0"/>
    <w:lvl w:ilvl="0" w:tplc="DB48EF6E">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541733"/>
    <w:multiLevelType w:val="hybridMultilevel"/>
    <w:tmpl w:val="C74EB7E6"/>
    <w:lvl w:ilvl="0" w:tplc="1BCEECA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0832E0"/>
    <w:multiLevelType w:val="multilevel"/>
    <w:tmpl w:val="12A6F05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12"/>
  </w:num>
  <w:num w:numId="4">
    <w:abstractNumId w:val="11"/>
  </w:num>
  <w:num w:numId="5">
    <w:abstractNumId w:val="4"/>
  </w:num>
  <w:num w:numId="6">
    <w:abstractNumId w:val="6"/>
  </w:num>
  <w:num w:numId="7">
    <w:abstractNumId w:val="9"/>
  </w:num>
  <w:num w:numId="8">
    <w:abstractNumId w:val="10"/>
  </w:num>
  <w:num w:numId="9">
    <w:abstractNumId w:val="0"/>
  </w:num>
  <w:num w:numId="10">
    <w:abstractNumId w:val="3"/>
  </w:num>
  <w:num w:numId="11">
    <w:abstractNumId w:val="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897538"/>
    <w:rsid w:val="000269BA"/>
    <w:rsid w:val="000A0217"/>
    <w:rsid w:val="000C7353"/>
    <w:rsid w:val="001725DD"/>
    <w:rsid w:val="00172B9D"/>
    <w:rsid w:val="00177BCD"/>
    <w:rsid w:val="001F02FA"/>
    <w:rsid w:val="00250C18"/>
    <w:rsid w:val="002B4CE0"/>
    <w:rsid w:val="002E495D"/>
    <w:rsid w:val="0038199A"/>
    <w:rsid w:val="00382DA2"/>
    <w:rsid w:val="003B033E"/>
    <w:rsid w:val="003D031F"/>
    <w:rsid w:val="003F64F5"/>
    <w:rsid w:val="0049781E"/>
    <w:rsid w:val="00506934"/>
    <w:rsid w:val="005D4D3D"/>
    <w:rsid w:val="006D5D1D"/>
    <w:rsid w:val="006F38F0"/>
    <w:rsid w:val="0074573B"/>
    <w:rsid w:val="0076478E"/>
    <w:rsid w:val="00897538"/>
    <w:rsid w:val="009315D3"/>
    <w:rsid w:val="009D0972"/>
    <w:rsid w:val="00A160F6"/>
    <w:rsid w:val="00AC0000"/>
    <w:rsid w:val="00B43101"/>
    <w:rsid w:val="00BA4CA5"/>
    <w:rsid w:val="00BB47EE"/>
    <w:rsid w:val="00C444D5"/>
    <w:rsid w:val="00C9103D"/>
    <w:rsid w:val="00CA5DA9"/>
    <w:rsid w:val="00CE194F"/>
    <w:rsid w:val="00D26D54"/>
    <w:rsid w:val="00D72F7C"/>
    <w:rsid w:val="00D97516"/>
    <w:rsid w:val="00DA2C37"/>
    <w:rsid w:val="00DD2034"/>
    <w:rsid w:val="00DF6284"/>
    <w:rsid w:val="00E03B52"/>
    <w:rsid w:val="00E94C74"/>
    <w:rsid w:val="00ED1A31"/>
    <w:rsid w:val="00F02239"/>
    <w:rsid w:val="00FA1DEB"/>
    <w:rsid w:val="00FF26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4F"/>
  </w:style>
  <w:style w:type="paragraph" w:styleId="Heading1">
    <w:name w:val="heading 1"/>
    <w:basedOn w:val="Normal"/>
    <w:next w:val="Normal"/>
    <w:link w:val="Heading1Char"/>
    <w:uiPriority w:val="9"/>
    <w:qFormat/>
    <w:rsid w:val="00F02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897538"/>
    <w:pPr>
      <w:outlineLvl w:val="1"/>
    </w:pPr>
    <w:rPr>
      <w:color w:val="auto"/>
    </w:rPr>
  </w:style>
  <w:style w:type="paragraph" w:styleId="Heading4">
    <w:name w:val="heading 4"/>
    <w:basedOn w:val="Normal"/>
    <w:next w:val="Normal"/>
    <w:link w:val="Heading4Char"/>
    <w:uiPriority w:val="9"/>
    <w:semiHidden/>
    <w:unhideWhenUsed/>
    <w:qFormat/>
    <w:rsid w:val="00F022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5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897538"/>
    <w:rPr>
      <w:rFonts w:ascii="Times New Roman" w:hAnsi="Times New Roman" w:cs="Times New Roman"/>
      <w:sz w:val="24"/>
      <w:szCs w:val="24"/>
    </w:rPr>
  </w:style>
  <w:style w:type="character" w:styleId="Strong">
    <w:name w:val="Strong"/>
    <w:uiPriority w:val="99"/>
    <w:qFormat/>
    <w:rsid w:val="00897538"/>
    <w:rPr>
      <w:i/>
      <w:iCs/>
      <w:color w:val="000000"/>
      <w:sz w:val="20"/>
      <w:szCs w:val="20"/>
    </w:rPr>
  </w:style>
  <w:style w:type="paragraph" w:styleId="BodyText2">
    <w:name w:val="Body Text 2"/>
    <w:basedOn w:val="Default"/>
    <w:next w:val="Default"/>
    <w:link w:val="BodyText2Char"/>
    <w:uiPriority w:val="99"/>
    <w:rsid w:val="00897538"/>
    <w:rPr>
      <w:color w:val="auto"/>
    </w:rPr>
  </w:style>
  <w:style w:type="character" w:customStyle="1" w:styleId="BodyText2Char">
    <w:name w:val="Body Text 2 Char"/>
    <w:basedOn w:val="DefaultParagraphFont"/>
    <w:link w:val="BodyText2"/>
    <w:uiPriority w:val="99"/>
    <w:rsid w:val="00897538"/>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897538"/>
    <w:rPr>
      <w:color w:val="auto"/>
    </w:rPr>
  </w:style>
  <w:style w:type="character" w:customStyle="1" w:styleId="BodyTextIndentChar">
    <w:name w:val="Body Text Indent Char"/>
    <w:basedOn w:val="DefaultParagraphFont"/>
    <w:link w:val="BodyTextIndent"/>
    <w:uiPriority w:val="99"/>
    <w:rsid w:val="00897538"/>
    <w:rPr>
      <w:rFonts w:ascii="Times New Roman" w:hAnsi="Times New Roman" w:cs="Times New Roman"/>
      <w:sz w:val="24"/>
      <w:szCs w:val="24"/>
    </w:rPr>
  </w:style>
  <w:style w:type="paragraph" w:styleId="BodyText">
    <w:name w:val="Body Text"/>
    <w:basedOn w:val="Normal"/>
    <w:link w:val="BodyTextChar"/>
    <w:uiPriority w:val="99"/>
    <w:semiHidden/>
    <w:unhideWhenUsed/>
    <w:rsid w:val="00F02239"/>
    <w:pPr>
      <w:spacing w:after="120"/>
    </w:pPr>
  </w:style>
  <w:style w:type="character" w:customStyle="1" w:styleId="BodyTextChar">
    <w:name w:val="Body Text Char"/>
    <w:basedOn w:val="DefaultParagraphFont"/>
    <w:link w:val="BodyText"/>
    <w:uiPriority w:val="99"/>
    <w:semiHidden/>
    <w:rsid w:val="00F02239"/>
  </w:style>
  <w:style w:type="character" w:customStyle="1" w:styleId="Heading1Char">
    <w:name w:val="Heading 1 Char"/>
    <w:basedOn w:val="DefaultParagraphFont"/>
    <w:link w:val="Heading1"/>
    <w:uiPriority w:val="9"/>
    <w:rsid w:val="00F02239"/>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F02239"/>
    <w:rPr>
      <w:color w:val="000000"/>
      <w:sz w:val="20"/>
      <w:szCs w:val="20"/>
    </w:rPr>
  </w:style>
  <w:style w:type="character" w:customStyle="1" w:styleId="Heading4Char">
    <w:name w:val="Heading 4 Char"/>
    <w:basedOn w:val="DefaultParagraphFont"/>
    <w:link w:val="Heading4"/>
    <w:uiPriority w:val="9"/>
    <w:semiHidden/>
    <w:rsid w:val="00F02239"/>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F02239"/>
    <w:pPr>
      <w:spacing w:after="120"/>
    </w:pPr>
    <w:rPr>
      <w:sz w:val="16"/>
      <w:szCs w:val="16"/>
    </w:rPr>
  </w:style>
  <w:style w:type="character" w:customStyle="1" w:styleId="BodyText3Char">
    <w:name w:val="Body Text 3 Char"/>
    <w:basedOn w:val="DefaultParagraphFont"/>
    <w:link w:val="BodyText3"/>
    <w:uiPriority w:val="99"/>
    <w:semiHidden/>
    <w:rsid w:val="00F02239"/>
    <w:rPr>
      <w:sz w:val="16"/>
      <w:szCs w:val="16"/>
    </w:rPr>
  </w:style>
  <w:style w:type="table" w:styleId="TableGrid">
    <w:name w:val="Table Grid"/>
    <w:basedOn w:val="TableNormal"/>
    <w:uiPriority w:val="59"/>
    <w:rsid w:val="00DF6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284"/>
    <w:pPr>
      <w:ind w:left="720"/>
      <w:contextualSpacing/>
    </w:pPr>
  </w:style>
  <w:style w:type="paragraph" w:styleId="Header">
    <w:name w:val="header"/>
    <w:basedOn w:val="Normal"/>
    <w:link w:val="HeaderChar"/>
    <w:uiPriority w:val="99"/>
    <w:semiHidden/>
    <w:unhideWhenUsed/>
    <w:rsid w:val="006D5D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D1D"/>
  </w:style>
  <w:style w:type="paragraph" w:styleId="Footer">
    <w:name w:val="footer"/>
    <w:basedOn w:val="Normal"/>
    <w:link w:val="FooterChar"/>
    <w:uiPriority w:val="99"/>
    <w:unhideWhenUsed/>
    <w:rsid w:val="006D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2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897538"/>
    <w:pPr>
      <w:outlineLvl w:val="1"/>
    </w:pPr>
    <w:rPr>
      <w:color w:val="auto"/>
    </w:rPr>
  </w:style>
  <w:style w:type="paragraph" w:styleId="Heading4">
    <w:name w:val="heading 4"/>
    <w:basedOn w:val="Normal"/>
    <w:next w:val="Normal"/>
    <w:link w:val="Heading4Char"/>
    <w:uiPriority w:val="9"/>
    <w:semiHidden/>
    <w:unhideWhenUsed/>
    <w:qFormat/>
    <w:rsid w:val="00F022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5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897538"/>
    <w:rPr>
      <w:rFonts w:ascii="Times New Roman" w:hAnsi="Times New Roman" w:cs="Times New Roman"/>
      <w:sz w:val="24"/>
      <w:szCs w:val="24"/>
    </w:rPr>
  </w:style>
  <w:style w:type="character" w:styleId="Strong">
    <w:name w:val="Strong"/>
    <w:uiPriority w:val="99"/>
    <w:qFormat/>
    <w:rsid w:val="00897538"/>
    <w:rPr>
      <w:i/>
      <w:iCs/>
      <w:color w:val="000000"/>
      <w:sz w:val="20"/>
      <w:szCs w:val="20"/>
    </w:rPr>
  </w:style>
  <w:style w:type="paragraph" w:styleId="BodyText2">
    <w:name w:val="Body Text 2"/>
    <w:basedOn w:val="Default"/>
    <w:next w:val="Default"/>
    <w:link w:val="BodyText2Char"/>
    <w:uiPriority w:val="99"/>
    <w:rsid w:val="00897538"/>
    <w:rPr>
      <w:color w:val="auto"/>
    </w:rPr>
  </w:style>
  <w:style w:type="character" w:customStyle="1" w:styleId="BodyText2Char">
    <w:name w:val="Body Text 2 Char"/>
    <w:basedOn w:val="DefaultParagraphFont"/>
    <w:link w:val="BodyText2"/>
    <w:uiPriority w:val="99"/>
    <w:rsid w:val="00897538"/>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897538"/>
    <w:rPr>
      <w:color w:val="auto"/>
    </w:rPr>
  </w:style>
  <w:style w:type="character" w:customStyle="1" w:styleId="BodyTextIndentChar">
    <w:name w:val="Body Text Indent Char"/>
    <w:basedOn w:val="DefaultParagraphFont"/>
    <w:link w:val="BodyTextIndent"/>
    <w:uiPriority w:val="99"/>
    <w:rsid w:val="00897538"/>
    <w:rPr>
      <w:rFonts w:ascii="Times New Roman" w:hAnsi="Times New Roman" w:cs="Times New Roman"/>
      <w:sz w:val="24"/>
      <w:szCs w:val="24"/>
    </w:rPr>
  </w:style>
  <w:style w:type="paragraph" w:styleId="BodyText">
    <w:name w:val="Body Text"/>
    <w:basedOn w:val="Normal"/>
    <w:link w:val="BodyTextChar"/>
    <w:uiPriority w:val="99"/>
    <w:semiHidden/>
    <w:unhideWhenUsed/>
    <w:rsid w:val="00F02239"/>
    <w:pPr>
      <w:spacing w:after="120"/>
    </w:pPr>
  </w:style>
  <w:style w:type="character" w:customStyle="1" w:styleId="BodyTextChar">
    <w:name w:val="Body Text Char"/>
    <w:basedOn w:val="DefaultParagraphFont"/>
    <w:link w:val="BodyText"/>
    <w:uiPriority w:val="99"/>
    <w:semiHidden/>
    <w:rsid w:val="00F02239"/>
  </w:style>
  <w:style w:type="character" w:customStyle="1" w:styleId="Heading1Char">
    <w:name w:val="Heading 1 Char"/>
    <w:basedOn w:val="DefaultParagraphFont"/>
    <w:link w:val="Heading1"/>
    <w:uiPriority w:val="9"/>
    <w:rsid w:val="00F02239"/>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F02239"/>
    <w:rPr>
      <w:color w:val="000000"/>
      <w:sz w:val="20"/>
      <w:szCs w:val="20"/>
    </w:rPr>
  </w:style>
  <w:style w:type="character" w:customStyle="1" w:styleId="Heading4Char">
    <w:name w:val="Heading 4 Char"/>
    <w:basedOn w:val="DefaultParagraphFont"/>
    <w:link w:val="Heading4"/>
    <w:uiPriority w:val="9"/>
    <w:semiHidden/>
    <w:rsid w:val="00F02239"/>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F02239"/>
    <w:pPr>
      <w:spacing w:after="120"/>
    </w:pPr>
    <w:rPr>
      <w:sz w:val="16"/>
      <w:szCs w:val="16"/>
    </w:rPr>
  </w:style>
  <w:style w:type="character" w:customStyle="1" w:styleId="BodyText3Char">
    <w:name w:val="Body Text 3 Char"/>
    <w:basedOn w:val="DefaultParagraphFont"/>
    <w:link w:val="BodyText3"/>
    <w:uiPriority w:val="99"/>
    <w:semiHidden/>
    <w:rsid w:val="00F02239"/>
    <w:rPr>
      <w:sz w:val="16"/>
      <w:szCs w:val="16"/>
    </w:rPr>
  </w:style>
  <w:style w:type="table" w:styleId="TableGrid">
    <w:name w:val="Table Grid"/>
    <w:basedOn w:val="TableNormal"/>
    <w:uiPriority w:val="59"/>
    <w:rsid w:val="00DF6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284"/>
    <w:pPr>
      <w:ind w:left="720"/>
      <w:contextualSpacing/>
    </w:pPr>
  </w:style>
</w:styles>
</file>

<file path=word/webSettings.xml><?xml version="1.0" encoding="utf-8"?>
<w:webSettings xmlns:r="http://schemas.openxmlformats.org/officeDocument/2006/relationships" xmlns:w="http://schemas.openxmlformats.org/wordprocessingml/2006/main">
  <w:divs>
    <w:div w:id="12735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gal_liability" TargetMode="External"/><Relationship Id="rId13" Type="http://schemas.openxmlformats.org/officeDocument/2006/relationships/hyperlink" Target="http://en.wikipedia.org/wiki/Consequential_dama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lii.org/ew/cases/EWHC/KB/1647/J5.html" TargetMode="External"/><Relationship Id="rId12" Type="http://schemas.openxmlformats.org/officeDocument/2006/relationships/hyperlink" Target="http://en.wikipedia.org/wiki/Breach_of_contra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Breach_of_contract"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nsequential_damages" TargetMode="External"/><Relationship Id="rId5" Type="http://schemas.openxmlformats.org/officeDocument/2006/relationships/footnotes" Target="footnotes.xml"/><Relationship Id="rId15" Type="http://schemas.openxmlformats.org/officeDocument/2006/relationships/hyperlink" Target="http://en.wikipedia.org/wiki/Consequential_damages" TargetMode="External"/><Relationship Id="rId10" Type="http://schemas.openxmlformats.org/officeDocument/2006/relationships/hyperlink" Target="http://en.wikipedia.org/wiki/Liab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Contract" TargetMode="External"/><Relationship Id="rId14" Type="http://schemas.openxmlformats.org/officeDocument/2006/relationships/hyperlink" Target="http://en.wikipedia.org/wiki/Breach_of_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10038</Words>
  <Characters>57220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Glen Tedham</cp:lastModifiedBy>
  <cp:revision>2</cp:revision>
  <cp:lastPrinted>2011-04-17T04:26:00Z</cp:lastPrinted>
  <dcterms:created xsi:type="dcterms:W3CDTF">2011-04-18T23:40:00Z</dcterms:created>
  <dcterms:modified xsi:type="dcterms:W3CDTF">2011-04-18T23:40:00Z</dcterms:modified>
</cp:coreProperties>
</file>