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9AE8E" w14:textId="59D792D5" w:rsidR="00DD11D6" w:rsidRPr="00B97641" w:rsidRDefault="00B97641" w:rsidP="00DD11D6">
      <w:pPr>
        <w:rPr>
          <w:rStyle w:val="Heading1Char"/>
          <w:rFonts w:ascii="Calibri" w:eastAsiaTheme="minorEastAsia" w:hAnsi="Calibri" w:cstheme="minorBidi"/>
          <w:bCs w:val="0"/>
          <w:color w:val="FF0000"/>
          <w:sz w:val="20"/>
          <w:szCs w:val="20"/>
          <w:lang w:val="en-CA"/>
        </w:rPr>
      </w:pPr>
      <w:r w:rsidRPr="00B97641">
        <w:rPr>
          <w:rStyle w:val="Heading1Char"/>
          <w:rFonts w:ascii="Calibri" w:eastAsiaTheme="minorEastAsia" w:hAnsi="Calibri" w:cstheme="minorBidi"/>
          <w:bCs w:val="0"/>
          <w:color w:val="FF0000"/>
          <w:sz w:val="20"/>
          <w:szCs w:val="20"/>
        </w:rPr>
        <w:t xml:space="preserve">ATTENTION: USE WITH CAUTION. IMMIGRATION LAW IS SUBJECT TO </w:t>
      </w:r>
      <w:r>
        <w:rPr>
          <w:rStyle w:val="Heading1Char"/>
          <w:rFonts w:ascii="Calibri" w:eastAsiaTheme="minorEastAsia" w:hAnsi="Calibri" w:cstheme="minorBidi"/>
          <w:bCs w:val="0"/>
          <w:color w:val="FF0000"/>
          <w:sz w:val="20"/>
          <w:szCs w:val="20"/>
        </w:rPr>
        <w:t>CONSTANT CHANGE</w:t>
      </w:r>
      <w:r w:rsidRPr="00B97641">
        <w:rPr>
          <w:rStyle w:val="Heading1Char"/>
          <w:rFonts w:ascii="Calibri" w:eastAsiaTheme="minorEastAsia" w:hAnsi="Calibri" w:cstheme="minorBidi"/>
          <w:bCs w:val="0"/>
          <w:color w:val="FF0000"/>
          <w:sz w:val="20"/>
          <w:szCs w:val="20"/>
        </w:rPr>
        <w:t>. REFERENC</w:t>
      </w:r>
      <w:bookmarkStart w:id="0" w:name="_GoBack"/>
      <w:bookmarkEnd w:id="0"/>
      <w:r w:rsidRPr="00B97641">
        <w:rPr>
          <w:rStyle w:val="Heading1Char"/>
          <w:rFonts w:ascii="Calibri" w:eastAsiaTheme="minorEastAsia" w:hAnsi="Calibri" w:cstheme="minorBidi"/>
          <w:bCs w:val="0"/>
          <w:color w:val="FF0000"/>
          <w:sz w:val="20"/>
          <w:szCs w:val="20"/>
        </w:rPr>
        <w:t>ES SHOULD BE VERIFIED.</w:t>
      </w:r>
    </w:p>
    <w:sdt>
      <w:sdtPr>
        <w:rPr>
          <w:rFonts w:asciiTheme="minorHAnsi" w:eastAsiaTheme="minorEastAsia" w:hAnsiTheme="minorHAnsi" w:cstheme="minorBidi"/>
          <w:b w:val="0"/>
          <w:bCs w:val="0"/>
          <w:color w:val="auto"/>
          <w:sz w:val="24"/>
          <w:szCs w:val="24"/>
        </w:rPr>
        <w:id w:val="201296533"/>
        <w:docPartObj>
          <w:docPartGallery w:val="Table of Contents"/>
          <w:docPartUnique/>
        </w:docPartObj>
      </w:sdtPr>
      <w:sdtEndPr>
        <w:rPr>
          <w:noProof/>
        </w:rPr>
      </w:sdtEndPr>
      <w:sdtContent>
        <w:p w14:paraId="3DF6FEB1" w14:textId="5B6B31F5" w:rsidR="00DD11D6" w:rsidRPr="00DD11D6" w:rsidRDefault="00DD11D6" w:rsidP="00DD11D6">
          <w:pPr>
            <w:pStyle w:val="TOCHeading"/>
            <w:pBdr>
              <w:bottom w:val="single" w:sz="4" w:space="1" w:color="auto"/>
            </w:pBdr>
            <w:rPr>
              <w:b w:val="0"/>
              <w:color w:val="auto"/>
              <w:sz w:val="20"/>
              <w:szCs w:val="20"/>
            </w:rPr>
          </w:pPr>
          <w:r w:rsidRPr="00DD11D6">
            <w:rPr>
              <w:b w:val="0"/>
              <w:color w:val="auto"/>
              <w:sz w:val="20"/>
              <w:szCs w:val="20"/>
            </w:rPr>
            <w:t>Table of Contents</w:t>
          </w:r>
        </w:p>
        <w:p w14:paraId="4C7ECC5D" w14:textId="77777777" w:rsidR="00FB6803" w:rsidRDefault="00DD11D6">
          <w:pPr>
            <w:pStyle w:val="TOC1"/>
            <w:tabs>
              <w:tab w:val="right" w:leader="dot" w:pos="10790"/>
            </w:tabs>
            <w:rPr>
              <w:rFonts w:asciiTheme="minorHAnsi" w:hAnsiTheme="minorHAnsi"/>
              <w:noProof/>
              <w:sz w:val="24"/>
              <w:lang w:eastAsia="ja-JP"/>
            </w:rPr>
          </w:pPr>
          <w:r>
            <w:fldChar w:fldCharType="begin"/>
          </w:r>
          <w:r>
            <w:instrText xml:space="preserve"> TOC \o "1-3" </w:instrText>
          </w:r>
          <w:r>
            <w:fldChar w:fldCharType="separate"/>
          </w:r>
          <w:r w:rsidR="00FB6803" w:rsidRPr="00DC61D5">
            <w:rPr>
              <w:noProof/>
              <w:lang w:val="en-CA"/>
            </w:rPr>
            <w:t>Introduction</w:t>
          </w:r>
          <w:r w:rsidR="00FB6803">
            <w:rPr>
              <w:noProof/>
            </w:rPr>
            <w:tab/>
          </w:r>
          <w:r w:rsidR="00FB6803">
            <w:rPr>
              <w:noProof/>
            </w:rPr>
            <w:fldChar w:fldCharType="begin"/>
          </w:r>
          <w:r w:rsidR="00FB6803">
            <w:rPr>
              <w:noProof/>
            </w:rPr>
            <w:instrText xml:space="preserve"> PAGEREF _Toc259704692 \h </w:instrText>
          </w:r>
          <w:r w:rsidR="00FB6803">
            <w:rPr>
              <w:noProof/>
            </w:rPr>
          </w:r>
          <w:r w:rsidR="00FB6803">
            <w:rPr>
              <w:noProof/>
            </w:rPr>
            <w:fldChar w:fldCharType="separate"/>
          </w:r>
          <w:r w:rsidR="00C5251C">
            <w:rPr>
              <w:noProof/>
            </w:rPr>
            <w:t>2</w:t>
          </w:r>
          <w:r w:rsidR="00FB6803">
            <w:rPr>
              <w:noProof/>
            </w:rPr>
            <w:fldChar w:fldCharType="end"/>
          </w:r>
        </w:p>
        <w:p w14:paraId="3772F9B5" w14:textId="77777777" w:rsidR="00FB6803" w:rsidRDefault="00FB6803">
          <w:pPr>
            <w:pStyle w:val="TOC2"/>
            <w:tabs>
              <w:tab w:val="right" w:leader="dot" w:pos="10790"/>
            </w:tabs>
            <w:rPr>
              <w:rFonts w:asciiTheme="minorHAnsi" w:hAnsiTheme="minorHAnsi"/>
              <w:noProof/>
              <w:sz w:val="24"/>
              <w:szCs w:val="24"/>
              <w:lang w:eastAsia="ja-JP"/>
            </w:rPr>
          </w:pPr>
          <w:r w:rsidRPr="00DC61D5">
            <w:rPr>
              <w:noProof/>
              <w:lang w:val="en-CA"/>
            </w:rPr>
            <w:t>Ministerial Instructions – A14.1(1) and A87.3</w:t>
          </w:r>
          <w:r>
            <w:rPr>
              <w:noProof/>
            </w:rPr>
            <w:tab/>
          </w:r>
          <w:r>
            <w:rPr>
              <w:noProof/>
            </w:rPr>
            <w:fldChar w:fldCharType="begin"/>
          </w:r>
          <w:r>
            <w:rPr>
              <w:noProof/>
            </w:rPr>
            <w:instrText xml:space="preserve"> PAGEREF _Toc259704693 \h </w:instrText>
          </w:r>
          <w:r>
            <w:rPr>
              <w:noProof/>
            </w:rPr>
          </w:r>
          <w:r>
            <w:rPr>
              <w:noProof/>
            </w:rPr>
            <w:fldChar w:fldCharType="separate"/>
          </w:r>
          <w:r w:rsidR="00C5251C">
            <w:rPr>
              <w:noProof/>
            </w:rPr>
            <w:t>2</w:t>
          </w:r>
          <w:r>
            <w:rPr>
              <w:noProof/>
            </w:rPr>
            <w:fldChar w:fldCharType="end"/>
          </w:r>
        </w:p>
        <w:p w14:paraId="50E25A23" w14:textId="77777777" w:rsidR="00FB6803" w:rsidRDefault="00FB6803">
          <w:pPr>
            <w:pStyle w:val="TOC1"/>
            <w:tabs>
              <w:tab w:val="right" w:leader="dot" w:pos="10790"/>
            </w:tabs>
            <w:rPr>
              <w:rFonts w:asciiTheme="minorHAnsi" w:hAnsiTheme="minorHAnsi"/>
              <w:noProof/>
              <w:sz w:val="24"/>
              <w:lang w:eastAsia="ja-JP"/>
            </w:rPr>
          </w:pPr>
          <w:r w:rsidRPr="00DC61D5">
            <w:rPr>
              <w:noProof/>
              <w:lang w:val="en-CA"/>
            </w:rPr>
            <w:t>Economic Category Admissions: Skilled Workers</w:t>
          </w:r>
          <w:r>
            <w:rPr>
              <w:noProof/>
            </w:rPr>
            <w:tab/>
          </w:r>
          <w:r>
            <w:rPr>
              <w:noProof/>
            </w:rPr>
            <w:fldChar w:fldCharType="begin"/>
          </w:r>
          <w:r>
            <w:rPr>
              <w:noProof/>
            </w:rPr>
            <w:instrText xml:space="preserve"> PAGEREF _Toc259704694 \h </w:instrText>
          </w:r>
          <w:r>
            <w:rPr>
              <w:noProof/>
            </w:rPr>
          </w:r>
          <w:r>
            <w:rPr>
              <w:noProof/>
            </w:rPr>
            <w:fldChar w:fldCharType="separate"/>
          </w:r>
          <w:r w:rsidR="00C5251C">
            <w:rPr>
              <w:noProof/>
            </w:rPr>
            <w:t>5</w:t>
          </w:r>
          <w:r>
            <w:rPr>
              <w:noProof/>
            </w:rPr>
            <w:fldChar w:fldCharType="end"/>
          </w:r>
        </w:p>
        <w:p w14:paraId="16A8D233" w14:textId="77777777" w:rsidR="00FB6803" w:rsidRDefault="00FB6803">
          <w:pPr>
            <w:pStyle w:val="TOC2"/>
            <w:tabs>
              <w:tab w:val="right" w:leader="dot" w:pos="10790"/>
            </w:tabs>
            <w:rPr>
              <w:rFonts w:asciiTheme="minorHAnsi" w:hAnsiTheme="minorHAnsi"/>
              <w:noProof/>
              <w:sz w:val="24"/>
              <w:szCs w:val="24"/>
              <w:lang w:eastAsia="ja-JP"/>
            </w:rPr>
          </w:pPr>
          <w:r w:rsidRPr="00DC61D5">
            <w:rPr>
              <w:noProof/>
              <w:lang w:val="en-CA"/>
            </w:rPr>
            <w:t>Federal Skilled Workers Program (FSWP)</w:t>
          </w:r>
          <w:r>
            <w:rPr>
              <w:noProof/>
            </w:rPr>
            <w:tab/>
          </w:r>
          <w:r>
            <w:rPr>
              <w:noProof/>
            </w:rPr>
            <w:fldChar w:fldCharType="begin"/>
          </w:r>
          <w:r>
            <w:rPr>
              <w:noProof/>
            </w:rPr>
            <w:instrText xml:space="preserve"> PAGEREF _Toc259704695 \h </w:instrText>
          </w:r>
          <w:r>
            <w:rPr>
              <w:noProof/>
            </w:rPr>
          </w:r>
          <w:r>
            <w:rPr>
              <w:noProof/>
            </w:rPr>
            <w:fldChar w:fldCharType="separate"/>
          </w:r>
          <w:r w:rsidR="00C5251C">
            <w:rPr>
              <w:noProof/>
            </w:rPr>
            <w:t>6</w:t>
          </w:r>
          <w:r>
            <w:rPr>
              <w:noProof/>
            </w:rPr>
            <w:fldChar w:fldCharType="end"/>
          </w:r>
        </w:p>
        <w:p w14:paraId="6594AE11" w14:textId="77777777" w:rsidR="00FB6803" w:rsidRDefault="00FB6803">
          <w:pPr>
            <w:pStyle w:val="TOC2"/>
            <w:tabs>
              <w:tab w:val="right" w:leader="dot" w:pos="10790"/>
            </w:tabs>
            <w:rPr>
              <w:rFonts w:asciiTheme="minorHAnsi" w:hAnsiTheme="minorHAnsi"/>
              <w:noProof/>
              <w:sz w:val="24"/>
              <w:szCs w:val="24"/>
              <w:lang w:eastAsia="ja-JP"/>
            </w:rPr>
          </w:pPr>
          <w:r w:rsidRPr="00DC61D5">
            <w:rPr>
              <w:noProof/>
              <w:lang w:val="en-CA"/>
            </w:rPr>
            <w:t>FSW Federal Court Cases</w:t>
          </w:r>
          <w:r>
            <w:rPr>
              <w:noProof/>
            </w:rPr>
            <w:tab/>
          </w:r>
          <w:r>
            <w:rPr>
              <w:noProof/>
            </w:rPr>
            <w:fldChar w:fldCharType="begin"/>
          </w:r>
          <w:r>
            <w:rPr>
              <w:noProof/>
            </w:rPr>
            <w:instrText xml:space="preserve"> PAGEREF _Toc259704696 \h </w:instrText>
          </w:r>
          <w:r>
            <w:rPr>
              <w:noProof/>
            </w:rPr>
          </w:r>
          <w:r>
            <w:rPr>
              <w:noProof/>
            </w:rPr>
            <w:fldChar w:fldCharType="separate"/>
          </w:r>
          <w:r w:rsidR="00C5251C">
            <w:rPr>
              <w:noProof/>
            </w:rPr>
            <w:t>7</w:t>
          </w:r>
          <w:r>
            <w:rPr>
              <w:noProof/>
            </w:rPr>
            <w:fldChar w:fldCharType="end"/>
          </w:r>
        </w:p>
        <w:p w14:paraId="13E69D37" w14:textId="77777777" w:rsidR="00FB6803" w:rsidRDefault="00FB6803">
          <w:pPr>
            <w:pStyle w:val="TOC1"/>
            <w:tabs>
              <w:tab w:val="right" w:leader="dot" w:pos="10790"/>
            </w:tabs>
            <w:rPr>
              <w:rFonts w:asciiTheme="minorHAnsi" w:hAnsiTheme="minorHAnsi"/>
              <w:noProof/>
              <w:sz w:val="24"/>
              <w:lang w:eastAsia="ja-JP"/>
            </w:rPr>
          </w:pPr>
          <w:r w:rsidRPr="00DC61D5">
            <w:rPr>
              <w:noProof/>
              <w:lang w:val="en-CA"/>
            </w:rPr>
            <w:t>Other Economic Class Admissions</w:t>
          </w:r>
          <w:r>
            <w:rPr>
              <w:noProof/>
            </w:rPr>
            <w:tab/>
          </w:r>
          <w:r>
            <w:rPr>
              <w:noProof/>
            </w:rPr>
            <w:fldChar w:fldCharType="begin"/>
          </w:r>
          <w:r>
            <w:rPr>
              <w:noProof/>
            </w:rPr>
            <w:instrText xml:space="preserve"> PAGEREF _Toc259704697 \h </w:instrText>
          </w:r>
          <w:r>
            <w:rPr>
              <w:noProof/>
            </w:rPr>
          </w:r>
          <w:r>
            <w:rPr>
              <w:noProof/>
            </w:rPr>
            <w:fldChar w:fldCharType="separate"/>
          </w:r>
          <w:r w:rsidR="00C5251C">
            <w:rPr>
              <w:noProof/>
            </w:rPr>
            <w:t>9</w:t>
          </w:r>
          <w:r>
            <w:rPr>
              <w:noProof/>
            </w:rPr>
            <w:fldChar w:fldCharType="end"/>
          </w:r>
        </w:p>
        <w:p w14:paraId="112A150F" w14:textId="77777777" w:rsidR="00FB6803" w:rsidRDefault="00FB6803">
          <w:pPr>
            <w:pStyle w:val="TOC3"/>
            <w:tabs>
              <w:tab w:val="right" w:leader="dot" w:pos="10790"/>
            </w:tabs>
            <w:rPr>
              <w:rFonts w:asciiTheme="minorHAnsi" w:hAnsiTheme="minorHAnsi"/>
              <w:noProof/>
              <w:sz w:val="24"/>
              <w:szCs w:val="24"/>
              <w:lang w:eastAsia="ja-JP"/>
            </w:rPr>
          </w:pPr>
          <w:r w:rsidRPr="00DC61D5">
            <w:rPr>
              <w:noProof/>
            </w:rPr>
            <w:t xml:space="preserve">Provincial Nominee Program (PNP) – </w:t>
          </w:r>
          <w:r w:rsidRPr="00DC61D5">
            <w:rPr>
              <w:i/>
              <w:noProof/>
            </w:rPr>
            <w:t>IRPA</w:t>
          </w:r>
          <w:r w:rsidRPr="00DC61D5">
            <w:rPr>
              <w:noProof/>
            </w:rPr>
            <w:t xml:space="preserve">, ss. 8-9 and </w:t>
          </w:r>
          <w:r w:rsidRPr="00DC61D5">
            <w:rPr>
              <w:i/>
              <w:noProof/>
            </w:rPr>
            <w:t>IRPR</w:t>
          </w:r>
          <w:r w:rsidRPr="00DC61D5">
            <w:rPr>
              <w:noProof/>
            </w:rPr>
            <w:t>, s. 87</w:t>
          </w:r>
          <w:r>
            <w:rPr>
              <w:noProof/>
            </w:rPr>
            <w:tab/>
          </w:r>
          <w:r>
            <w:rPr>
              <w:noProof/>
            </w:rPr>
            <w:fldChar w:fldCharType="begin"/>
          </w:r>
          <w:r>
            <w:rPr>
              <w:noProof/>
            </w:rPr>
            <w:instrText xml:space="preserve"> PAGEREF _Toc259704698 \h </w:instrText>
          </w:r>
          <w:r>
            <w:rPr>
              <w:noProof/>
            </w:rPr>
          </w:r>
          <w:r>
            <w:rPr>
              <w:noProof/>
            </w:rPr>
            <w:fldChar w:fldCharType="separate"/>
          </w:r>
          <w:r w:rsidR="00C5251C">
            <w:rPr>
              <w:noProof/>
            </w:rPr>
            <w:t>9</w:t>
          </w:r>
          <w:r>
            <w:rPr>
              <w:noProof/>
            </w:rPr>
            <w:fldChar w:fldCharType="end"/>
          </w:r>
        </w:p>
        <w:p w14:paraId="16769E45" w14:textId="77777777" w:rsidR="00FB6803" w:rsidRDefault="00FB6803">
          <w:pPr>
            <w:pStyle w:val="TOC3"/>
            <w:tabs>
              <w:tab w:val="right" w:leader="dot" w:pos="10790"/>
            </w:tabs>
            <w:rPr>
              <w:rFonts w:asciiTheme="minorHAnsi" w:hAnsiTheme="minorHAnsi"/>
              <w:noProof/>
              <w:sz w:val="24"/>
              <w:szCs w:val="24"/>
              <w:lang w:eastAsia="ja-JP"/>
            </w:rPr>
          </w:pPr>
          <w:r w:rsidRPr="00DC61D5">
            <w:rPr>
              <w:noProof/>
              <w:lang w:val="en-CA"/>
            </w:rPr>
            <w:t xml:space="preserve">Canadian Experience Class (CEC) – </w:t>
          </w:r>
          <w:r w:rsidRPr="00DC61D5">
            <w:rPr>
              <w:i/>
              <w:noProof/>
              <w:lang w:val="en-CA"/>
            </w:rPr>
            <w:t>IRPR</w:t>
          </w:r>
          <w:r w:rsidRPr="00DC61D5">
            <w:rPr>
              <w:noProof/>
              <w:lang w:val="en-CA"/>
            </w:rPr>
            <w:t>, s. 87.1</w:t>
          </w:r>
          <w:r>
            <w:rPr>
              <w:noProof/>
            </w:rPr>
            <w:tab/>
          </w:r>
          <w:r>
            <w:rPr>
              <w:noProof/>
            </w:rPr>
            <w:fldChar w:fldCharType="begin"/>
          </w:r>
          <w:r>
            <w:rPr>
              <w:noProof/>
            </w:rPr>
            <w:instrText xml:space="preserve"> PAGEREF _Toc259704699 \h </w:instrText>
          </w:r>
          <w:r>
            <w:rPr>
              <w:noProof/>
            </w:rPr>
          </w:r>
          <w:r>
            <w:rPr>
              <w:noProof/>
            </w:rPr>
            <w:fldChar w:fldCharType="separate"/>
          </w:r>
          <w:r w:rsidR="00C5251C">
            <w:rPr>
              <w:noProof/>
            </w:rPr>
            <w:t>11</w:t>
          </w:r>
          <w:r>
            <w:rPr>
              <w:noProof/>
            </w:rPr>
            <w:fldChar w:fldCharType="end"/>
          </w:r>
        </w:p>
        <w:p w14:paraId="5FA26AEC" w14:textId="77777777" w:rsidR="00FB6803" w:rsidRDefault="00FB6803">
          <w:pPr>
            <w:pStyle w:val="TOC1"/>
            <w:tabs>
              <w:tab w:val="right" w:leader="dot" w:pos="10790"/>
            </w:tabs>
            <w:rPr>
              <w:rFonts w:asciiTheme="minorHAnsi" w:hAnsiTheme="minorHAnsi"/>
              <w:noProof/>
              <w:sz w:val="24"/>
              <w:lang w:eastAsia="ja-JP"/>
            </w:rPr>
          </w:pPr>
          <w:r w:rsidRPr="00DC61D5">
            <w:rPr>
              <w:noProof/>
              <w:lang w:val="en-CA"/>
            </w:rPr>
            <w:t>Family Class Admissions</w:t>
          </w:r>
          <w:r>
            <w:rPr>
              <w:noProof/>
            </w:rPr>
            <w:tab/>
          </w:r>
          <w:r>
            <w:rPr>
              <w:noProof/>
            </w:rPr>
            <w:fldChar w:fldCharType="begin"/>
          </w:r>
          <w:r>
            <w:rPr>
              <w:noProof/>
            </w:rPr>
            <w:instrText xml:space="preserve"> PAGEREF _Toc259704700 \h </w:instrText>
          </w:r>
          <w:r>
            <w:rPr>
              <w:noProof/>
            </w:rPr>
          </w:r>
          <w:r>
            <w:rPr>
              <w:noProof/>
            </w:rPr>
            <w:fldChar w:fldCharType="separate"/>
          </w:r>
          <w:r w:rsidR="00C5251C">
            <w:rPr>
              <w:noProof/>
            </w:rPr>
            <w:t>12</w:t>
          </w:r>
          <w:r>
            <w:rPr>
              <w:noProof/>
            </w:rPr>
            <w:fldChar w:fldCharType="end"/>
          </w:r>
        </w:p>
        <w:p w14:paraId="74ECBFDD" w14:textId="77777777" w:rsidR="00FB6803" w:rsidRDefault="00FB6803">
          <w:pPr>
            <w:pStyle w:val="TOC3"/>
            <w:tabs>
              <w:tab w:val="right" w:leader="dot" w:pos="10790"/>
            </w:tabs>
            <w:rPr>
              <w:rFonts w:asciiTheme="minorHAnsi" w:hAnsiTheme="minorHAnsi"/>
              <w:noProof/>
              <w:sz w:val="24"/>
              <w:szCs w:val="24"/>
              <w:lang w:eastAsia="ja-JP"/>
            </w:rPr>
          </w:pPr>
          <w:r w:rsidRPr="00DC61D5">
            <w:rPr>
              <w:noProof/>
              <w:lang w:val="en-CA"/>
            </w:rPr>
            <w:t>Option 1: Family Class</w:t>
          </w:r>
          <w:r>
            <w:rPr>
              <w:noProof/>
            </w:rPr>
            <w:tab/>
          </w:r>
          <w:r>
            <w:rPr>
              <w:noProof/>
            </w:rPr>
            <w:fldChar w:fldCharType="begin"/>
          </w:r>
          <w:r>
            <w:rPr>
              <w:noProof/>
            </w:rPr>
            <w:instrText xml:space="preserve"> PAGEREF _Toc259704701 \h </w:instrText>
          </w:r>
          <w:r>
            <w:rPr>
              <w:noProof/>
            </w:rPr>
          </w:r>
          <w:r>
            <w:rPr>
              <w:noProof/>
            </w:rPr>
            <w:fldChar w:fldCharType="separate"/>
          </w:r>
          <w:r w:rsidR="00C5251C">
            <w:rPr>
              <w:noProof/>
            </w:rPr>
            <w:t>12</w:t>
          </w:r>
          <w:r>
            <w:rPr>
              <w:noProof/>
            </w:rPr>
            <w:fldChar w:fldCharType="end"/>
          </w:r>
        </w:p>
        <w:p w14:paraId="39898336" w14:textId="77777777" w:rsidR="00FB6803" w:rsidRDefault="00FB6803">
          <w:pPr>
            <w:pStyle w:val="TOC3"/>
            <w:tabs>
              <w:tab w:val="right" w:leader="dot" w:pos="10790"/>
            </w:tabs>
            <w:rPr>
              <w:rFonts w:asciiTheme="minorHAnsi" w:hAnsiTheme="minorHAnsi"/>
              <w:noProof/>
              <w:sz w:val="24"/>
              <w:szCs w:val="24"/>
              <w:lang w:eastAsia="ja-JP"/>
            </w:rPr>
          </w:pPr>
          <w:r w:rsidRPr="00DC61D5">
            <w:rPr>
              <w:noProof/>
              <w:lang w:val="en-CA"/>
            </w:rPr>
            <w:t xml:space="preserve">Option 2: Spouse or Common-Law Partners in Canada – </w:t>
          </w:r>
          <w:r w:rsidRPr="00DC61D5">
            <w:rPr>
              <w:i/>
              <w:noProof/>
              <w:lang w:val="en-CA"/>
            </w:rPr>
            <w:t>IRPR</w:t>
          </w:r>
          <w:r w:rsidRPr="00DC61D5">
            <w:rPr>
              <w:noProof/>
              <w:lang w:val="en-CA"/>
            </w:rPr>
            <w:t>, ss. 123-129</w:t>
          </w:r>
          <w:r>
            <w:rPr>
              <w:noProof/>
            </w:rPr>
            <w:tab/>
          </w:r>
          <w:r>
            <w:rPr>
              <w:noProof/>
            </w:rPr>
            <w:fldChar w:fldCharType="begin"/>
          </w:r>
          <w:r>
            <w:rPr>
              <w:noProof/>
            </w:rPr>
            <w:instrText xml:space="preserve"> PAGEREF _Toc259704702 \h </w:instrText>
          </w:r>
          <w:r>
            <w:rPr>
              <w:noProof/>
            </w:rPr>
          </w:r>
          <w:r>
            <w:rPr>
              <w:noProof/>
            </w:rPr>
            <w:fldChar w:fldCharType="separate"/>
          </w:r>
          <w:r w:rsidR="00C5251C">
            <w:rPr>
              <w:noProof/>
            </w:rPr>
            <w:t>13</w:t>
          </w:r>
          <w:r>
            <w:rPr>
              <w:noProof/>
            </w:rPr>
            <w:fldChar w:fldCharType="end"/>
          </w:r>
        </w:p>
        <w:p w14:paraId="6B7B8741" w14:textId="77777777" w:rsidR="00FB6803" w:rsidRDefault="00FB6803">
          <w:pPr>
            <w:pStyle w:val="TOC3"/>
            <w:tabs>
              <w:tab w:val="right" w:leader="dot" w:pos="10790"/>
            </w:tabs>
            <w:rPr>
              <w:rFonts w:asciiTheme="minorHAnsi" w:hAnsiTheme="minorHAnsi"/>
              <w:noProof/>
              <w:sz w:val="24"/>
              <w:szCs w:val="24"/>
              <w:lang w:eastAsia="ja-JP"/>
            </w:rPr>
          </w:pPr>
          <w:r w:rsidRPr="00DC61D5">
            <w:rPr>
              <w:noProof/>
              <w:lang w:val="en-CA"/>
            </w:rPr>
            <w:t xml:space="preserve">Qualifications to Sponsor – </w:t>
          </w:r>
          <w:r w:rsidRPr="00DC61D5">
            <w:rPr>
              <w:i/>
              <w:noProof/>
            </w:rPr>
            <w:t>IRPR</w:t>
          </w:r>
          <w:r w:rsidRPr="00DC61D5">
            <w:rPr>
              <w:noProof/>
            </w:rPr>
            <w:t>, s. 133</w:t>
          </w:r>
          <w:r>
            <w:rPr>
              <w:noProof/>
            </w:rPr>
            <w:tab/>
          </w:r>
          <w:r>
            <w:rPr>
              <w:noProof/>
            </w:rPr>
            <w:fldChar w:fldCharType="begin"/>
          </w:r>
          <w:r>
            <w:rPr>
              <w:noProof/>
            </w:rPr>
            <w:instrText xml:space="preserve"> PAGEREF _Toc259704703 \h </w:instrText>
          </w:r>
          <w:r>
            <w:rPr>
              <w:noProof/>
            </w:rPr>
          </w:r>
          <w:r>
            <w:rPr>
              <w:noProof/>
            </w:rPr>
            <w:fldChar w:fldCharType="separate"/>
          </w:r>
          <w:r w:rsidR="00C5251C">
            <w:rPr>
              <w:noProof/>
            </w:rPr>
            <w:t>13</w:t>
          </w:r>
          <w:r>
            <w:rPr>
              <w:noProof/>
            </w:rPr>
            <w:fldChar w:fldCharType="end"/>
          </w:r>
        </w:p>
        <w:p w14:paraId="7D00C43E" w14:textId="77777777" w:rsidR="00FB6803" w:rsidRDefault="00FB6803">
          <w:pPr>
            <w:pStyle w:val="TOC1"/>
            <w:tabs>
              <w:tab w:val="right" w:leader="dot" w:pos="10790"/>
            </w:tabs>
            <w:rPr>
              <w:rFonts w:asciiTheme="minorHAnsi" w:hAnsiTheme="minorHAnsi"/>
              <w:noProof/>
              <w:sz w:val="24"/>
              <w:lang w:eastAsia="ja-JP"/>
            </w:rPr>
          </w:pPr>
          <w:r w:rsidRPr="00DC61D5">
            <w:rPr>
              <w:noProof/>
              <w:lang w:val="en-CA"/>
            </w:rPr>
            <w:t>Temporary Admissions</w:t>
          </w:r>
          <w:r>
            <w:rPr>
              <w:noProof/>
            </w:rPr>
            <w:tab/>
          </w:r>
          <w:r>
            <w:rPr>
              <w:noProof/>
            </w:rPr>
            <w:fldChar w:fldCharType="begin"/>
          </w:r>
          <w:r>
            <w:rPr>
              <w:noProof/>
            </w:rPr>
            <w:instrText xml:space="preserve"> PAGEREF _Toc259704704 \h </w:instrText>
          </w:r>
          <w:r>
            <w:rPr>
              <w:noProof/>
            </w:rPr>
          </w:r>
          <w:r>
            <w:rPr>
              <w:noProof/>
            </w:rPr>
            <w:fldChar w:fldCharType="separate"/>
          </w:r>
          <w:r w:rsidR="00C5251C">
            <w:rPr>
              <w:noProof/>
            </w:rPr>
            <w:t>16</w:t>
          </w:r>
          <w:r>
            <w:rPr>
              <w:noProof/>
            </w:rPr>
            <w:fldChar w:fldCharType="end"/>
          </w:r>
        </w:p>
        <w:p w14:paraId="217573A3" w14:textId="77777777" w:rsidR="00FB6803" w:rsidRDefault="00FB6803">
          <w:pPr>
            <w:pStyle w:val="TOC2"/>
            <w:tabs>
              <w:tab w:val="right" w:leader="dot" w:pos="10790"/>
            </w:tabs>
            <w:rPr>
              <w:rFonts w:asciiTheme="minorHAnsi" w:hAnsiTheme="minorHAnsi"/>
              <w:noProof/>
              <w:sz w:val="24"/>
              <w:szCs w:val="24"/>
              <w:lang w:eastAsia="ja-JP"/>
            </w:rPr>
          </w:pPr>
          <w:r w:rsidRPr="00DC61D5">
            <w:rPr>
              <w:noProof/>
            </w:rPr>
            <w:t xml:space="preserve">A. Visitors under </w:t>
          </w:r>
          <w:r w:rsidRPr="00DC61D5">
            <w:rPr>
              <w:i/>
              <w:noProof/>
            </w:rPr>
            <w:t>IRPR</w:t>
          </w:r>
          <w:r>
            <w:rPr>
              <w:noProof/>
            </w:rPr>
            <w:tab/>
          </w:r>
          <w:r>
            <w:rPr>
              <w:noProof/>
            </w:rPr>
            <w:fldChar w:fldCharType="begin"/>
          </w:r>
          <w:r>
            <w:rPr>
              <w:noProof/>
            </w:rPr>
            <w:instrText xml:space="preserve"> PAGEREF _Toc259704705 \h </w:instrText>
          </w:r>
          <w:r>
            <w:rPr>
              <w:noProof/>
            </w:rPr>
          </w:r>
          <w:r>
            <w:rPr>
              <w:noProof/>
            </w:rPr>
            <w:fldChar w:fldCharType="separate"/>
          </w:r>
          <w:r w:rsidR="00C5251C">
            <w:rPr>
              <w:noProof/>
            </w:rPr>
            <w:t>16</w:t>
          </w:r>
          <w:r>
            <w:rPr>
              <w:noProof/>
            </w:rPr>
            <w:fldChar w:fldCharType="end"/>
          </w:r>
        </w:p>
        <w:p w14:paraId="31E20A75" w14:textId="77777777" w:rsidR="00FB6803" w:rsidRDefault="00FB6803">
          <w:pPr>
            <w:pStyle w:val="TOC2"/>
            <w:tabs>
              <w:tab w:val="right" w:leader="dot" w:pos="10790"/>
            </w:tabs>
            <w:rPr>
              <w:rFonts w:asciiTheme="minorHAnsi" w:hAnsiTheme="minorHAnsi"/>
              <w:noProof/>
              <w:sz w:val="24"/>
              <w:szCs w:val="24"/>
              <w:lang w:eastAsia="ja-JP"/>
            </w:rPr>
          </w:pPr>
          <w:r w:rsidRPr="00DC61D5">
            <w:rPr>
              <w:noProof/>
            </w:rPr>
            <w:t xml:space="preserve">B. Students under </w:t>
          </w:r>
          <w:r w:rsidRPr="00DC61D5">
            <w:rPr>
              <w:i/>
              <w:noProof/>
            </w:rPr>
            <w:t>IRPR</w:t>
          </w:r>
          <w:r>
            <w:rPr>
              <w:noProof/>
            </w:rPr>
            <w:tab/>
          </w:r>
          <w:r>
            <w:rPr>
              <w:noProof/>
            </w:rPr>
            <w:fldChar w:fldCharType="begin"/>
          </w:r>
          <w:r>
            <w:rPr>
              <w:noProof/>
            </w:rPr>
            <w:instrText xml:space="preserve"> PAGEREF _Toc259704706 \h </w:instrText>
          </w:r>
          <w:r>
            <w:rPr>
              <w:noProof/>
            </w:rPr>
          </w:r>
          <w:r>
            <w:rPr>
              <w:noProof/>
            </w:rPr>
            <w:fldChar w:fldCharType="separate"/>
          </w:r>
          <w:r w:rsidR="00C5251C">
            <w:rPr>
              <w:noProof/>
            </w:rPr>
            <w:t>16</w:t>
          </w:r>
          <w:r>
            <w:rPr>
              <w:noProof/>
            </w:rPr>
            <w:fldChar w:fldCharType="end"/>
          </w:r>
        </w:p>
        <w:p w14:paraId="47B806F7" w14:textId="77777777" w:rsidR="00FB6803" w:rsidRDefault="00FB6803">
          <w:pPr>
            <w:pStyle w:val="TOC2"/>
            <w:tabs>
              <w:tab w:val="right" w:leader="dot" w:pos="10790"/>
            </w:tabs>
            <w:rPr>
              <w:rFonts w:asciiTheme="minorHAnsi" w:hAnsiTheme="minorHAnsi"/>
              <w:noProof/>
              <w:sz w:val="24"/>
              <w:szCs w:val="24"/>
              <w:lang w:eastAsia="ja-JP"/>
            </w:rPr>
          </w:pPr>
          <w:r w:rsidRPr="00DC61D5">
            <w:rPr>
              <w:noProof/>
            </w:rPr>
            <w:t xml:space="preserve">C. Workers – </w:t>
          </w:r>
          <w:r w:rsidRPr="00DC61D5">
            <w:rPr>
              <w:i/>
              <w:noProof/>
            </w:rPr>
            <w:t>IRPR</w:t>
          </w:r>
          <w:r w:rsidRPr="00DC61D5">
            <w:rPr>
              <w:noProof/>
            </w:rPr>
            <w:t>, Part 11, ss. 194-209</w:t>
          </w:r>
          <w:r>
            <w:rPr>
              <w:noProof/>
            </w:rPr>
            <w:tab/>
          </w:r>
          <w:r>
            <w:rPr>
              <w:noProof/>
            </w:rPr>
            <w:fldChar w:fldCharType="begin"/>
          </w:r>
          <w:r>
            <w:rPr>
              <w:noProof/>
            </w:rPr>
            <w:instrText xml:space="preserve"> PAGEREF _Toc259704707 \h </w:instrText>
          </w:r>
          <w:r>
            <w:rPr>
              <w:noProof/>
            </w:rPr>
          </w:r>
          <w:r>
            <w:rPr>
              <w:noProof/>
            </w:rPr>
            <w:fldChar w:fldCharType="separate"/>
          </w:r>
          <w:r w:rsidR="00C5251C">
            <w:rPr>
              <w:noProof/>
            </w:rPr>
            <w:t>17</w:t>
          </w:r>
          <w:r>
            <w:rPr>
              <w:noProof/>
            </w:rPr>
            <w:fldChar w:fldCharType="end"/>
          </w:r>
        </w:p>
        <w:p w14:paraId="79F0111C" w14:textId="77777777" w:rsidR="00FB6803" w:rsidRDefault="00FB6803">
          <w:pPr>
            <w:pStyle w:val="TOC2"/>
            <w:tabs>
              <w:tab w:val="right" w:leader="dot" w:pos="10790"/>
            </w:tabs>
            <w:rPr>
              <w:rFonts w:asciiTheme="minorHAnsi" w:hAnsiTheme="minorHAnsi"/>
              <w:noProof/>
              <w:sz w:val="24"/>
              <w:szCs w:val="24"/>
              <w:lang w:eastAsia="ja-JP"/>
            </w:rPr>
          </w:pPr>
          <w:r w:rsidRPr="00DC61D5">
            <w:rPr>
              <w:noProof/>
            </w:rPr>
            <w:t>D. Other Temporary Residence</w:t>
          </w:r>
          <w:r>
            <w:rPr>
              <w:noProof/>
            </w:rPr>
            <w:tab/>
          </w:r>
          <w:r>
            <w:rPr>
              <w:noProof/>
            </w:rPr>
            <w:fldChar w:fldCharType="begin"/>
          </w:r>
          <w:r>
            <w:rPr>
              <w:noProof/>
            </w:rPr>
            <w:instrText xml:space="preserve"> PAGEREF _Toc259704708 \h </w:instrText>
          </w:r>
          <w:r>
            <w:rPr>
              <w:noProof/>
            </w:rPr>
          </w:r>
          <w:r>
            <w:rPr>
              <w:noProof/>
            </w:rPr>
            <w:fldChar w:fldCharType="separate"/>
          </w:r>
          <w:r w:rsidR="00C5251C">
            <w:rPr>
              <w:noProof/>
            </w:rPr>
            <w:t>18</w:t>
          </w:r>
          <w:r>
            <w:rPr>
              <w:noProof/>
            </w:rPr>
            <w:fldChar w:fldCharType="end"/>
          </w:r>
        </w:p>
        <w:p w14:paraId="09CD6825" w14:textId="77777777" w:rsidR="00FB6803" w:rsidRDefault="00FB6803">
          <w:pPr>
            <w:pStyle w:val="TOC2"/>
            <w:tabs>
              <w:tab w:val="right" w:leader="dot" w:pos="10790"/>
            </w:tabs>
            <w:rPr>
              <w:rFonts w:asciiTheme="minorHAnsi" w:hAnsiTheme="minorHAnsi"/>
              <w:noProof/>
              <w:sz w:val="24"/>
              <w:szCs w:val="24"/>
              <w:lang w:eastAsia="ja-JP"/>
            </w:rPr>
          </w:pPr>
          <w:r w:rsidRPr="00DC61D5">
            <w:rPr>
              <w:noProof/>
            </w:rPr>
            <w:t>Shifting from Temporary to Permanent</w:t>
          </w:r>
          <w:r>
            <w:rPr>
              <w:noProof/>
            </w:rPr>
            <w:tab/>
          </w:r>
          <w:r>
            <w:rPr>
              <w:noProof/>
            </w:rPr>
            <w:fldChar w:fldCharType="begin"/>
          </w:r>
          <w:r>
            <w:rPr>
              <w:noProof/>
            </w:rPr>
            <w:instrText xml:space="preserve"> PAGEREF _Toc259704709 \h </w:instrText>
          </w:r>
          <w:r>
            <w:rPr>
              <w:noProof/>
            </w:rPr>
          </w:r>
          <w:r>
            <w:rPr>
              <w:noProof/>
            </w:rPr>
            <w:fldChar w:fldCharType="separate"/>
          </w:r>
          <w:r w:rsidR="00C5251C">
            <w:rPr>
              <w:noProof/>
            </w:rPr>
            <w:t>19</w:t>
          </w:r>
          <w:r>
            <w:rPr>
              <w:noProof/>
            </w:rPr>
            <w:fldChar w:fldCharType="end"/>
          </w:r>
        </w:p>
        <w:p w14:paraId="2821086B" w14:textId="77777777" w:rsidR="00FB6803" w:rsidRDefault="00FB6803">
          <w:pPr>
            <w:pStyle w:val="TOC1"/>
            <w:tabs>
              <w:tab w:val="right" w:leader="dot" w:pos="10790"/>
            </w:tabs>
            <w:rPr>
              <w:rFonts w:asciiTheme="minorHAnsi" w:hAnsiTheme="minorHAnsi"/>
              <w:noProof/>
              <w:sz w:val="24"/>
              <w:lang w:eastAsia="ja-JP"/>
            </w:rPr>
          </w:pPr>
          <w:r w:rsidRPr="00DC61D5">
            <w:rPr>
              <w:noProof/>
              <w:lang w:val="en-CA"/>
            </w:rPr>
            <w:t>Humanitarian and Compassionate Applications/Temporary Resident Permits</w:t>
          </w:r>
          <w:r>
            <w:rPr>
              <w:noProof/>
            </w:rPr>
            <w:tab/>
          </w:r>
          <w:r>
            <w:rPr>
              <w:noProof/>
            </w:rPr>
            <w:fldChar w:fldCharType="begin"/>
          </w:r>
          <w:r>
            <w:rPr>
              <w:noProof/>
            </w:rPr>
            <w:instrText xml:space="preserve"> PAGEREF _Toc259704710 \h </w:instrText>
          </w:r>
          <w:r>
            <w:rPr>
              <w:noProof/>
            </w:rPr>
          </w:r>
          <w:r>
            <w:rPr>
              <w:noProof/>
            </w:rPr>
            <w:fldChar w:fldCharType="separate"/>
          </w:r>
          <w:r w:rsidR="00C5251C">
            <w:rPr>
              <w:noProof/>
            </w:rPr>
            <w:t>21</w:t>
          </w:r>
          <w:r>
            <w:rPr>
              <w:noProof/>
            </w:rPr>
            <w:fldChar w:fldCharType="end"/>
          </w:r>
        </w:p>
        <w:p w14:paraId="164CB476" w14:textId="77777777" w:rsidR="00FB6803" w:rsidRDefault="00FB6803">
          <w:pPr>
            <w:pStyle w:val="TOC1"/>
            <w:tabs>
              <w:tab w:val="right" w:leader="dot" w:pos="10790"/>
            </w:tabs>
            <w:rPr>
              <w:rFonts w:asciiTheme="minorHAnsi" w:hAnsiTheme="minorHAnsi"/>
              <w:noProof/>
              <w:sz w:val="24"/>
              <w:lang w:eastAsia="ja-JP"/>
            </w:rPr>
          </w:pPr>
          <w:r w:rsidRPr="00DC61D5">
            <w:rPr>
              <w:noProof/>
              <w:lang w:val="en-CA"/>
            </w:rPr>
            <w:t>Inadmissibility</w:t>
          </w:r>
          <w:r>
            <w:rPr>
              <w:noProof/>
            </w:rPr>
            <w:tab/>
          </w:r>
          <w:r>
            <w:rPr>
              <w:noProof/>
            </w:rPr>
            <w:fldChar w:fldCharType="begin"/>
          </w:r>
          <w:r>
            <w:rPr>
              <w:noProof/>
            </w:rPr>
            <w:instrText xml:space="preserve"> PAGEREF _Toc259704711 \h </w:instrText>
          </w:r>
          <w:r>
            <w:rPr>
              <w:noProof/>
            </w:rPr>
          </w:r>
          <w:r>
            <w:rPr>
              <w:noProof/>
            </w:rPr>
            <w:fldChar w:fldCharType="separate"/>
          </w:r>
          <w:r w:rsidR="00C5251C">
            <w:rPr>
              <w:noProof/>
            </w:rPr>
            <w:t>24</w:t>
          </w:r>
          <w:r>
            <w:rPr>
              <w:noProof/>
            </w:rPr>
            <w:fldChar w:fldCharType="end"/>
          </w:r>
        </w:p>
        <w:p w14:paraId="17B3C034" w14:textId="77777777" w:rsidR="00FB6803" w:rsidRDefault="00FB6803">
          <w:pPr>
            <w:pStyle w:val="TOC2"/>
            <w:tabs>
              <w:tab w:val="right" w:leader="dot" w:pos="10790"/>
            </w:tabs>
            <w:rPr>
              <w:rFonts w:asciiTheme="minorHAnsi" w:hAnsiTheme="minorHAnsi"/>
              <w:noProof/>
              <w:sz w:val="24"/>
              <w:szCs w:val="24"/>
              <w:lang w:eastAsia="ja-JP"/>
            </w:rPr>
          </w:pPr>
          <w:r w:rsidRPr="00DC61D5">
            <w:rPr>
              <w:noProof/>
              <w:lang w:val="en-CA"/>
            </w:rPr>
            <w:t xml:space="preserve">Health Inadmissibility – </w:t>
          </w:r>
          <w:r w:rsidRPr="00DC61D5">
            <w:rPr>
              <w:i/>
              <w:noProof/>
              <w:lang w:val="en-CA"/>
            </w:rPr>
            <w:t>IRPA</w:t>
          </w:r>
          <w:r w:rsidRPr="00DC61D5">
            <w:rPr>
              <w:noProof/>
              <w:lang w:val="en-CA"/>
            </w:rPr>
            <w:t>, s. 38(1)</w:t>
          </w:r>
          <w:r>
            <w:rPr>
              <w:noProof/>
            </w:rPr>
            <w:tab/>
          </w:r>
          <w:r>
            <w:rPr>
              <w:noProof/>
            </w:rPr>
            <w:fldChar w:fldCharType="begin"/>
          </w:r>
          <w:r>
            <w:rPr>
              <w:noProof/>
            </w:rPr>
            <w:instrText xml:space="preserve"> PAGEREF _Toc259704712 \h </w:instrText>
          </w:r>
          <w:r>
            <w:rPr>
              <w:noProof/>
            </w:rPr>
          </w:r>
          <w:r>
            <w:rPr>
              <w:noProof/>
            </w:rPr>
            <w:fldChar w:fldCharType="separate"/>
          </w:r>
          <w:r w:rsidR="00C5251C">
            <w:rPr>
              <w:noProof/>
            </w:rPr>
            <w:t>24</w:t>
          </w:r>
          <w:r>
            <w:rPr>
              <w:noProof/>
            </w:rPr>
            <w:fldChar w:fldCharType="end"/>
          </w:r>
        </w:p>
        <w:p w14:paraId="65E13A3E" w14:textId="77777777" w:rsidR="00FB6803" w:rsidRDefault="00FB6803">
          <w:pPr>
            <w:pStyle w:val="TOC2"/>
            <w:tabs>
              <w:tab w:val="right" w:leader="dot" w:pos="10790"/>
            </w:tabs>
            <w:rPr>
              <w:rFonts w:asciiTheme="minorHAnsi" w:hAnsiTheme="minorHAnsi"/>
              <w:noProof/>
              <w:sz w:val="24"/>
              <w:szCs w:val="24"/>
              <w:lang w:eastAsia="ja-JP"/>
            </w:rPr>
          </w:pPr>
          <w:r w:rsidRPr="00DC61D5">
            <w:rPr>
              <w:noProof/>
              <w:lang w:val="en-CA"/>
            </w:rPr>
            <w:t xml:space="preserve">Criminal Inadmissibility – </w:t>
          </w:r>
          <w:r w:rsidRPr="00DC61D5">
            <w:rPr>
              <w:i/>
              <w:noProof/>
              <w:lang w:val="en-CA"/>
            </w:rPr>
            <w:t>IRPA</w:t>
          </w:r>
          <w:r w:rsidRPr="00DC61D5">
            <w:rPr>
              <w:noProof/>
              <w:lang w:val="en-CA"/>
            </w:rPr>
            <w:t>, s. 36</w:t>
          </w:r>
          <w:r>
            <w:rPr>
              <w:noProof/>
            </w:rPr>
            <w:tab/>
          </w:r>
          <w:r>
            <w:rPr>
              <w:noProof/>
            </w:rPr>
            <w:fldChar w:fldCharType="begin"/>
          </w:r>
          <w:r>
            <w:rPr>
              <w:noProof/>
            </w:rPr>
            <w:instrText xml:space="preserve"> PAGEREF _Toc259704713 \h </w:instrText>
          </w:r>
          <w:r>
            <w:rPr>
              <w:noProof/>
            </w:rPr>
          </w:r>
          <w:r>
            <w:rPr>
              <w:noProof/>
            </w:rPr>
            <w:fldChar w:fldCharType="separate"/>
          </w:r>
          <w:r w:rsidR="00C5251C">
            <w:rPr>
              <w:noProof/>
            </w:rPr>
            <w:t>25</w:t>
          </w:r>
          <w:r>
            <w:rPr>
              <w:noProof/>
            </w:rPr>
            <w:fldChar w:fldCharType="end"/>
          </w:r>
        </w:p>
        <w:p w14:paraId="0C8454F0" w14:textId="77777777" w:rsidR="00FB6803" w:rsidRDefault="00FB6803">
          <w:pPr>
            <w:pStyle w:val="TOC2"/>
            <w:tabs>
              <w:tab w:val="right" w:leader="dot" w:pos="10790"/>
            </w:tabs>
            <w:rPr>
              <w:rFonts w:asciiTheme="minorHAnsi" w:hAnsiTheme="minorHAnsi"/>
              <w:noProof/>
              <w:sz w:val="24"/>
              <w:szCs w:val="24"/>
              <w:lang w:eastAsia="ja-JP"/>
            </w:rPr>
          </w:pPr>
          <w:r w:rsidRPr="00DC61D5">
            <w:rPr>
              <w:noProof/>
            </w:rPr>
            <w:t xml:space="preserve">Rehabilitation – </w:t>
          </w:r>
          <w:r w:rsidRPr="00DC61D5">
            <w:rPr>
              <w:i/>
              <w:noProof/>
            </w:rPr>
            <w:t>IRPA</w:t>
          </w:r>
          <w:r w:rsidRPr="00DC61D5">
            <w:rPr>
              <w:noProof/>
            </w:rPr>
            <w:t>, s. 36(3)(c)</w:t>
          </w:r>
          <w:r>
            <w:rPr>
              <w:noProof/>
            </w:rPr>
            <w:tab/>
          </w:r>
          <w:r>
            <w:rPr>
              <w:noProof/>
            </w:rPr>
            <w:fldChar w:fldCharType="begin"/>
          </w:r>
          <w:r>
            <w:rPr>
              <w:noProof/>
            </w:rPr>
            <w:instrText xml:space="preserve"> PAGEREF _Toc259704714 \h </w:instrText>
          </w:r>
          <w:r>
            <w:rPr>
              <w:noProof/>
            </w:rPr>
          </w:r>
          <w:r>
            <w:rPr>
              <w:noProof/>
            </w:rPr>
            <w:fldChar w:fldCharType="separate"/>
          </w:r>
          <w:r w:rsidR="00C5251C">
            <w:rPr>
              <w:noProof/>
            </w:rPr>
            <w:t>26</w:t>
          </w:r>
          <w:r>
            <w:rPr>
              <w:noProof/>
            </w:rPr>
            <w:fldChar w:fldCharType="end"/>
          </w:r>
        </w:p>
        <w:p w14:paraId="4BBB2AB1" w14:textId="77777777" w:rsidR="00FB6803" w:rsidRDefault="00FB6803">
          <w:pPr>
            <w:pStyle w:val="TOC2"/>
            <w:tabs>
              <w:tab w:val="right" w:leader="dot" w:pos="10790"/>
            </w:tabs>
            <w:rPr>
              <w:rFonts w:asciiTheme="minorHAnsi" w:hAnsiTheme="minorHAnsi"/>
              <w:noProof/>
              <w:sz w:val="24"/>
              <w:szCs w:val="24"/>
              <w:lang w:eastAsia="ja-JP"/>
            </w:rPr>
          </w:pPr>
          <w:r w:rsidRPr="00DC61D5">
            <w:rPr>
              <w:noProof/>
              <w:lang w:val="en-CA"/>
            </w:rPr>
            <w:t>Special Inadmissibility: 34, 35, 37</w:t>
          </w:r>
          <w:r>
            <w:rPr>
              <w:noProof/>
            </w:rPr>
            <w:tab/>
          </w:r>
          <w:r>
            <w:rPr>
              <w:noProof/>
            </w:rPr>
            <w:fldChar w:fldCharType="begin"/>
          </w:r>
          <w:r>
            <w:rPr>
              <w:noProof/>
            </w:rPr>
            <w:instrText xml:space="preserve"> PAGEREF _Toc259704715 \h </w:instrText>
          </w:r>
          <w:r>
            <w:rPr>
              <w:noProof/>
            </w:rPr>
          </w:r>
          <w:r>
            <w:rPr>
              <w:noProof/>
            </w:rPr>
            <w:fldChar w:fldCharType="separate"/>
          </w:r>
          <w:r w:rsidR="00C5251C">
            <w:rPr>
              <w:noProof/>
            </w:rPr>
            <w:t>27</w:t>
          </w:r>
          <w:r>
            <w:rPr>
              <w:noProof/>
            </w:rPr>
            <w:fldChar w:fldCharType="end"/>
          </w:r>
        </w:p>
        <w:p w14:paraId="6661A848" w14:textId="77777777" w:rsidR="00FB6803" w:rsidRDefault="00FB6803">
          <w:pPr>
            <w:pStyle w:val="TOC2"/>
            <w:tabs>
              <w:tab w:val="right" w:leader="dot" w:pos="10790"/>
            </w:tabs>
            <w:rPr>
              <w:rFonts w:asciiTheme="minorHAnsi" w:hAnsiTheme="minorHAnsi"/>
              <w:noProof/>
              <w:sz w:val="24"/>
              <w:szCs w:val="24"/>
              <w:lang w:eastAsia="ja-JP"/>
            </w:rPr>
          </w:pPr>
          <w:r w:rsidRPr="00DC61D5">
            <w:rPr>
              <w:noProof/>
              <w:lang w:val="en-CA"/>
            </w:rPr>
            <w:t>Security Certificates</w:t>
          </w:r>
          <w:r>
            <w:rPr>
              <w:noProof/>
            </w:rPr>
            <w:tab/>
          </w:r>
          <w:r>
            <w:rPr>
              <w:noProof/>
            </w:rPr>
            <w:fldChar w:fldCharType="begin"/>
          </w:r>
          <w:r>
            <w:rPr>
              <w:noProof/>
            </w:rPr>
            <w:instrText xml:space="preserve"> PAGEREF _Toc259704716 \h </w:instrText>
          </w:r>
          <w:r>
            <w:rPr>
              <w:noProof/>
            </w:rPr>
          </w:r>
          <w:r>
            <w:rPr>
              <w:noProof/>
            </w:rPr>
            <w:fldChar w:fldCharType="separate"/>
          </w:r>
          <w:r w:rsidR="00C5251C">
            <w:rPr>
              <w:noProof/>
            </w:rPr>
            <w:t>28</w:t>
          </w:r>
          <w:r>
            <w:rPr>
              <w:noProof/>
            </w:rPr>
            <w:fldChar w:fldCharType="end"/>
          </w:r>
        </w:p>
        <w:p w14:paraId="4B81C625" w14:textId="77777777" w:rsidR="00FB6803" w:rsidRDefault="00FB6803">
          <w:pPr>
            <w:pStyle w:val="TOC1"/>
            <w:tabs>
              <w:tab w:val="right" w:leader="dot" w:pos="10790"/>
            </w:tabs>
            <w:rPr>
              <w:rFonts w:asciiTheme="minorHAnsi" w:hAnsiTheme="minorHAnsi"/>
              <w:noProof/>
              <w:sz w:val="24"/>
              <w:lang w:eastAsia="ja-JP"/>
            </w:rPr>
          </w:pPr>
          <w:r w:rsidRPr="00DC61D5">
            <w:rPr>
              <w:noProof/>
              <w:lang w:val="en-CA"/>
            </w:rPr>
            <w:t>Immigration Detention</w:t>
          </w:r>
          <w:r>
            <w:rPr>
              <w:noProof/>
            </w:rPr>
            <w:tab/>
          </w:r>
          <w:r>
            <w:rPr>
              <w:noProof/>
            </w:rPr>
            <w:fldChar w:fldCharType="begin"/>
          </w:r>
          <w:r>
            <w:rPr>
              <w:noProof/>
            </w:rPr>
            <w:instrText xml:space="preserve"> PAGEREF _Toc259704717 \h </w:instrText>
          </w:r>
          <w:r>
            <w:rPr>
              <w:noProof/>
            </w:rPr>
          </w:r>
          <w:r>
            <w:rPr>
              <w:noProof/>
            </w:rPr>
            <w:fldChar w:fldCharType="separate"/>
          </w:r>
          <w:r w:rsidR="00C5251C">
            <w:rPr>
              <w:noProof/>
            </w:rPr>
            <w:t>31</w:t>
          </w:r>
          <w:r>
            <w:rPr>
              <w:noProof/>
            </w:rPr>
            <w:fldChar w:fldCharType="end"/>
          </w:r>
        </w:p>
        <w:p w14:paraId="4C9B5A2C" w14:textId="77777777" w:rsidR="00FB6803" w:rsidRDefault="00FB6803">
          <w:pPr>
            <w:pStyle w:val="TOC1"/>
            <w:tabs>
              <w:tab w:val="right" w:leader="dot" w:pos="10790"/>
            </w:tabs>
            <w:rPr>
              <w:rFonts w:asciiTheme="minorHAnsi" w:hAnsiTheme="minorHAnsi"/>
              <w:noProof/>
              <w:sz w:val="24"/>
              <w:lang w:eastAsia="ja-JP"/>
            </w:rPr>
          </w:pPr>
          <w:r w:rsidRPr="00DC61D5">
            <w:rPr>
              <w:noProof/>
              <w:lang w:val="en-CA"/>
            </w:rPr>
            <w:t>Removals, Enforcement, Offenses</w:t>
          </w:r>
          <w:r>
            <w:rPr>
              <w:noProof/>
            </w:rPr>
            <w:tab/>
          </w:r>
          <w:r>
            <w:rPr>
              <w:noProof/>
            </w:rPr>
            <w:fldChar w:fldCharType="begin"/>
          </w:r>
          <w:r>
            <w:rPr>
              <w:noProof/>
            </w:rPr>
            <w:instrText xml:space="preserve"> PAGEREF _Toc259704718 \h </w:instrText>
          </w:r>
          <w:r>
            <w:rPr>
              <w:noProof/>
            </w:rPr>
          </w:r>
          <w:r>
            <w:rPr>
              <w:noProof/>
            </w:rPr>
            <w:fldChar w:fldCharType="separate"/>
          </w:r>
          <w:r w:rsidR="00C5251C">
            <w:rPr>
              <w:noProof/>
            </w:rPr>
            <w:t>33</w:t>
          </w:r>
          <w:r>
            <w:rPr>
              <w:noProof/>
            </w:rPr>
            <w:fldChar w:fldCharType="end"/>
          </w:r>
        </w:p>
        <w:p w14:paraId="7EDF36ED" w14:textId="77777777" w:rsidR="00FB6803" w:rsidRDefault="00FB6803">
          <w:pPr>
            <w:pStyle w:val="TOC1"/>
            <w:tabs>
              <w:tab w:val="right" w:leader="dot" w:pos="10790"/>
            </w:tabs>
            <w:rPr>
              <w:rFonts w:asciiTheme="minorHAnsi" w:hAnsiTheme="minorHAnsi"/>
              <w:noProof/>
              <w:sz w:val="24"/>
              <w:lang w:eastAsia="ja-JP"/>
            </w:rPr>
          </w:pPr>
          <w:r w:rsidRPr="00DC61D5">
            <w:rPr>
              <w:noProof/>
              <w:lang w:val="en-CA"/>
            </w:rPr>
            <w:t>Non-Status Residents</w:t>
          </w:r>
          <w:r>
            <w:rPr>
              <w:noProof/>
            </w:rPr>
            <w:tab/>
          </w:r>
          <w:r>
            <w:rPr>
              <w:noProof/>
            </w:rPr>
            <w:fldChar w:fldCharType="begin"/>
          </w:r>
          <w:r>
            <w:rPr>
              <w:noProof/>
            </w:rPr>
            <w:instrText xml:space="preserve"> PAGEREF _Toc259704719 \h </w:instrText>
          </w:r>
          <w:r>
            <w:rPr>
              <w:noProof/>
            </w:rPr>
          </w:r>
          <w:r>
            <w:rPr>
              <w:noProof/>
            </w:rPr>
            <w:fldChar w:fldCharType="separate"/>
          </w:r>
          <w:r w:rsidR="00C5251C">
            <w:rPr>
              <w:noProof/>
            </w:rPr>
            <w:t>36</w:t>
          </w:r>
          <w:r>
            <w:rPr>
              <w:noProof/>
            </w:rPr>
            <w:fldChar w:fldCharType="end"/>
          </w:r>
        </w:p>
        <w:p w14:paraId="47958ED6" w14:textId="24044CE5" w:rsidR="00DD11D6" w:rsidRDefault="00DD11D6">
          <w:r>
            <w:rPr>
              <w:rFonts w:ascii="Calibri" w:hAnsi="Calibri"/>
              <w:sz w:val="20"/>
            </w:rPr>
            <w:fldChar w:fldCharType="end"/>
          </w:r>
        </w:p>
      </w:sdtContent>
    </w:sdt>
    <w:p w14:paraId="4FBD610A" w14:textId="77777777" w:rsidR="00DA2844" w:rsidRPr="00434251" w:rsidRDefault="00DA2844">
      <w:pPr>
        <w:rPr>
          <w:rFonts w:ascii="Calibri" w:eastAsiaTheme="majorEastAsia" w:hAnsi="Calibri" w:cstheme="majorBidi"/>
          <w:bCs/>
          <w:sz w:val="20"/>
          <w:szCs w:val="20"/>
          <w:lang w:val="en-CA"/>
        </w:rPr>
      </w:pPr>
      <w:bookmarkStart w:id="1" w:name="_Toc258422437"/>
      <w:r w:rsidRPr="00434251">
        <w:rPr>
          <w:rFonts w:ascii="Calibri" w:hAnsi="Calibri"/>
          <w:b/>
          <w:sz w:val="20"/>
          <w:szCs w:val="20"/>
          <w:lang w:val="en-CA"/>
        </w:rPr>
        <w:br w:type="page"/>
      </w:r>
    </w:p>
    <w:p w14:paraId="5564FFAA" w14:textId="5854FEBC" w:rsidR="0055075A" w:rsidRPr="00E12F86" w:rsidRDefault="00DD5AE8" w:rsidP="00662B45">
      <w:pPr>
        <w:pStyle w:val="Heading1"/>
        <w:pBdr>
          <w:bottom w:val="single" w:sz="4" w:space="1" w:color="auto"/>
        </w:pBdr>
        <w:rPr>
          <w:rFonts w:ascii="Calibri" w:hAnsi="Calibri"/>
          <w:b w:val="0"/>
          <w:color w:val="auto"/>
          <w:sz w:val="20"/>
          <w:szCs w:val="20"/>
          <w:lang w:val="en-CA"/>
        </w:rPr>
      </w:pPr>
      <w:bookmarkStart w:id="2" w:name="_Toc259704692"/>
      <w:r w:rsidRPr="00E12F86">
        <w:rPr>
          <w:rFonts w:ascii="Calibri" w:hAnsi="Calibri"/>
          <w:b w:val="0"/>
          <w:color w:val="auto"/>
          <w:sz w:val="20"/>
          <w:szCs w:val="20"/>
          <w:lang w:val="en-CA"/>
        </w:rPr>
        <w:lastRenderedPageBreak/>
        <w:t>Introduction</w:t>
      </w:r>
      <w:bookmarkEnd w:id="1"/>
      <w:bookmarkEnd w:id="2"/>
      <w:r w:rsidR="00464B4A" w:rsidRPr="00E12F86">
        <w:rPr>
          <w:rFonts w:ascii="Calibri" w:hAnsi="Calibri"/>
          <w:b w:val="0"/>
          <w:color w:val="auto"/>
          <w:sz w:val="20"/>
          <w:szCs w:val="20"/>
          <w:lang w:val="en-CA"/>
        </w:rPr>
        <w:tab/>
      </w:r>
    </w:p>
    <w:p w14:paraId="1AC4CD7A" w14:textId="1681CD1E" w:rsidR="004A09AA" w:rsidRPr="00E12F86" w:rsidRDefault="004A09AA" w:rsidP="009C04A2">
      <w:pPr>
        <w:jc w:val="right"/>
        <w:rPr>
          <w:rFonts w:ascii="Calibri" w:hAnsi="Calibri"/>
          <w:sz w:val="20"/>
          <w:szCs w:val="20"/>
          <w:lang w:val="en-CA"/>
        </w:rPr>
      </w:pPr>
    </w:p>
    <w:p w14:paraId="2BFF21CA" w14:textId="693485D8" w:rsidR="00A475B9" w:rsidRPr="00E12F86" w:rsidRDefault="00A475B9" w:rsidP="005134E4">
      <w:pPr>
        <w:rPr>
          <w:rFonts w:ascii="Calibri" w:hAnsi="Calibri"/>
          <w:sz w:val="20"/>
          <w:szCs w:val="20"/>
          <w:lang w:val="en-CA"/>
        </w:rPr>
      </w:pPr>
      <w:r w:rsidRPr="00E12F86">
        <w:rPr>
          <w:rFonts w:ascii="Calibri" w:hAnsi="Calibri"/>
          <w:sz w:val="20"/>
          <w:szCs w:val="20"/>
          <w:lang w:val="en-CA"/>
        </w:rPr>
        <w:t>Current Patterns in Canadian Immigration</w:t>
      </w:r>
    </w:p>
    <w:p w14:paraId="64BE3881" w14:textId="68D9B2FF" w:rsidR="004A09AA" w:rsidRPr="00E12F86" w:rsidRDefault="007D22E6" w:rsidP="0038199C">
      <w:pPr>
        <w:pStyle w:val="ListParagraph"/>
        <w:numPr>
          <w:ilvl w:val="0"/>
          <w:numId w:val="12"/>
        </w:numPr>
        <w:rPr>
          <w:rFonts w:ascii="Calibri" w:hAnsi="Calibri"/>
          <w:sz w:val="20"/>
          <w:szCs w:val="20"/>
          <w:lang w:val="en-CA"/>
        </w:rPr>
      </w:pPr>
      <w:r w:rsidRPr="00E12F86">
        <w:rPr>
          <w:rFonts w:ascii="Calibri" w:hAnsi="Calibri"/>
          <w:sz w:val="20"/>
          <w:szCs w:val="20"/>
          <w:lang w:val="en-CA"/>
        </w:rPr>
        <w:t>In w</w:t>
      </w:r>
      <w:r w:rsidR="00B0336E" w:rsidRPr="00E12F86">
        <w:rPr>
          <w:rFonts w:ascii="Calibri" w:hAnsi="Calibri"/>
          <w:sz w:val="20"/>
          <w:szCs w:val="20"/>
          <w:lang w:val="en-CA"/>
        </w:rPr>
        <w:t>hat ways does Canada’s immigration system contribute to equality or human rights?</w:t>
      </w:r>
    </w:p>
    <w:p w14:paraId="75F3EEC9" w14:textId="0EA9933B" w:rsidR="001D7DEA" w:rsidRPr="00E12F86" w:rsidRDefault="00173EE3" w:rsidP="0038199C">
      <w:pPr>
        <w:pStyle w:val="ListParagraph"/>
        <w:numPr>
          <w:ilvl w:val="1"/>
          <w:numId w:val="12"/>
        </w:numPr>
        <w:rPr>
          <w:rFonts w:ascii="Calibri" w:hAnsi="Calibri"/>
          <w:sz w:val="20"/>
          <w:szCs w:val="20"/>
          <w:lang w:val="en-CA"/>
        </w:rPr>
      </w:pPr>
      <w:r w:rsidRPr="00E12F86">
        <w:rPr>
          <w:rFonts w:ascii="Calibri" w:hAnsi="Calibri"/>
          <w:sz w:val="20"/>
          <w:szCs w:val="20"/>
          <w:lang w:val="en-CA"/>
        </w:rPr>
        <w:t>Through the acceptance of refugees</w:t>
      </w:r>
      <w:r w:rsidR="00207897" w:rsidRPr="00E12F86">
        <w:rPr>
          <w:rFonts w:ascii="Calibri" w:hAnsi="Calibri"/>
          <w:sz w:val="20"/>
          <w:szCs w:val="20"/>
          <w:lang w:val="en-CA"/>
        </w:rPr>
        <w:t xml:space="preserve"> from areas where they would otherwise be harmed</w:t>
      </w:r>
    </w:p>
    <w:p w14:paraId="477CF045" w14:textId="5589C0DB" w:rsidR="0038363F" w:rsidRPr="00E12F86" w:rsidRDefault="0038363F" w:rsidP="0038199C">
      <w:pPr>
        <w:pStyle w:val="ListParagraph"/>
        <w:numPr>
          <w:ilvl w:val="1"/>
          <w:numId w:val="12"/>
        </w:numPr>
        <w:rPr>
          <w:rFonts w:ascii="Calibri" w:hAnsi="Calibri"/>
          <w:sz w:val="20"/>
          <w:szCs w:val="20"/>
          <w:lang w:val="en-CA"/>
        </w:rPr>
      </w:pPr>
      <w:r w:rsidRPr="00E12F86">
        <w:rPr>
          <w:rFonts w:ascii="Calibri" w:hAnsi="Calibri"/>
          <w:sz w:val="20"/>
          <w:szCs w:val="20"/>
          <w:lang w:val="en-CA"/>
        </w:rPr>
        <w:t>Through quota systems – to ensure a diverse range of individuals based on race, age, culture, etc.</w:t>
      </w:r>
    </w:p>
    <w:p w14:paraId="30B86036" w14:textId="23A46521" w:rsidR="000456D3" w:rsidRPr="00E12F86" w:rsidRDefault="000456D3" w:rsidP="0038199C">
      <w:pPr>
        <w:pStyle w:val="ListParagraph"/>
        <w:numPr>
          <w:ilvl w:val="1"/>
          <w:numId w:val="12"/>
        </w:numPr>
        <w:rPr>
          <w:rFonts w:ascii="Calibri" w:hAnsi="Calibri"/>
          <w:sz w:val="20"/>
          <w:szCs w:val="20"/>
          <w:lang w:val="en-CA"/>
        </w:rPr>
      </w:pPr>
      <w:r w:rsidRPr="00E12F86">
        <w:rPr>
          <w:rFonts w:ascii="Calibri" w:hAnsi="Calibri"/>
          <w:sz w:val="20"/>
          <w:szCs w:val="20"/>
          <w:lang w:val="en-CA"/>
        </w:rPr>
        <w:t xml:space="preserve">Through </w:t>
      </w:r>
      <w:r w:rsidR="00036E6E" w:rsidRPr="00E12F86">
        <w:rPr>
          <w:rFonts w:ascii="Calibri" w:hAnsi="Calibri"/>
          <w:sz w:val="20"/>
          <w:szCs w:val="20"/>
          <w:lang w:val="en-CA"/>
        </w:rPr>
        <w:t xml:space="preserve">the use of </w:t>
      </w:r>
      <w:r w:rsidR="009C04A2">
        <w:rPr>
          <w:rFonts w:ascii="Calibri" w:hAnsi="Calibri"/>
          <w:sz w:val="20"/>
          <w:szCs w:val="20"/>
          <w:lang w:val="en-CA"/>
        </w:rPr>
        <w:t>H&amp;C</w:t>
      </w:r>
      <w:r w:rsidR="00346AC2">
        <w:rPr>
          <w:rFonts w:ascii="Calibri" w:hAnsi="Calibri"/>
          <w:sz w:val="20"/>
          <w:szCs w:val="20"/>
          <w:lang w:val="en-CA"/>
        </w:rPr>
        <w:t xml:space="preserve"> grounds; allowing </w:t>
      </w:r>
      <w:r w:rsidR="00036E6E" w:rsidRPr="00E12F86">
        <w:rPr>
          <w:rFonts w:ascii="Calibri" w:hAnsi="Calibri"/>
          <w:sz w:val="20"/>
          <w:szCs w:val="20"/>
          <w:lang w:val="en-CA"/>
        </w:rPr>
        <w:t xml:space="preserve">individuals to gain </w:t>
      </w:r>
      <w:r w:rsidR="00346AC2">
        <w:rPr>
          <w:rFonts w:ascii="Calibri" w:hAnsi="Calibri"/>
          <w:sz w:val="20"/>
          <w:szCs w:val="20"/>
          <w:lang w:val="en-CA"/>
        </w:rPr>
        <w:t>PR</w:t>
      </w:r>
      <w:r w:rsidR="00036E6E" w:rsidRPr="00E12F86">
        <w:rPr>
          <w:rFonts w:ascii="Calibri" w:hAnsi="Calibri"/>
          <w:sz w:val="20"/>
          <w:szCs w:val="20"/>
          <w:lang w:val="en-CA"/>
        </w:rPr>
        <w:t xml:space="preserve"> </w:t>
      </w:r>
      <w:r w:rsidR="00CF3D91" w:rsidRPr="00E12F86">
        <w:rPr>
          <w:rFonts w:ascii="Calibri" w:hAnsi="Calibri"/>
          <w:sz w:val="20"/>
          <w:szCs w:val="20"/>
          <w:lang w:val="en-CA"/>
        </w:rPr>
        <w:t xml:space="preserve">based on </w:t>
      </w:r>
      <w:r w:rsidR="00F826DE">
        <w:rPr>
          <w:rFonts w:ascii="Calibri" w:hAnsi="Calibri"/>
          <w:sz w:val="20"/>
          <w:szCs w:val="20"/>
          <w:lang w:val="en-CA"/>
        </w:rPr>
        <w:t>non-economic grounds (</w:t>
      </w:r>
      <w:r w:rsidR="00F826DE" w:rsidRPr="00FB6803">
        <w:rPr>
          <w:rFonts w:ascii="Calibri" w:hAnsi="Calibri"/>
          <w:color w:val="0000FF"/>
          <w:sz w:val="20"/>
          <w:szCs w:val="20"/>
          <w:lang w:val="en-CA"/>
        </w:rPr>
        <w:t>Baker</w:t>
      </w:r>
      <w:r w:rsidR="00F826DE">
        <w:rPr>
          <w:rFonts w:ascii="Calibri" w:hAnsi="Calibri"/>
          <w:sz w:val="20"/>
          <w:szCs w:val="20"/>
          <w:lang w:val="en-CA"/>
        </w:rPr>
        <w:t>)</w:t>
      </w:r>
    </w:p>
    <w:p w14:paraId="05C0FBFE" w14:textId="452B3F15" w:rsidR="00081EAC" w:rsidRPr="00E12F86" w:rsidRDefault="0009234D" w:rsidP="0038199C">
      <w:pPr>
        <w:pStyle w:val="ListParagraph"/>
        <w:numPr>
          <w:ilvl w:val="0"/>
          <w:numId w:val="12"/>
        </w:numPr>
        <w:rPr>
          <w:rFonts w:ascii="Calibri" w:hAnsi="Calibri"/>
          <w:sz w:val="20"/>
          <w:szCs w:val="20"/>
          <w:lang w:val="en-CA"/>
        </w:rPr>
      </w:pPr>
      <w:r w:rsidRPr="00E12F86">
        <w:rPr>
          <w:rFonts w:ascii="Calibri" w:hAnsi="Calibri"/>
          <w:sz w:val="20"/>
          <w:szCs w:val="20"/>
          <w:lang w:val="en-CA"/>
        </w:rPr>
        <w:t xml:space="preserve">In what ways does Canada’s immigration system </w:t>
      </w:r>
      <w:r w:rsidR="00F826DE">
        <w:rPr>
          <w:rFonts w:ascii="Calibri" w:hAnsi="Calibri"/>
          <w:sz w:val="20"/>
          <w:szCs w:val="20"/>
          <w:lang w:val="en-CA"/>
        </w:rPr>
        <w:t>contribute t</w:t>
      </w:r>
      <w:r w:rsidR="00081EAC" w:rsidRPr="00E12F86">
        <w:rPr>
          <w:rFonts w:ascii="Calibri" w:hAnsi="Calibri"/>
          <w:sz w:val="20"/>
          <w:szCs w:val="20"/>
          <w:lang w:val="en-CA"/>
        </w:rPr>
        <w:t>o the formation of a closed community (communitarianism)?</w:t>
      </w:r>
    </w:p>
    <w:p w14:paraId="24C5B253" w14:textId="2BFAE68C" w:rsidR="0098537A" w:rsidRDefault="0098537A" w:rsidP="0038199C">
      <w:pPr>
        <w:pStyle w:val="ListParagraph"/>
        <w:numPr>
          <w:ilvl w:val="1"/>
          <w:numId w:val="12"/>
        </w:numPr>
        <w:rPr>
          <w:rFonts w:ascii="Calibri" w:hAnsi="Calibri"/>
          <w:sz w:val="20"/>
          <w:szCs w:val="20"/>
          <w:lang w:val="en-CA"/>
        </w:rPr>
      </w:pPr>
      <w:r>
        <w:rPr>
          <w:rFonts w:ascii="Calibri" w:hAnsi="Calibri"/>
          <w:sz w:val="20"/>
          <w:szCs w:val="20"/>
          <w:lang w:val="en-CA"/>
        </w:rPr>
        <w:t>Assumption: People cannot enter Canada w/o satisfying the req’ts of the IRPA</w:t>
      </w:r>
    </w:p>
    <w:p w14:paraId="16A8DDF8" w14:textId="51D30805" w:rsidR="00A91692" w:rsidRDefault="00A91692" w:rsidP="0038199C">
      <w:pPr>
        <w:pStyle w:val="ListParagraph"/>
        <w:numPr>
          <w:ilvl w:val="1"/>
          <w:numId w:val="12"/>
        </w:numPr>
        <w:rPr>
          <w:rFonts w:ascii="Calibri" w:hAnsi="Calibri"/>
          <w:sz w:val="20"/>
          <w:szCs w:val="20"/>
          <w:lang w:val="en-CA"/>
        </w:rPr>
      </w:pPr>
      <w:r>
        <w:rPr>
          <w:rFonts w:ascii="Calibri" w:hAnsi="Calibri"/>
          <w:sz w:val="20"/>
          <w:szCs w:val="20"/>
          <w:lang w:val="en-CA"/>
        </w:rPr>
        <w:t>Restricted to education and economic criteria – seeking to create a minimum level of welfare for all entrants</w:t>
      </w:r>
    </w:p>
    <w:p w14:paraId="27E79956" w14:textId="7AF232D5" w:rsidR="00A91692" w:rsidRDefault="00A91692" w:rsidP="0038199C">
      <w:pPr>
        <w:pStyle w:val="ListParagraph"/>
        <w:numPr>
          <w:ilvl w:val="2"/>
          <w:numId w:val="12"/>
        </w:numPr>
        <w:rPr>
          <w:rFonts w:ascii="Calibri" w:hAnsi="Calibri"/>
          <w:sz w:val="20"/>
          <w:szCs w:val="20"/>
          <w:lang w:val="en-CA"/>
        </w:rPr>
      </w:pPr>
      <w:r>
        <w:rPr>
          <w:rFonts w:ascii="Calibri" w:hAnsi="Calibri"/>
          <w:sz w:val="20"/>
          <w:szCs w:val="20"/>
          <w:lang w:val="en-CA"/>
        </w:rPr>
        <w:t>Explicitly or implicitly excluding individuals from racial, ethnic or economic backgrounds creates a more homogenous community (rather than broadly multicultural)</w:t>
      </w:r>
    </w:p>
    <w:p w14:paraId="7234AF6F" w14:textId="3A1A3532" w:rsidR="00894C72" w:rsidRPr="00E12F86" w:rsidRDefault="002B5AD8" w:rsidP="0038199C">
      <w:pPr>
        <w:pStyle w:val="ListParagraph"/>
        <w:numPr>
          <w:ilvl w:val="1"/>
          <w:numId w:val="12"/>
        </w:numPr>
        <w:rPr>
          <w:rFonts w:ascii="Calibri" w:hAnsi="Calibri"/>
          <w:sz w:val="20"/>
          <w:szCs w:val="20"/>
          <w:lang w:val="en-CA"/>
        </w:rPr>
      </w:pPr>
      <w:r w:rsidRPr="00E12F86">
        <w:rPr>
          <w:rFonts w:ascii="Calibri" w:hAnsi="Calibri"/>
          <w:sz w:val="20"/>
          <w:szCs w:val="20"/>
          <w:lang w:val="en-CA"/>
        </w:rPr>
        <w:t xml:space="preserve">Tightening </w:t>
      </w:r>
      <w:r w:rsidR="00894C72" w:rsidRPr="00E12F86">
        <w:rPr>
          <w:rFonts w:ascii="Calibri" w:hAnsi="Calibri"/>
          <w:sz w:val="20"/>
          <w:szCs w:val="20"/>
          <w:lang w:val="en-CA"/>
        </w:rPr>
        <w:t>of language requirements</w:t>
      </w:r>
    </w:p>
    <w:p w14:paraId="17415D7E" w14:textId="77777777" w:rsidR="007624F2" w:rsidRPr="00E12F86" w:rsidRDefault="007624F2" w:rsidP="005134E4">
      <w:pPr>
        <w:rPr>
          <w:rFonts w:ascii="Calibri" w:hAnsi="Calibri"/>
          <w:sz w:val="20"/>
          <w:szCs w:val="20"/>
          <w:lang w:val="en-CA"/>
        </w:rPr>
      </w:pPr>
    </w:p>
    <w:p w14:paraId="3A7B3B54" w14:textId="6FE04CC0" w:rsidR="007624F2" w:rsidRPr="00E12F86" w:rsidRDefault="007624F2" w:rsidP="005134E4">
      <w:pPr>
        <w:rPr>
          <w:rFonts w:ascii="Calibri" w:hAnsi="Calibri"/>
          <w:sz w:val="20"/>
          <w:szCs w:val="20"/>
          <w:lang w:val="en-CA"/>
        </w:rPr>
      </w:pPr>
      <w:r w:rsidRPr="00E12F86">
        <w:rPr>
          <w:rFonts w:ascii="Calibri" w:hAnsi="Calibri"/>
          <w:sz w:val="20"/>
          <w:szCs w:val="20"/>
          <w:lang w:val="en-CA"/>
        </w:rPr>
        <w:t xml:space="preserve">Theories: </w:t>
      </w:r>
      <w:r w:rsidR="007D22E6" w:rsidRPr="00E12F86">
        <w:rPr>
          <w:rFonts w:ascii="Calibri" w:hAnsi="Calibri"/>
          <w:sz w:val="20"/>
          <w:szCs w:val="20"/>
          <w:lang w:val="en-CA"/>
        </w:rPr>
        <w:t>Libertarian</w:t>
      </w:r>
      <w:r w:rsidRPr="00E12F86">
        <w:rPr>
          <w:rFonts w:ascii="Calibri" w:hAnsi="Calibri"/>
          <w:sz w:val="20"/>
          <w:szCs w:val="20"/>
          <w:lang w:val="en-CA"/>
        </w:rPr>
        <w:t xml:space="preserve"> vs. Communitarian</w:t>
      </w:r>
    </w:p>
    <w:p w14:paraId="258545AB" w14:textId="77777777" w:rsidR="00C16791" w:rsidRPr="00E12F86" w:rsidRDefault="00C16791" w:rsidP="00901E04">
      <w:pPr>
        <w:pStyle w:val="ListParagraph"/>
        <w:numPr>
          <w:ilvl w:val="0"/>
          <w:numId w:val="1"/>
        </w:numPr>
        <w:rPr>
          <w:rFonts w:ascii="Calibri" w:hAnsi="Calibri"/>
          <w:sz w:val="20"/>
          <w:szCs w:val="20"/>
          <w:lang w:val="en-CA"/>
        </w:rPr>
      </w:pPr>
      <w:r w:rsidRPr="00E12F86">
        <w:rPr>
          <w:rFonts w:ascii="Calibri" w:hAnsi="Calibri"/>
          <w:sz w:val="20"/>
          <w:szCs w:val="20"/>
          <w:lang w:val="en-CA"/>
        </w:rPr>
        <w:t>Communitarian Approach</w:t>
      </w:r>
    </w:p>
    <w:p w14:paraId="249FCC40" w14:textId="1FB3EB5F" w:rsidR="007624F2" w:rsidRPr="00E12F86" w:rsidRDefault="007624F2" w:rsidP="00901E04">
      <w:pPr>
        <w:pStyle w:val="ListParagraph"/>
        <w:numPr>
          <w:ilvl w:val="1"/>
          <w:numId w:val="1"/>
        </w:numPr>
        <w:rPr>
          <w:rFonts w:ascii="Calibri" w:hAnsi="Calibri"/>
          <w:sz w:val="20"/>
          <w:szCs w:val="20"/>
          <w:lang w:val="en-CA"/>
        </w:rPr>
      </w:pPr>
      <w:r w:rsidRPr="00E12F86">
        <w:rPr>
          <w:rFonts w:ascii="Calibri" w:hAnsi="Calibri"/>
          <w:sz w:val="20"/>
          <w:szCs w:val="20"/>
          <w:lang w:val="en-CA"/>
        </w:rPr>
        <w:t xml:space="preserve">Canadian immigration is </w:t>
      </w:r>
      <w:r w:rsidRPr="000B6696">
        <w:rPr>
          <w:rFonts w:ascii="Calibri" w:hAnsi="Calibri"/>
          <w:sz w:val="20"/>
          <w:szCs w:val="20"/>
          <w:u w:val="single"/>
          <w:lang w:val="en-CA"/>
        </w:rPr>
        <w:t>not</w:t>
      </w:r>
      <w:r w:rsidRPr="00E12F86">
        <w:rPr>
          <w:rFonts w:ascii="Calibri" w:hAnsi="Calibri"/>
          <w:sz w:val="20"/>
          <w:szCs w:val="20"/>
          <w:lang w:val="en-CA"/>
        </w:rPr>
        <w:t xml:space="preserve"> primarily about human rights</w:t>
      </w:r>
    </w:p>
    <w:p w14:paraId="6B1389A1" w14:textId="77777777" w:rsidR="004C7151" w:rsidRPr="00E12F86" w:rsidRDefault="007624F2" w:rsidP="00901E04">
      <w:pPr>
        <w:pStyle w:val="ListParagraph"/>
        <w:numPr>
          <w:ilvl w:val="1"/>
          <w:numId w:val="1"/>
        </w:numPr>
        <w:rPr>
          <w:rFonts w:ascii="Calibri" w:hAnsi="Calibri"/>
          <w:sz w:val="20"/>
          <w:szCs w:val="20"/>
          <w:lang w:val="en-CA"/>
        </w:rPr>
      </w:pPr>
      <w:r w:rsidRPr="00E12F86">
        <w:rPr>
          <w:rFonts w:ascii="Calibri" w:hAnsi="Calibri"/>
          <w:sz w:val="20"/>
          <w:szCs w:val="20"/>
          <w:lang w:val="en-CA"/>
        </w:rPr>
        <w:t>Nations should be able to define</w:t>
      </w:r>
      <w:r w:rsidR="004C7151" w:rsidRPr="00E12F86">
        <w:rPr>
          <w:rFonts w:ascii="Calibri" w:hAnsi="Calibri"/>
          <w:sz w:val="20"/>
          <w:szCs w:val="20"/>
          <w:lang w:val="en-CA"/>
        </w:rPr>
        <w:t xml:space="preserve"> who gets in however they want</w:t>
      </w:r>
    </w:p>
    <w:p w14:paraId="12C64221" w14:textId="6E1F86DF" w:rsidR="007624F2" w:rsidRPr="00E12F86" w:rsidRDefault="000B6696" w:rsidP="00901E04">
      <w:pPr>
        <w:pStyle w:val="ListParagraph"/>
        <w:numPr>
          <w:ilvl w:val="2"/>
          <w:numId w:val="1"/>
        </w:numPr>
        <w:rPr>
          <w:rFonts w:ascii="Calibri" w:hAnsi="Calibri"/>
          <w:sz w:val="20"/>
          <w:szCs w:val="20"/>
          <w:lang w:val="en-CA"/>
        </w:rPr>
      </w:pPr>
      <w:r>
        <w:rPr>
          <w:rFonts w:ascii="Calibri" w:hAnsi="Calibri"/>
          <w:sz w:val="20"/>
          <w:szCs w:val="20"/>
          <w:lang w:val="en-CA"/>
        </w:rPr>
        <w:t>Often j</w:t>
      </w:r>
      <w:r w:rsidR="004C7151" w:rsidRPr="00E12F86">
        <w:rPr>
          <w:rFonts w:ascii="Calibri" w:hAnsi="Calibri"/>
          <w:sz w:val="20"/>
          <w:szCs w:val="20"/>
          <w:lang w:val="en-CA"/>
        </w:rPr>
        <w:t>ustified on the basis that</w:t>
      </w:r>
      <w:r>
        <w:rPr>
          <w:rFonts w:ascii="Calibri" w:hAnsi="Calibri"/>
          <w:sz w:val="20"/>
          <w:szCs w:val="20"/>
          <w:lang w:val="en-CA"/>
        </w:rPr>
        <w:t xml:space="preserve"> it aims to meet economic needs</w:t>
      </w:r>
    </w:p>
    <w:p w14:paraId="6B15B6A1" w14:textId="55ACA46B" w:rsidR="007624F2" w:rsidRPr="00E12F86" w:rsidRDefault="007624F2" w:rsidP="00901E04">
      <w:pPr>
        <w:pStyle w:val="ListParagraph"/>
        <w:numPr>
          <w:ilvl w:val="2"/>
          <w:numId w:val="1"/>
        </w:numPr>
        <w:rPr>
          <w:rFonts w:ascii="Calibri" w:hAnsi="Calibri"/>
          <w:sz w:val="20"/>
          <w:szCs w:val="20"/>
          <w:lang w:val="en-CA"/>
        </w:rPr>
      </w:pPr>
      <w:r w:rsidRPr="00E12F86">
        <w:rPr>
          <w:rFonts w:ascii="Calibri" w:hAnsi="Calibri"/>
          <w:sz w:val="20"/>
          <w:szCs w:val="20"/>
          <w:lang w:val="en-CA"/>
        </w:rPr>
        <w:t xml:space="preserve">But more challenging when people have been excluded </w:t>
      </w:r>
      <w:r w:rsidR="00655B07" w:rsidRPr="00E12F86">
        <w:rPr>
          <w:rFonts w:ascii="Calibri" w:hAnsi="Calibri"/>
          <w:sz w:val="20"/>
          <w:szCs w:val="20"/>
          <w:lang w:val="en-CA"/>
        </w:rPr>
        <w:t>on the basis of race, national origin, gender, etc.</w:t>
      </w:r>
    </w:p>
    <w:p w14:paraId="26438BF6" w14:textId="0AA8167A" w:rsidR="00CC3226" w:rsidRPr="00E12F86" w:rsidRDefault="00CC3226" w:rsidP="00901E04">
      <w:pPr>
        <w:pStyle w:val="ListParagraph"/>
        <w:numPr>
          <w:ilvl w:val="1"/>
          <w:numId w:val="1"/>
        </w:numPr>
        <w:rPr>
          <w:rFonts w:ascii="Calibri" w:hAnsi="Calibri"/>
          <w:sz w:val="20"/>
          <w:szCs w:val="20"/>
          <w:lang w:val="en-CA"/>
        </w:rPr>
      </w:pPr>
      <w:r w:rsidRPr="00E12F86">
        <w:rPr>
          <w:rFonts w:ascii="Calibri" w:hAnsi="Calibri"/>
          <w:sz w:val="20"/>
          <w:szCs w:val="20"/>
          <w:lang w:val="en-CA"/>
        </w:rPr>
        <w:t>Community should be closed; the idea of “us” and “them”</w:t>
      </w:r>
    </w:p>
    <w:p w14:paraId="1F88D427" w14:textId="5F3F8DEB" w:rsidR="00F812F6" w:rsidRPr="00E12F86" w:rsidRDefault="00F812F6" w:rsidP="00901E04">
      <w:pPr>
        <w:pStyle w:val="ListParagraph"/>
        <w:numPr>
          <w:ilvl w:val="1"/>
          <w:numId w:val="1"/>
        </w:numPr>
        <w:rPr>
          <w:rFonts w:ascii="Calibri" w:hAnsi="Calibri"/>
          <w:sz w:val="20"/>
          <w:szCs w:val="20"/>
          <w:lang w:val="en-CA"/>
        </w:rPr>
      </w:pPr>
      <w:r w:rsidRPr="00E12F86">
        <w:rPr>
          <w:rFonts w:ascii="Calibri" w:hAnsi="Calibri"/>
          <w:sz w:val="20"/>
          <w:szCs w:val="20"/>
          <w:lang w:val="en-CA"/>
        </w:rPr>
        <w:t>Moderating through closed doors rather than opening them</w:t>
      </w:r>
    </w:p>
    <w:p w14:paraId="3EA719E9" w14:textId="7329CC08" w:rsidR="00C71CB0" w:rsidRPr="00E12F86" w:rsidRDefault="00C16791" w:rsidP="00901E04">
      <w:pPr>
        <w:pStyle w:val="ListParagraph"/>
        <w:numPr>
          <w:ilvl w:val="0"/>
          <w:numId w:val="1"/>
        </w:numPr>
        <w:rPr>
          <w:rFonts w:ascii="Calibri" w:hAnsi="Calibri"/>
          <w:sz w:val="20"/>
          <w:szCs w:val="20"/>
          <w:lang w:val="en-CA"/>
        </w:rPr>
      </w:pPr>
      <w:r w:rsidRPr="00E12F86">
        <w:rPr>
          <w:rFonts w:ascii="Calibri" w:hAnsi="Calibri"/>
          <w:sz w:val="20"/>
          <w:szCs w:val="20"/>
          <w:lang w:val="en-CA"/>
        </w:rPr>
        <w:t>Libertarian Approach</w:t>
      </w:r>
      <w:r w:rsidR="00C71CB0" w:rsidRPr="00E12F86">
        <w:rPr>
          <w:rFonts w:ascii="Calibri" w:hAnsi="Calibri"/>
          <w:sz w:val="20"/>
          <w:szCs w:val="20"/>
          <w:lang w:val="en-CA"/>
        </w:rPr>
        <w:t xml:space="preserve"> (Karens)</w:t>
      </w:r>
    </w:p>
    <w:p w14:paraId="2B99DBCF" w14:textId="140C7068" w:rsidR="00C71CB0" w:rsidRPr="00E12F86" w:rsidRDefault="00C71CB0" w:rsidP="00901E04">
      <w:pPr>
        <w:pStyle w:val="ListParagraph"/>
        <w:numPr>
          <w:ilvl w:val="1"/>
          <w:numId w:val="1"/>
        </w:numPr>
        <w:rPr>
          <w:rFonts w:ascii="Calibri" w:hAnsi="Calibri"/>
          <w:sz w:val="20"/>
          <w:szCs w:val="20"/>
          <w:lang w:val="en-CA"/>
        </w:rPr>
      </w:pPr>
      <w:r w:rsidRPr="00E12F86">
        <w:rPr>
          <w:rFonts w:ascii="Calibri" w:hAnsi="Calibri"/>
          <w:sz w:val="20"/>
          <w:szCs w:val="20"/>
          <w:lang w:val="en-CA"/>
        </w:rPr>
        <w:t>Based in the “right to stay” and how that is justified using liberal theory; if we’re really liberal than everyone should get an equal chance irrespective of where we were born</w:t>
      </w:r>
    </w:p>
    <w:p w14:paraId="41B69204" w14:textId="3C410E2A" w:rsidR="00C71CB0" w:rsidRPr="00E12F86" w:rsidRDefault="00C71CB0" w:rsidP="00901E04">
      <w:pPr>
        <w:pStyle w:val="ListParagraph"/>
        <w:numPr>
          <w:ilvl w:val="1"/>
          <w:numId w:val="1"/>
        </w:numPr>
        <w:rPr>
          <w:rFonts w:ascii="Calibri" w:hAnsi="Calibri"/>
          <w:sz w:val="20"/>
          <w:szCs w:val="20"/>
          <w:lang w:val="en-CA"/>
        </w:rPr>
      </w:pPr>
      <w:r w:rsidRPr="00E12F86">
        <w:rPr>
          <w:rFonts w:ascii="Calibri" w:hAnsi="Calibri"/>
          <w:sz w:val="20"/>
          <w:szCs w:val="20"/>
          <w:lang w:val="en-CA"/>
        </w:rPr>
        <w:t>Currently the immigration system excludes on this basis</w:t>
      </w:r>
    </w:p>
    <w:p w14:paraId="0DD96331" w14:textId="5945735D" w:rsidR="00C71CB0" w:rsidRPr="00E12F86" w:rsidRDefault="00C71CB0" w:rsidP="00901E04">
      <w:pPr>
        <w:pStyle w:val="ListParagraph"/>
        <w:numPr>
          <w:ilvl w:val="0"/>
          <w:numId w:val="1"/>
        </w:numPr>
        <w:rPr>
          <w:rFonts w:ascii="Calibri" w:hAnsi="Calibri"/>
          <w:sz w:val="20"/>
          <w:szCs w:val="20"/>
          <w:lang w:val="en-CA"/>
        </w:rPr>
      </w:pPr>
      <w:r w:rsidRPr="0094209D">
        <w:rPr>
          <w:rFonts w:ascii="Calibri" w:hAnsi="Calibri"/>
          <w:b/>
          <w:sz w:val="20"/>
          <w:szCs w:val="20"/>
          <w:lang w:val="en-CA"/>
        </w:rPr>
        <w:t>Counter:</w:t>
      </w:r>
      <w:r w:rsidRPr="00E12F86">
        <w:rPr>
          <w:rFonts w:ascii="Calibri" w:hAnsi="Calibri"/>
          <w:sz w:val="20"/>
          <w:szCs w:val="20"/>
          <w:lang w:val="en-CA"/>
        </w:rPr>
        <w:t xml:space="preserve"> Canada’s immigration system has never been about egalitarianism or liberalism; has only grown to encompass elements of those things</w:t>
      </w:r>
    </w:p>
    <w:p w14:paraId="13986ACA" w14:textId="5867A886" w:rsidR="00C71CB0" w:rsidRPr="00E12F86" w:rsidRDefault="00C71CB0" w:rsidP="00901E04">
      <w:pPr>
        <w:pStyle w:val="ListParagraph"/>
        <w:numPr>
          <w:ilvl w:val="1"/>
          <w:numId w:val="1"/>
        </w:numPr>
        <w:rPr>
          <w:rFonts w:ascii="Calibri" w:hAnsi="Calibri"/>
          <w:sz w:val="20"/>
          <w:szCs w:val="20"/>
          <w:lang w:val="en-CA"/>
        </w:rPr>
      </w:pPr>
      <w:r w:rsidRPr="00E12F86">
        <w:rPr>
          <w:rFonts w:ascii="Calibri" w:hAnsi="Calibri"/>
          <w:sz w:val="20"/>
          <w:szCs w:val="20"/>
          <w:lang w:val="en-CA"/>
        </w:rPr>
        <w:t>Was about economic development, land settlement and labour</w:t>
      </w:r>
    </w:p>
    <w:p w14:paraId="679FB848" w14:textId="5C684ECA" w:rsidR="00271E7D" w:rsidRPr="00E12F86" w:rsidRDefault="00271E7D" w:rsidP="00901E04">
      <w:pPr>
        <w:pStyle w:val="ListParagraph"/>
        <w:numPr>
          <w:ilvl w:val="1"/>
          <w:numId w:val="1"/>
        </w:numPr>
        <w:rPr>
          <w:rFonts w:ascii="Calibri" w:hAnsi="Calibri"/>
          <w:sz w:val="20"/>
          <w:szCs w:val="20"/>
          <w:lang w:val="en-CA"/>
        </w:rPr>
      </w:pPr>
      <w:r w:rsidRPr="00E12F86">
        <w:rPr>
          <w:rFonts w:ascii="Calibri" w:hAnsi="Calibri"/>
          <w:sz w:val="20"/>
          <w:szCs w:val="20"/>
          <w:lang w:val="en-CA"/>
        </w:rPr>
        <w:t xml:space="preserve">More recently, we have considered refugees, H&amp;C grounds, etc. </w:t>
      </w:r>
      <w:r w:rsidR="0094209D">
        <w:rPr>
          <w:rFonts w:ascii="Calibri" w:hAnsi="Calibri"/>
          <w:sz w:val="20"/>
          <w:szCs w:val="20"/>
          <w:lang w:val="en-CA"/>
        </w:rPr>
        <w:t>based on international law</w:t>
      </w:r>
    </w:p>
    <w:p w14:paraId="14B22443" w14:textId="1125C8C1" w:rsidR="00894977" w:rsidRDefault="00894977" w:rsidP="00901E04">
      <w:pPr>
        <w:pStyle w:val="ListParagraph"/>
        <w:numPr>
          <w:ilvl w:val="0"/>
          <w:numId w:val="1"/>
        </w:numPr>
        <w:rPr>
          <w:rFonts w:ascii="Calibri" w:hAnsi="Calibri"/>
          <w:sz w:val="20"/>
          <w:szCs w:val="20"/>
          <w:lang w:val="en-CA"/>
        </w:rPr>
      </w:pPr>
      <w:r>
        <w:rPr>
          <w:rFonts w:ascii="Calibri" w:hAnsi="Calibri"/>
          <w:sz w:val="20"/>
          <w:szCs w:val="20"/>
          <w:lang w:val="en-CA"/>
        </w:rPr>
        <w:t>Historical Context</w:t>
      </w:r>
    </w:p>
    <w:p w14:paraId="07CEBEA2" w14:textId="73C4830A" w:rsidR="005473A6" w:rsidRPr="00E12F86" w:rsidRDefault="005473A6" w:rsidP="00901E04">
      <w:pPr>
        <w:pStyle w:val="ListParagraph"/>
        <w:numPr>
          <w:ilvl w:val="1"/>
          <w:numId w:val="1"/>
        </w:numPr>
        <w:rPr>
          <w:rFonts w:ascii="Calibri" w:hAnsi="Calibri"/>
          <w:sz w:val="20"/>
          <w:szCs w:val="20"/>
          <w:lang w:val="en-CA"/>
        </w:rPr>
      </w:pPr>
      <w:r w:rsidRPr="00E12F86">
        <w:rPr>
          <w:rFonts w:ascii="Calibri" w:hAnsi="Calibri"/>
          <w:sz w:val="20"/>
          <w:szCs w:val="20"/>
          <w:lang w:val="en-CA"/>
        </w:rPr>
        <w:t xml:space="preserve">Prior to the development of the social welfare system, </w:t>
      </w:r>
      <w:r w:rsidR="00B16D9F" w:rsidRPr="00E12F86">
        <w:rPr>
          <w:rFonts w:ascii="Calibri" w:hAnsi="Calibri"/>
          <w:sz w:val="20"/>
          <w:szCs w:val="20"/>
          <w:lang w:val="en-CA"/>
        </w:rPr>
        <w:t xml:space="preserve">there was no detriment to </w:t>
      </w:r>
      <w:r w:rsidR="00057039">
        <w:rPr>
          <w:rFonts w:ascii="Calibri" w:hAnsi="Calibri"/>
          <w:sz w:val="20"/>
          <w:szCs w:val="20"/>
          <w:lang w:val="en-CA"/>
        </w:rPr>
        <w:t>bringing in additional people</w:t>
      </w:r>
    </w:p>
    <w:p w14:paraId="0C4FB35D" w14:textId="77777777" w:rsidR="000B31BF" w:rsidRPr="00E12F86" w:rsidRDefault="000B31BF" w:rsidP="00901E04">
      <w:pPr>
        <w:pStyle w:val="ListParagraph"/>
        <w:numPr>
          <w:ilvl w:val="1"/>
          <w:numId w:val="1"/>
        </w:numPr>
        <w:rPr>
          <w:rFonts w:ascii="Calibri" w:hAnsi="Calibri"/>
          <w:sz w:val="20"/>
          <w:szCs w:val="20"/>
          <w:lang w:val="en-CA"/>
        </w:rPr>
      </w:pPr>
      <w:r w:rsidRPr="00E12F86">
        <w:rPr>
          <w:rFonts w:ascii="Calibri" w:hAnsi="Calibri"/>
          <w:sz w:val="20"/>
          <w:szCs w:val="20"/>
          <w:lang w:val="en-CA"/>
        </w:rPr>
        <w:t>However historically, there was a desire to create a “desirable community”</w:t>
      </w:r>
    </w:p>
    <w:p w14:paraId="79BE7AD5" w14:textId="20AC6093" w:rsidR="000B31BF" w:rsidRPr="00E12F86" w:rsidRDefault="00057039" w:rsidP="00901E04">
      <w:pPr>
        <w:pStyle w:val="ListParagraph"/>
        <w:numPr>
          <w:ilvl w:val="1"/>
          <w:numId w:val="1"/>
        </w:numPr>
        <w:rPr>
          <w:rFonts w:ascii="Calibri" w:hAnsi="Calibri"/>
          <w:sz w:val="20"/>
          <w:szCs w:val="20"/>
          <w:lang w:val="en-CA"/>
        </w:rPr>
      </w:pPr>
      <w:r>
        <w:rPr>
          <w:rFonts w:ascii="Calibri" w:hAnsi="Calibri"/>
          <w:sz w:val="20"/>
          <w:szCs w:val="20"/>
          <w:lang w:val="en-CA"/>
        </w:rPr>
        <w:t xml:space="preserve">In the </w:t>
      </w:r>
      <w:r w:rsidR="000B31BF" w:rsidRPr="00E12F86">
        <w:rPr>
          <w:rFonts w:ascii="Calibri" w:hAnsi="Calibri"/>
          <w:sz w:val="20"/>
          <w:szCs w:val="20"/>
          <w:lang w:val="en-CA"/>
        </w:rPr>
        <w:t>60s, immigration policies became liberalized</w:t>
      </w:r>
      <w:r>
        <w:rPr>
          <w:rFonts w:ascii="Calibri" w:hAnsi="Calibri"/>
          <w:sz w:val="20"/>
          <w:szCs w:val="20"/>
          <w:lang w:val="en-CA"/>
        </w:rPr>
        <w:t xml:space="preserve"> – sought to</w:t>
      </w:r>
      <w:r w:rsidR="000B31BF" w:rsidRPr="00E12F86">
        <w:rPr>
          <w:rFonts w:ascii="Calibri" w:hAnsi="Calibri"/>
          <w:sz w:val="20"/>
          <w:szCs w:val="20"/>
          <w:lang w:val="en-CA"/>
        </w:rPr>
        <w:t xml:space="preserve"> avoid </w:t>
      </w:r>
      <w:r w:rsidR="00012773" w:rsidRPr="00E12F86">
        <w:rPr>
          <w:rFonts w:ascii="Calibri" w:hAnsi="Calibri"/>
          <w:sz w:val="20"/>
          <w:szCs w:val="20"/>
          <w:lang w:val="en-CA"/>
        </w:rPr>
        <w:t>specifically racialized policies</w:t>
      </w:r>
    </w:p>
    <w:p w14:paraId="34EECCB6" w14:textId="1E963C4A" w:rsidR="000B31BF" w:rsidRPr="00E12F86" w:rsidRDefault="000B31BF" w:rsidP="00901E04">
      <w:pPr>
        <w:pStyle w:val="ListParagraph"/>
        <w:numPr>
          <w:ilvl w:val="2"/>
          <w:numId w:val="1"/>
        </w:numPr>
        <w:rPr>
          <w:rFonts w:ascii="Calibri" w:hAnsi="Calibri"/>
          <w:sz w:val="20"/>
          <w:szCs w:val="20"/>
          <w:lang w:val="en-CA"/>
        </w:rPr>
      </w:pPr>
      <w:r w:rsidRPr="00E12F86">
        <w:rPr>
          <w:rFonts w:ascii="Calibri" w:hAnsi="Calibri"/>
          <w:sz w:val="20"/>
          <w:szCs w:val="20"/>
          <w:lang w:val="en-CA"/>
        </w:rPr>
        <w:t>More focus on the individual economic basis</w:t>
      </w:r>
      <w:r w:rsidR="00012773" w:rsidRPr="00E12F86">
        <w:rPr>
          <w:rFonts w:ascii="Calibri" w:hAnsi="Calibri"/>
          <w:sz w:val="20"/>
          <w:szCs w:val="20"/>
          <w:lang w:val="en-CA"/>
        </w:rPr>
        <w:t>; development of the point sy</w:t>
      </w:r>
      <w:r w:rsidR="00BF771E" w:rsidRPr="00E12F86">
        <w:rPr>
          <w:rFonts w:ascii="Calibri" w:hAnsi="Calibri"/>
          <w:sz w:val="20"/>
          <w:szCs w:val="20"/>
          <w:lang w:val="en-CA"/>
        </w:rPr>
        <w:t>s</w:t>
      </w:r>
      <w:r w:rsidR="00012773" w:rsidRPr="00E12F86">
        <w:rPr>
          <w:rFonts w:ascii="Calibri" w:hAnsi="Calibri"/>
          <w:sz w:val="20"/>
          <w:szCs w:val="20"/>
          <w:lang w:val="en-CA"/>
        </w:rPr>
        <w:t>tem</w:t>
      </w:r>
    </w:p>
    <w:p w14:paraId="76E544A9" w14:textId="23AA418C" w:rsidR="00F54782" w:rsidRPr="00E12F86" w:rsidRDefault="00F54782" w:rsidP="00901E04">
      <w:pPr>
        <w:pStyle w:val="ListParagraph"/>
        <w:numPr>
          <w:ilvl w:val="2"/>
          <w:numId w:val="1"/>
        </w:numPr>
        <w:rPr>
          <w:rFonts w:ascii="Calibri" w:hAnsi="Calibri"/>
          <w:sz w:val="20"/>
          <w:szCs w:val="20"/>
          <w:lang w:val="en-CA"/>
        </w:rPr>
      </w:pPr>
      <w:r w:rsidRPr="00E12F86">
        <w:rPr>
          <w:rFonts w:ascii="Calibri" w:hAnsi="Calibri"/>
          <w:sz w:val="20"/>
          <w:szCs w:val="20"/>
          <w:lang w:val="en-CA"/>
        </w:rPr>
        <w:t xml:space="preserve">Was also an enlargement of refugee intake; </w:t>
      </w:r>
      <w:r w:rsidR="009C013B">
        <w:rPr>
          <w:rFonts w:ascii="Calibri" w:hAnsi="Calibri"/>
          <w:sz w:val="20"/>
          <w:szCs w:val="20"/>
          <w:lang w:val="en-CA"/>
        </w:rPr>
        <w:t>have been</w:t>
      </w:r>
      <w:r w:rsidRPr="00E12F86">
        <w:rPr>
          <w:rFonts w:ascii="Calibri" w:hAnsi="Calibri"/>
          <w:sz w:val="20"/>
          <w:szCs w:val="20"/>
          <w:lang w:val="en-CA"/>
        </w:rPr>
        <w:t xml:space="preserve"> several shifts in political thinking </w:t>
      </w:r>
      <w:r w:rsidR="009C013B">
        <w:rPr>
          <w:rFonts w:ascii="Calibri" w:hAnsi="Calibri"/>
          <w:sz w:val="20"/>
          <w:szCs w:val="20"/>
          <w:lang w:val="en-CA"/>
        </w:rPr>
        <w:t>since</w:t>
      </w:r>
    </w:p>
    <w:p w14:paraId="1BBF38A1" w14:textId="304763F2" w:rsidR="00F7259C" w:rsidRPr="00FB6803" w:rsidRDefault="00F7259C" w:rsidP="00901E04">
      <w:pPr>
        <w:pStyle w:val="ListParagraph"/>
        <w:numPr>
          <w:ilvl w:val="1"/>
          <w:numId w:val="1"/>
        </w:numPr>
        <w:rPr>
          <w:rFonts w:ascii="Calibri" w:hAnsi="Calibri"/>
          <w:i/>
          <w:sz w:val="20"/>
          <w:szCs w:val="20"/>
          <w:lang w:val="en-CA"/>
        </w:rPr>
      </w:pPr>
      <w:r w:rsidRPr="00FB6803">
        <w:rPr>
          <w:rFonts w:ascii="Calibri" w:hAnsi="Calibri"/>
          <w:i/>
          <w:sz w:val="20"/>
          <w:szCs w:val="20"/>
          <w:lang w:val="en-CA"/>
        </w:rPr>
        <w:t>Economic based, ethnically based, racially selective and highly discretionary; only recently liberalized</w:t>
      </w:r>
    </w:p>
    <w:p w14:paraId="4D180031" w14:textId="3DD208B1" w:rsidR="00F71BF2" w:rsidRPr="00FB6803" w:rsidRDefault="00FB6803" w:rsidP="005134E4">
      <w:pPr>
        <w:rPr>
          <w:rFonts w:ascii="Calibri" w:hAnsi="Calibri"/>
          <w:i/>
          <w:sz w:val="20"/>
          <w:szCs w:val="20"/>
          <w:lang w:val="en-CA"/>
        </w:rPr>
      </w:pPr>
      <w:r w:rsidRPr="00FB6803">
        <w:rPr>
          <w:rFonts w:ascii="Calibri" w:hAnsi="Calibri"/>
          <w:i/>
          <w:noProof/>
          <w:sz w:val="20"/>
          <w:szCs w:val="20"/>
        </w:rPr>
        <w:drawing>
          <wp:anchor distT="0" distB="0" distL="114300" distR="114300" simplePos="0" relativeHeight="251658240" behindDoc="1" locked="0" layoutInCell="1" allowOverlap="1" wp14:anchorId="4888FB73" wp14:editId="43CE0702">
            <wp:simplePos x="0" y="0"/>
            <wp:positionH relativeFrom="column">
              <wp:posOffset>4886325</wp:posOffset>
            </wp:positionH>
            <wp:positionV relativeFrom="paragraph">
              <wp:posOffset>8255</wp:posOffset>
            </wp:positionV>
            <wp:extent cx="1938655" cy="113437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7834"/>
                    <a:stretch/>
                  </pic:blipFill>
                  <pic:spPr bwMode="auto">
                    <a:xfrm>
                      <a:off x="0" y="0"/>
                      <a:ext cx="1938655" cy="1134371"/>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1896B7BB" w14:textId="2DD0FEC9" w:rsidR="0022578A" w:rsidRPr="00E12F86" w:rsidRDefault="00F71BF2" w:rsidP="005134E4">
      <w:pPr>
        <w:rPr>
          <w:rFonts w:ascii="Calibri" w:hAnsi="Calibri"/>
          <w:sz w:val="20"/>
          <w:szCs w:val="20"/>
          <w:lang w:val="en-CA"/>
        </w:rPr>
      </w:pPr>
      <w:r w:rsidRPr="00E12F86">
        <w:rPr>
          <w:rFonts w:ascii="Calibri" w:hAnsi="Calibri"/>
          <w:sz w:val="20"/>
          <w:szCs w:val="20"/>
          <w:lang w:val="en-CA"/>
        </w:rPr>
        <w:t>Permanent Immigration Planning Levels for 2012/13</w:t>
      </w:r>
      <w:r w:rsidR="00DD765B" w:rsidRPr="00E12F86">
        <w:rPr>
          <w:rFonts w:ascii="Calibri" w:hAnsi="Calibri"/>
          <w:sz w:val="20"/>
          <w:szCs w:val="20"/>
          <w:lang w:val="en-CA"/>
        </w:rPr>
        <w:t xml:space="preserve"> (right)</w:t>
      </w:r>
    </w:p>
    <w:p w14:paraId="691345A4" w14:textId="075BC16F" w:rsidR="0022578A" w:rsidRPr="00AF3F93" w:rsidRDefault="007B4856" w:rsidP="00AF3F93">
      <w:pPr>
        <w:pStyle w:val="Heading2"/>
        <w:rPr>
          <w:b w:val="0"/>
          <w:color w:val="auto"/>
          <w:sz w:val="20"/>
          <w:szCs w:val="20"/>
          <w:lang w:val="en-CA"/>
        </w:rPr>
      </w:pPr>
      <w:bookmarkStart w:id="3" w:name="_Toc258422438"/>
      <w:bookmarkStart w:id="4" w:name="_Toc259704693"/>
      <w:r w:rsidRPr="00AF3F93">
        <w:rPr>
          <w:b w:val="0"/>
          <w:color w:val="auto"/>
          <w:sz w:val="20"/>
          <w:szCs w:val="20"/>
          <w:lang w:val="en-CA"/>
        </w:rPr>
        <w:t>Ministerial Instructions</w:t>
      </w:r>
      <w:r w:rsidR="00C37AA4" w:rsidRPr="00AF3F93">
        <w:rPr>
          <w:b w:val="0"/>
          <w:color w:val="auto"/>
          <w:sz w:val="20"/>
          <w:szCs w:val="20"/>
          <w:lang w:val="en-CA"/>
        </w:rPr>
        <w:t xml:space="preserve"> – </w:t>
      </w:r>
      <w:r w:rsidR="00A17D65" w:rsidRPr="00AF3F93">
        <w:rPr>
          <w:color w:val="auto"/>
          <w:sz w:val="20"/>
          <w:szCs w:val="20"/>
          <w:lang w:val="en-CA"/>
        </w:rPr>
        <w:t>A</w:t>
      </w:r>
      <w:r w:rsidR="002E5A7D" w:rsidRPr="00AF3F93">
        <w:rPr>
          <w:color w:val="auto"/>
          <w:sz w:val="20"/>
          <w:szCs w:val="20"/>
          <w:lang w:val="en-CA"/>
        </w:rPr>
        <w:t>14.1(1</w:t>
      </w:r>
      <w:r w:rsidR="002E5A7D" w:rsidRPr="00AF3F93">
        <w:rPr>
          <w:b w:val="0"/>
          <w:color w:val="auto"/>
          <w:sz w:val="20"/>
          <w:szCs w:val="20"/>
          <w:lang w:val="en-CA"/>
        </w:rPr>
        <w:t>)</w:t>
      </w:r>
      <w:r w:rsidR="00D37C8B" w:rsidRPr="00AF3F93">
        <w:rPr>
          <w:b w:val="0"/>
          <w:color w:val="auto"/>
          <w:sz w:val="20"/>
          <w:szCs w:val="20"/>
          <w:lang w:val="en-CA"/>
        </w:rPr>
        <w:t xml:space="preserve"> and</w:t>
      </w:r>
      <w:r w:rsidR="00C37AA4" w:rsidRPr="00AF3F93">
        <w:rPr>
          <w:b w:val="0"/>
          <w:color w:val="auto"/>
          <w:sz w:val="20"/>
          <w:szCs w:val="20"/>
          <w:lang w:val="en-CA"/>
        </w:rPr>
        <w:t xml:space="preserve"> </w:t>
      </w:r>
      <w:r w:rsidR="00015237" w:rsidRPr="00AF3F93">
        <w:rPr>
          <w:color w:val="auto"/>
          <w:sz w:val="20"/>
          <w:szCs w:val="20"/>
          <w:lang w:val="en-CA"/>
        </w:rPr>
        <w:t>A</w:t>
      </w:r>
      <w:r w:rsidR="00C37AA4" w:rsidRPr="00AF3F93">
        <w:rPr>
          <w:color w:val="auto"/>
          <w:sz w:val="20"/>
          <w:szCs w:val="20"/>
          <w:lang w:val="en-CA"/>
        </w:rPr>
        <w:t>87.3</w:t>
      </w:r>
      <w:bookmarkEnd w:id="3"/>
      <w:bookmarkEnd w:id="4"/>
    </w:p>
    <w:p w14:paraId="3D397FDD" w14:textId="6E152311" w:rsidR="0005692A" w:rsidRDefault="0005692A" w:rsidP="00901E04">
      <w:pPr>
        <w:pStyle w:val="ListParagraph"/>
        <w:numPr>
          <w:ilvl w:val="0"/>
          <w:numId w:val="2"/>
        </w:numPr>
        <w:rPr>
          <w:rFonts w:ascii="Calibri" w:hAnsi="Calibri"/>
          <w:sz w:val="20"/>
          <w:szCs w:val="20"/>
          <w:lang w:val="en-CA"/>
        </w:rPr>
      </w:pPr>
      <w:r w:rsidRPr="00E12F86">
        <w:rPr>
          <w:rFonts w:ascii="Calibri" w:hAnsi="Calibri"/>
          <w:sz w:val="20"/>
          <w:szCs w:val="20"/>
          <w:lang w:val="en-CA"/>
        </w:rPr>
        <w:t>Provision of the statute that grants the Minister discretion to create “instructions”</w:t>
      </w:r>
    </w:p>
    <w:p w14:paraId="72C7CD80" w14:textId="432C3D89" w:rsidR="006867E9" w:rsidRDefault="00951373" w:rsidP="00901E04">
      <w:pPr>
        <w:pStyle w:val="ListParagraph"/>
        <w:numPr>
          <w:ilvl w:val="1"/>
          <w:numId w:val="2"/>
        </w:numPr>
        <w:rPr>
          <w:rFonts w:ascii="Calibri" w:hAnsi="Calibri"/>
          <w:sz w:val="20"/>
          <w:szCs w:val="20"/>
          <w:lang w:val="en-CA"/>
        </w:rPr>
      </w:pPr>
      <w:r>
        <w:rPr>
          <w:rFonts w:ascii="Calibri" w:hAnsi="Calibri"/>
          <w:sz w:val="20"/>
          <w:szCs w:val="20"/>
          <w:lang w:val="en-CA"/>
        </w:rPr>
        <w:t xml:space="preserve">Directions provided by the Minister w/ the same effect as </w:t>
      </w:r>
      <w:r w:rsidR="00770813">
        <w:rPr>
          <w:rFonts w:ascii="Calibri" w:hAnsi="Calibri"/>
          <w:sz w:val="20"/>
          <w:szCs w:val="20"/>
          <w:lang w:val="en-CA"/>
        </w:rPr>
        <w:t>regulations</w:t>
      </w:r>
    </w:p>
    <w:p w14:paraId="3BEF2F4C" w14:textId="11280020" w:rsidR="0005692A" w:rsidRPr="00E12F86" w:rsidRDefault="006867E9" w:rsidP="00901E04">
      <w:pPr>
        <w:pStyle w:val="ListParagraph"/>
        <w:numPr>
          <w:ilvl w:val="1"/>
          <w:numId w:val="2"/>
        </w:numPr>
        <w:rPr>
          <w:rFonts w:ascii="Calibri" w:hAnsi="Calibri"/>
          <w:sz w:val="20"/>
          <w:szCs w:val="20"/>
          <w:lang w:val="en-CA"/>
        </w:rPr>
      </w:pPr>
      <w:r>
        <w:rPr>
          <w:rFonts w:ascii="Calibri" w:hAnsi="Calibri"/>
          <w:sz w:val="20"/>
          <w:szCs w:val="20"/>
          <w:lang w:val="en-CA"/>
        </w:rPr>
        <w:t xml:space="preserve">BUT are subject to less rigorous </w:t>
      </w:r>
      <w:r w:rsidR="00B4445E">
        <w:rPr>
          <w:rFonts w:ascii="Calibri" w:hAnsi="Calibri"/>
          <w:sz w:val="20"/>
          <w:szCs w:val="20"/>
          <w:lang w:val="en-CA"/>
        </w:rPr>
        <w:t>procedural requirements</w:t>
      </w:r>
    </w:p>
    <w:p w14:paraId="425207FD" w14:textId="4EE3045A" w:rsidR="00D301FF" w:rsidRDefault="002F216B" w:rsidP="00901E04">
      <w:pPr>
        <w:pStyle w:val="ListParagraph"/>
        <w:numPr>
          <w:ilvl w:val="0"/>
          <w:numId w:val="2"/>
        </w:numPr>
        <w:rPr>
          <w:rFonts w:ascii="Calibri" w:hAnsi="Calibri"/>
          <w:sz w:val="20"/>
          <w:szCs w:val="20"/>
          <w:lang w:val="en-CA"/>
        </w:rPr>
      </w:pPr>
      <w:r>
        <w:rPr>
          <w:rFonts w:ascii="Calibri" w:hAnsi="Calibri"/>
          <w:sz w:val="20"/>
          <w:szCs w:val="20"/>
          <w:lang w:val="en-CA"/>
        </w:rPr>
        <w:t>Are</w:t>
      </w:r>
      <w:r w:rsidR="00A95AF1" w:rsidRPr="00E12F86">
        <w:rPr>
          <w:rFonts w:ascii="Calibri" w:hAnsi="Calibri"/>
          <w:sz w:val="20"/>
          <w:szCs w:val="20"/>
          <w:lang w:val="en-CA"/>
        </w:rPr>
        <w:t xml:space="preserve"> a more forceful version of what would have previously been considered immigration policy </w:t>
      </w:r>
    </w:p>
    <w:p w14:paraId="7D5D29CF" w14:textId="502A0A8E" w:rsidR="00AD20BF" w:rsidRPr="00E12F86" w:rsidRDefault="00AD20BF" w:rsidP="00901E04">
      <w:pPr>
        <w:pStyle w:val="ListParagraph"/>
        <w:numPr>
          <w:ilvl w:val="1"/>
          <w:numId w:val="2"/>
        </w:numPr>
        <w:rPr>
          <w:rFonts w:ascii="Calibri" w:hAnsi="Calibri"/>
          <w:sz w:val="20"/>
          <w:szCs w:val="20"/>
          <w:lang w:val="en-CA"/>
        </w:rPr>
      </w:pPr>
      <w:r>
        <w:rPr>
          <w:rFonts w:ascii="Calibri" w:hAnsi="Calibri"/>
          <w:sz w:val="20"/>
          <w:szCs w:val="20"/>
          <w:lang w:val="en-CA"/>
        </w:rPr>
        <w:t>Where policy decisions are extremely important in immigration law</w:t>
      </w:r>
    </w:p>
    <w:p w14:paraId="7A1947EC" w14:textId="77777777" w:rsidR="003610D2" w:rsidRPr="00E12F86" w:rsidRDefault="003610D2" w:rsidP="003610D2">
      <w:pPr>
        <w:pStyle w:val="ListParagraph"/>
        <w:numPr>
          <w:ilvl w:val="0"/>
          <w:numId w:val="2"/>
        </w:numPr>
        <w:rPr>
          <w:rFonts w:ascii="Calibri" w:hAnsi="Calibri"/>
          <w:sz w:val="20"/>
          <w:szCs w:val="20"/>
        </w:rPr>
      </w:pPr>
      <w:r>
        <w:rPr>
          <w:rFonts w:ascii="Calibri" w:hAnsi="Calibri"/>
          <w:b/>
          <w:sz w:val="20"/>
          <w:szCs w:val="20"/>
        </w:rPr>
        <w:t>A14.1</w:t>
      </w:r>
      <w:r>
        <w:rPr>
          <w:rFonts w:ascii="Calibri" w:hAnsi="Calibri"/>
          <w:sz w:val="20"/>
          <w:szCs w:val="20"/>
        </w:rPr>
        <w:t xml:space="preserve"> Legal Status of Ministerial Instructions</w:t>
      </w:r>
    </w:p>
    <w:p w14:paraId="4EB83BDE" w14:textId="36E912AF" w:rsidR="007437F3" w:rsidRPr="00E12F86" w:rsidRDefault="007437F3" w:rsidP="003610D2">
      <w:pPr>
        <w:pStyle w:val="ListParagraph"/>
        <w:numPr>
          <w:ilvl w:val="1"/>
          <w:numId w:val="2"/>
        </w:numPr>
        <w:rPr>
          <w:rFonts w:ascii="Calibri" w:hAnsi="Calibri"/>
          <w:sz w:val="20"/>
          <w:szCs w:val="20"/>
          <w:lang w:val="en-CA"/>
        </w:rPr>
      </w:pPr>
      <w:r w:rsidRPr="00E12F86">
        <w:rPr>
          <w:rFonts w:ascii="Calibri" w:hAnsi="Calibri"/>
          <w:sz w:val="20"/>
          <w:szCs w:val="20"/>
          <w:lang w:val="en-CA"/>
        </w:rPr>
        <w:t>Allow the Minister sole discretion to:</w:t>
      </w:r>
    </w:p>
    <w:p w14:paraId="493D08A2" w14:textId="0CDDA219" w:rsidR="002E2D01" w:rsidRPr="00E12F86" w:rsidRDefault="002E2D01" w:rsidP="003610D2">
      <w:pPr>
        <w:pStyle w:val="ListParagraph"/>
        <w:numPr>
          <w:ilvl w:val="2"/>
          <w:numId w:val="2"/>
        </w:numPr>
        <w:rPr>
          <w:rFonts w:ascii="Calibri" w:hAnsi="Calibri"/>
          <w:sz w:val="20"/>
          <w:szCs w:val="20"/>
          <w:lang w:val="en-CA"/>
        </w:rPr>
      </w:pPr>
      <w:r w:rsidRPr="00E12F86">
        <w:rPr>
          <w:rFonts w:ascii="Calibri" w:hAnsi="Calibri"/>
          <w:sz w:val="20"/>
          <w:szCs w:val="20"/>
          <w:lang w:val="en-CA"/>
        </w:rPr>
        <w:t>make new classes, eliminate classes and/or modify how they function</w:t>
      </w:r>
    </w:p>
    <w:p w14:paraId="2DA04285" w14:textId="33ED3DD2" w:rsidR="007437F3" w:rsidRPr="00E12F86" w:rsidRDefault="007437F3" w:rsidP="003610D2">
      <w:pPr>
        <w:pStyle w:val="ListParagraph"/>
        <w:numPr>
          <w:ilvl w:val="2"/>
          <w:numId w:val="2"/>
        </w:numPr>
        <w:rPr>
          <w:rFonts w:ascii="Calibri" w:hAnsi="Calibri"/>
          <w:sz w:val="20"/>
          <w:szCs w:val="20"/>
          <w:lang w:val="en-CA"/>
        </w:rPr>
      </w:pPr>
      <w:r w:rsidRPr="00E12F86">
        <w:rPr>
          <w:rFonts w:ascii="Calibri" w:hAnsi="Calibri"/>
          <w:sz w:val="20"/>
          <w:szCs w:val="20"/>
          <w:lang w:val="en-CA"/>
        </w:rPr>
        <w:t>limit the number of applications processed, accelerate some applications or groups of applications and return applications without processing them to a final conclusion</w:t>
      </w:r>
    </w:p>
    <w:p w14:paraId="7F286573" w14:textId="77777777" w:rsidR="009D381F" w:rsidRDefault="009D381F" w:rsidP="002E71CB">
      <w:pPr>
        <w:pStyle w:val="ListParagraph"/>
        <w:numPr>
          <w:ilvl w:val="1"/>
          <w:numId w:val="2"/>
        </w:numPr>
        <w:rPr>
          <w:rFonts w:ascii="Calibri" w:hAnsi="Calibri"/>
          <w:sz w:val="20"/>
          <w:szCs w:val="20"/>
        </w:rPr>
      </w:pPr>
      <w:r>
        <w:rPr>
          <w:rFonts w:ascii="Calibri" w:hAnsi="Calibri"/>
          <w:sz w:val="20"/>
          <w:szCs w:val="20"/>
        </w:rPr>
        <w:t>Key Items:</w:t>
      </w:r>
    </w:p>
    <w:p w14:paraId="4BC8EB1B" w14:textId="6B74A325" w:rsidR="009D381F" w:rsidRPr="00AF3F93" w:rsidRDefault="009D381F" w:rsidP="002E71CB">
      <w:pPr>
        <w:pStyle w:val="ListParagraph"/>
        <w:numPr>
          <w:ilvl w:val="2"/>
          <w:numId w:val="2"/>
        </w:numPr>
        <w:rPr>
          <w:rFonts w:ascii="Calibri" w:hAnsi="Calibri"/>
          <w:sz w:val="20"/>
          <w:szCs w:val="20"/>
        </w:rPr>
      </w:pPr>
      <w:r w:rsidRPr="00CB7383">
        <w:rPr>
          <w:rFonts w:ascii="Calibri" w:hAnsi="Calibri"/>
          <w:b/>
          <w:sz w:val="20"/>
          <w:szCs w:val="20"/>
        </w:rPr>
        <w:t>(9)</w:t>
      </w:r>
      <w:r w:rsidRPr="00E12F86">
        <w:rPr>
          <w:rFonts w:ascii="Calibri" w:hAnsi="Calibri"/>
          <w:sz w:val="20"/>
          <w:szCs w:val="20"/>
        </w:rPr>
        <w:t xml:space="preserve"> An instruction has a five</w:t>
      </w:r>
      <w:r w:rsidR="00C94E7C">
        <w:rPr>
          <w:rFonts w:ascii="Calibri" w:hAnsi="Calibri"/>
          <w:sz w:val="20"/>
          <w:szCs w:val="20"/>
        </w:rPr>
        <w:t xml:space="preserve"> year</w:t>
      </w:r>
      <w:r w:rsidRPr="00E12F86">
        <w:rPr>
          <w:rFonts w:ascii="Calibri" w:hAnsi="Calibri"/>
          <w:sz w:val="20"/>
          <w:szCs w:val="20"/>
        </w:rPr>
        <w:t xml:space="preserve"> limitation period</w:t>
      </w:r>
    </w:p>
    <w:p w14:paraId="1EF6556D" w14:textId="77777777" w:rsidR="009D381F" w:rsidRPr="009D381F" w:rsidRDefault="009D381F" w:rsidP="002E71CB">
      <w:pPr>
        <w:pStyle w:val="ListParagraph"/>
        <w:numPr>
          <w:ilvl w:val="2"/>
          <w:numId w:val="2"/>
        </w:numPr>
        <w:rPr>
          <w:rFonts w:ascii="Calibri" w:hAnsi="Calibri"/>
          <w:sz w:val="20"/>
          <w:szCs w:val="20"/>
          <w:lang w:val="en-CA"/>
        </w:rPr>
      </w:pPr>
      <w:r w:rsidRPr="005C088D">
        <w:rPr>
          <w:rFonts w:ascii="Calibri" w:hAnsi="Calibri"/>
          <w:b/>
          <w:sz w:val="20"/>
          <w:szCs w:val="20"/>
        </w:rPr>
        <w:t>(12)</w:t>
      </w:r>
      <w:r w:rsidRPr="00E12F86">
        <w:rPr>
          <w:rFonts w:ascii="Calibri" w:hAnsi="Calibri"/>
          <w:sz w:val="20"/>
          <w:szCs w:val="20"/>
        </w:rPr>
        <w:t xml:space="preserve"> Instructions must be published in the Canada Gazette </w:t>
      </w:r>
    </w:p>
    <w:p w14:paraId="1F254211" w14:textId="6B37F35D" w:rsidR="00D4329B" w:rsidRDefault="00F84538" w:rsidP="009D381F">
      <w:pPr>
        <w:pStyle w:val="ListParagraph"/>
        <w:numPr>
          <w:ilvl w:val="0"/>
          <w:numId w:val="2"/>
        </w:numPr>
        <w:rPr>
          <w:rFonts w:ascii="Calibri" w:hAnsi="Calibri"/>
          <w:sz w:val="20"/>
          <w:szCs w:val="20"/>
          <w:lang w:val="en-CA"/>
        </w:rPr>
      </w:pPr>
      <w:r>
        <w:rPr>
          <w:rFonts w:ascii="Calibri" w:hAnsi="Calibri"/>
          <w:sz w:val="20"/>
          <w:szCs w:val="20"/>
          <w:lang w:val="en-CA"/>
        </w:rPr>
        <w:t xml:space="preserve">i.e. </w:t>
      </w:r>
      <w:r w:rsidR="003A4669">
        <w:rPr>
          <w:rFonts w:ascii="Calibri" w:hAnsi="Calibri"/>
          <w:b/>
          <w:sz w:val="20"/>
          <w:szCs w:val="20"/>
          <w:lang w:val="en-CA"/>
        </w:rPr>
        <w:t xml:space="preserve">MI1 </w:t>
      </w:r>
      <w:r w:rsidR="00D4329B" w:rsidRPr="00F84538">
        <w:rPr>
          <w:rFonts w:ascii="Calibri" w:hAnsi="Calibri"/>
          <w:sz w:val="20"/>
          <w:szCs w:val="20"/>
          <w:lang w:val="en-CA"/>
        </w:rPr>
        <w:t>Limited the processing of FSW application to those applicants w/ an arrange</w:t>
      </w:r>
      <w:r w:rsidR="00F91BCE">
        <w:rPr>
          <w:rFonts w:ascii="Calibri" w:hAnsi="Calibri"/>
          <w:sz w:val="20"/>
          <w:szCs w:val="20"/>
          <w:lang w:val="en-CA"/>
        </w:rPr>
        <w:t>d</w:t>
      </w:r>
      <w:r w:rsidR="00D4329B" w:rsidRPr="00F84538">
        <w:rPr>
          <w:rFonts w:ascii="Calibri" w:hAnsi="Calibri"/>
          <w:sz w:val="20"/>
          <w:szCs w:val="20"/>
          <w:lang w:val="en-CA"/>
        </w:rPr>
        <w:t xml:space="preserve"> employment offer, work experience in one of the 38 in-demand occupations, and applicants in Canada as students or TFWs</w:t>
      </w:r>
    </w:p>
    <w:p w14:paraId="24E750AF" w14:textId="2CD2AB4F" w:rsidR="002009D7" w:rsidRPr="008A3025" w:rsidRDefault="002009D7" w:rsidP="008A3025">
      <w:pPr>
        <w:pStyle w:val="ListParagraph"/>
        <w:numPr>
          <w:ilvl w:val="0"/>
          <w:numId w:val="2"/>
        </w:numPr>
        <w:rPr>
          <w:rFonts w:ascii="Calibri" w:hAnsi="Calibri"/>
          <w:sz w:val="20"/>
          <w:szCs w:val="20"/>
        </w:rPr>
      </w:pPr>
      <w:r w:rsidRPr="00E12F86">
        <w:rPr>
          <w:rFonts w:ascii="Calibri" w:hAnsi="Calibri"/>
          <w:sz w:val="20"/>
          <w:szCs w:val="20"/>
        </w:rPr>
        <w:t xml:space="preserve">Note the provisions use of </w:t>
      </w:r>
      <w:r w:rsidRPr="00E12F86">
        <w:rPr>
          <w:rFonts w:ascii="Calibri" w:hAnsi="Calibri"/>
          <w:i/>
          <w:sz w:val="20"/>
          <w:szCs w:val="20"/>
        </w:rPr>
        <w:t>IRPA</w:t>
      </w:r>
      <w:r w:rsidRPr="00E12F86">
        <w:rPr>
          <w:rFonts w:ascii="Calibri" w:hAnsi="Calibri"/>
          <w:sz w:val="20"/>
          <w:szCs w:val="20"/>
        </w:rPr>
        <w:t xml:space="preserve"> objectives and the </w:t>
      </w:r>
      <w:r w:rsidRPr="00E12F86">
        <w:rPr>
          <w:rFonts w:ascii="Calibri" w:hAnsi="Calibri"/>
          <w:i/>
          <w:sz w:val="20"/>
          <w:szCs w:val="20"/>
        </w:rPr>
        <w:t>Charter</w:t>
      </w:r>
    </w:p>
    <w:p w14:paraId="64EC3CF0" w14:textId="77777777" w:rsidR="00AC03A4" w:rsidRPr="00E12F86" w:rsidRDefault="00AC03A4" w:rsidP="005134E4">
      <w:pPr>
        <w:rPr>
          <w:rFonts w:ascii="Calibri" w:hAnsi="Calibri"/>
          <w:sz w:val="20"/>
          <w:szCs w:val="20"/>
          <w:lang w:val="en-CA"/>
        </w:rPr>
      </w:pPr>
    </w:p>
    <w:p w14:paraId="2BF9A8AC" w14:textId="3515D0BA" w:rsidR="00AC03A4" w:rsidRPr="00E12F86" w:rsidRDefault="00776FA0" w:rsidP="005134E4">
      <w:pPr>
        <w:rPr>
          <w:rFonts w:ascii="Calibri" w:hAnsi="Calibri"/>
          <w:sz w:val="20"/>
          <w:szCs w:val="20"/>
          <w:lang w:val="en-CA"/>
        </w:rPr>
      </w:pPr>
      <w:r w:rsidRPr="00E12F86">
        <w:rPr>
          <w:rFonts w:ascii="Calibri" w:hAnsi="Calibri"/>
          <w:sz w:val="20"/>
          <w:szCs w:val="20"/>
          <w:lang w:val="en-CA"/>
        </w:rPr>
        <w:t>Citizenship and Immigration Canada Annual R</w:t>
      </w:r>
      <w:r w:rsidR="0024069F" w:rsidRPr="00E12F86">
        <w:rPr>
          <w:rFonts w:ascii="Calibri" w:hAnsi="Calibri"/>
          <w:sz w:val="20"/>
          <w:szCs w:val="20"/>
          <w:lang w:val="en-CA"/>
        </w:rPr>
        <w:t>eport to Parliament on Immigrati</w:t>
      </w:r>
      <w:r w:rsidRPr="00E12F86">
        <w:rPr>
          <w:rFonts w:ascii="Calibri" w:hAnsi="Calibri"/>
          <w:sz w:val="20"/>
          <w:szCs w:val="20"/>
          <w:lang w:val="en-CA"/>
        </w:rPr>
        <w:t>on</w:t>
      </w:r>
      <w:r w:rsidR="00A554A3">
        <w:rPr>
          <w:rFonts w:ascii="Calibri" w:hAnsi="Calibri"/>
          <w:sz w:val="20"/>
          <w:szCs w:val="20"/>
          <w:lang w:val="en-CA"/>
        </w:rPr>
        <w:t xml:space="preserve"> 2013</w:t>
      </w:r>
    </w:p>
    <w:p w14:paraId="302B4455" w14:textId="76DEC382" w:rsidR="00EF6544" w:rsidRPr="00E12F86" w:rsidRDefault="00EF6544" w:rsidP="00901E04">
      <w:pPr>
        <w:pStyle w:val="ListParagraph"/>
        <w:numPr>
          <w:ilvl w:val="0"/>
          <w:numId w:val="3"/>
        </w:numPr>
        <w:rPr>
          <w:rFonts w:ascii="Calibri" w:hAnsi="Calibri"/>
          <w:i/>
          <w:sz w:val="20"/>
          <w:szCs w:val="20"/>
          <w:lang w:val="en-CA"/>
        </w:rPr>
      </w:pPr>
      <w:r w:rsidRPr="00E12F86">
        <w:rPr>
          <w:rFonts w:ascii="Calibri" w:hAnsi="Calibri"/>
          <w:i/>
          <w:sz w:val="20"/>
          <w:szCs w:val="20"/>
          <w:lang w:val="en-CA"/>
        </w:rPr>
        <w:t>We must ensure our immigration system is designed to best meet our current and future labour market needs</w:t>
      </w:r>
    </w:p>
    <w:p w14:paraId="31B1BEFB" w14:textId="5AFF49E3" w:rsidR="00EF6544" w:rsidRPr="00E12F86" w:rsidRDefault="00EF6544" w:rsidP="00901E04">
      <w:pPr>
        <w:pStyle w:val="ListParagraph"/>
        <w:numPr>
          <w:ilvl w:val="1"/>
          <w:numId w:val="3"/>
        </w:numPr>
        <w:rPr>
          <w:rFonts w:ascii="Calibri" w:hAnsi="Calibri"/>
          <w:i/>
          <w:sz w:val="20"/>
          <w:szCs w:val="20"/>
          <w:lang w:val="en-CA"/>
        </w:rPr>
      </w:pPr>
      <w:r w:rsidRPr="00E12F86">
        <w:rPr>
          <w:rFonts w:ascii="Calibri" w:hAnsi="Calibri"/>
          <w:i/>
          <w:sz w:val="20"/>
          <w:szCs w:val="20"/>
          <w:lang w:val="en-CA"/>
        </w:rPr>
        <w:t>We continue to balance our immigration program with family and humanitarian objectives</w:t>
      </w:r>
    </w:p>
    <w:p w14:paraId="5A1F18E0" w14:textId="3E205109" w:rsidR="0084095D" w:rsidRPr="00E12F86" w:rsidRDefault="0084095D" w:rsidP="00901E04">
      <w:pPr>
        <w:pStyle w:val="ListParagraph"/>
        <w:numPr>
          <w:ilvl w:val="1"/>
          <w:numId w:val="3"/>
        </w:numPr>
        <w:rPr>
          <w:rFonts w:ascii="Calibri" w:hAnsi="Calibri"/>
          <w:i/>
          <w:sz w:val="20"/>
          <w:szCs w:val="20"/>
          <w:lang w:val="en-CA"/>
        </w:rPr>
      </w:pPr>
      <w:r w:rsidRPr="00E12F86">
        <w:rPr>
          <w:rFonts w:ascii="Calibri" w:hAnsi="Calibri"/>
          <w:i/>
          <w:sz w:val="20"/>
          <w:szCs w:val="20"/>
          <w:lang w:val="en-CA"/>
        </w:rPr>
        <w:t>Redesigned program must avoid future backlogs and bear in mind Canada’s generous health-care system and social benefits</w:t>
      </w:r>
    </w:p>
    <w:p w14:paraId="1D4A7AD3" w14:textId="5BD59038" w:rsidR="00294F8E" w:rsidRPr="00E12F86" w:rsidRDefault="00EF0729" w:rsidP="00901E04">
      <w:pPr>
        <w:pStyle w:val="ListParagraph"/>
        <w:numPr>
          <w:ilvl w:val="0"/>
          <w:numId w:val="3"/>
        </w:numPr>
        <w:rPr>
          <w:rFonts w:ascii="Calibri" w:hAnsi="Calibri"/>
          <w:sz w:val="20"/>
          <w:szCs w:val="20"/>
          <w:lang w:val="en-CA"/>
        </w:rPr>
      </w:pPr>
      <w:r w:rsidRPr="00E12F86">
        <w:rPr>
          <w:rFonts w:ascii="Calibri" w:hAnsi="Calibri"/>
          <w:sz w:val="20"/>
          <w:szCs w:val="20"/>
          <w:lang w:val="en-CA"/>
        </w:rPr>
        <w:t>Government added and changed several classes</w:t>
      </w:r>
    </w:p>
    <w:p w14:paraId="0FDDFA26" w14:textId="544D8BEE" w:rsidR="00F86337" w:rsidRPr="00E12F86" w:rsidRDefault="00F86337" w:rsidP="00901E04">
      <w:pPr>
        <w:pStyle w:val="ListParagraph"/>
        <w:numPr>
          <w:ilvl w:val="0"/>
          <w:numId w:val="3"/>
        </w:numPr>
        <w:rPr>
          <w:rFonts w:ascii="Calibri" w:hAnsi="Calibri"/>
          <w:sz w:val="20"/>
          <w:szCs w:val="20"/>
          <w:lang w:val="en-CA"/>
        </w:rPr>
      </w:pPr>
      <w:r w:rsidRPr="00E12F86">
        <w:rPr>
          <w:rFonts w:ascii="Calibri" w:hAnsi="Calibri"/>
          <w:sz w:val="20"/>
          <w:szCs w:val="20"/>
          <w:lang w:val="en-CA"/>
        </w:rPr>
        <w:t>Created designated country of origin provisions (DCO) under which countries that generally respect human rights and do not normally produce refugees</w:t>
      </w:r>
      <w:r w:rsidR="0082482E" w:rsidRPr="00E12F86">
        <w:rPr>
          <w:rFonts w:ascii="Calibri" w:hAnsi="Calibri"/>
          <w:sz w:val="20"/>
          <w:szCs w:val="20"/>
          <w:lang w:val="en-CA"/>
        </w:rPr>
        <w:t xml:space="preserve"> are identified for expedited processing and other restrictions</w:t>
      </w:r>
    </w:p>
    <w:p w14:paraId="45FF6ACC" w14:textId="1946A738" w:rsidR="00A5142D" w:rsidRPr="00E12F86" w:rsidRDefault="00A5142D" w:rsidP="00901E04">
      <w:pPr>
        <w:pStyle w:val="ListParagraph"/>
        <w:numPr>
          <w:ilvl w:val="0"/>
          <w:numId w:val="3"/>
        </w:numPr>
        <w:rPr>
          <w:rFonts w:ascii="Calibri" w:hAnsi="Calibri"/>
          <w:sz w:val="20"/>
          <w:szCs w:val="20"/>
          <w:lang w:val="en-CA"/>
        </w:rPr>
      </w:pPr>
      <w:r w:rsidRPr="00E12F86">
        <w:rPr>
          <w:rFonts w:ascii="Calibri" w:hAnsi="Calibri"/>
          <w:i/>
          <w:sz w:val="20"/>
          <w:szCs w:val="20"/>
          <w:lang w:val="en-CA"/>
        </w:rPr>
        <w:t>Faster Removal of Foreign Criminals Act</w:t>
      </w:r>
      <w:r w:rsidR="00E36EA8" w:rsidRPr="00E12F86">
        <w:rPr>
          <w:rFonts w:ascii="Calibri" w:hAnsi="Calibri"/>
          <w:sz w:val="20"/>
          <w:szCs w:val="20"/>
          <w:lang w:val="en-CA"/>
        </w:rPr>
        <w:t xml:space="preserve"> amended </w:t>
      </w:r>
      <w:r w:rsidR="00E36EA8" w:rsidRPr="00E12F86">
        <w:rPr>
          <w:rFonts w:ascii="Calibri" w:hAnsi="Calibri"/>
          <w:i/>
          <w:sz w:val="20"/>
          <w:szCs w:val="20"/>
          <w:lang w:val="en-CA"/>
        </w:rPr>
        <w:t xml:space="preserve">IRPA </w:t>
      </w:r>
      <w:r w:rsidR="00E36EA8" w:rsidRPr="00E12F86">
        <w:rPr>
          <w:rFonts w:ascii="Calibri" w:hAnsi="Calibri"/>
          <w:sz w:val="20"/>
          <w:szCs w:val="20"/>
          <w:lang w:val="en-CA"/>
        </w:rPr>
        <w:t>to:</w:t>
      </w:r>
    </w:p>
    <w:p w14:paraId="67112F0B" w14:textId="386BD605" w:rsidR="00E36EA8" w:rsidRPr="00E12F86" w:rsidRDefault="00E36EA8" w:rsidP="00901E04">
      <w:pPr>
        <w:pStyle w:val="ListParagraph"/>
        <w:numPr>
          <w:ilvl w:val="1"/>
          <w:numId w:val="3"/>
        </w:numPr>
        <w:rPr>
          <w:rFonts w:ascii="Calibri" w:hAnsi="Calibri"/>
          <w:sz w:val="20"/>
          <w:szCs w:val="20"/>
          <w:lang w:val="en-CA"/>
        </w:rPr>
      </w:pPr>
      <w:r w:rsidRPr="00E12F86">
        <w:rPr>
          <w:rFonts w:ascii="Calibri" w:hAnsi="Calibri"/>
          <w:sz w:val="20"/>
          <w:szCs w:val="20"/>
          <w:lang w:val="en-CA"/>
        </w:rPr>
        <w:t>Make it easier for the gov’t to remove dangerous foreign criminals from Canada;</w:t>
      </w:r>
    </w:p>
    <w:p w14:paraId="25B1FE0C" w14:textId="7C20EF70" w:rsidR="00E36EA8" w:rsidRPr="00E12F86" w:rsidRDefault="00E36EA8" w:rsidP="00901E04">
      <w:pPr>
        <w:pStyle w:val="ListParagraph"/>
        <w:numPr>
          <w:ilvl w:val="1"/>
          <w:numId w:val="3"/>
        </w:numPr>
        <w:rPr>
          <w:rFonts w:ascii="Calibri" w:hAnsi="Calibri"/>
          <w:sz w:val="20"/>
          <w:szCs w:val="20"/>
          <w:lang w:val="en-CA"/>
        </w:rPr>
      </w:pPr>
      <w:r w:rsidRPr="00E12F86">
        <w:rPr>
          <w:rFonts w:ascii="Calibri" w:hAnsi="Calibri"/>
          <w:sz w:val="20"/>
          <w:szCs w:val="20"/>
          <w:lang w:val="en-CA"/>
        </w:rPr>
        <w:t>M</w:t>
      </w:r>
      <w:r w:rsidR="007C3592" w:rsidRPr="00E12F86">
        <w:rPr>
          <w:rFonts w:ascii="Calibri" w:hAnsi="Calibri"/>
          <w:sz w:val="20"/>
          <w:szCs w:val="20"/>
          <w:lang w:val="en-CA"/>
        </w:rPr>
        <w:t xml:space="preserve">ake </w:t>
      </w:r>
      <w:r w:rsidRPr="00E12F86">
        <w:rPr>
          <w:rFonts w:ascii="Calibri" w:hAnsi="Calibri"/>
          <w:sz w:val="20"/>
          <w:szCs w:val="20"/>
          <w:lang w:val="en-CA"/>
        </w:rPr>
        <w:t>it harder for those who may pose a risk to Canada to enter the country in the first place; and</w:t>
      </w:r>
    </w:p>
    <w:p w14:paraId="5A5FA41C" w14:textId="74DFB31A" w:rsidR="00E36EA8" w:rsidRPr="00E12F86" w:rsidRDefault="00E36EA8" w:rsidP="00901E04">
      <w:pPr>
        <w:pStyle w:val="ListParagraph"/>
        <w:numPr>
          <w:ilvl w:val="1"/>
          <w:numId w:val="3"/>
        </w:numPr>
        <w:rPr>
          <w:rFonts w:ascii="Calibri" w:hAnsi="Calibri"/>
          <w:sz w:val="20"/>
          <w:szCs w:val="20"/>
          <w:lang w:val="en-CA"/>
        </w:rPr>
      </w:pPr>
      <w:r w:rsidRPr="00E12F86">
        <w:rPr>
          <w:rFonts w:ascii="Calibri" w:hAnsi="Calibri"/>
          <w:sz w:val="20"/>
          <w:szCs w:val="20"/>
          <w:lang w:val="en-CA"/>
        </w:rPr>
        <w:t>Remove unnecessary barriers for genuine visitors who want to come to Canada</w:t>
      </w:r>
    </w:p>
    <w:p w14:paraId="783F91DB" w14:textId="54C13520" w:rsidR="00EF2628" w:rsidRPr="00E12F86" w:rsidRDefault="008204BC" w:rsidP="00901E04">
      <w:pPr>
        <w:pStyle w:val="ListParagraph"/>
        <w:numPr>
          <w:ilvl w:val="1"/>
          <w:numId w:val="3"/>
        </w:numPr>
        <w:rPr>
          <w:rFonts w:ascii="Calibri" w:hAnsi="Calibri"/>
          <w:sz w:val="20"/>
          <w:szCs w:val="20"/>
          <w:lang w:val="en-CA"/>
        </w:rPr>
      </w:pPr>
      <w:r w:rsidRPr="00FB6803">
        <w:rPr>
          <w:rFonts w:ascii="Calibri" w:hAnsi="Calibri"/>
          <w:b/>
          <w:sz w:val="20"/>
          <w:szCs w:val="20"/>
          <w:lang w:val="en-CA"/>
        </w:rPr>
        <w:t>Sum:</w:t>
      </w:r>
      <w:r>
        <w:rPr>
          <w:rFonts w:ascii="Calibri" w:hAnsi="Calibri"/>
          <w:sz w:val="20"/>
          <w:szCs w:val="20"/>
          <w:lang w:val="en-CA"/>
        </w:rPr>
        <w:t xml:space="preserve"> </w:t>
      </w:r>
      <w:r w:rsidR="001F0FB4">
        <w:rPr>
          <w:rFonts w:ascii="Calibri" w:hAnsi="Calibri"/>
          <w:sz w:val="20"/>
          <w:szCs w:val="20"/>
          <w:lang w:val="en-CA"/>
        </w:rPr>
        <w:t>T</w:t>
      </w:r>
      <w:r w:rsidR="00EF2628" w:rsidRPr="00E12F86">
        <w:rPr>
          <w:rFonts w:ascii="Calibri" w:hAnsi="Calibri"/>
          <w:sz w:val="20"/>
          <w:szCs w:val="20"/>
          <w:lang w:val="en-CA"/>
        </w:rPr>
        <w:t xml:space="preserve">ightened up the </w:t>
      </w:r>
      <w:r w:rsidR="001F0FB4">
        <w:rPr>
          <w:rFonts w:ascii="Calibri" w:hAnsi="Calibri"/>
          <w:sz w:val="20"/>
          <w:szCs w:val="20"/>
          <w:lang w:val="en-CA"/>
        </w:rPr>
        <w:t>admission of foreign “criminals”</w:t>
      </w:r>
      <w:r w:rsidR="00EF2628" w:rsidRPr="00E12F86">
        <w:rPr>
          <w:rFonts w:ascii="Calibri" w:hAnsi="Calibri"/>
          <w:sz w:val="20"/>
          <w:szCs w:val="20"/>
          <w:lang w:val="en-CA"/>
        </w:rPr>
        <w:t xml:space="preserve"> and limited appeal rights for </w:t>
      </w:r>
      <w:r w:rsidR="002D4499">
        <w:rPr>
          <w:rFonts w:ascii="Calibri" w:hAnsi="Calibri"/>
          <w:sz w:val="20"/>
          <w:szCs w:val="20"/>
          <w:lang w:val="en-CA"/>
        </w:rPr>
        <w:t>PRs</w:t>
      </w:r>
      <w:r w:rsidR="00EF2628" w:rsidRPr="00E12F86">
        <w:rPr>
          <w:rFonts w:ascii="Calibri" w:hAnsi="Calibri"/>
          <w:sz w:val="20"/>
          <w:szCs w:val="20"/>
          <w:lang w:val="en-CA"/>
        </w:rPr>
        <w:t xml:space="preserve"> on the basis of criminality</w:t>
      </w:r>
    </w:p>
    <w:p w14:paraId="0FB0F6E3" w14:textId="35967BCF" w:rsidR="00297AAD" w:rsidRPr="004F302D" w:rsidRDefault="0084095D" w:rsidP="00901E04">
      <w:pPr>
        <w:pStyle w:val="ListParagraph"/>
        <w:numPr>
          <w:ilvl w:val="0"/>
          <w:numId w:val="3"/>
        </w:numPr>
        <w:rPr>
          <w:rFonts w:ascii="Calibri" w:hAnsi="Calibri"/>
          <w:sz w:val="20"/>
          <w:szCs w:val="20"/>
          <w:lang w:val="en-CA"/>
        </w:rPr>
      </w:pPr>
      <w:r w:rsidRPr="00E12F86">
        <w:rPr>
          <w:rFonts w:ascii="Calibri" w:hAnsi="Calibri"/>
          <w:sz w:val="20"/>
          <w:szCs w:val="20"/>
          <w:lang w:val="en-CA"/>
        </w:rPr>
        <w:t>Data 2012:</w:t>
      </w:r>
      <w:r w:rsidR="004F302D">
        <w:rPr>
          <w:rFonts w:ascii="Calibri" w:hAnsi="Calibri"/>
          <w:sz w:val="20"/>
          <w:szCs w:val="20"/>
          <w:lang w:val="en-CA"/>
        </w:rPr>
        <w:t xml:space="preserve"> </w:t>
      </w:r>
      <w:r w:rsidR="00297AAD" w:rsidRPr="004F302D">
        <w:rPr>
          <w:rFonts w:ascii="Calibri" w:hAnsi="Calibri"/>
          <w:sz w:val="20"/>
          <w:szCs w:val="20"/>
          <w:lang w:val="en-CA"/>
        </w:rPr>
        <w:t>160,000 econo</w:t>
      </w:r>
      <w:r w:rsidR="00970EB2" w:rsidRPr="004F302D">
        <w:rPr>
          <w:rFonts w:ascii="Calibri" w:hAnsi="Calibri"/>
          <w:sz w:val="20"/>
          <w:szCs w:val="20"/>
          <w:lang w:val="en-CA"/>
        </w:rPr>
        <w:t xml:space="preserve">mic class </w:t>
      </w:r>
      <w:r w:rsidR="006053D7" w:rsidRPr="004F302D">
        <w:rPr>
          <w:rFonts w:ascii="Calibri" w:hAnsi="Calibri"/>
          <w:sz w:val="20"/>
          <w:szCs w:val="20"/>
          <w:lang w:val="en-CA"/>
        </w:rPr>
        <w:t>PRs</w:t>
      </w:r>
      <w:r w:rsidR="004F302D">
        <w:rPr>
          <w:rFonts w:ascii="Calibri" w:hAnsi="Calibri"/>
          <w:sz w:val="20"/>
          <w:szCs w:val="20"/>
          <w:lang w:val="en-CA"/>
        </w:rPr>
        <w:t xml:space="preserve"> and </w:t>
      </w:r>
      <w:r w:rsidR="008113FA" w:rsidRPr="004F302D">
        <w:rPr>
          <w:rFonts w:ascii="Calibri" w:hAnsi="Calibri"/>
          <w:sz w:val="20"/>
          <w:szCs w:val="20"/>
          <w:lang w:val="en-CA"/>
        </w:rPr>
        <w:t>213</w:t>
      </w:r>
      <w:r w:rsidR="00297AAD" w:rsidRPr="004F302D">
        <w:rPr>
          <w:rFonts w:ascii="Calibri" w:hAnsi="Calibri"/>
          <w:sz w:val="20"/>
          <w:szCs w:val="20"/>
          <w:lang w:val="en-CA"/>
        </w:rPr>
        <w:t xml:space="preserve">,000 </w:t>
      </w:r>
      <w:r w:rsidR="006053D7" w:rsidRPr="004F302D">
        <w:rPr>
          <w:rFonts w:ascii="Calibri" w:hAnsi="Calibri"/>
          <w:sz w:val="20"/>
          <w:szCs w:val="20"/>
          <w:lang w:val="en-CA"/>
        </w:rPr>
        <w:t>TFWs</w:t>
      </w:r>
    </w:p>
    <w:p w14:paraId="36F07FE6" w14:textId="77777777" w:rsidR="00DA4B05" w:rsidRPr="00E12F86" w:rsidRDefault="00DA4B05" w:rsidP="005134E4">
      <w:pPr>
        <w:rPr>
          <w:rFonts w:ascii="Calibri" w:hAnsi="Calibri"/>
          <w:sz w:val="20"/>
          <w:szCs w:val="20"/>
          <w:lang w:val="en-CA"/>
        </w:rPr>
      </w:pPr>
    </w:p>
    <w:p w14:paraId="63C92302" w14:textId="579E71DB" w:rsidR="00DA4B05" w:rsidRPr="00E12F86" w:rsidRDefault="00DA4B05" w:rsidP="005134E4">
      <w:pPr>
        <w:rPr>
          <w:rFonts w:ascii="Calibri" w:hAnsi="Calibri"/>
          <w:sz w:val="20"/>
          <w:szCs w:val="20"/>
          <w:lang w:val="en-CA"/>
        </w:rPr>
      </w:pPr>
      <w:r w:rsidRPr="00E12F86">
        <w:rPr>
          <w:rFonts w:ascii="Calibri" w:hAnsi="Calibri"/>
          <w:sz w:val="20"/>
          <w:szCs w:val="20"/>
          <w:lang w:val="en-CA"/>
        </w:rPr>
        <w:t>Citizen and Immigration Canada (</w:t>
      </w:r>
      <w:r w:rsidRPr="00BE1CD7">
        <w:rPr>
          <w:rFonts w:ascii="Calibri" w:hAnsi="Calibri"/>
          <w:b/>
          <w:sz w:val="20"/>
          <w:szCs w:val="20"/>
          <w:lang w:val="en-CA"/>
        </w:rPr>
        <w:t>CIC</w:t>
      </w:r>
      <w:r w:rsidRPr="00E12F86">
        <w:rPr>
          <w:rFonts w:ascii="Calibri" w:hAnsi="Calibri"/>
          <w:sz w:val="20"/>
          <w:szCs w:val="20"/>
          <w:lang w:val="en-CA"/>
        </w:rPr>
        <w:t>)</w:t>
      </w:r>
    </w:p>
    <w:p w14:paraId="3650DF97" w14:textId="26E8B66A" w:rsidR="00DA4B05" w:rsidRPr="00E12F86" w:rsidRDefault="00DA4B05" w:rsidP="00901E04">
      <w:pPr>
        <w:pStyle w:val="ListParagraph"/>
        <w:numPr>
          <w:ilvl w:val="0"/>
          <w:numId w:val="4"/>
        </w:numPr>
        <w:rPr>
          <w:rFonts w:ascii="Calibri" w:hAnsi="Calibri"/>
          <w:sz w:val="20"/>
          <w:szCs w:val="20"/>
          <w:lang w:val="en-CA"/>
        </w:rPr>
      </w:pPr>
      <w:r w:rsidRPr="00E12F86">
        <w:rPr>
          <w:rFonts w:ascii="Calibri" w:hAnsi="Calibri"/>
          <w:sz w:val="20"/>
          <w:szCs w:val="20"/>
          <w:lang w:val="en-CA"/>
        </w:rPr>
        <w:t xml:space="preserve">Principal federal government </w:t>
      </w:r>
      <w:r w:rsidR="003015F3" w:rsidRPr="00E12F86">
        <w:rPr>
          <w:rFonts w:ascii="Calibri" w:hAnsi="Calibri"/>
          <w:sz w:val="20"/>
          <w:szCs w:val="20"/>
          <w:lang w:val="en-CA"/>
        </w:rPr>
        <w:t>body</w:t>
      </w:r>
      <w:r w:rsidRPr="00E12F86">
        <w:rPr>
          <w:rFonts w:ascii="Calibri" w:hAnsi="Calibri"/>
          <w:sz w:val="20"/>
          <w:szCs w:val="20"/>
          <w:lang w:val="en-CA"/>
        </w:rPr>
        <w:t xml:space="preserve"> involved in </w:t>
      </w:r>
      <w:r w:rsidR="008A6A22" w:rsidRPr="00E12F86">
        <w:rPr>
          <w:rFonts w:ascii="Calibri" w:hAnsi="Calibri"/>
          <w:sz w:val="20"/>
          <w:szCs w:val="20"/>
          <w:lang w:val="en-CA"/>
        </w:rPr>
        <w:t>immigration; assess applications</w:t>
      </w:r>
      <w:r w:rsidRPr="00E12F86">
        <w:rPr>
          <w:rFonts w:ascii="Calibri" w:hAnsi="Calibri"/>
          <w:sz w:val="20"/>
          <w:szCs w:val="20"/>
          <w:lang w:val="en-CA"/>
        </w:rPr>
        <w:t xml:space="preserve"> and provide decisions</w:t>
      </w:r>
    </w:p>
    <w:p w14:paraId="529B8A46" w14:textId="346ADD0A" w:rsidR="000629D1" w:rsidRPr="00E12F86" w:rsidRDefault="000629D1" w:rsidP="00901E04">
      <w:pPr>
        <w:pStyle w:val="ListParagraph"/>
        <w:numPr>
          <w:ilvl w:val="0"/>
          <w:numId w:val="4"/>
        </w:numPr>
        <w:rPr>
          <w:rFonts w:ascii="Calibri" w:hAnsi="Calibri"/>
          <w:sz w:val="20"/>
          <w:szCs w:val="20"/>
          <w:lang w:val="en-CA"/>
        </w:rPr>
      </w:pPr>
      <w:r w:rsidRPr="00E12F86">
        <w:rPr>
          <w:rFonts w:ascii="Calibri" w:hAnsi="Calibri"/>
          <w:sz w:val="20"/>
          <w:szCs w:val="20"/>
          <w:lang w:val="en-CA"/>
        </w:rPr>
        <w:t>Are the body to whom you apply if you want to come to Canada</w:t>
      </w:r>
    </w:p>
    <w:p w14:paraId="21F42D8A" w14:textId="6F0D3CA3" w:rsidR="00AA56E1" w:rsidRPr="00E12F86" w:rsidRDefault="00AA56E1" w:rsidP="00901E04">
      <w:pPr>
        <w:pStyle w:val="ListParagraph"/>
        <w:numPr>
          <w:ilvl w:val="1"/>
          <w:numId w:val="4"/>
        </w:numPr>
        <w:rPr>
          <w:rFonts w:ascii="Calibri" w:hAnsi="Calibri"/>
          <w:sz w:val="20"/>
          <w:szCs w:val="20"/>
          <w:lang w:val="en-CA"/>
        </w:rPr>
      </w:pPr>
      <w:r w:rsidRPr="00E12F86">
        <w:rPr>
          <w:rFonts w:ascii="Calibri" w:hAnsi="Calibri"/>
          <w:sz w:val="20"/>
          <w:szCs w:val="20"/>
          <w:lang w:val="en-CA"/>
        </w:rPr>
        <w:t>Decide who should be referred to the IRB to apply for refugee protection in Canada</w:t>
      </w:r>
    </w:p>
    <w:p w14:paraId="10449C85" w14:textId="77777777" w:rsidR="00F74D43" w:rsidRPr="00E12F86" w:rsidRDefault="00F74D43" w:rsidP="00901E04">
      <w:pPr>
        <w:pStyle w:val="ListParagraph"/>
        <w:numPr>
          <w:ilvl w:val="1"/>
          <w:numId w:val="4"/>
        </w:numPr>
        <w:rPr>
          <w:rFonts w:ascii="Calibri" w:hAnsi="Calibri"/>
          <w:sz w:val="20"/>
          <w:szCs w:val="20"/>
          <w:lang w:val="en-CA"/>
        </w:rPr>
      </w:pPr>
      <w:r w:rsidRPr="00E12F86">
        <w:rPr>
          <w:rFonts w:ascii="Calibri" w:hAnsi="Calibri"/>
          <w:sz w:val="20"/>
          <w:szCs w:val="20"/>
          <w:lang w:val="en-CA"/>
        </w:rPr>
        <w:t>Selection of permanent and temporary residents</w:t>
      </w:r>
    </w:p>
    <w:p w14:paraId="69DC39CA" w14:textId="23A48905" w:rsidR="00AA56E1" w:rsidRPr="00E12F86" w:rsidRDefault="00AA56E1" w:rsidP="00901E04">
      <w:pPr>
        <w:pStyle w:val="ListParagraph"/>
        <w:numPr>
          <w:ilvl w:val="1"/>
          <w:numId w:val="4"/>
        </w:numPr>
        <w:rPr>
          <w:rFonts w:ascii="Calibri" w:hAnsi="Calibri"/>
          <w:sz w:val="20"/>
          <w:szCs w:val="20"/>
          <w:lang w:val="en-CA"/>
        </w:rPr>
      </w:pPr>
      <w:r w:rsidRPr="00E12F86">
        <w:rPr>
          <w:rFonts w:ascii="Calibri" w:hAnsi="Calibri"/>
          <w:sz w:val="20"/>
          <w:szCs w:val="20"/>
          <w:lang w:val="en-CA"/>
        </w:rPr>
        <w:t>Issue vis</w:t>
      </w:r>
      <w:r w:rsidR="000629D1" w:rsidRPr="00E12F86">
        <w:rPr>
          <w:rFonts w:ascii="Calibri" w:hAnsi="Calibri"/>
          <w:sz w:val="20"/>
          <w:szCs w:val="20"/>
          <w:lang w:val="en-CA"/>
        </w:rPr>
        <w:t>itor, work</w:t>
      </w:r>
      <w:r w:rsidRPr="00E12F86">
        <w:rPr>
          <w:rFonts w:ascii="Calibri" w:hAnsi="Calibri"/>
          <w:sz w:val="20"/>
          <w:szCs w:val="20"/>
          <w:lang w:val="en-CA"/>
        </w:rPr>
        <w:t>er and student visas</w:t>
      </w:r>
    </w:p>
    <w:p w14:paraId="1F56B257" w14:textId="3700A5C8" w:rsidR="00AA56E1" w:rsidRPr="00E12F86" w:rsidRDefault="00AA56E1" w:rsidP="00901E04">
      <w:pPr>
        <w:pStyle w:val="ListParagraph"/>
        <w:numPr>
          <w:ilvl w:val="1"/>
          <w:numId w:val="4"/>
        </w:numPr>
        <w:rPr>
          <w:rFonts w:ascii="Calibri" w:hAnsi="Calibri"/>
          <w:sz w:val="20"/>
          <w:szCs w:val="20"/>
          <w:lang w:val="en-CA"/>
        </w:rPr>
      </w:pPr>
      <w:r w:rsidRPr="00E12F86">
        <w:rPr>
          <w:rFonts w:ascii="Calibri" w:hAnsi="Calibri"/>
          <w:sz w:val="20"/>
          <w:szCs w:val="20"/>
          <w:lang w:val="en-CA"/>
        </w:rPr>
        <w:t>Issue travel documents</w:t>
      </w:r>
    </w:p>
    <w:p w14:paraId="4E8748CC" w14:textId="46C794B4" w:rsidR="00AA56E1" w:rsidRPr="00E12F86" w:rsidRDefault="00AA56E1" w:rsidP="00901E04">
      <w:pPr>
        <w:pStyle w:val="ListParagraph"/>
        <w:numPr>
          <w:ilvl w:val="1"/>
          <w:numId w:val="4"/>
        </w:numPr>
        <w:rPr>
          <w:rFonts w:ascii="Calibri" w:hAnsi="Calibri"/>
          <w:sz w:val="20"/>
          <w:szCs w:val="20"/>
          <w:lang w:val="en-CA"/>
        </w:rPr>
      </w:pPr>
      <w:r w:rsidRPr="00E12F86">
        <w:rPr>
          <w:rFonts w:ascii="Calibri" w:hAnsi="Calibri"/>
          <w:sz w:val="20"/>
          <w:szCs w:val="20"/>
          <w:lang w:val="en-CA"/>
        </w:rPr>
        <w:t>Determine residency obligations</w:t>
      </w:r>
    </w:p>
    <w:p w14:paraId="2CBC16E8" w14:textId="24C6E626" w:rsidR="00AA56E1" w:rsidRPr="00E12F86" w:rsidRDefault="00AA56E1" w:rsidP="00901E04">
      <w:pPr>
        <w:pStyle w:val="ListParagraph"/>
        <w:numPr>
          <w:ilvl w:val="1"/>
          <w:numId w:val="4"/>
        </w:numPr>
        <w:rPr>
          <w:rFonts w:ascii="Calibri" w:hAnsi="Calibri"/>
          <w:sz w:val="20"/>
          <w:szCs w:val="20"/>
          <w:lang w:val="en-CA"/>
        </w:rPr>
      </w:pPr>
      <w:r w:rsidRPr="00E12F86">
        <w:rPr>
          <w:rFonts w:ascii="Calibri" w:hAnsi="Calibri"/>
          <w:sz w:val="20"/>
          <w:szCs w:val="20"/>
          <w:lang w:val="en-CA"/>
        </w:rPr>
        <w:t xml:space="preserve">Grant </w:t>
      </w:r>
      <w:r w:rsidR="00F74190" w:rsidRPr="00E12F86">
        <w:rPr>
          <w:rFonts w:ascii="Calibri" w:hAnsi="Calibri"/>
          <w:sz w:val="20"/>
          <w:szCs w:val="20"/>
          <w:lang w:val="en-CA"/>
        </w:rPr>
        <w:t>Canad</w:t>
      </w:r>
      <w:r w:rsidRPr="00E12F86">
        <w:rPr>
          <w:rFonts w:ascii="Calibri" w:hAnsi="Calibri"/>
          <w:sz w:val="20"/>
          <w:szCs w:val="20"/>
          <w:lang w:val="en-CA"/>
        </w:rPr>
        <w:t>ian citizenship</w:t>
      </w:r>
    </w:p>
    <w:p w14:paraId="244DB338" w14:textId="70A5CFFD" w:rsidR="00AA56E1" w:rsidRPr="00E12F86" w:rsidRDefault="00F74190" w:rsidP="00901E04">
      <w:pPr>
        <w:pStyle w:val="ListParagraph"/>
        <w:numPr>
          <w:ilvl w:val="1"/>
          <w:numId w:val="4"/>
        </w:numPr>
        <w:rPr>
          <w:rFonts w:ascii="Calibri" w:hAnsi="Calibri"/>
          <w:sz w:val="20"/>
          <w:szCs w:val="20"/>
          <w:lang w:val="en-CA"/>
        </w:rPr>
      </w:pPr>
      <w:r w:rsidRPr="00E12F86">
        <w:rPr>
          <w:rFonts w:ascii="Calibri" w:hAnsi="Calibri"/>
          <w:sz w:val="20"/>
          <w:szCs w:val="20"/>
          <w:lang w:val="en-CA"/>
        </w:rPr>
        <w:t>Administer resett</w:t>
      </w:r>
      <w:r w:rsidR="00AA56E1" w:rsidRPr="00E12F86">
        <w:rPr>
          <w:rFonts w:ascii="Calibri" w:hAnsi="Calibri"/>
          <w:sz w:val="20"/>
          <w:szCs w:val="20"/>
          <w:lang w:val="en-CA"/>
        </w:rPr>
        <w:t>lement programs</w:t>
      </w:r>
      <w:r w:rsidR="00502B1A" w:rsidRPr="00E12F86">
        <w:rPr>
          <w:rFonts w:ascii="Calibri" w:hAnsi="Calibri"/>
          <w:sz w:val="20"/>
          <w:szCs w:val="20"/>
          <w:lang w:val="en-CA"/>
        </w:rPr>
        <w:t>; assist individuals with settling in Canada</w:t>
      </w:r>
    </w:p>
    <w:p w14:paraId="687CB11B" w14:textId="6950776D" w:rsidR="000503FD" w:rsidRPr="00E12F86" w:rsidRDefault="000503FD" w:rsidP="00901E04">
      <w:pPr>
        <w:pStyle w:val="ListParagraph"/>
        <w:numPr>
          <w:ilvl w:val="1"/>
          <w:numId w:val="4"/>
        </w:numPr>
        <w:rPr>
          <w:rFonts w:ascii="Calibri" w:hAnsi="Calibri"/>
          <w:sz w:val="20"/>
          <w:szCs w:val="20"/>
          <w:lang w:val="en-CA"/>
        </w:rPr>
      </w:pPr>
      <w:r w:rsidRPr="00E12F86">
        <w:rPr>
          <w:rFonts w:ascii="Calibri" w:hAnsi="Calibri"/>
          <w:sz w:val="20"/>
          <w:szCs w:val="20"/>
          <w:lang w:val="en-CA"/>
        </w:rPr>
        <w:t>Collect and provide data</w:t>
      </w:r>
      <w:r w:rsidR="00636286" w:rsidRPr="00E12F86">
        <w:rPr>
          <w:rFonts w:ascii="Calibri" w:hAnsi="Calibri"/>
          <w:sz w:val="20"/>
          <w:szCs w:val="20"/>
          <w:lang w:val="en-CA"/>
        </w:rPr>
        <w:t xml:space="preserve"> regarding immigration</w:t>
      </w:r>
    </w:p>
    <w:p w14:paraId="7DA7DB34" w14:textId="41FC7B20" w:rsidR="007016FC" w:rsidRPr="00E12F86" w:rsidRDefault="0058783E" w:rsidP="00901E04">
      <w:pPr>
        <w:pStyle w:val="ListParagraph"/>
        <w:numPr>
          <w:ilvl w:val="0"/>
          <w:numId w:val="4"/>
        </w:numPr>
        <w:rPr>
          <w:rFonts w:ascii="Calibri" w:hAnsi="Calibri"/>
          <w:sz w:val="20"/>
          <w:szCs w:val="20"/>
          <w:lang w:val="en-CA"/>
        </w:rPr>
      </w:pPr>
      <w:r w:rsidRPr="00E12F86">
        <w:rPr>
          <w:rFonts w:ascii="Calibri" w:hAnsi="Calibri"/>
          <w:sz w:val="20"/>
          <w:szCs w:val="20"/>
          <w:lang w:val="en-CA"/>
        </w:rPr>
        <w:t>Provide immigration policy and legislative leadership</w:t>
      </w:r>
      <w:r w:rsidR="00BB323D" w:rsidRPr="00E12F86">
        <w:rPr>
          <w:rFonts w:ascii="Calibri" w:hAnsi="Calibri"/>
          <w:sz w:val="20"/>
          <w:szCs w:val="20"/>
          <w:lang w:val="en-CA"/>
        </w:rPr>
        <w:t xml:space="preserve"> (whereas m</w:t>
      </w:r>
      <w:r w:rsidR="007016FC" w:rsidRPr="00E12F86">
        <w:rPr>
          <w:rFonts w:ascii="Calibri" w:hAnsi="Calibri"/>
          <w:sz w:val="20"/>
          <w:szCs w:val="20"/>
          <w:lang w:val="en-CA"/>
        </w:rPr>
        <w:t>ost policy and operational manuals are online</w:t>
      </w:r>
      <w:r w:rsidR="00BB323D" w:rsidRPr="00E12F86">
        <w:rPr>
          <w:rFonts w:ascii="Calibri" w:hAnsi="Calibri"/>
          <w:sz w:val="20"/>
          <w:szCs w:val="20"/>
          <w:lang w:val="en-CA"/>
        </w:rPr>
        <w:t>)</w:t>
      </w:r>
    </w:p>
    <w:p w14:paraId="4426B7AB" w14:textId="0E88AC55" w:rsidR="00DA4B05" w:rsidRPr="00E12F86" w:rsidRDefault="00DA4B05" w:rsidP="00901E04">
      <w:pPr>
        <w:pStyle w:val="ListParagraph"/>
        <w:numPr>
          <w:ilvl w:val="0"/>
          <w:numId w:val="4"/>
        </w:numPr>
        <w:rPr>
          <w:rFonts w:ascii="Calibri" w:hAnsi="Calibri"/>
          <w:sz w:val="20"/>
          <w:szCs w:val="20"/>
          <w:lang w:val="en-CA"/>
        </w:rPr>
      </w:pPr>
      <w:r w:rsidRPr="00E12F86">
        <w:rPr>
          <w:rFonts w:ascii="Calibri" w:hAnsi="Calibri"/>
          <w:sz w:val="20"/>
          <w:szCs w:val="20"/>
          <w:lang w:val="en-CA"/>
        </w:rPr>
        <w:t>Significant research production</w:t>
      </w:r>
      <w:r w:rsidR="004A01D5" w:rsidRPr="00E12F86">
        <w:rPr>
          <w:rFonts w:ascii="Calibri" w:hAnsi="Calibri"/>
          <w:sz w:val="20"/>
          <w:szCs w:val="20"/>
          <w:lang w:val="en-CA"/>
        </w:rPr>
        <w:t xml:space="preserve"> regarding the status of other countries and prospective immigrants</w:t>
      </w:r>
    </w:p>
    <w:p w14:paraId="7D0C01A6" w14:textId="77777777" w:rsidR="00F749EE" w:rsidRPr="00E12F86" w:rsidRDefault="00F749EE" w:rsidP="005134E4">
      <w:pPr>
        <w:rPr>
          <w:rFonts w:ascii="Calibri" w:hAnsi="Calibri"/>
          <w:sz w:val="20"/>
          <w:szCs w:val="20"/>
          <w:lang w:val="en-CA"/>
        </w:rPr>
      </w:pPr>
    </w:p>
    <w:p w14:paraId="14022215" w14:textId="71EBF7AD" w:rsidR="00F749EE" w:rsidRPr="00E12F86" w:rsidRDefault="00F749EE" w:rsidP="005134E4">
      <w:pPr>
        <w:rPr>
          <w:rFonts w:ascii="Calibri" w:hAnsi="Calibri"/>
          <w:sz w:val="20"/>
          <w:szCs w:val="20"/>
          <w:lang w:val="en-CA"/>
        </w:rPr>
      </w:pPr>
      <w:r w:rsidRPr="00E12F86">
        <w:rPr>
          <w:rFonts w:ascii="Calibri" w:hAnsi="Calibri"/>
          <w:sz w:val="20"/>
          <w:szCs w:val="20"/>
          <w:lang w:val="en-CA"/>
        </w:rPr>
        <w:t>Canada Border Services Agency (</w:t>
      </w:r>
      <w:r w:rsidRPr="00BE1CD7">
        <w:rPr>
          <w:rFonts w:ascii="Calibri" w:hAnsi="Calibri"/>
          <w:b/>
          <w:sz w:val="20"/>
          <w:szCs w:val="20"/>
          <w:lang w:val="en-CA"/>
        </w:rPr>
        <w:t>CBSA</w:t>
      </w:r>
      <w:r w:rsidRPr="00E12F86">
        <w:rPr>
          <w:rFonts w:ascii="Calibri" w:hAnsi="Calibri"/>
          <w:sz w:val="20"/>
          <w:szCs w:val="20"/>
          <w:lang w:val="en-CA"/>
        </w:rPr>
        <w:t>)</w:t>
      </w:r>
    </w:p>
    <w:p w14:paraId="562E72DD" w14:textId="0B9B787F" w:rsidR="005017E5" w:rsidRPr="00E12F86" w:rsidRDefault="005017E5" w:rsidP="00901E04">
      <w:pPr>
        <w:pStyle w:val="ListParagraph"/>
        <w:numPr>
          <w:ilvl w:val="0"/>
          <w:numId w:val="5"/>
        </w:numPr>
        <w:rPr>
          <w:rFonts w:ascii="Calibri" w:hAnsi="Calibri"/>
          <w:sz w:val="20"/>
          <w:szCs w:val="20"/>
          <w:lang w:val="en-CA"/>
        </w:rPr>
      </w:pPr>
      <w:r w:rsidRPr="00E12F86">
        <w:rPr>
          <w:rFonts w:ascii="Calibri" w:hAnsi="Calibri"/>
          <w:sz w:val="20"/>
          <w:szCs w:val="20"/>
          <w:lang w:val="en-CA"/>
        </w:rPr>
        <w:t>Provide integrated border services such as managing, controlling and securing Canad</w:t>
      </w:r>
      <w:r w:rsidR="00292AF1" w:rsidRPr="00E12F86">
        <w:rPr>
          <w:rFonts w:ascii="Calibri" w:hAnsi="Calibri"/>
          <w:sz w:val="20"/>
          <w:szCs w:val="20"/>
          <w:lang w:val="en-CA"/>
        </w:rPr>
        <w:t>a’s borders. Includes:</w:t>
      </w:r>
    </w:p>
    <w:p w14:paraId="09292C77" w14:textId="191EF3D0" w:rsidR="00292AF1" w:rsidRPr="00E12F86" w:rsidRDefault="00292AF1" w:rsidP="00901E04">
      <w:pPr>
        <w:pStyle w:val="ListParagraph"/>
        <w:numPr>
          <w:ilvl w:val="1"/>
          <w:numId w:val="5"/>
        </w:numPr>
        <w:rPr>
          <w:rFonts w:ascii="Calibri" w:hAnsi="Calibri"/>
          <w:sz w:val="20"/>
          <w:szCs w:val="20"/>
          <w:lang w:val="en-CA"/>
        </w:rPr>
      </w:pPr>
      <w:r w:rsidRPr="00E12F86">
        <w:rPr>
          <w:rFonts w:ascii="Calibri" w:hAnsi="Calibri"/>
          <w:sz w:val="20"/>
          <w:szCs w:val="20"/>
          <w:lang w:val="en-CA"/>
        </w:rPr>
        <w:t>Admitting people to Canada</w:t>
      </w:r>
    </w:p>
    <w:p w14:paraId="666A5A81" w14:textId="5D675852" w:rsidR="00292AF1" w:rsidRPr="00E12F86" w:rsidRDefault="00292AF1" w:rsidP="00901E04">
      <w:pPr>
        <w:pStyle w:val="ListParagraph"/>
        <w:numPr>
          <w:ilvl w:val="1"/>
          <w:numId w:val="5"/>
        </w:numPr>
        <w:rPr>
          <w:rFonts w:ascii="Calibri" w:hAnsi="Calibri"/>
          <w:sz w:val="20"/>
          <w:szCs w:val="20"/>
          <w:lang w:val="en-CA"/>
        </w:rPr>
      </w:pPr>
      <w:r w:rsidRPr="00E12F86">
        <w:rPr>
          <w:rFonts w:ascii="Calibri" w:hAnsi="Calibri"/>
          <w:sz w:val="20"/>
          <w:szCs w:val="20"/>
          <w:lang w:val="en-CA"/>
        </w:rPr>
        <w:t>Referring refugee claims made at ports of entry to the IRB</w:t>
      </w:r>
    </w:p>
    <w:p w14:paraId="1CBCE4D7" w14:textId="77777777" w:rsidR="00703A72" w:rsidRPr="00E12F86" w:rsidRDefault="00703A72" w:rsidP="00901E04">
      <w:pPr>
        <w:pStyle w:val="ListParagraph"/>
        <w:numPr>
          <w:ilvl w:val="1"/>
          <w:numId w:val="5"/>
        </w:numPr>
        <w:rPr>
          <w:rFonts w:ascii="Calibri" w:hAnsi="Calibri"/>
          <w:sz w:val="20"/>
          <w:szCs w:val="20"/>
          <w:lang w:val="en-CA"/>
        </w:rPr>
      </w:pPr>
      <w:r w:rsidRPr="00E12F86">
        <w:rPr>
          <w:rFonts w:ascii="Calibri" w:hAnsi="Calibri"/>
          <w:sz w:val="20"/>
          <w:szCs w:val="20"/>
          <w:lang w:val="en-CA"/>
        </w:rPr>
        <w:t>Responsible for removing, arresting and detaining people; CBSA reps appear at detention reviews</w:t>
      </w:r>
    </w:p>
    <w:p w14:paraId="4FF82240" w14:textId="1E859311" w:rsidR="00FF1734" w:rsidRPr="00E12F86" w:rsidRDefault="00FF1734" w:rsidP="00901E04">
      <w:pPr>
        <w:pStyle w:val="ListParagraph"/>
        <w:numPr>
          <w:ilvl w:val="0"/>
          <w:numId w:val="5"/>
        </w:numPr>
        <w:rPr>
          <w:rFonts w:ascii="Calibri" w:hAnsi="Calibri"/>
          <w:sz w:val="20"/>
          <w:szCs w:val="20"/>
          <w:lang w:val="en-CA"/>
        </w:rPr>
      </w:pPr>
      <w:r w:rsidRPr="00E12F86">
        <w:rPr>
          <w:rFonts w:ascii="Calibri" w:hAnsi="Calibri"/>
          <w:sz w:val="20"/>
          <w:szCs w:val="20"/>
          <w:lang w:val="en-CA"/>
        </w:rPr>
        <w:t>Report to the Minister of Public Safety and Security</w:t>
      </w:r>
    </w:p>
    <w:p w14:paraId="403E2FBC" w14:textId="7392D84F" w:rsidR="009320CB" w:rsidRPr="00BE1CD7" w:rsidRDefault="003A3F35" w:rsidP="00901E04">
      <w:pPr>
        <w:pStyle w:val="ListParagraph"/>
        <w:numPr>
          <w:ilvl w:val="0"/>
          <w:numId w:val="5"/>
        </w:numPr>
        <w:rPr>
          <w:rFonts w:ascii="Calibri" w:hAnsi="Calibri"/>
          <w:sz w:val="20"/>
          <w:szCs w:val="20"/>
          <w:lang w:val="en-CA"/>
        </w:rPr>
      </w:pPr>
      <w:r w:rsidRPr="00E12F86">
        <w:rPr>
          <w:rFonts w:ascii="Calibri" w:hAnsi="Calibri"/>
          <w:sz w:val="20"/>
          <w:szCs w:val="20"/>
          <w:lang w:val="en-CA"/>
        </w:rPr>
        <w:t xml:space="preserve">Changed from Canada Customs in 2002; </w:t>
      </w:r>
      <w:r w:rsidR="00DA4431" w:rsidRPr="00E12F86">
        <w:rPr>
          <w:rFonts w:ascii="Calibri" w:hAnsi="Calibri"/>
          <w:sz w:val="20"/>
          <w:szCs w:val="20"/>
          <w:lang w:val="en-CA"/>
        </w:rPr>
        <w:t>now</w:t>
      </w:r>
      <w:r w:rsidR="006C72DD" w:rsidRPr="00E12F86">
        <w:rPr>
          <w:rFonts w:ascii="Calibri" w:hAnsi="Calibri"/>
          <w:sz w:val="20"/>
          <w:szCs w:val="20"/>
          <w:lang w:val="en-CA"/>
        </w:rPr>
        <w:t xml:space="preserve"> </w:t>
      </w:r>
      <w:r w:rsidR="004B5B12" w:rsidRPr="00E12F86">
        <w:rPr>
          <w:rFonts w:ascii="Calibri" w:hAnsi="Calibri"/>
          <w:sz w:val="20"/>
          <w:szCs w:val="20"/>
          <w:lang w:val="en-CA"/>
        </w:rPr>
        <w:t>r</w:t>
      </w:r>
      <w:r w:rsidR="009320CB" w:rsidRPr="00E12F86">
        <w:rPr>
          <w:rFonts w:ascii="Calibri" w:hAnsi="Calibri"/>
          <w:sz w:val="20"/>
          <w:szCs w:val="20"/>
          <w:lang w:val="en-CA"/>
        </w:rPr>
        <w:t>esponsible for enforcement</w:t>
      </w:r>
      <w:r w:rsidR="004B5B12" w:rsidRPr="00E12F86">
        <w:rPr>
          <w:rFonts w:ascii="Calibri" w:hAnsi="Calibri"/>
          <w:sz w:val="20"/>
          <w:szCs w:val="20"/>
          <w:lang w:val="en-CA"/>
        </w:rPr>
        <w:t xml:space="preserve"> of immigration decisions</w:t>
      </w:r>
      <w:r w:rsidR="00BE1CD7">
        <w:rPr>
          <w:rFonts w:ascii="Calibri" w:hAnsi="Calibri"/>
          <w:sz w:val="20"/>
          <w:szCs w:val="20"/>
          <w:lang w:val="en-CA"/>
        </w:rPr>
        <w:t xml:space="preserve"> (</w:t>
      </w:r>
      <w:r w:rsidR="004B5B12" w:rsidRPr="00BE1CD7">
        <w:rPr>
          <w:rFonts w:ascii="Calibri" w:hAnsi="Calibri"/>
          <w:sz w:val="20"/>
          <w:szCs w:val="20"/>
          <w:lang w:val="en-CA"/>
        </w:rPr>
        <w:t>“</w:t>
      </w:r>
      <w:r w:rsidR="009320CB" w:rsidRPr="00BE1CD7">
        <w:rPr>
          <w:rFonts w:ascii="Calibri" w:hAnsi="Calibri"/>
          <w:sz w:val="20"/>
          <w:szCs w:val="20"/>
          <w:lang w:val="en-CA"/>
        </w:rPr>
        <w:t>immigration police”</w:t>
      </w:r>
      <w:r w:rsidR="00FB6803">
        <w:rPr>
          <w:rFonts w:ascii="Calibri" w:hAnsi="Calibri"/>
          <w:sz w:val="20"/>
          <w:szCs w:val="20"/>
          <w:lang w:val="en-CA"/>
        </w:rPr>
        <w:t>)</w:t>
      </w:r>
    </w:p>
    <w:p w14:paraId="67318517" w14:textId="77777777" w:rsidR="002D42AB" w:rsidRPr="00E12F86" w:rsidRDefault="002D42AB" w:rsidP="005134E4">
      <w:pPr>
        <w:rPr>
          <w:rFonts w:ascii="Calibri" w:hAnsi="Calibri"/>
          <w:sz w:val="20"/>
          <w:szCs w:val="20"/>
          <w:lang w:val="en-CA"/>
        </w:rPr>
      </w:pPr>
    </w:p>
    <w:p w14:paraId="4048F6A5" w14:textId="79A40CA6" w:rsidR="002D42AB" w:rsidRPr="00E12F86" w:rsidRDefault="002D42AB" w:rsidP="005134E4">
      <w:pPr>
        <w:rPr>
          <w:rFonts w:ascii="Calibri" w:hAnsi="Calibri"/>
          <w:sz w:val="20"/>
          <w:szCs w:val="20"/>
          <w:lang w:val="en-CA"/>
        </w:rPr>
      </w:pPr>
      <w:r w:rsidRPr="00E12F86">
        <w:rPr>
          <w:rFonts w:ascii="Calibri" w:hAnsi="Calibri"/>
          <w:sz w:val="20"/>
          <w:szCs w:val="20"/>
          <w:lang w:val="en-CA"/>
        </w:rPr>
        <w:t>Immigration and Refugee Board of Canada (</w:t>
      </w:r>
      <w:r w:rsidR="00BF39F2" w:rsidRPr="00E12F86">
        <w:rPr>
          <w:rFonts w:ascii="Calibri" w:hAnsi="Calibri"/>
          <w:sz w:val="20"/>
          <w:szCs w:val="20"/>
          <w:lang w:val="en-CA"/>
        </w:rPr>
        <w:t>I</w:t>
      </w:r>
      <w:r w:rsidRPr="00E12F86">
        <w:rPr>
          <w:rFonts w:ascii="Calibri" w:hAnsi="Calibri"/>
          <w:sz w:val="20"/>
          <w:szCs w:val="20"/>
          <w:lang w:val="en-CA"/>
        </w:rPr>
        <w:t>RB)</w:t>
      </w:r>
    </w:p>
    <w:p w14:paraId="413D921E" w14:textId="5BEB0EA9" w:rsidR="009B659A" w:rsidRPr="00E12F86" w:rsidRDefault="00807F1D" w:rsidP="00901E04">
      <w:pPr>
        <w:pStyle w:val="ListParagraph"/>
        <w:numPr>
          <w:ilvl w:val="0"/>
          <w:numId w:val="6"/>
        </w:numPr>
        <w:rPr>
          <w:rFonts w:ascii="Calibri" w:hAnsi="Calibri"/>
          <w:sz w:val="20"/>
          <w:szCs w:val="20"/>
          <w:lang w:val="en-CA"/>
        </w:rPr>
      </w:pPr>
      <w:r w:rsidRPr="00E12F86">
        <w:rPr>
          <w:rFonts w:ascii="Calibri" w:hAnsi="Calibri"/>
          <w:sz w:val="20"/>
          <w:szCs w:val="20"/>
          <w:lang w:val="en-CA"/>
        </w:rPr>
        <w:t>Largest administrative tribunal in Canada</w:t>
      </w:r>
      <w:r w:rsidR="002103F7">
        <w:rPr>
          <w:rFonts w:ascii="Calibri" w:hAnsi="Calibri"/>
          <w:sz w:val="20"/>
          <w:szCs w:val="20"/>
          <w:lang w:val="en-CA"/>
        </w:rPr>
        <w:t xml:space="preserve"> – apply the law and policy as set out in the </w:t>
      </w:r>
      <w:r w:rsidR="002103F7">
        <w:rPr>
          <w:rFonts w:ascii="Calibri" w:hAnsi="Calibri"/>
          <w:i/>
          <w:sz w:val="20"/>
          <w:szCs w:val="20"/>
          <w:lang w:val="en-CA"/>
        </w:rPr>
        <w:t>IRPA</w:t>
      </w:r>
    </w:p>
    <w:p w14:paraId="7B49D620" w14:textId="0C131A7E" w:rsidR="00AD663A" w:rsidRPr="00E12F86" w:rsidRDefault="00AD663A" w:rsidP="00901E04">
      <w:pPr>
        <w:pStyle w:val="ListParagraph"/>
        <w:numPr>
          <w:ilvl w:val="0"/>
          <w:numId w:val="6"/>
        </w:numPr>
        <w:rPr>
          <w:rFonts w:ascii="Calibri" w:hAnsi="Calibri"/>
          <w:sz w:val="20"/>
          <w:szCs w:val="20"/>
          <w:lang w:val="en-CA"/>
        </w:rPr>
      </w:pPr>
      <w:r w:rsidRPr="00E12F86">
        <w:rPr>
          <w:rFonts w:ascii="Calibri" w:hAnsi="Calibri"/>
          <w:sz w:val="20"/>
          <w:szCs w:val="20"/>
          <w:lang w:val="en-CA"/>
        </w:rPr>
        <w:t>Make decisions on immigration and refugee matters in Canada:</w:t>
      </w:r>
    </w:p>
    <w:p w14:paraId="5AA87811" w14:textId="610E9B80" w:rsidR="00AD663A" w:rsidRPr="00E12F86" w:rsidRDefault="00F00664" w:rsidP="00901E04">
      <w:pPr>
        <w:pStyle w:val="ListParagraph"/>
        <w:numPr>
          <w:ilvl w:val="1"/>
          <w:numId w:val="6"/>
        </w:numPr>
        <w:rPr>
          <w:rFonts w:ascii="Calibri" w:hAnsi="Calibri"/>
          <w:sz w:val="20"/>
          <w:szCs w:val="20"/>
          <w:lang w:val="en-CA"/>
        </w:rPr>
      </w:pPr>
      <w:r w:rsidRPr="00E12F86">
        <w:rPr>
          <w:rFonts w:ascii="Calibri" w:hAnsi="Calibri"/>
          <w:sz w:val="20"/>
          <w:szCs w:val="20"/>
          <w:lang w:val="en-CA"/>
        </w:rPr>
        <w:t>Decide who needs refugee protection</w:t>
      </w:r>
    </w:p>
    <w:p w14:paraId="0C883965" w14:textId="13AB4266" w:rsidR="00F00664" w:rsidRPr="00E12F86" w:rsidRDefault="00F00664" w:rsidP="00901E04">
      <w:pPr>
        <w:pStyle w:val="ListParagraph"/>
        <w:numPr>
          <w:ilvl w:val="1"/>
          <w:numId w:val="6"/>
        </w:numPr>
        <w:rPr>
          <w:rFonts w:ascii="Calibri" w:hAnsi="Calibri"/>
          <w:sz w:val="20"/>
          <w:szCs w:val="20"/>
          <w:lang w:val="en-CA"/>
        </w:rPr>
      </w:pPr>
      <w:r w:rsidRPr="00E12F86">
        <w:rPr>
          <w:rFonts w:ascii="Calibri" w:hAnsi="Calibri"/>
          <w:sz w:val="20"/>
          <w:szCs w:val="20"/>
          <w:lang w:val="en-CA"/>
        </w:rPr>
        <w:t>Hear appeals on certain immigration matters</w:t>
      </w:r>
    </w:p>
    <w:p w14:paraId="30ED1E2C" w14:textId="63BC4B6D" w:rsidR="00F00664" w:rsidRPr="00E12F86" w:rsidRDefault="00F00664" w:rsidP="00901E04">
      <w:pPr>
        <w:pStyle w:val="ListParagraph"/>
        <w:numPr>
          <w:ilvl w:val="1"/>
          <w:numId w:val="6"/>
        </w:numPr>
        <w:rPr>
          <w:rFonts w:ascii="Calibri" w:hAnsi="Calibri"/>
          <w:sz w:val="20"/>
          <w:szCs w:val="20"/>
          <w:lang w:val="en-CA"/>
        </w:rPr>
      </w:pPr>
      <w:r w:rsidRPr="00E12F86">
        <w:rPr>
          <w:rFonts w:ascii="Calibri" w:hAnsi="Calibri"/>
          <w:sz w:val="20"/>
          <w:szCs w:val="20"/>
          <w:lang w:val="en-CA"/>
        </w:rPr>
        <w:t>Conduct admissibility hearings and detention reviews</w:t>
      </w:r>
    </w:p>
    <w:p w14:paraId="4BB6733B" w14:textId="24526842" w:rsidR="00807F1D" w:rsidRPr="00E12F86" w:rsidRDefault="009B659A" w:rsidP="00901E04">
      <w:pPr>
        <w:pStyle w:val="ListParagraph"/>
        <w:numPr>
          <w:ilvl w:val="0"/>
          <w:numId w:val="6"/>
        </w:numPr>
        <w:rPr>
          <w:rFonts w:ascii="Calibri" w:hAnsi="Calibri"/>
          <w:sz w:val="20"/>
          <w:szCs w:val="20"/>
          <w:lang w:val="en-CA"/>
        </w:rPr>
      </w:pPr>
      <w:r w:rsidRPr="00E12F86">
        <w:rPr>
          <w:rFonts w:ascii="Calibri" w:hAnsi="Calibri"/>
          <w:sz w:val="20"/>
          <w:szCs w:val="20"/>
          <w:lang w:val="en-CA"/>
        </w:rPr>
        <w:t>Includes 4</w:t>
      </w:r>
      <w:r w:rsidR="00807F1D" w:rsidRPr="00E12F86">
        <w:rPr>
          <w:rFonts w:ascii="Calibri" w:hAnsi="Calibri"/>
          <w:sz w:val="20"/>
          <w:szCs w:val="20"/>
          <w:lang w:val="en-CA"/>
        </w:rPr>
        <w:t xml:space="preserve"> divisions</w:t>
      </w:r>
      <w:r w:rsidR="00F54876" w:rsidRPr="00E12F86">
        <w:rPr>
          <w:rFonts w:ascii="Calibri" w:hAnsi="Calibri"/>
          <w:sz w:val="20"/>
          <w:szCs w:val="20"/>
          <w:lang w:val="en-CA"/>
        </w:rPr>
        <w:t>:</w:t>
      </w:r>
    </w:p>
    <w:p w14:paraId="3B91EFAD" w14:textId="77777777" w:rsidR="00143C78" w:rsidRPr="00E12F86" w:rsidRDefault="00143C78" w:rsidP="00C57206">
      <w:pPr>
        <w:pStyle w:val="ListParagraph"/>
        <w:numPr>
          <w:ilvl w:val="1"/>
          <w:numId w:val="115"/>
        </w:numPr>
        <w:rPr>
          <w:rFonts w:ascii="Calibri" w:hAnsi="Calibri"/>
          <w:sz w:val="20"/>
          <w:szCs w:val="20"/>
          <w:lang w:val="en-CA"/>
        </w:rPr>
      </w:pPr>
      <w:r w:rsidRPr="00E12F86">
        <w:rPr>
          <w:rFonts w:ascii="Calibri" w:hAnsi="Calibri"/>
          <w:sz w:val="20"/>
          <w:szCs w:val="20"/>
          <w:lang w:val="en-CA"/>
        </w:rPr>
        <w:t>Refugee Protection Division (20,000 – 30,000 decisions per year)</w:t>
      </w:r>
    </w:p>
    <w:p w14:paraId="68A484C8" w14:textId="77777777" w:rsidR="00143C78" w:rsidRPr="00E12F86" w:rsidRDefault="00143C78" w:rsidP="00C57206">
      <w:pPr>
        <w:pStyle w:val="ListParagraph"/>
        <w:numPr>
          <w:ilvl w:val="1"/>
          <w:numId w:val="115"/>
        </w:numPr>
        <w:rPr>
          <w:rFonts w:ascii="Calibri" w:hAnsi="Calibri"/>
          <w:sz w:val="20"/>
          <w:szCs w:val="20"/>
          <w:lang w:val="en-CA"/>
        </w:rPr>
      </w:pPr>
      <w:r w:rsidRPr="00E12F86">
        <w:rPr>
          <w:rFonts w:ascii="Calibri" w:hAnsi="Calibri"/>
          <w:sz w:val="20"/>
          <w:szCs w:val="20"/>
          <w:lang w:val="en-CA"/>
        </w:rPr>
        <w:t>Refugee Appeal Division (newly established)</w:t>
      </w:r>
    </w:p>
    <w:p w14:paraId="70E95E86" w14:textId="57D4A4F4" w:rsidR="002D42AB" w:rsidRPr="00AF14C8" w:rsidRDefault="002D42AB" w:rsidP="00C57206">
      <w:pPr>
        <w:pStyle w:val="ListParagraph"/>
        <w:numPr>
          <w:ilvl w:val="1"/>
          <w:numId w:val="115"/>
        </w:numPr>
        <w:rPr>
          <w:rFonts w:ascii="Calibri" w:hAnsi="Calibri"/>
          <w:b/>
          <w:sz w:val="20"/>
          <w:szCs w:val="20"/>
          <w:lang w:val="en-CA"/>
        </w:rPr>
      </w:pPr>
      <w:r w:rsidRPr="00AF14C8">
        <w:rPr>
          <w:rFonts w:ascii="Calibri" w:hAnsi="Calibri"/>
          <w:b/>
          <w:sz w:val="20"/>
          <w:szCs w:val="20"/>
          <w:lang w:val="en-CA"/>
        </w:rPr>
        <w:t xml:space="preserve">Immigration </w:t>
      </w:r>
      <w:r w:rsidR="00B74BE0" w:rsidRPr="00AF14C8">
        <w:rPr>
          <w:rFonts w:ascii="Calibri" w:hAnsi="Calibri"/>
          <w:b/>
          <w:sz w:val="20"/>
          <w:szCs w:val="20"/>
          <w:lang w:val="en-CA"/>
        </w:rPr>
        <w:t>Division</w:t>
      </w:r>
      <w:r w:rsidRPr="00AF14C8">
        <w:rPr>
          <w:rFonts w:ascii="Calibri" w:hAnsi="Calibri"/>
          <w:b/>
          <w:sz w:val="20"/>
          <w:szCs w:val="20"/>
          <w:lang w:val="en-CA"/>
        </w:rPr>
        <w:t xml:space="preserve"> (detention and admissibility issues)</w:t>
      </w:r>
    </w:p>
    <w:p w14:paraId="03DE093C" w14:textId="15A0418A" w:rsidR="00591D40" w:rsidRPr="00E12F86" w:rsidRDefault="001306E9" w:rsidP="00901E04">
      <w:pPr>
        <w:pStyle w:val="ListParagraph"/>
        <w:numPr>
          <w:ilvl w:val="2"/>
          <w:numId w:val="6"/>
        </w:numPr>
        <w:rPr>
          <w:rFonts w:ascii="Calibri" w:hAnsi="Calibri"/>
          <w:sz w:val="20"/>
          <w:szCs w:val="20"/>
          <w:lang w:val="en-CA"/>
        </w:rPr>
      </w:pPr>
      <w:r w:rsidRPr="00E12F86">
        <w:rPr>
          <w:rFonts w:ascii="Calibri" w:hAnsi="Calibri"/>
          <w:sz w:val="20"/>
          <w:szCs w:val="20"/>
          <w:lang w:val="en-CA"/>
        </w:rPr>
        <w:t>Admissibility H</w:t>
      </w:r>
      <w:r w:rsidR="00591D40" w:rsidRPr="00E12F86">
        <w:rPr>
          <w:rFonts w:ascii="Calibri" w:hAnsi="Calibri"/>
          <w:sz w:val="20"/>
          <w:szCs w:val="20"/>
          <w:lang w:val="en-CA"/>
        </w:rPr>
        <w:t>earings</w:t>
      </w:r>
      <w:r w:rsidR="00F92DE8">
        <w:rPr>
          <w:rFonts w:ascii="Calibri" w:hAnsi="Calibri"/>
          <w:sz w:val="20"/>
          <w:szCs w:val="20"/>
          <w:lang w:val="en-CA"/>
        </w:rPr>
        <w:t xml:space="preserve"> (3,000 per year)</w:t>
      </w:r>
    </w:p>
    <w:p w14:paraId="58AA0356" w14:textId="1A359BA1" w:rsidR="00591D40" w:rsidRPr="00E12F86" w:rsidRDefault="00591D40" w:rsidP="00901E04">
      <w:pPr>
        <w:pStyle w:val="ListParagraph"/>
        <w:numPr>
          <w:ilvl w:val="3"/>
          <w:numId w:val="6"/>
        </w:numPr>
        <w:rPr>
          <w:rFonts w:ascii="Calibri" w:hAnsi="Calibri"/>
          <w:sz w:val="20"/>
          <w:szCs w:val="20"/>
          <w:lang w:val="en-CA"/>
        </w:rPr>
      </w:pPr>
      <w:r w:rsidRPr="00E12F86">
        <w:rPr>
          <w:rFonts w:ascii="Calibri" w:hAnsi="Calibri"/>
          <w:sz w:val="20"/>
          <w:szCs w:val="20"/>
          <w:lang w:val="en-CA"/>
        </w:rPr>
        <w:t xml:space="preserve">For </w:t>
      </w:r>
      <w:r w:rsidR="00CA6CBB">
        <w:rPr>
          <w:rFonts w:ascii="Calibri" w:hAnsi="Calibri"/>
          <w:sz w:val="20"/>
          <w:szCs w:val="20"/>
          <w:lang w:val="en-CA"/>
        </w:rPr>
        <w:t>FNs</w:t>
      </w:r>
      <w:r w:rsidRPr="00E12F86">
        <w:rPr>
          <w:rFonts w:ascii="Calibri" w:hAnsi="Calibri"/>
          <w:sz w:val="20"/>
          <w:szCs w:val="20"/>
          <w:lang w:val="en-CA"/>
        </w:rPr>
        <w:t xml:space="preserve"> or </w:t>
      </w:r>
      <w:r w:rsidR="00CA6CBB">
        <w:rPr>
          <w:rFonts w:ascii="Calibri" w:hAnsi="Calibri"/>
          <w:sz w:val="20"/>
          <w:szCs w:val="20"/>
          <w:lang w:val="en-CA"/>
        </w:rPr>
        <w:t>PRs</w:t>
      </w:r>
      <w:r w:rsidRPr="00E12F86">
        <w:rPr>
          <w:rFonts w:ascii="Calibri" w:hAnsi="Calibri"/>
          <w:sz w:val="20"/>
          <w:szCs w:val="20"/>
          <w:lang w:val="en-CA"/>
        </w:rPr>
        <w:t xml:space="preserve"> who are believed to have contravened and are rendered ‘inadmissible’</w:t>
      </w:r>
    </w:p>
    <w:p w14:paraId="6464B0B2" w14:textId="3FFEFAA3" w:rsidR="006B326B" w:rsidRPr="00E12F86" w:rsidRDefault="001306E9" w:rsidP="00901E04">
      <w:pPr>
        <w:pStyle w:val="ListParagraph"/>
        <w:numPr>
          <w:ilvl w:val="2"/>
          <w:numId w:val="6"/>
        </w:numPr>
        <w:rPr>
          <w:rFonts w:ascii="Calibri" w:hAnsi="Calibri"/>
          <w:sz w:val="20"/>
          <w:szCs w:val="20"/>
          <w:lang w:val="en-CA"/>
        </w:rPr>
      </w:pPr>
      <w:r w:rsidRPr="00E12F86">
        <w:rPr>
          <w:rFonts w:ascii="Calibri" w:hAnsi="Calibri"/>
          <w:sz w:val="20"/>
          <w:szCs w:val="20"/>
          <w:lang w:val="en-CA"/>
        </w:rPr>
        <w:t>Detention Review H</w:t>
      </w:r>
      <w:r w:rsidR="006B326B" w:rsidRPr="00E12F86">
        <w:rPr>
          <w:rFonts w:ascii="Calibri" w:hAnsi="Calibri"/>
          <w:sz w:val="20"/>
          <w:szCs w:val="20"/>
          <w:lang w:val="en-CA"/>
        </w:rPr>
        <w:t>earings</w:t>
      </w:r>
      <w:r w:rsidR="00F92DE8">
        <w:rPr>
          <w:rFonts w:ascii="Calibri" w:hAnsi="Calibri"/>
          <w:sz w:val="20"/>
          <w:szCs w:val="20"/>
          <w:lang w:val="en-CA"/>
        </w:rPr>
        <w:t xml:space="preserve"> (17,000 per year)</w:t>
      </w:r>
    </w:p>
    <w:p w14:paraId="50420DA1" w14:textId="7A0B0180" w:rsidR="00807F1D" w:rsidRDefault="006B326B" w:rsidP="00901E04">
      <w:pPr>
        <w:pStyle w:val="ListParagraph"/>
        <w:numPr>
          <w:ilvl w:val="3"/>
          <w:numId w:val="6"/>
        </w:numPr>
        <w:rPr>
          <w:rFonts w:ascii="Calibri" w:hAnsi="Calibri"/>
          <w:sz w:val="20"/>
          <w:szCs w:val="20"/>
          <w:lang w:val="en-CA"/>
        </w:rPr>
      </w:pPr>
      <w:r w:rsidRPr="00E12F86">
        <w:rPr>
          <w:rFonts w:ascii="Calibri" w:hAnsi="Calibri"/>
          <w:sz w:val="20"/>
          <w:szCs w:val="20"/>
          <w:lang w:val="en-CA"/>
        </w:rPr>
        <w:t>Decisions regarding</w:t>
      </w:r>
      <w:r w:rsidR="00807F1D" w:rsidRPr="00E12F86">
        <w:rPr>
          <w:rFonts w:ascii="Calibri" w:hAnsi="Calibri"/>
          <w:sz w:val="20"/>
          <w:szCs w:val="20"/>
          <w:lang w:val="en-CA"/>
        </w:rPr>
        <w:t xml:space="preserve"> whether people should be released from immigration detention</w:t>
      </w:r>
    </w:p>
    <w:p w14:paraId="4CE13D2E" w14:textId="04E2C145" w:rsidR="00CF1985" w:rsidRPr="00E12F86" w:rsidRDefault="00CF1985" w:rsidP="00C57206">
      <w:pPr>
        <w:pStyle w:val="ListParagraph"/>
        <w:numPr>
          <w:ilvl w:val="1"/>
          <w:numId w:val="115"/>
        </w:numPr>
        <w:rPr>
          <w:rFonts w:ascii="Calibri" w:hAnsi="Calibri"/>
          <w:sz w:val="20"/>
          <w:szCs w:val="20"/>
          <w:lang w:val="en-CA"/>
        </w:rPr>
      </w:pPr>
      <w:r w:rsidRPr="00AF14C8">
        <w:rPr>
          <w:rFonts w:ascii="Calibri" w:hAnsi="Calibri"/>
          <w:b/>
          <w:sz w:val="20"/>
          <w:szCs w:val="20"/>
          <w:lang w:val="en-CA"/>
        </w:rPr>
        <w:t>Immigration Appeal Division</w:t>
      </w:r>
      <w:r w:rsidR="00065EB1" w:rsidRPr="00AF14C8">
        <w:rPr>
          <w:rFonts w:ascii="Calibri" w:hAnsi="Calibri"/>
          <w:b/>
          <w:sz w:val="20"/>
          <w:szCs w:val="20"/>
          <w:lang w:val="en-CA"/>
        </w:rPr>
        <w:t xml:space="preserve"> – IRPA, ss. 62-67</w:t>
      </w:r>
      <w:r w:rsidR="00513208" w:rsidRPr="00E12F86">
        <w:rPr>
          <w:rFonts w:ascii="Calibri" w:hAnsi="Calibri"/>
          <w:sz w:val="20"/>
          <w:szCs w:val="20"/>
          <w:lang w:val="en-CA"/>
        </w:rPr>
        <w:t xml:space="preserve"> </w:t>
      </w:r>
      <w:r w:rsidRPr="00E12F86">
        <w:rPr>
          <w:rFonts w:ascii="Calibri" w:hAnsi="Calibri"/>
          <w:sz w:val="20"/>
          <w:szCs w:val="20"/>
          <w:lang w:val="en-CA"/>
        </w:rPr>
        <w:t xml:space="preserve"> (</w:t>
      </w:r>
      <w:r w:rsidR="00A940D4">
        <w:rPr>
          <w:rFonts w:ascii="Calibri" w:hAnsi="Calibri"/>
          <w:sz w:val="20"/>
          <w:szCs w:val="20"/>
          <w:lang w:val="en-CA"/>
        </w:rPr>
        <w:t>12,000 decisions per year</w:t>
      </w:r>
      <w:r w:rsidR="00244F39" w:rsidRPr="00E12F86">
        <w:rPr>
          <w:rFonts w:ascii="Calibri" w:hAnsi="Calibri"/>
          <w:sz w:val="20"/>
          <w:szCs w:val="20"/>
          <w:lang w:val="en-CA"/>
        </w:rPr>
        <w:t>)</w:t>
      </w:r>
    </w:p>
    <w:p w14:paraId="4FB97F1F" w14:textId="64282863" w:rsidR="00A70217" w:rsidRPr="00E12F86" w:rsidRDefault="00A70217" w:rsidP="00901E04">
      <w:pPr>
        <w:pStyle w:val="ListParagraph"/>
        <w:numPr>
          <w:ilvl w:val="2"/>
          <w:numId w:val="6"/>
        </w:numPr>
        <w:rPr>
          <w:rFonts w:ascii="Calibri" w:hAnsi="Calibri"/>
          <w:sz w:val="20"/>
          <w:szCs w:val="20"/>
          <w:lang w:val="en-CA"/>
        </w:rPr>
      </w:pPr>
      <w:r w:rsidRPr="00E12F86">
        <w:rPr>
          <w:rFonts w:ascii="Calibri" w:hAnsi="Calibri"/>
          <w:sz w:val="20"/>
          <w:szCs w:val="20"/>
          <w:lang w:val="en-CA"/>
        </w:rPr>
        <w:t xml:space="preserve">Staffed by </w:t>
      </w:r>
      <w:r w:rsidR="00FF3AE5">
        <w:rPr>
          <w:rFonts w:ascii="Calibri" w:hAnsi="Calibri"/>
          <w:sz w:val="20"/>
          <w:szCs w:val="20"/>
          <w:lang w:val="en-CA"/>
        </w:rPr>
        <w:t>GIC</w:t>
      </w:r>
      <w:r w:rsidRPr="00E12F86">
        <w:rPr>
          <w:rFonts w:ascii="Calibri" w:hAnsi="Calibri"/>
          <w:sz w:val="20"/>
          <w:szCs w:val="20"/>
          <w:lang w:val="en-CA"/>
        </w:rPr>
        <w:t xml:space="preserve"> appointees</w:t>
      </w:r>
      <w:r w:rsidR="00D3649C" w:rsidRPr="00E12F86">
        <w:rPr>
          <w:rFonts w:ascii="Calibri" w:hAnsi="Calibri"/>
          <w:sz w:val="20"/>
          <w:szCs w:val="20"/>
          <w:lang w:val="en-CA"/>
        </w:rPr>
        <w:t>; act as a court of record</w:t>
      </w:r>
    </w:p>
    <w:p w14:paraId="16701EBC" w14:textId="47D379A0" w:rsidR="00CF1985" w:rsidRPr="00E12F86" w:rsidRDefault="00CF1985" w:rsidP="00C57206">
      <w:pPr>
        <w:pStyle w:val="ListParagraph"/>
        <w:numPr>
          <w:ilvl w:val="2"/>
          <w:numId w:val="116"/>
        </w:numPr>
        <w:rPr>
          <w:rFonts w:ascii="Calibri" w:hAnsi="Calibri"/>
          <w:sz w:val="20"/>
          <w:szCs w:val="20"/>
          <w:lang w:val="en-CA"/>
        </w:rPr>
      </w:pPr>
      <w:r w:rsidRPr="00E12F86">
        <w:rPr>
          <w:rFonts w:ascii="Calibri" w:hAnsi="Calibri"/>
          <w:sz w:val="20"/>
          <w:szCs w:val="20"/>
          <w:lang w:val="en-CA"/>
        </w:rPr>
        <w:t xml:space="preserve">Appeals by </w:t>
      </w:r>
      <w:r w:rsidR="009B0CBE" w:rsidRPr="00360B23">
        <w:rPr>
          <w:rFonts w:ascii="Calibri" w:hAnsi="Calibri"/>
          <w:b/>
          <w:sz w:val="20"/>
          <w:szCs w:val="20"/>
          <w:lang w:val="en-CA"/>
        </w:rPr>
        <w:t xml:space="preserve">family class </w:t>
      </w:r>
      <w:r w:rsidRPr="00360B23">
        <w:rPr>
          <w:rFonts w:ascii="Calibri" w:hAnsi="Calibri"/>
          <w:b/>
          <w:sz w:val="20"/>
          <w:szCs w:val="20"/>
          <w:lang w:val="en-CA"/>
        </w:rPr>
        <w:t>sponsors</w:t>
      </w:r>
      <w:r w:rsidRPr="00E12F86">
        <w:rPr>
          <w:rFonts w:ascii="Calibri" w:hAnsi="Calibri"/>
          <w:sz w:val="20"/>
          <w:szCs w:val="20"/>
          <w:lang w:val="en-CA"/>
        </w:rPr>
        <w:t xml:space="preserve"> who are Canadian citizens or </w:t>
      </w:r>
      <w:r w:rsidR="00C339AE">
        <w:rPr>
          <w:rFonts w:ascii="Calibri" w:hAnsi="Calibri"/>
          <w:sz w:val="20"/>
          <w:szCs w:val="20"/>
          <w:lang w:val="en-CA"/>
        </w:rPr>
        <w:t>PRs</w:t>
      </w:r>
      <w:r w:rsidR="009B0CBE">
        <w:rPr>
          <w:rFonts w:ascii="Calibri" w:hAnsi="Calibri"/>
          <w:sz w:val="20"/>
          <w:szCs w:val="20"/>
          <w:lang w:val="en-CA"/>
        </w:rPr>
        <w:t xml:space="preserve"> </w:t>
      </w:r>
    </w:p>
    <w:p w14:paraId="6657C865" w14:textId="111A9F92" w:rsidR="00CF1985" w:rsidRPr="00E12F86" w:rsidRDefault="00CF1985" w:rsidP="00C57206">
      <w:pPr>
        <w:pStyle w:val="ListParagraph"/>
        <w:numPr>
          <w:ilvl w:val="2"/>
          <w:numId w:val="116"/>
        </w:numPr>
        <w:rPr>
          <w:rFonts w:ascii="Calibri" w:hAnsi="Calibri"/>
          <w:sz w:val="20"/>
          <w:szCs w:val="20"/>
          <w:lang w:val="en-CA"/>
        </w:rPr>
      </w:pPr>
      <w:r w:rsidRPr="00E12F86">
        <w:rPr>
          <w:rFonts w:ascii="Calibri" w:hAnsi="Calibri"/>
          <w:sz w:val="20"/>
          <w:szCs w:val="20"/>
          <w:lang w:val="en-CA"/>
        </w:rPr>
        <w:t xml:space="preserve">Appeals of </w:t>
      </w:r>
      <w:r w:rsidRPr="00360B23">
        <w:rPr>
          <w:rFonts w:ascii="Calibri" w:hAnsi="Calibri"/>
          <w:b/>
          <w:sz w:val="20"/>
          <w:szCs w:val="20"/>
          <w:lang w:val="en-CA"/>
        </w:rPr>
        <w:t xml:space="preserve">‘removal orders’ </w:t>
      </w:r>
      <w:r w:rsidR="00A96FC1" w:rsidRPr="00360B23">
        <w:rPr>
          <w:rFonts w:ascii="Calibri" w:hAnsi="Calibri"/>
          <w:b/>
          <w:sz w:val="20"/>
          <w:szCs w:val="20"/>
          <w:lang w:val="en-CA"/>
        </w:rPr>
        <w:t>against PRs</w:t>
      </w:r>
      <w:r w:rsidR="00A96FC1" w:rsidRPr="00E12F86">
        <w:rPr>
          <w:rFonts w:ascii="Calibri" w:hAnsi="Calibri"/>
          <w:sz w:val="20"/>
          <w:szCs w:val="20"/>
          <w:lang w:val="en-CA"/>
        </w:rPr>
        <w:t xml:space="preserve">, refugees, other protected persons and </w:t>
      </w:r>
      <w:r w:rsidR="00E32999">
        <w:rPr>
          <w:rFonts w:ascii="Calibri" w:hAnsi="Calibri"/>
          <w:sz w:val="20"/>
          <w:szCs w:val="20"/>
          <w:lang w:val="en-CA"/>
        </w:rPr>
        <w:t>FNs</w:t>
      </w:r>
      <w:r w:rsidR="008F3A9D" w:rsidRPr="00E12F86">
        <w:rPr>
          <w:rFonts w:ascii="Calibri" w:hAnsi="Calibri"/>
          <w:sz w:val="20"/>
          <w:szCs w:val="20"/>
          <w:lang w:val="en-CA"/>
        </w:rPr>
        <w:t xml:space="preserve"> with PR visa</w:t>
      </w:r>
      <w:r w:rsidR="00FB0399" w:rsidRPr="00E12F86">
        <w:rPr>
          <w:rFonts w:ascii="Calibri" w:hAnsi="Calibri"/>
          <w:sz w:val="20"/>
          <w:szCs w:val="20"/>
          <w:lang w:val="en-CA"/>
        </w:rPr>
        <w:t>s</w:t>
      </w:r>
    </w:p>
    <w:p w14:paraId="3674E37B" w14:textId="00A0167E" w:rsidR="00EC38B5" w:rsidRPr="00E12F86" w:rsidRDefault="00CF1985" w:rsidP="00C57206">
      <w:pPr>
        <w:pStyle w:val="ListParagraph"/>
        <w:numPr>
          <w:ilvl w:val="2"/>
          <w:numId w:val="116"/>
        </w:numPr>
        <w:rPr>
          <w:rFonts w:ascii="Calibri" w:hAnsi="Calibri"/>
          <w:sz w:val="20"/>
          <w:szCs w:val="20"/>
          <w:lang w:val="en-CA"/>
        </w:rPr>
      </w:pPr>
      <w:r w:rsidRPr="00E12F86">
        <w:rPr>
          <w:rFonts w:ascii="Calibri" w:hAnsi="Calibri"/>
          <w:sz w:val="20"/>
          <w:szCs w:val="20"/>
          <w:lang w:val="en-CA"/>
        </w:rPr>
        <w:t>Appeals by</w:t>
      </w:r>
      <w:r w:rsidR="00EC38B5" w:rsidRPr="00E12F86">
        <w:rPr>
          <w:rFonts w:ascii="Calibri" w:hAnsi="Calibri"/>
          <w:sz w:val="20"/>
          <w:szCs w:val="20"/>
          <w:lang w:val="en-CA"/>
        </w:rPr>
        <w:t xml:space="preserve"> PRs who have failed to fulfill their </w:t>
      </w:r>
      <w:r w:rsidR="00EC38B5" w:rsidRPr="00360B23">
        <w:rPr>
          <w:rFonts w:ascii="Calibri" w:hAnsi="Calibri"/>
          <w:b/>
          <w:sz w:val="20"/>
          <w:szCs w:val="20"/>
          <w:lang w:val="en-CA"/>
        </w:rPr>
        <w:t>residency requirements</w:t>
      </w:r>
      <w:r w:rsidRPr="00E12F86">
        <w:rPr>
          <w:rFonts w:ascii="Calibri" w:hAnsi="Calibri"/>
          <w:sz w:val="20"/>
          <w:szCs w:val="20"/>
          <w:lang w:val="en-CA"/>
        </w:rPr>
        <w:t xml:space="preserve"> </w:t>
      </w:r>
    </w:p>
    <w:p w14:paraId="7E1C7D81" w14:textId="5A543965" w:rsidR="00CF1985" w:rsidRPr="00E12F86" w:rsidRDefault="00CF1985" w:rsidP="00901E04">
      <w:pPr>
        <w:pStyle w:val="ListParagraph"/>
        <w:numPr>
          <w:ilvl w:val="3"/>
          <w:numId w:val="6"/>
        </w:numPr>
        <w:rPr>
          <w:rFonts w:ascii="Calibri" w:hAnsi="Calibri"/>
          <w:sz w:val="20"/>
          <w:szCs w:val="20"/>
          <w:lang w:val="en-CA"/>
        </w:rPr>
      </w:pPr>
      <w:r w:rsidRPr="00E12F86">
        <w:rPr>
          <w:rFonts w:ascii="Calibri" w:hAnsi="Calibri"/>
          <w:sz w:val="20"/>
          <w:szCs w:val="20"/>
          <w:lang w:val="en-CA"/>
        </w:rPr>
        <w:t>However</w:t>
      </w:r>
      <w:r w:rsidR="006E5C1C" w:rsidRPr="00E12F86">
        <w:rPr>
          <w:rFonts w:ascii="Calibri" w:hAnsi="Calibri"/>
          <w:sz w:val="20"/>
          <w:szCs w:val="20"/>
          <w:lang w:val="en-CA"/>
        </w:rPr>
        <w:t xml:space="preserve">, </w:t>
      </w:r>
      <w:r w:rsidRPr="00E12F86">
        <w:rPr>
          <w:rFonts w:ascii="Calibri" w:hAnsi="Calibri"/>
          <w:i/>
          <w:sz w:val="20"/>
          <w:szCs w:val="20"/>
          <w:lang w:val="en-CA"/>
        </w:rPr>
        <w:t>Fast Removal of Foreign Criminals Act</w:t>
      </w:r>
      <w:r w:rsidRPr="00E12F86">
        <w:rPr>
          <w:rFonts w:ascii="Calibri" w:hAnsi="Calibri"/>
          <w:sz w:val="20"/>
          <w:szCs w:val="20"/>
          <w:lang w:val="en-CA"/>
        </w:rPr>
        <w:t xml:space="preserve"> limits the number of individuals who are able to appeal their removal and the manner in which they are able to appeal</w:t>
      </w:r>
    </w:p>
    <w:p w14:paraId="2607BF91" w14:textId="6F92DF27" w:rsidR="00CF1985" w:rsidRPr="00E12F86" w:rsidRDefault="007E6C7A" w:rsidP="00C57206">
      <w:pPr>
        <w:pStyle w:val="ListParagraph"/>
        <w:numPr>
          <w:ilvl w:val="2"/>
          <w:numId w:val="116"/>
        </w:numPr>
        <w:rPr>
          <w:rFonts w:ascii="Calibri" w:hAnsi="Calibri"/>
          <w:sz w:val="20"/>
          <w:szCs w:val="20"/>
          <w:lang w:val="en-CA"/>
        </w:rPr>
      </w:pPr>
      <w:r w:rsidRPr="00E12F86">
        <w:rPr>
          <w:rFonts w:ascii="Calibri" w:hAnsi="Calibri"/>
          <w:sz w:val="20"/>
          <w:szCs w:val="20"/>
          <w:lang w:val="en-CA"/>
        </w:rPr>
        <w:t xml:space="preserve">Appeals by CBSA of </w:t>
      </w:r>
      <w:r w:rsidRPr="00E46E80">
        <w:rPr>
          <w:rFonts w:ascii="Calibri" w:hAnsi="Calibri"/>
          <w:b/>
          <w:sz w:val="20"/>
          <w:szCs w:val="20"/>
          <w:lang w:val="en-CA"/>
        </w:rPr>
        <w:t>ID decisions regarding admissibility</w:t>
      </w:r>
    </w:p>
    <w:p w14:paraId="7713DDA0" w14:textId="77777777" w:rsidR="004F1CFB" w:rsidRPr="00E12F86" w:rsidRDefault="004F1CFB" w:rsidP="005134E4">
      <w:pPr>
        <w:rPr>
          <w:rFonts w:ascii="Calibri" w:hAnsi="Calibri"/>
          <w:sz w:val="20"/>
          <w:szCs w:val="20"/>
          <w:lang w:val="en-CA"/>
        </w:rPr>
      </w:pPr>
    </w:p>
    <w:p w14:paraId="4BA84490" w14:textId="42A2280D" w:rsidR="005912AE" w:rsidRPr="00E12F86" w:rsidRDefault="005912AE" w:rsidP="005134E4">
      <w:pPr>
        <w:rPr>
          <w:rFonts w:ascii="Calibri" w:hAnsi="Calibri"/>
          <w:sz w:val="20"/>
          <w:szCs w:val="20"/>
          <w:lang w:val="en-CA"/>
        </w:rPr>
      </w:pPr>
      <w:r w:rsidRPr="00E12F86">
        <w:rPr>
          <w:rFonts w:ascii="Calibri" w:hAnsi="Calibri"/>
          <w:sz w:val="20"/>
          <w:szCs w:val="20"/>
          <w:lang w:val="en-CA"/>
        </w:rPr>
        <w:t>Opportunities for Judicial Review</w:t>
      </w:r>
    </w:p>
    <w:p w14:paraId="436C6602" w14:textId="62E7BDF5" w:rsidR="00C706D8" w:rsidRDefault="00C706D8" w:rsidP="00901E04">
      <w:pPr>
        <w:pStyle w:val="ListParagraph"/>
        <w:numPr>
          <w:ilvl w:val="0"/>
          <w:numId w:val="7"/>
        </w:numPr>
        <w:rPr>
          <w:rFonts w:ascii="Calibri" w:hAnsi="Calibri"/>
          <w:sz w:val="20"/>
          <w:szCs w:val="20"/>
          <w:lang w:val="en-CA"/>
        </w:rPr>
      </w:pPr>
      <w:r w:rsidRPr="00E12F86">
        <w:rPr>
          <w:rFonts w:ascii="Calibri" w:hAnsi="Calibri"/>
          <w:sz w:val="20"/>
          <w:szCs w:val="20"/>
          <w:lang w:val="en-CA"/>
        </w:rPr>
        <w:t>There is a limited appeal process within CIC; must seek judicial review at the Federal Court</w:t>
      </w:r>
    </w:p>
    <w:p w14:paraId="31DFEC41" w14:textId="0957F9A6" w:rsidR="00DF4EC5" w:rsidRDefault="00DF4EC5" w:rsidP="00901E04">
      <w:pPr>
        <w:pStyle w:val="ListParagraph"/>
        <w:numPr>
          <w:ilvl w:val="1"/>
          <w:numId w:val="7"/>
        </w:numPr>
        <w:rPr>
          <w:rFonts w:ascii="Calibri" w:hAnsi="Calibri"/>
          <w:sz w:val="20"/>
          <w:szCs w:val="20"/>
          <w:lang w:val="en-CA"/>
        </w:rPr>
      </w:pPr>
      <w:r>
        <w:rPr>
          <w:rFonts w:ascii="Calibri" w:hAnsi="Calibri"/>
          <w:sz w:val="20"/>
          <w:szCs w:val="20"/>
          <w:lang w:val="en-CA"/>
        </w:rPr>
        <w:t xml:space="preserve">Requires leave of the </w:t>
      </w:r>
      <w:r w:rsidR="00AF14C8">
        <w:rPr>
          <w:rFonts w:ascii="Calibri" w:hAnsi="Calibri"/>
          <w:sz w:val="20"/>
          <w:szCs w:val="20"/>
          <w:lang w:val="en-CA"/>
        </w:rPr>
        <w:t>FC</w:t>
      </w:r>
      <w:r>
        <w:rPr>
          <w:rFonts w:ascii="Calibri" w:hAnsi="Calibri"/>
          <w:sz w:val="20"/>
          <w:szCs w:val="20"/>
          <w:lang w:val="en-CA"/>
        </w:rPr>
        <w:t>; where leave decisions are made quickly and few are heard</w:t>
      </w:r>
    </w:p>
    <w:p w14:paraId="4BD365B0" w14:textId="638249BA" w:rsidR="000E347D" w:rsidRDefault="000E347D" w:rsidP="00901E04">
      <w:pPr>
        <w:pStyle w:val="ListParagraph"/>
        <w:numPr>
          <w:ilvl w:val="1"/>
          <w:numId w:val="7"/>
        </w:numPr>
        <w:rPr>
          <w:rFonts w:ascii="Calibri" w:hAnsi="Calibri"/>
          <w:sz w:val="20"/>
          <w:szCs w:val="20"/>
          <w:lang w:val="en-CA"/>
        </w:rPr>
      </w:pPr>
      <w:r>
        <w:rPr>
          <w:rFonts w:ascii="Calibri" w:hAnsi="Calibri"/>
          <w:sz w:val="20"/>
          <w:szCs w:val="20"/>
          <w:lang w:val="en-CA"/>
        </w:rPr>
        <w:t xml:space="preserve">Appeal to the FCA requires a </w:t>
      </w:r>
      <w:r w:rsidRPr="00E12F86">
        <w:rPr>
          <w:rFonts w:ascii="Calibri" w:hAnsi="Calibri"/>
          <w:sz w:val="20"/>
          <w:szCs w:val="20"/>
          <w:lang w:val="en-CA"/>
        </w:rPr>
        <w:t xml:space="preserve">certified question of general importance by the </w:t>
      </w:r>
      <w:r>
        <w:rPr>
          <w:rFonts w:ascii="Calibri" w:hAnsi="Calibri"/>
          <w:sz w:val="20"/>
          <w:szCs w:val="20"/>
          <w:lang w:val="en-CA"/>
        </w:rPr>
        <w:t>FC</w:t>
      </w:r>
    </w:p>
    <w:p w14:paraId="796EB343" w14:textId="7B72E189" w:rsidR="00844360" w:rsidRPr="00E12F86" w:rsidRDefault="00844360" w:rsidP="00901E04">
      <w:pPr>
        <w:pStyle w:val="ListParagraph"/>
        <w:numPr>
          <w:ilvl w:val="1"/>
          <w:numId w:val="7"/>
        </w:numPr>
        <w:rPr>
          <w:rFonts w:ascii="Calibri" w:hAnsi="Calibri"/>
          <w:sz w:val="20"/>
          <w:szCs w:val="20"/>
          <w:lang w:val="en-CA"/>
        </w:rPr>
      </w:pPr>
      <w:r>
        <w:rPr>
          <w:rFonts w:ascii="Calibri" w:hAnsi="Calibri"/>
          <w:sz w:val="20"/>
          <w:szCs w:val="20"/>
          <w:lang w:val="en-CA"/>
        </w:rPr>
        <w:t>Appeal to the SCC requires leave of appeal; no automatic right of appeal (like in criminal law)</w:t>
      </w:r>
    </w:p>
    <w:p w14:paraId="42665B00" w14:textId="6A72EE5E" w:rsidR="0021146D" w:rsidRPr="00E12F86" w:rsidRDefault="0021146D" w:rsidP="00901E04">
      <w:pPr>
        <w:pStyle w:val="ListParagraph"/>
        <w:numPr>
          <w:ilvl w:val="0"/>
          <w:numId w:val="7"/>
        </w:numPr>
        <w:rPr>
          <w:rFonts w:ascii="Calibri" w:hAnsi="Calibri"/>
          <w:sz w:val="20"/>
          <w:szCs w:val="20"/>
          <w:lang w:val="en-CA"/>
        </w:rPr>
      </w:pPr>
      <w:r w:rsidRPr="00E12F86">
        <w:rPr>
          <w:rFonts w:ascii="Calibri" w:hAnsi="Calibri"/>
          <w:sz w:val="20"/>
          <w:szCs w:val="20"/>
          <w:lang w:val="en-CA"/>
        </w:rPr>
        <w:t xml:space="preserve">Judicial review is a </w:t>
      </w:r>
      <w:r w:rsidRPr="005C2D5C">
        <w:rPr>
          <w:rFonts w:ascii="Calibri" w:hAnsi="Calibri"/>
          <w:i/>
          <w:sz w:val="20"/>
          <w:szCs w:val="20"/>
          <w:lang w:val="en-CA"/>
        </w:rPr>
        <w:t>discretionary remedy</w:t>
      </w:r>
      <w:r w:rsidR="005C2D5C">
        <w:rPr>
          <w:rFonts w:ascii="Calibri" w:hAnsi="Calibri"/>
          <w:sz w:val="20"/>
          <w:szCs w:val="20"/>
          <w:lang w:val="en-CA"/>
        </w:rPr>
        <w:t xml:space="preserve">; no </w:t>
      </w:r>
      <w:r w:rsidRPr="00E12F86">
        <w:rPr>
          <w:rFonts w:ascii="Calibri" w:hAnsi="Calibri"/>
          <w:sz w:val="20"/>
          <w:szCs w:val="20"/>
          <w:lang w:val="en-CA"/>
        </w:rPr>
        <w:t>automatic right to judicial review</w:t>
      </w:r>
    </w:p>
    <w:p w14:paraId="42FF1802" w14:textId="545D134C" w:rsidR="000E4FA7" w:rsidRPr="00E12F86" w:rsidRDefault="000E4FA7" w:rsidP="00901E04">
      <w:pPr>
        <w:pStyle w:val="ListParagraph"/>
        <w:numPr>
          <w:ilvl w:val="1"/>
          <w:numId w:val="7"/>
        </w:numPr>
        <w:rPr>
          <w:rFonts w:ascii="Calibri" w:hAnsi="Calibri"/>
          <w:sz w:val="20"/>
          <w:szCs w:val="20"/>
          <w:lang w:val="en-CA"/>
        </w:rPr>
      </w:pPr>
      <w:r w:rsidRPr="00E12F86">
        <w:rPr>
          <w:rFonts w:ascii="Calibri" w:hAnsi="Calibri"/>
          <w:sz w:val="20"/>
          <w:szCs w:val="20"/>
          <w:lang w:val="en-CA"/>
        </w:rPr>
        <w:t xml:space="preserve">SOR of reasonableness most likely applies based on </w:t>
      </w:r>
      <w:r w:rsidRPr="00E12F86">
        <w:rPr>
          <w:rFonts w:ascii="Calibri" w:hAnsi="Calibri"/>
          <w:i/>
          <w:sz w:val="20"/>
          <w:szCs w:val="20"/>
          <w:lang w:val="en-CA"/>
        </w:rPr>
        <w:t>Dunsmuir</w:t>
      </w:r>
      <w:r w:rsidRPr="00E12F86">
        <w:rPr>
          <w:rFonts w:ascii="Calibri" w:hAnsi="Calibri"/>
          <w:sz w:val="20"/>
          <w:szCs w:val="20"/>
          <w:lang w:val="en-CA"/>
        </w:rPr>
        <w:t xml:space="preserve"> criteria and previous jurisprudence</w:t>
      </w:r>
    </w:p>
    <w:p w14:paraId="52524DE6" w14:textId="37BC2428" w:rsidR="00441B31" w:rsidRPr="00E12F86" w:rsidRDefault="00C602AE" w:rsidP="00901E04">
      <w:pPr>
        <w:pStyle w:val="ListParagraph"/>
        <w:numPr>
          <w:ilvl w:val="1"/>
          <w:numId w:val="7"/>
        </w:numPr>
        <w:rPr>
          <w:rFonts w:ascii="Calibri" w:hAnsi="Calibri"/>
          <w:sz w:val="20"/>
          <w:szCs w:val="20"/>
          <w:lang w:val="en-CA"/>
        </w:rPr>
      </w:pPr>
      <w:r w:rsidRPr="00E12F86">
        <w:rPr>
          <w:rFonts w:ascii="Calibri" w:hAnsi="Calibri"/>
          <w:sz w:val="20"/>
          <w:szCs w:val="20"/>
          <w:lang w:val="en-CA"/>
        </w:rPr>
        <w:t>SOR of fairness (correctness) applies to issues of procedural fairness</w:t>
      </w:r>
    </w:p>
    <w:p w14:paraId="3A5F2661" w14:textId="0E53E3E2" w:rsidR="000346F4" w:rsidRPr="00E12F86" w:rsidRDefault="000346F4" w:rsidP="00901E04">
      <w:pPr>
        <w:pStyle w:val="ListParagraph"/>
        <w:numPr>
          <w:ilvl w:val="0"/>
          <w:numId w:val="7"/>
        </w:numPr>
        <w:rPr>
          <w:rFonts w:ascii="Calibri" w:hAnsi="Calibri"/>
          <w:sz w:val="20"/>
          <w:szCs w:val="20"/>
          <w:lang w:val="en-CA"/>
        </w:rPr>
      </w:pPr>
      <w:r w:rsidRPr="00E12F86">
        <w:rPr>
          <w:rFonts w:ascii="Calibri" w:hAnsi="Calibri"/>
          <w:sz w:val="20"/>
          <w:szCs w:val="20"/>
          <w:lang w:val="en-CA"/>
        </w:rPr>
        <w:t xml:space="preserve">Remedy: Sent back to the </w:t>
      </w:r>
      <w:r w:rsidR="001A7C3A">
        <w:rPr>
          <w:rFonts w:ascii="Calibri" w:hAnsi="Calibri"/>
          <w:sz w:val="20"/>
          <w:szCs w:val="20"/>
          <w:lang w:val="en-CA"/>
        </w:rPr>
        <w:t xml:space="preserve">Officer, </w:t>
      </w:r>
      <w:r w:rsidRPr="00E12F86">
        <w:rPr>
          <w:rFonts w:ascii="Calibri" w:hAnsi="Calibri"/>
          <w:sz w:val="20"/>
          <w:szCs w:val="20"/>
          <w:lang w:val="en-CA"/>
        </w:rPr>
        <w:t>ID or IAD for re-consideration with instructions</w:t>
      </w:r>
    </w:p>
    <w:p w14:paraId="0471C064" w14:textId="77777777" w:rsidR="00972210" w:rsidRPr="00E12F86" w:rsidRDefault="00972210" w:rsidP="005134E4">
      <w:pPr>
        <w:rPr>
          <w:rFonts w:ascii="Calibri" w:hAnsi="Calibri"/>
          <w:sz w:val="20"/>
          <w:szCs w:val="20"/>
          <w:lang w:val="en-CA"/>
        </w:rPr>
      </w:pPr>
    </w:p>
    <w:p w14:paraId="0114E2B2" w14:textId="120B27C9" w:rsidR="00972210" w:rsidRPr="00E12F86" w:rsidRDefault="00972210" w:rsidP="005134E4">
      <w:pPr>
        <w:rPr>
          <w:rFonts w:ascii="Calibri" w:hAnsi="Calibri"/>
          <w:sz w:val="20"/>
          <w:szCs w:val="20"/>
          <w:lang w:val="en-CA"/>
        </w:rPr>
      </w:pPr>
      <w:r w:rsidRPr="00E12F86">
        <w:rPr>
          <w:rFonts w:ascii="Calibri" w:hAnsi="Calibri"/>
          <w:sz w:val="20"/>
          <w:szCs w:val="20"/>
          <w:lang w:val="en-CA"/>
        </w:rPr>
        <w:t>Underlying Principles of Immigration Law</w:t>
      </w:r>
    </w:p>
    <w:p w14:paraId="54191A95" w14:textId="77777777" w:rsidR="00807F1D" w:rsidRPr="00E12F86" w:rsidRDefault="00807F1D" w:rsidP="00901E04">
      <w:pPr>
        <w:pStyle w:val="ListParagraph"/>
        <w:numPr>
          <w:ilvl w:val="0"/>
          <w:numId w:val="8"/>
        </w:numPr>
        <w:rPr>
          <w:rFonts w:ascii="Calibri" w:hAnsi="Calibri"/>
          <w:sz w:val="20"/>
          <w:szCs w:val="20"/>
          <w:lang w:val="en-CA"/>
        </w:rPr>
      </w:pPr>
      <w:r w:rsidRPr="00E12F86">
        <w:rPr>
          <w:rFonts w:ascii="Calibri" w:hAnsi="Calibri"/>
          <w:sz w:val="20"/>
          <w:szCs w:val="20"/>
          <w:lang w:val="en-CA"/>
        </w:rPr>
        <w:t>State sovereignty</w:t>
      </w:r>
    </w:p>
    <w:p w14:paraId="621DA9C8" w14:textId="77777777" w:rsidR="00807F1D" w:rsidRPr="00E12F86" w:rsidRDefault="00807F1D" w:rsidP="00901E04">
      <w:pPr>
        <w:pStyle w:val="ListParagraph"/>
        <w:numPr>
          <w:ilvl w:val="0"/>
          <w:numId w:val="8"/>
        </w:numPr>
        <w:rPr>
          <w:rFonts w:ascii="Calibri" w:hAnsi="Calibri"/>
          <w:sz w:val="20"/>
          <w:szCs w:val="20"/>
          <w:lang w:val="en-CA"/>
        </w:rPr>
      </w:pPr>
      <w:r w:rsidRPr="00E12F86">
        <w:rPr>
          <w:rFonts w:ascii="Calibri" w:hAnsi="Calibri"/>
          <w:sz w:val="20"/>
          <w:szCs w:val="20"/>
          <w:lang w:val="en-CA"/>
        </w:rPr>
        <w:t>Minimal constraints at international law</w:t>
      </w:r>
    </w:p>
    <w:p w14:paraId="27074DD3" w14:textId="77777777" w:rsidR="00807F1D" w:rsidRPr="00E12F86" w:rsidRDefault="00807F1D" w:rsidP="00901E04">
      <w:pPr>
        <w:pStyle w:val="ListParagraph"/>
        <w:numPr>
          <w:ilvl w:val="1"/>
          <w:numId w:val="8"/>
        </w:numPr>
        <w:rPr>
          <w:rFonts w:ascii="Calibri" w:hAnsi="Calibri"/>
          <w:sz w:val="20"/>
          <w:szCs w:val="20"/>
          <w:lang w:val="en-CA"/>
        </w:rPr>
      </w:pPr>
      <w:r w:rsidRPr="00E12F86">
        <w:rPr>
          <w:rFonts w:ascii="Calibri" w:hAnsi="Calibri"/>
          <w:sz w:val="20"/>
          <w:szCs w:val="20"/>
          <w:lang w:val="en-CA"/>
        </w:rPr>
        <w:t>Refugee Convention</w:t>
      </w:r>
    </w:p>
    <w:p w14:paraId="5E416E45" w14:textId="77777777" w:rsidR="00807F1D" w:rsidRPr="00E12F86" w:rsidRDefault="00807F1D" w:rsidP="00901E04">
      <w:pPr>
        <w:pStyle w:val="ListParagraph"/>
        <w:numPr>
          <w:ilvl w:val="1"/>
          <w:numId w:val="8"/>
        </w:numPr>
        <w:rPr>
          <w:rFonts w:ascii="Calibri" w:hAnsi="Calibri"/>
          <w:sz w:val="20"/>
          <w:szCs w:val="20"/>
          <w:lang w:val="en-CA"/>
        </w:rPr>
      </w:pPr>
      <w:r w:rsidRPr="00E12F86">
        <w:rPr>
          <w:rFonts w:ascii="Calibri" w:hAnsi="Calibri"/>
          <w:sz w:val="20"/>
          <w:szCs w:val="20"/>
          <w:lang w:val="en-CA"/>
        </w:rPr>
        <w:t>Convention on the Rights of all Migrant Workers and Their Families</w:t>
      </w:r>
    </w:p>
    <w:p w14:paraId="0F302602" w14:textId="27D80A83" w:rsidR="00807F1D" w:rsidRPr="00E12F86" w:rsidRDefault="006510F8" w:rsidP="00901E04">
      <w:pPr>
        <w:pStyle w:val="ListParagraph"/>
        <w:numPr>
          <w:ilvl w:val="1"/>
          <w:numId w:val="8"/>
        </w:numPr>
        <w:rPr>
          <w:rFonts w:ascii="Calibri" w:hAnsi="Calibri"/>
          <w:sz w:val="20"/>
          <w:szCs w:val="20"/>
          <w:lang w:val="en-CA"/>
        </w:rPr>
      </w:pPr>
      <w:r>
        <w:rPr>
          <w:rFonts w:ascii="Calibri" w:hAnsi="Calibri"/>
          <w:sz w:val="20"/>
          <w:szCs w:val="20"/>
          <w:lang w:val="en-CA"/>
        </w:rPr>
        <w:t>Where JR based on h</w:t>
      </w:r>
      <w:r w:rsidR="00807F1D" w:rsidRPr="00E12F86">
        <w:rPr>
          <w:rFonts w:ascii="Calibri" w:hAnsi="Calibri"/>
          <w:sz w:val="20"/>
          <w:szCs w:val="20"/>
          <w:lang w:val="en-CA"/>
        </w:rPr>
        <w:t>uman rights claims have generally be ineffective</w:t>
      </w:r>
    </w:p>
    <w:p w14:paraId="2C051FB1" w14:textId="54D32BEF" w:rsidR="007F791F" w:rsidRDefault="00807F1D" w:rsidP="00901E04">
      <w:pPr>
        <w:pStyle w:val="ListParagraph"/>
        <w:numPr>
          <w:ilvl w:val="0"/>
          <w:numId w:val="8"/>
        </w:numPr>
        <w:rPr>
          <w:rFonts w:ascii="Calibri" w:hAnsi="Calibri"/>
          <w:sz w:val="20"/>
          <w:szCs w:val="20"/>
          <w:lang w:val="en-CA"/>
        </w:rPr>
      </w:pPr>
      <w:r w:rsidRPr="00E12F86">
        <w:rPr>
          <w:rFonts w:ascii="Calibri" w:hAnsi="Calibri"/>
          <w:i/>
          <w:iCs/>
          <w:sz w:val="20"/>
          <w:szCs w:val="20"/>
          <w:lang w:val="en-CA"/>
        </w:rPr>
        <w:t xml:space="preserve">Charter </w:t>
      </w:r>
      <w:r w:rsidRPr="00E12F86">
        <w:rPr>
          <w:rFonts w:ascii="Calibri" w:hAnsi="Calibri"/>
          <w:sz w:val="20"/>
          <w:szCs w:val="20"/>
          <w:lang w:val="en-CA"/>
        </w:rPr>
        <w:t>scrutiny is minimal</w:t>
      </w:r>
      <w:r w:rsidR="007F791F">
        <w:rPr>
          <w:rFonts w:ascii="Calibri" w:hAnsi="Calibri"/>
          <w:sz w:val="20"/>
          <w:szCs w:val="20"/>
          <w:lang w:val="en-CA"/>
        </w:rPr>
        <w:t xml:space="preserve"> – both ss. 15 and 7 </w:t>
      </w:r>
      <w:r w:rsidR="007F791F" w:rsidRPr="00E12F86">
        <w:rPr>
          <w:rFonts w:ascii="Calibri" w:hAnsi="Calibri"/>
          <w:sz w:val="20"/>
          <w:szCs w:val="20"/>
          <w:lang w:val="en-CA"/>
        </w:rPr>
        <w:t>(</w:t>
      </w:r>
      <w:r w:rsidR="007F791F" w:rsidRPr="00E12F86">
        <w:rPr>
          <w:rFonts w:ascii="Calibri" w:hAnsi="Calibri"/>
          <w:color w:val="0000FF"/>
          <w:sz w:val="20"/>
          <w:szCs w:val="20"/>
          <w:lang w:val="en-CA"/>
        </w:rPr>
        <w:t>Khadr</w:t>
      </w:r>
      <w:r w:rsidR="007F791F" w:rsidRPr="00E12F86">
        <w:rPr>
          <w:rFonts w:ascii="Calibri" w:hAnsi="Calibri"/>
          <w:sz w:val="20"/>
          <w:szCs w:val="20"/>
          <w:lang w:val="en-CA"/>
        </w:rPr>
        <w:t>)</w:t>
      </w:r>
      <w:r w:rsidR="007F791F">
        <w:rPr>
          <w:rFonts w:ascii="Calibri" w:hAnsi="Calibri"/>
          <w:sz w:val="20"/>
          <w:szCs w:val="20"/>
          <w:lang w:val="en-CA"/>
        </w:rPr>
        <w:t xml:space="preserve"> claims have been unsuccessful</w:t>
      </w:r>
    </w:p>
    <w:p w14:paraId="70D71145" w14:textId="77777777" w:rsidR="007F791F" w:rsidRPr="007F791F" w:rsidRDefault="007F791F" w:rsidP="00901E04">
      <w:pPr>
        <w:pStyle w:val="ListParagraph"/>
        <w:numPr>
          <w:ilvl w:val="1"/>
          <w:numId w:val="8"/>
        </w:numPr>
        <w:rPr>
          <w:rFonts w:ascii="Calibri" w:hAnsi="Calibri"/>
          <w:sz w:val="20"/>
          <w:szCs w:val="20"/>
          <w:lang w:val="en-CA"/>
        </w:rPr>
      </w:pPr>
      <w:r w:rsidRPr="007F791F">
        <w:rPr>
          <w:rFonts w:ascii="Calibri" w:hAnsi="Calibri"/>
          <w:iCs/>
          <w:sz w:val="20"/>
          <w:szCs w:val="20"/>
          <w:lang w:val="en-CA"/>
        </w:rPr>
        <w:t>Court are unlikely to interfere due to the nature of immigration policy – highly politicized area characterized by a high level of policy malleability</w:t>
      </w:r>
    </w:p>
    <w:p w14:paraId="6BC08C40" w14:textId="77777777" w:rsidR="005C201C" w:rsidRDefault="005C201C" w:rsidP="005C201C">
      <w:pPr>
        <w:rPr>
          <w:rFonts w:ascii="Calibri" w:hAnsi="Calibri"/>
          <w:bCs/>
          <w:i/>
          <w:iCs/>
          <w:sz w:val="20"/>
          <w:szCs w:val="20"/>
          <w:lang w:val="en-CA"/>
        </w:rPr>
      </w:pPr>
    </w:p>
    <w:p w14:paraId="06260072" w14:textId="15748BF6" w:rsidR="00FD4032" w:rsidRPr="005C201C" w:rsidRDefault="00FD4032" w:rsidP="005C201C">
      <w:pPr>
        <w:rPr>
          <w:rFonts w:ascii="Calibri" w:hAnsi="Calibri"/>
          <w:sz w:val="20"/>
          <w:szCs w:val="20"/>
          <w:lang w:val="en-CA"/>
        </w:rPr>
      </w:pPr>
      <w:r w:rsidRPr="005C201C">
        <w:rPr>
          <w:rFonts w:ascii="Calibri" w:hAnsi="Calibri"/>
          <w:bCs/>
          <w:i/>
          <w:iCs/>
          <w:sz w:val="20"/>
          <w:szCs w:val="20"/>
          <w:lang w:val="en-CA"/>
        </w:rPr>
        <w:t>Immigration and Refugee Protection Act</w:t>
      </w:r>
      <w:r w:rsidR="00B70786" w:rsidRPr="005C201C">
        <w:rPr>
          <w:rFonts w:ascii="Calibri" w:hAnsi="Calibri"/>
          <w:bCs/>
          <w:iCs/>
          <w:sz w:val="20"/>
          <w:szCs w:val="20"/>
          <w:lang w:val="en-CA"/>
        </w:rPr>
        <w:t>,</w:t>
      </w:r>
      <w:r w:rsidRPr="005C201C">
        <w:rPr>
          <w:rFonts w:ascii="Calibri" w:hAnsi="Calibri"/>
          <w:bCs/>
          <w:i/>
          <w:iCs/>
          <w:sz w:val="20"/>
          <w:szCs w:val="20"/>
          <w:lang w:val="en-CA"/>
        </w:rPr>
        <w:t xml:space="preserve"> </w:t>
      </w:r>
      <w:r w:rsidR="00B70786" w:rsidRPr="005C201C">
        <w:rPr>
          <w:rFonts w:ascii="Calibri" w:hAnsi="Calibri"/>
          <w:bCs/>
          <w:sz w:val="20"/>
          <w:szCs w:val="20"/>
          <w:lang w:val="en-CA"/>
        </w:rPr>
        <w:t>SC 2001, c</w:t>
      </w:r>
      <w:r w:rsidRPr="005C201C">
        <w:rPr>
          <w:rFonts w:ascii="Calibri" w:hAnsi="Calibri"/>
          <w:bCs/>
          <w:sz w:val="20"/>
          <w:szCs w:val="20"/>
          <w:lang w:val="en-CA"/>
        </w:rPr>
        <w:t xml:space="preserve"> 27</w:t>
      </w:r>
      <w:r w:rsidR="001348DD">
        <w:rPr>
          <w:rFonts w:ascii="Calibri" w:hAnsi="Calibri"/>
          <w:bCs/>
          <w:sz w:val="20"/>
          <w:szCs w:val="20"/>
          <w:lang w:val="en-CA"/>
        </w:rPr>
        <w:t xml:space="preserve"> [effective June 29, 2002]</w:t>
      </w:r>
    </w:p>
    <w:p w14:paraId="462EADAA" w14:textId="061B084D" w:rsidR="00FD5E2B" w:rsidRPr="00E12F86" w:rsidRDefault="005B0684" w:rsidP="00901E04">
      <w:pPr>
        <w:pStyle w:val="ListParagraph"/>
        <w:numPr>
          <w:ilvl w:val="0"/>
          <w:numId w:val="9"/>
        </w:numPr>
        <w:rPr>
          <w:rFonts w:ascii="Calibri" w:hAnsi="Calibri"/>
          <w:sz w:val="20"/>
          <w:szCs w:val="20"/>
          <w:lang w:val="en-CA"/>
        </w:rPr>
      </w:pPr>
      <w:r w:rsidRPr="00E12F86">
        <w:rPr>
          <w:rFonts w:ascii="Calibri" w:hAnsi="Calibri"/>
          <w:sz w:val="20"/>
          <w:szCs w:val="20"/>
          <w:lang w:val="en-CA"/>
        </w:rPr>
        <w:t xml:space="preserve">A type of </w:t>
      </w:r>
      <w:r w:rsidR="00386339" w:rsidRPr="00E12F86">
        <w:rPr>
          <w:rFonts w:ascii="Calibri" w:hAnsi="Calibri"/>
          <w:sz w:val="20"/>
          <w:szCs w:val="20"/>
          <w:lang w:val="en-CA"/>
        </w:rPr>
        <w:t>‘</w:t>
      </w:r>
      <w:r w:rsidR="00386339" w:rsidRPr="001944BE">
        <w:rPr>
          <w:rFonts w:ascii="Calibri" w:hAnsi="Calibri"/>
          <w:b/>
          <w:sz w:val="20"/>
          <w:szCs w:val="20"/>
          <w:lang w:val="en-CA"/>
        </w:rPr>
        <w:t>framework’ legislation</w:t>
      </w:r>
      <w:r w:rsidRPr="00E12F86">
        <w:rPr>
          <w:rFonts w:ascii="Calibri" w:hAnsi="Calibri"/>
          <w:sz w:val="20"/>
          <w:szCs w:val="20"/>
          <w:lang w:val="en-CA"/>
        </w:rPr>
        <w:t xml:space="preserve">; expanded </w:t>
      </w:r>
      <w:r w:rsidR="00590D00" w:rsidRPr="00E12F86">
        <w:rPr>
          <w:rFonts w:ascii="Calibri" w:hAnsi="Calibri"/>
          <w:sz w:val="20"/>
          <w:szCs w:val="20"/>
          <w:lang w:val="en-CA"/>
        </w:rPr>
        <w:t>via</w:t>
      </w:r>
      <w:r w:rsidRPr="00E12F86">
        <w:rPr>
          <w:rFonts w:ascii="Calibri" w:hAnsi="Calibri"/>
          <w:sz w:val="20"/>
          <w:szCs w:val="20"/>
          <w:lang w:val="en-CA"/>
        </w:rPr>
        <w:t xml:space="preserve"> regulations and Ministerial instructions</w:t>
      </w:r>
    </w:p>
    <w:p w14:paraId="07C925EF" w14:textId="3483910D" w:rsidR="00FD5E2B" w:rsidRPr="00E12F86" w:rsidRDefault="00423779" w:rsidP="00901E04">
      <w:pPr>
        <w:pStyle w:val="ListParagraph"/>
        <w:numPr>
          <w:ilvl w:val="0"/>
          <w:numId w:val="9"/>
        </w:numPr>
        <w:rPr>
          <w:rFonts w:ascii="Calibri" w:hAnsi="Calibri"/>
          <w:sz w:val="20"/>
          <w:szCs w:val="20"/>
          <w:lang w:val="en-CA"/>
        </w:rPr>
      </w:pPr>
      <w:r>
        <w:rPr>
          <w:rFonts w:ascii="Calibri" w:hAnsi="Calibri"/>
          <w:b/>
          <w:sz w:val="20"/>
          <w:szCs w:val="20"/>
          <w:lang w:val="en-CA"/>
        </w:rPr>
        <w:t>A</w:t>
      </w:r>
      <w:r w:rsidR="00386339" w:rsidRPr="001944BE">
        <w:rPr>
          <w:rFonts w:ascii="Calibri" w:hAnsi="Calibri"/>
          <w:b/>
          <w:sz w:val="20"/>
          <w:szCs w:val="20"/>
          <w:lang w:val="en-CA"/>
        </w:rPr>
        <w:t>3</w:t>
      </w:r>
      <w:r w:rsidR="00386339" w:rsidRPr="00E12F86">
        <w:rPr>
          <w:rFonts w:ascii="Calibri" w:hAnsi="Calibri"/>
          <w:sz w:val="20"/>
          <w:szCs w:val="20"/>
          <w:lang w:val="en-CA"/>
        </w:rPr>
        <w:t xml:space="preserve"> ‘objectives and application’</w:t>
      </w:r>
    </w:p>
    <w:p w14:paraId="75920838" w14:textId="5702DC33" w:rsidR="005E70D5" w:rsidRPr="00E12F86" w:rsidRDefault="00A81009" w:rsidP="00901E04">
      <w:pPr>
        <w:pStyle w:val="ListParagraph"/>
        <w:numPr>
          <w:ilvl w:val="1"/>
          <w:numId w:val="9"/>
        </w:numPr>
        <w:rPr>
          <w:rFonts w:ascii="Calibri" w:hAnsi="Calibri"/>
          <w:sz w:val="20"/>
          <w:szCs w:val="20"/>
          <w:lang w:val="en-CA"/>
        </w:rPr>
      </w:pPr>
      <w:r w:rsidRPr="00E12F86">
        <w:rPr>
          <w:rFonts w:ascii="Calibri" w:hAnsi="Calibri"/>
          <w:sz w:val="20"/>
          <w:szCs w:val="20"/>
          <w:lang w:val="en-CA"/>
        </w:rPr>
        <w:t>(c)</w:t>
      </w:r>
      <w:r w:rsidR="00BE1C59" w:rsidRPr="00E12F86">
        <w:rPr>
          <w:rFonts w:ascii="Calibri" w:hAnsi="Calibri"/>
          <w:sz w:val="20"/>
          <w:szCs w:val="20"/>
          <w:lang w:val="en-CA"/>
        </w:rPr>
        <w:t xml:space="preserve"> focus on Canada’s economic prosperity</w:t>
      </w:r>
    </w:p>
    <w:p w14:paraId="1923DBEA" w14:textId="25F35159" w:rsidR="005E70D5" w:rsidRPr="00E12F86" w:rsidRDefault="005E70D5" w:rsidP="00901E04">
      <w:pPr>
        <w:pStyle w:val="ListParagraph"/>
        <w:numPr>
          <w:ilvl w:val="1"/>
          <w:numId w:val="9"/>
        </w:numPr>
        <w:rPr>
          <w:rFonts w:ascii="Calibri" w:hAnsi="Calibri"/>
          <w:sz w:val="20"/>
          <w:szCs w:val="20"/>
          <w:lang w:val="en-CA"/>
        </w:rPr>
      </w:pPr>
      <w:r w:rsidRPr="00E12F86">
        <w:rPr>
          <w:rFonts w:ascii="Calibri" w:hAnsi="Calibri"/>
          <w:sz w:val="20"/>
          <w:szCs w:val="20"/>
          <w:lang w:val="en-CA"/>
        </w:rPr>
        <w:t>(f)</w:t>
      </w:r>
      <w:r w:rsidR="00BE1C59" w:rsidRPr="00E12F86">
        <w:rPr>
          <w:rFonts w:ascii="Calibri" w:hAnsi="Calibri"/>
          <w:sz w:val="20"/>
          <w:szCs w:val="20"/>
          <w:lang w:val="en-CA"/>
        </w:rPr>
        <w:t xml:space="preserve"> focus on </w:t>
      </w:r>
      <w:r w:rsidR="003A2100" w:rsidRPr="00E12F86">
        <w:rPr>
          <w:rFonts w:ascii="Calibri" w:hAnsi="Calibri"/>
          <w:sz w:val="20"/>
          <w:szCs w:val="20"/>
          <w:lang w:val="en-CA"/>
        </w:rPr>
        <w:t>timely procedures and processing</w:t>
      </w:r>
    </w:p>
    <w:p w14:paraId="0FB85BBB" w14:textId="23C675D5" w:rsidR="005E70D5" w:rsidRPr="00E12F86" w:rsidRDefault="005E70D5" w:rsidP="00901E04">
      <w:pPr>
        <w:pStyle w:val="ListParagraph"/>
        <w:numPr>
          <w:ilvl w:val="1"/>
          <w:numId w:val="9"/>
        </w:numPr>
        <w:rPr>
          <w:rFonts w:ascii="Calibri" w:hAnsi="Calibri"/>
          <w:sz w:val="20"/>
          <w:szCs w:val="20"/>
          <w:lang w:val="en-CA"/>
        </w:rPr>
      </w:pPr>
      <w:r w:rsidRPr="00E12F86">
        <w:rPr>
          <w:rFonts w:ascii="Calibri" w:hAnsi="Calibri"/>
          <w:sz w:val="20"/>
          <w:szCs w:val="20"/>
          <w:lang w:val="en-CA"/>
        </w:rPr>
        <w:t>(g)</w:t>
      </w:r>
      <w:r w:rsidR="00BE1C59" w:rsidRPr="00E12F86">
        <w:rPr>
          <w:rFonts w:ascii="Calibri" w:hAnsi="Calibri"/>
          <w:sz w:val="20"/>
          <w:szCs w:val="20"/>
          <w:lang w:val="en-CA"/>
        </w:rPr>
        <w:t xml:space="preserve"> focus on security since 9/11</w:t>
      </w:r>
    </w:p>
    <w:p w14:paraId="5AF62534" w14:textId="63E03319" w:rsidR="005E70D5" w:rsidRDefault="005E70D5" w:rsidP="00901E04">
      <w:pPr>
        <w:pStyle w:val="ListParagraph"/>
        <w:numPr>
          <w:ilvl w:val="1"/>
          <w:numId w:val="9"/>
        </w:numPr>
        <w:rPr>
          <w:rFonts w:ascii="Calibri" w:hAnsi="Calibri"/>
          <w:sz w:val="20"/>
          <w:szCs w:val="20"/>
          <w:lang w:val="en-CA"/>
        </w:rPr>
      </w:pPr>
      <w:r w:rsidRPr="00E12F86">
        <w:rPr>
          <w:rFonts w:ascii="Calibri" w:hAnsi="Calibri"/>
          <w:sz w:val="20"/>
          <w:szCs w:val="20"/>
          <w:lang w:val="en-CA"/>
        </w:rPr>
        <w:t>(h)</w:t>
      </w:r>
      <w:r w:rsidR="00C07C11" w:rsidRPr="00E12F86">
        <w:rPr>
          <w:rFonts w:ascii="Calibri" w:hAnsi="Calibri"/>
          <w:sz w:val="20"/>
          <w:szCs w:val="20"/>
          <w:lang w:val="en-CA"/>
        </w:rPr>
        <w:t xml:space="preserve"> focus on bringing in top level foreign students; related to c</w:t>
      </w:r>
    </w:p>
    <w:p w14:paraId="708C9FDF" w14:textId="3A2EF181" w:rsidR="001944BE" w:rsidRPr="00E12F86" w:rsidRDefault="001944BE" w:rsidP="00901E04">
      <w:pPr>
        <w:pStyle w:val="ListParagraph"/>
        <w:numPr>
          <w:ilvl w:val="1"/>
          <w:numId w:val="9"/>
        </w:numPr>
        <w:rPr>
          <w:rFonts w:ascii="Calibri" w:hAnsi="Calibri"/>
          <w:sz w:val="20"/>
          <w:szCs w:val="20"/>
          <w:lang w:val="en-CA"/>
        </w:rPr>
      </w:pPr>
      <w:r>
        <w:rPr>
          <w:rFonts w:ascii="Calibri" w:hAnsi="Calibri"/>
          <w:sz w:val="20"/>
          <w:szCs w:val="20"/>
          <w:lang w:val="en-CA"/>
        </w:rPr>
        <w:t>N.B. These purposes/objectives are useful for advocacy purposes</w:t>
      </w:r>
      <w:r w:rsidR="00641207">
        <w:rPr>
          <w:rFonts w:ascii="Calibri" w:hAnsi="Calibri"/>
          <w:sz w:val="20"/>
          <w:szCs w:val="20"/>
          <w:lang w:val="en-CA"/>
        </w:rPr>
        <w:t xml:space="preserve"> (i.e. stat interp)</w:t>
      </w:r>
    </w:p>
    <w:p w14:paraId="7B80F6BF" w14:textId="2F2989B6" w:rsidR="00FD4032" w:rsidRPr="00E12F86" w:rsidRDefault="009101C6" w:rsidP="00901E04">
      <w:pPr>
        <w:pStyle w:val="ListParagraph"/>
        <w:numPr>
          <w:ilvl w:val="0"/>
          <w:numId w:val="9"/>
        </w:numPr>
        <w:rPr>
          <w:rFonts w:ascii="Calibri" w:hAnsi="Calibri"/>
          <w:sz w:val="20"/>
          <w:szCs w:val="20"/>
          <w:lang w:val="en-CA"/>
        </w:rPr>
      </w:pPr>
      <w:r w:rsidRPr="001944BE">
        <w:rPr>
          <w:rFonts w:ascii="Calibri" w:hAnsi="Calibri"/>
          <w:b/>
          <w:sz w:val="20"/>
          <w:szCs w:val="20"/>
          <w:lang w:val="en-CA"/>
        </w:rPr>
        <w:t>Key Idea:</w:t>
      </w:r>
      <w:r w:rsidRPr="00E12F86">
        <w:rPr>
          <w:rFonts w:ascii="Calibri" w:hAnsi="Calibri"/>
          <w:sz w:val="20"/>
          <w:szCs w:val="20"/>
          <w:lang w:val="en-CA"/>
        </w:rPr>
        <w:t xml:space="preserve"> </w:t>
      </w:r>
      <w:r w:rsidR="008B506E" w:rsidRPr="00E12F86">
        <w:rPr>
          <w:rFonts w:ascii="Calibri" w:hAnsi="Calibri"/>
          <w:sz w:val="20"/>
          <w:szCs w:val="20"/>
          <w:lang w:val="en-CA"/>
        </w:rPr>
        <w:t>Broad discretion in</w:t>
      </w:r>
      <w:r w:rsidR="00F0773C" w:rsidRPr="00E12F86">
        <w:rPr>
          <w:rFonts w:ascii="Calibri" w:hAnsi="Calibri"/>
          <w:sz w:val="20"/>
          <w:szCs w:val="20"/>
          <w:lang w:val="en-CA"/>
        </w:rPr>
        <w:t xml:space="preserve"> immigration law</w:t>
      </w:r>
      <w:r w:rsidR="008B506E" w:rsidRPr="00E12F86">
        <w:rPr>
          <w:rFonts w:ascii="Calibri" w:hAnsi="Calibri"/>
          <w:sz w:val="20"/>
          <w:szCs w:val="20"/>
          <w:lang w:val="en-CA"/>
        </w:rPr>
        <w:t>;</w:t>
      </w:r>
      <w:r w:rsidR="00911AA1" w:rsidRPr="00E12F86">
        <w:rPr>
          <w:rFonts w:ascii="Calibri" w:hAnsi="Calibri"/>
          <w:sz w:val="20"/>
          <w:szCs w:val="20"/>
          <w:lang w:val="en-CA"/>
        </w:rPr>
        <w:t xml:space="preserve"> purposes</w:t>
      </w:r>
      <w:r w:rsidR="008B506E" w:rsidRPr="00E12F86">
        <w:rPr>
          <w:rFonts w:ascii="Calibri" w:hAnsi="Calibri"/>
          <w:sz w:val="20"/>
          <w:szCs w:val="20"/>
          <w:lang w:val="en-CA"/>
        </w:rPr>
        <w:t>/objectives</w:t>
      </w:r>
      <w:r w:rsidR="00911AA1" w:rsidRPr="00E12F86">
        <w:rPr>
          <w:rFonts w:ascii="Calibri" w:hAnsi="Calibri"/>
          <w:sz w:val="20"/>
          <w:szCs w:val="20"/>
          <w:lang w:val="en-CA"/>
        </w:rPr>
        <w:t xml:space="preserve"> are </w:t>
      </w:r>
      <w:r w:rsidR="006A4C9D" w:rsidRPr="00E12F86">
        <w:rPr>
          <w:rFonts w:ascii="Calibri" w:hAnsi="Calibri"/>
          <w:sz w:val="20"/>
          <w:szCs w:val="20"/>
          <w:lang w:val="en-CA"/>
        </w:rPr>
        <w:t>oft</w:t>
      </w:r>
      <w:r w:rsidR="00A619FC" w:rsidRPr="00E12F86">
        <w:rPr>
          <w:rFonts w:ascii="Calibri" w:hAnsi="Calibri"/>
          <w:sz w:val="20"/>
          <w:szCs w:val="20"/>
          <w:lang w:val="en-CA"/>
        </w:rPr>
        <w:t>en in conflict with one another</w:t>
      </w:r>
    </w:p>
    <w:p w14:paraId="794EE157" w14:textId="21114F82" w:rsidR="00D52C53" w:rsidRPr="00E12F86" w:rsidRDefault="00423779" w:rsidP="00901E04">
      <w:pPr>
        <w:pStyle w:val="ListParagraph"/>
        <w:numPr>
          <w:ilvl w:val="0"/>
          <w:numId w:val="9"/>
        </w:numPr>
        <w:rPr>
          <w:rFonts w:ascii="Calibri" w:hAnsi="Calibri"/>
          <w:sz w:val="20"/>
          <w:szCs w:val="20"/>
          <w:lang w:val="en-CA"/>
        </w:rPr>
      </w:pPr>
      <w:r>
        <w:rPr>
          <w:rFonts w:ascii="Calibri" w:hAnsi="Calibri"/>
          <w:b/>
          <w:sz w:val="20"/>
          <w:szCs w:val="20"/>
          <w:lang w:val="en-CA"/>
        </w:rPr>
        <w:t>A</w:t>
      </w:r>
      <w:r w:rsidR="00641207" w:rsidRPr="002B2813">
        <w:rPr>
          <w:rFonts w:ascii="Calibri" w:hAnsi="Calibri"/>
          <w:b/>
          <w:sz w:val="20"/>
          <w:szCs w:val="20"/>
          <w:lang w:val="en-CA"/>
        </w:rPr>
        <w:t>94</w:t>
      </w:r>
      <w:r w:rsidR="00641207">
        <w:rPr>
          <w:rFonts w:ascii="Calibri" w:hAnsi="Calibri"/>
          <w:sz w:val="20"/>
          <w:szCs w:val="20"/>
          <w:lang w:val="en-CA"/>
        </w:rPr>
        <w:t xml:space="preserve"> Requires an a</w:t>
      </w:r>
      <w:r w:rsidR="00D52C53" w:rsidRPr="00641207">
        <w:rPr>
          <w:rFonts w:ascii="Calibri" w:hAnsi="Calibri"/>
          <w:sz w:val="20"/>
          <w:szCs w:val="20"/>
          <w:lang w:val="en-CA"/>
        </w:rPr>
        <w:t>nnual</w:t>
      </w:r>
      <w:r w:rsidR="00641207">
        <w:rPr>
          <w:rFonts w:ascii="Calibri" w:hAnsi="Calibri"/>
          <w:sz w:val="20"/>
          <w:szCs w:val="20"/>
          <w:lang w:val="en-CA"/>
        </w:rPr>
        <w:t xml:space="preserve"> report to Parlia</w:t>
      </w:r>
      <w:r w:rsidR="00C5251C">
        <w:rPr>
          <w:rFonts w:ascii="Calibri" w:hAnsi="Calibri"/>
          <w:sz w:val="20"/>
          <w:szCs w:val="20"/>
          <w:lang w:val="en-CA"/>
        </w:rPr>
        <w:t xml:space="preserve"> </w:t>
      </w:r>
      <w:r w:rsidR="00641207">
        <w:rPr>
          <w:rFonts w:ascii="Calibri" w:hAnsi="Calibri"/>
          <w:sz w:val="20"/>
          <w:szCs w:val="20"/>
          <w:lang w:val="en-CA"/>
        </w:rPr>
        <w:t>ment</w:t>
      </w:r>
    </w:p>
    <w:p w14:paraId="584A9C91" w14:textId="77777777" w:rsidR="00CF563D" w:rsidRDefault="00CF563D">
      <w:pPr>
        <w:rPr>
          <w:rFonts w:ascii="Calibri" w:eastAsiaTheme="majorEastAsia" w:hAnsi="Calibri" w:cstheme="majorBidi"/>
          <w:bCs/>
          <w:sz w:val="20"/>
          <w:szCs w:val="20"/>
          <w:lang w:val="en-CA"/>
        </w:rPr>
      </w:pPr>
      <w:bookmarkStart w:id="5" w:name="_Toc258422439"/>
      <w:r>
        <w:rPr>
          <w:rFonts w:ascii="Calibri" w:hAnsi="Calibri"/>
          <w:b/>
          <w:sz w:val="20"/>
          <w:szCs w:val="20"/>
          <w:lang w:val="en-CA"/>
        </w:rPr>
        <w:br w:type="page"/>
      </w:r>
    </w:p>
    <w:p w14:paraId="245660C4" w14:textId="1748A0B9" w:rsidR="00A214B0" w:rsidRPr="00E12F86" w:rsidRDefault="00A214B0" w:rsidP="005134E4">
      <w:pPr>
        <w:pStyle w:val="Heading1"/>
        <w:keepNext w:val="0"/>
        <w:keepLines w:val="0"/>
        <w:pBdr>
          <w:bottom w:val="single" w:sz="4" w:space="1" w:color="auto"/>
        </w:pBdr>
        <w:rPr>
          <w:rFonts w:ascii="Calibri" w:hAnsi="Calibri"/>
          <w:b w:val="0"/>
          <w:color w:val="auto"/>
          <w:sz w:val="20"/>
          <w:szCs w:val="20"/>
          <w:lang w:val="en-CA"/>
        </w:rPr>
      </w:pPr>
      <w:bookmarkStart w:id="6" w:name="_Toc259704694"/>
      <w:r w:rsidRPr="00E12F86">
        <w:rPr>
          <w:rFonts w:ascii="Calibri" w:hAnsi="Calibri"/>
          <w:b w:val="0"/>
          <w:color w:val="auto"/>
          <w:sz w:val="20"/>
          <w:szCs w:val="20"/>
          <w:lang w:val="en-CA"/>
        </w:rPr>
        <w:t>Economic Category Admissions: Skilled Workers</w:t>
      </w:r>
      <w:bookmarkEnd w:id="5"/>
      <w:bookmarkEnd w:id="6"/>
    </w:p>
    <w:p w14:paraId="3BE459DB" w14:textId="77777777" w:rsidR="0051422E" w:rsidRPr="00E12F86" w:rsidRDefault="0051422E" w:rsidP="005134E4">
      <w:pPr>
        <w:rPr>
          <w:rFonts w:ascii="Calibri" w:hAnsi="Calibri"/>
          <w:sz w:val="20"/>
          <w:szCs w:val="20"/>
          <w:lang w:val="en-CA"/>
        </w:rPr>
      </w:pPr>
    </w:p>
    <w:p w14:paraId="04A5C5DD" w14:textId="546FE94A" w:rsidR="004B7703" w:rsidRPr="00E12F86" w:rsidRDefault="004B7703" w:rsidP="005134E4">
      <w:pPr>
        <w:rPr>
          <w:rFonts w:ascii="Calibri" w:hAnsi="Calibri"/>
          <w:sz w:val="20"/>
          <w:szCs w:val="20"/>
          <w:lang w:val="en-CA"/>
        </w:rPr>
      </w:pPr>
      <w:r w:rsidRPr="00E12F86">
        <w:rPr>
          <w:rFonts w:ascii="Calibri" w:hAnsi="Calibri"/>
          <w:sz w:val="20"/>
          <w:szCs w:val="20"/>
          <w:lang w:val="en-CA"/>
        </w:rPr>
        <w:t>Transnationalism</w:t>
      </w:r>
      <w:r w:rsidR="003638A9" w:rsidRPr="00E12F86">
        <w:rPr>
          <w:rFonts w:ascii="Calibri" w:hAnsi="Calibri"/>
          <w:sz w:val="20"/>
          <w:szCs w:val="20"/>
          <w:lang w:val="en-CA"/>
        </w:rPr>
        <w:t xml:space="preserve"> (David Ley, </w:t>
      </w:r>
      <w:r w:rsidR="0084205C">
        <w:rPr>
          <w:rFonts w:ascii="Calibri" w:hAnsi="Calibri"/>
          <w:i/>
          <w:sz w:val="20"/>
          <w:szCs w:val="20"/>
          <w:lang w:val="en-CA"/>
        </w:rPr>
        <w:t>Trans-Pacific M</w:t>
      </w:r>
      <w:r w:rsidR="003638A9" w:rsidRPr="00E12F86">
        <w:rPr>
          <w:rFonts w:ascii="Calibri" w:hAnsi="Calibri"/>
          <w:i/>
          <w:sz w:val="20"/>
          <w:szCs w:val="20"/>
          <w:lang w:val="en-CA"/>
        </w:rPr>
        <w:t>obility and the New Immigration Paradigm</w:t>
      </w:r>
      <w:r w:rsidR="003638A9" w:rsidRPr="00E12F86">
        <w:rPr>
          <w:rFonts w:ascii="Calibri" w:hAnsi="Calibri"/>
          <w:sz w:val="20"/>
          <w:szCs w:val="20"/>
          <w:lang w:val="en-CA"/>
        </w:rPr>
        <w:t>)</w:t>
      </w:r>
    </w:p>
    <w:p w14:paraId="48D2C284" w14:textId="59DF4EFC" w:rsidR="004B7703" w:rsidRPr="00E12F86" w:rsidRDefault="004B7703" w:rsidP="0038199C">
      <w:pPr>
        <w:pStyle w:val="ListParagraph"/>
        <w:numPr>
          <w:ilvl w:val="0"/>
          <w:numId w:val="13"/>
        </w:numPr>
        <w:rPr>
          <w:rFonts w:ascii="Calibri" w:hAnsi="Calibri"/>
          <w:sz w:val="20"/>
          <w:szCs w:val="20"/>
          <w:lang w:val="en-CA"/>
        </w:rPr>
      </w:pPr>
      <w:r w:rsidRPr="00E12F86">
        <w:rPr>
          <w:rFonts w:ascii="Calibri" w:hAnsi="Calibri"/>
          <w:sz w:val="20"/>
          <w:szCs w:val="20"/>
          <w:lang w:val="en-CA"/>
        </w:rPr>
        <w:t>Term which</w:t>
      </w:r>
      <w:r w:rsidR="008F6D41" w:rsidRPr="00E12F86">
        <w:rPr>
          <w:rFonts w:ascii="Calibri" w:hAnsi="Calibri"/>
          <w:sz w:val="20"/>
          <w:szCs w:val="20"/>
          <w:lang w:val="en-CA"/>
        </w:rPr>
        <w:t xml:space="preserve"> describes the contemporary hyper-mobility of m</w:t>
      </w:r>
      <w:r w:rsidRPr="00E12F86">
        <w:rPr>
          <w:rFonts w:ascii="Calibri" w:hAnsi="Calibri"/>
          <w:sz w:val="20"/>
          <w:szCs w:val="20"/>
          <w:lang w:val="en-CA"/>
        </w:rPr>
        <w:t xml:space="preserve">igrants across national borders; both those who are poor or </w:t>
      </w:r>
      <w:r w:rsidR="008F6D41" w:rsidRPr="00E12F86">
        <w:rPr>
          <w:rFonts w:ascii="Calibri" w:hAnsi="Calibri"/>
          <w:sz w:val="20"/>
          <w:szCs w:val="20"/>
          <w:lang w:val="en-CA"/>
        </w:rPr>
        <w:t>undocumented and also those who are skilled</w:t>
      </w:r>
      <w:r w:rsidRPr="00E12F86">
        <w:rPr>
          <w:rFonts w:ascii="Calibri" w:hAnsi="Calibri"/>
          <w:sz w:val="20"/>
          <w:szCs w:val="20"/>
          <w:lang w:val="en-CA"/>
        </w:rPr>
        <w:t>, wealth</w:t>
      </w:r>
      <w:r w:rsidR="00D07709">
        <w:rPr>
          <w:rFonts w:ascii="Calibri" w:hAnsi="Calibri"/>
          <w:sz w:val="20"/>
          <w:szCs w:val="20"/>
          <w:lang w:val="en-CA"/>
        </w:rPr>
        <w:t>y</w:t>
      </w:r>
      <w:r w:rsidRPr="00E12F86">
        <w:rPr>
          <w:rFonts w:ascii="Calibri" w:hAnsi="Calibri"/>
          <w:sz w:val="20"/>
          <w:szCs w:val="20"/>
          <w:lang w:val="en-CA"/>
        </w:rPr>
        <w:t xml:space="preserve"> and eagerly solicited by nation states</w:t>
      </w:r>
    </w:p>
    <w:p w14:paraId="5A7891BC" w14:textId="55622A3B" w:rsidR="009F5C4E" w:rsidRPr="00E12F86" w:rsidRDefault="009F5C4E" w:rsidP="0038199C">
      <w:pPr>
        <w:pStyle w:val="ListParagraph"/>
        <w:numPr>
          <w:ilvl w:val="1"/>
          <w:numId w:val="13"/>
        </w:numPr>
        <w:rPr>
          <w:rFonts w:ascii="Calibri" w:hAnsi="Calibri"/>
          <w:sz w:val="20"/>
          <w:szCs w:val="20"/>
          <w:lang w:val="en-CA"/>
        </w:rPr>
      </w:pPr>
      <w:r w:rsidRPr="00E12F86">
        <w:rPr>
          <w:rFonts w:ascii="Calibri" w:hAnsi="Calibri"/>
          <w:sz w:val="20"/>
          <w:szCs w:val="20"/>
          <w:lang w:val="en-CA"/>
        </w:rPr>
        <w:t>Discusses the reception of wealthy Asian migrants in Vancouver – “Hong Kong for making money, Canada for quality of life”</w:t>
      </w:r>
    </w:p>
    <w:p w14:paraId="3CF66B49" w14:textId="77777777" w:rsidR="00823F64" w:rsidRPr="00E12F86" w:rsidRDefault="00823F64" w:rsidP="0038199C">
      <w:pPr>
        <w:pStyle w:val="ListParagraph"/>
        <w:numPr>
          <w:ilvl w:val="1"/>
          <w:numId w:val="13"/>
        </w:numPr>
        <w:rPr>
          <w:rFonts w:ascii="Calibri" w:hAnsi="Calibri"/>
          <w:sz w:val="20"/>
          <w:szCs w:val="20"/>
          <w:lang w:val="en-CA"/>
        </w:rPr>
      </w:pPr>
      <w:r w:rsidRPr="00E12F86">
        <w:rPr>
          <w:rFonts w:ascii="Calibri" w:hAnsi="Calibri"/>
          <w:sz w:val="20"/>
          <w:szCs w:val="20"/>
          <w:lang w:val="en-CA"/>
        </w:rPr>
        <w:t>Also referred to as “</w:t>
      </w:r>
      <w:r w:rsidRPr="00380B65">
        <w:rPr>
          <w:rFonts w:ascii="Calibri" w:hAnsi="Calibri"/>
          <w:i/>
          <w:sz w:val="20"/>
          <w:szCs w:val="20"/>
          <w:lang w:val="en-CA"/>
        </w:rPr>
        <w:t>circular migration</w:t>
      </w:r>
      <w:r w:rsidRPr="00E12F86">
        <w:rPr>
          <w:rFonts w:ascii="Calibri" w:hAnsi="Calibri"/>
          <w:sz w:val="20"/>
          <w:szCs w:val="20"/>
          <w:lang w:val="en-CA"/>
        </w:rPr>
        <w:t>”</w:t>
      </w:r>
    </w:p>
    <w:p w14:paraId="547EABC1" w14:textId="3F4A8766" w:rsidR="00823F64" w:rsidRPr="00E12F86" w:rsidRDefault="00823F64" w:rsidP="0038199C">
      <w:pPr>
        <w:pStyle w:val="ListParagraph"/>
        <w:numPr>
          <w:ilvl w:val="2"/>
          <w:numId w:val="13"/>
        </w:numPr>
        <w:rPr>
          <w:rFonts w:ascii="Calibri" w:hAnsi="Calibri"/>
          <w:sz w:val="20"/>
          <w:szCs w:val="20"/>
          <w:lang w:val="en-CA"/>
        </w:rPr>
      </w:pPr>
      <w:r w:rsidRPr="00E12F86">
        <w:rPr>
          <w:rFonts w:ascii="Calibri" w:hAnsi="Calibri"/>
          <w:sz w:val="20"/>
          <w:szCs w:val="20"/>
          <w:lang w:val="en-CA"/>
        </w:rPr>
        <w:t xml:space="preserve">Present intranationally as well – </w:t>
      </w:r>
      <w:r w:rsidR="00EC397C">
        <w:rPr>
          <w:rFonts w:ascii="Calibri" w:hAnsi="Calibri"/>
          <w:sz w:val="20"/>
          <w:szCs w:val="20"/>
          <w:lang w:val="en-CA"/>
        </w:rPr>
        <w:t>i.e. work in Fort McMurray but return to their home province</w:t>
      </w:r>
    </w:p>
    <w:p w14:paraId="1A8FFBF5" w14:textId="13B5B289" w:rsidR="00823F64" w:rsidRPr="00E12F86" w:rsidRDefault="00C82022" w:rsidP="0038199C">
      <w:pPr>
        <w:pStyle w:val="ListParagraph"/>
        <w:numPr>
          <w:ilvl w:val="0"/>
          <w:numId w:val="13"/>
        </w:numPr>
        <w:rPr>
          <w:rFonts w:ascii="Calibri" w:hAnsi="Calibri"/>
          <w:sz w:val="20"/>
          <w:szCs w:val="20"/>
          <w:lang w:val="en-CA"/>
        </w:rPr>
      </w:pPr>
      <w:r>
        <w:rPr>
          <w:rFonts w:ascii="Calibri" w:hAnsi="Calibri"/>
          <w:sz w:val="20"/>
          <w:szCs w:val="20"/>
          <w:lang w:val="en-CA"/>
        </w:rPr>
        <w:t>Idea d</w:t>
      </w:r>
      <w:r w:rsidR="00823F64" w:rsidRPr="00E12F86">
        <w:rPr>
          <w:rFonts w:ascii="Calibri" w:hAnsi="Calibri"/>
          <w:sz w:val="20"/>
          <w:szCs w:val="20"/>
          <w:lang w:val="en-CA"/>
        </w:rPr>
        <w:t>isrupts the push-pull idea often associated with “traditional migration”</w:t>
      </w:r>
    </w:p>
    <w:p w14:paraId="6E8F4684" w14:textId="5F20C343" w:rsidR="001949CC" w:rsidRPr="00E12F86" w:rsidRDefault="001949CC" w:rsidP="0038199C">
      <w:pPr>
        <w:pStyle w:val="ListParagraph"/>
        <w:numPr>
          <w:ilvl w:val="1"/>
          <w:numId w:val="13"/>
        </w:numPr>
        <w:rPr>
          <w:rFonts w:ascii="Calibri" w:hAnsi="Calibri"/>
          <w:sz w:val="20"/>
          <w:szCs w:val="20"/>
          <w:lang w:val="en-CA"/>
        </w:rPr>
      </w:pPr>
      <w:r w:rsidRPr="00E12F86">
        <w:rPr>
          <w:rFonts w:ascii="Calibri" w:hAnsi="Calibri"/>
          <w:sz w:val="20"/>
          <w:szCs w:val="20"/>
          <w:lang w:val="en-CA"/>
        </w:rPr>
        <w:t xml:space="preserve">Term implies an </w:t>
      </w:r>
      <w:r w:rsidRPr="00AF14C8">
        <w:rPr>
          <w:rFonts w:ascii="Calibri" w:hAnsi="Calibri"/>
          <w:i/>
          <w:sz w:val="20"/>
          <w:szCs w:val="20"/>
          <w:lang w:val="en-CA"/>
        </w:rPr>
        <w:t>active agency</w:t>
      </w:r>
      <w:r w:rsidRPr="00E12F86">
        <w:rPr>
          <w:rFonts w:ascii="Calibri" w:hAnsi="Calibri"/>
          <w:sz w:val="20"/>
          <w:szCs w:val="20"/>
          <w:lang w:val="en-CA"/>
        </w:rPr>
        <w:t xml:space="preserve"> among migrants</w:t>
      </w:r>
      <w:r w:rsidR="00370E08" w:rsidRPr="00E12F86">
        <w:rPr>
          <w:rFonts w:ascii="Calibri" w:hAnsi="Calibri"/>
          <w:sz w:val="20"/>
          <w:szCs w:val="20"/>
          <w:lang w:val="en-CA"/>
        </w:rPr>
        <w:t xml:space="preserve"> (as opposed to the compelled migrants of past generations)</w:t>
      </w:r>
    </w:p>
    <w:p w14:paraId="358F8CFE" w14:textId="40AC2634" w:rsidR="00370E08" w:rsidRPr="00E12F86" w:rsidRDefault="00370E08" w:rsidP="0038199C">
      <w:pPr>
        <w:pStyle w:val="ListParagraph"/>
        <w:numPr>
          <w:ilvl w:val="1"/>
          <w:numId w:val="13"/>
        </w:numPr>
        <w:rPr>
          <w:rFonts w:ascii="Calibri" w:hAnsi="Calibri"/>
          <w:sz w:val="20"/>
          <w:szCs w:val="20"/>
          <w:lang w:val="en-CA"/>
        </w:rPr>
      </w:pPr>
      <w:r w:rsidRPr="00E12F86">
        <w:rPr>
          <w:rFonts w:ascii="Calibri" w:hAnsi="Calibri"/>
          <w:sz w:val="20"/>
          <w:szCs w:val="20"/>
          <w:lang w:val="en-CA"/>
        </w:rPr>
        <w:t xml:space="preserve">Term gives a sense of migrants as </w:t>
      </w:r>
      <w:r w:rsidRPr="00D1149F">
        <w:rPr>
          <w:rFonts w:ascii="Calibri" w:hAnsi="Calibri"/>
          <w:i/>
          <w:sz w:val="20"/>
          <w:szCs w:val="20"/>
          <w:lang w:val="en-CA"/>
        </w:rPr>
        <w:t>transgresso</w:t>
      </w:r>
      <w:r w:rsidR="00E4686F" w:rsidRPr="00D1149F">
        <w:rPr>
          <w:rFonts w:ascii="Calibri" w:hAnsi="Calibri"/>
          <w:i/>
          <w:sz w:val="20"/>
          <w:szCs w:val="20"/>
          <w:lang w:val="en-CA"/>
        </w:rPr>
        <w:t>r</w:t>
      </w:r>
      <w:r w:rsidRPr="00D1149F">
        <w:rPr>
          <w:rFonts w:ascii="Calibri" w:hAnsi="Calibri"/>
          <w:i/>
          <w:sz w:val="20"/>
          <w:szCs w:val="20"/>
          <w:lang w:val="en-CA"/>
        </w:rPr>
        <w:t>s</w:t>
      </w:r>
      <w:r w:rsidRPr="00E12F86">
        <w:rPr>
          <w:rFonts w:ascii="Calibri" w:hAnsi="Calibri"/>
          <w:sz w:val="20"/>
          <w:szCs w:val="20"/>
          <w:lang w:val="en-CA"/>
        </w:rPr>
        <w:t xml:space="preserve"> –</w:t>
      </w:r>
      <w:r w:rsidR="00E4686F" w:rsidRPr="00E12F86">
        <w:rPr>
          <w:rFonts w:ascii="Calibri" w:hAnsi="Calibri"/>
          <w:sz w:val="20"/>
          <w:szCs w:val="20"/>
          <w:lang w:val="en-CA"/>
        </w:rPr>
        <w:t xml:space="preserve"> undercutting the auth</w:t>
      </w:r>
      <w:r w:rsidR="00E60DF3" w:rsidRPr="00E12F86">
        <w:rPr>
          <w:rFonts w:ascii="Calibri" w:hAnsi="Calibri"/>
          <w:sz w:val="20"/>
          <w:szCs w:val="20"/>
          <w:lang w:val="en-CA"/>
        </w:rPr>
        <w:t>ority of</w:t>
      </w:r>
      <w:r w:rsidRPr="00E12F86">
        <w:rPr>
          <w:rFonts w:ascii="Calibri" w:hAnsi="Calibri"/>
          <w:sz w:val="20"/>
          <w:szCs w:val="20"/>
          <w:lang w:val="en-CA"/>
        </w:rPr>
        <w:t xml:space="preserve"> the state in their movements and flexible use of citizenship</w:t>
      </w:r>
    </w:p>
    <w:p w14:paraId="3B63E75A" w14:textId="77777777" w:rsidR="00060075" w:rsidRPr="00E12F86" w:rsidRDefault="00060075" w:rsidP="0038199C">
      <w:pPr>
        <w:pStyle w:val="ListParagraph"/>
        <w:numPr>
          <w:ilvl w:val="0"/>
          <w:numId w:val="13"/>
        </w:numPr>
        <w:rPr>
          <w:rFonts w:ascii="Calibri" w:hAnsi="Calibri"/>
          <w:sz w:val="20"/>
          <w:szCs w:val="20"/>
          <w:lang w:val="en-CA"/>
        </w:rPr>
      </w:pPr>
      <w:r w:rsidRPr="00E12F86">
        <w:rPr>
          <w:rFonts w:ascii="Calibri" w:hAnsi="Calibri"/>
          <w:sz w:val="20"/>
          <w:szCs w:val="20"/>
          <w:lang w:val="en-CA"/>
        </w:rPr>
        <w:t>Must consider the balance b/w the economic factors that exist in conditions of globalization and the fact there is still social and geographic specificity</w:t>
      </w:r>
    </w:p>
    <w:p w14:paraId="099D72A9" w14:textId="7562E467" w:rsidR="00264482" w:rsidRPr="00E12F86" w:rsidRDefault="00060075" w:rsidP="0038199C">
      <w:pPr>
        <w:pStyle w:val="ListParagraph"/>
        <w:numPr>
          <w:ilvl w:val="1"/>
          <w:numId w:val="13"/>
        </w:numPr>
        <w:rPr>
          <w:rFonts w:ascii="Calibri" w:hAnsi="Calibri"/>
          <w:sz w:val="20"/>
          <w:szCs w:val="20"/>
          <w:lang w:val="en-CA"/>
        </w:rPr>
      </w:pPr>
      <w:r w:rsidRPr="00E12F86">
        <w:rPr>
          <w:rFonts w:ascii="Calibri" w:hAnsi="Calibri"/>
          <w:sz w:val="20"/>
          <w:szCs w:val="20"/>
          <w:lang w:val="en-CA"/>
        </w:rPr>
        <w:t xml:space="preserve">Impossible to achieve </w:t>
      </w:r>
      <w:r w:rsidR="007E0736" w:rsidRPr="00E12F86">
        <w:rPr>
          <w:rFonts w:ascii="Calibri" w:hAnsi="Calibri"/>
          <w:sz w:val="20"/>
          <w:szCs w:val="20"/>
          <w:lang w:val="en-CA"/>
        </w:rPr>
        <w:t>perfect, rational movement on the basis of economic means</w:t>
      </w:r>
      <w:r w:rsidR="00264482" w:rsidRPr="00E12F86">
        <w:rPr>
          <w:rFonts w:ascii="Calibri" w:hAnsi="Calibri"/>
          <w:sz w:val="20"/>
          <w:szCs w:val="20"/>
          <w:lang w:val="en-CA"/>
        </w:rPr>
        <w:t xml:space="preserve"> (pure globalization)</w:t>
      </w:r>
    </w:p>
    <w:p w14:paraId="513DFF0D" w14:textId="20C1AE9D" w:rsidR="007E0736" w:rsidRPr="00E12F86" w:rsidRDefault="00264482" w:rsidP="0038199C">
      <w:pPr>
        <w:pStyle w:val="ListParagraph"/>
        <w:numPr>
          <w:ilvl w:val="1"/>
          <w:numId w:val="13"/>
        </w:numPr>
        <w:rPr>
          <w:rFonts w:ascii="Calibri" w:hAnsi="Calibri"/>
          <w:sz w:val="20"/>
          <w:szCs w:val="20"/>
          <w:lang w:val="en-CA"/>
        </w:rPr>
      </w:pPr>
      <w:r w:rsidRPr="00E12F86">
        <w:rPr>
          <w:rFonts w:ascii="Calibri" w:hAnsi="Calibri"/>
          <w:sz w:val="20"/>
          <w:szCs w:val="20"/>
          <w:lang w:val="en-CA"/>
        </w:rPr>
        <w:t>Will always be influenced by cultural and</w:t>
      </w:r>
      <w:r w:rsidR="00E878A8" w:rsidRPr="00E12F86">
        <w:rPr>
          <w:rFonts w:ascii="Calibri" w:hAnsi="Calibri"/>
          <w:sz w:val="20"/>
          <w:szCs w:val="20"/>
          <w:lang w:val="en-CA"/>
        </w:rPr>
        <w:t xml:space="preserve"> geographic shape</w:t>
      </w:r>
    </w:p>
    <w:p w14:paraId="1D0AC435" w14:textId="30D9DB23" w:rsidR="00441505" w:rsidRPr="00E12F86" w:rsidRDefault="00441505" w:rsidP="0038199C">
      <w:pPr>
        <w:pStyle w:val="ListParagraph"/>
        <w:numPr>
          <w:ilvl w:val="0"/>
          <w:numId w:val="13"/>
        </w:numPr>
        <w:rPr>
          <w:rFonts w:ascii="Calibri" w:hAnsi="Calibri"/>
          <w:sz w:val="20"/>
          <w:szCs w:val="20"/>
          <w:lang w:val="en-CA"/>
        </w:rPr>
      </w:pPr>
      <w:r w:rsidRPr="00E12F86">
        <w:rPr>
          <w:rFonts w:ascii="Calibri" w:hAnsi="Calibri"/>
          <w:sz w:val="20"/>
          <w:szCs w:val="20"/>
          <w:lang w:val="en-CA"/>
        </w:rPr>
        <w:t>Ley rejects globalization arguments:</w:t>
      </w:r>
    </w:p>
    <w:p w14:paraId="4115E34B" w14:textId="353A98B1" w:rsidR="00441505" w:rsidRPr="00E12F86" w:rsidRDefault="00441505" w:rsidP="00C57206">
      <w:pPr>
        <w:pStyle w:val="ListParagraph"/>
        <w:numPr>
          <w:ilvl w:val="1"/>
          <w:numId w:val="117"/>
        </w:numPr>
        <w:rPr>
          <w:rFonts w:ascii="Calibri" w:hAnsi="Calibri"/>
          <w:sz w:val="20"/>
          <w:szCs w:val="20"/>
          <w:lang w:val="en-CA"/>
        </w:rPr>
      </w:pPr>
      <w:r w:rsidRPr="00E12F86">
        <w:rPr>
          <w:rFonts w:ascii="Calibri" w:hAnsi="Calibri"/>
          <w:sz w:val="20"/>
          <w:szCs w:val="20"/>
          <w:lang w:val="en-CA"/>
        </w:rPr>
        <w:t>The social field stretching from East Asia to Canada is not a uniform surface of sameness</w:t>
      </w:r>
    </w:p>
    <w:p w14:paraId="30B89BB7" w14:textId="33F62CB6" w:rsidR="00441505" w:rsidRPr="00E12F86" w:rsidRDefault="00441505" w:rsidP="00C57206">
      <w:pPr>
        <w:pStyle w:val="ListParagraph"/>
        <w:numPr>
          <w:ilvl w:val="1"/>
          <w:numId w:val="117"/>
        </w:numPr>
        <w:rPr>
          <w:rFonts w:ascii="Calibri" w:hAnsi="Calibri"/>
          <w:sz w:val="20"/>
          <w:szCs w:val="20"/>
          <w:lang w:val="en-CA"/>
        </w:rPr>
      </w:pPr>
      <w:r w:rsidRPr="00E12F86">
        <w:rPr>
          <w:rFonts w:ascii="Calibri" w:hAnsi="Calibri"/>
          <w:sz w:val="20"/>
          <w:szCs w:val="20"/>
          <w:lang w:val="en-CA"/>
        </w:rPr>
        <w:t>Time-space compression has not exhausted the role of distance even for wealthy migrants</w:t>
      </w:r>
    </w:p>
    <w:p w14:paraId="781E04D1" w14:textId="7D7D8948" w:rsidR="00B56C0A" w:rsidRPr="00E12F86" w:rsidRDefault="00E82ED9" w:rsidP="00C57206">
      <w:pPr>
        <w:pStyle w:val="ListParagraph"/>
        <w:numPr>
          <w:ilvl w:val="1"/>
          <w:numId w:val="117"/>
        </w:numPr>
        <w:rPr>
          <w:rFonts w:ascii="Calibri" w:hAnsi="Calibri"/>
          <w:sz w:val="20"/>
          <w:szCs w:val="20"/>
          <w:lang w:val="en-CA"/>
        </w:rPr>
      </w:pPr>
      <w:r w:rsidRPr="00E12F86">
        <w:rPr>
          <w:rFonts w:ascii="Calibri" w:hAnsi="Calibri"/>
          <w:sz w:val="20"/>
          <w:szCs w:val="20"/>
          <w:lang w:val="en-CA"/>
        </w:rPr>
        <w:t>Plac</w:t>
      </w:r>
      <w:r w:rsidR="00B56C0A" w:rsidRPr="00E12F86">
        <w:rPr>
          <w:rFonts w:ascii="Calibri" w:hAnsi="Calibri"/>
          <w:sz w:val="20"/>
          <w:szCs w:val="20"/>
          <w:lang w:val="en-CA"/>
        </w:rPr>
        <w:t>e matte</w:t>
      </w:r>
      <w:r w:rsidRPr="00E12F86">
        <w:rPr>
          <w:rFonts w:ascii="Calibri" w:hAnsi="Calibri"/>
          <w:sz w:val="20"/>
          <w:szCs w:val="20"/>
          <w:lang w:val="en-CA"/>
        </w:rPr>
        <w:t>r</w:t>
      </w:r>
      <w:r w:rsidR="00B56C0A" w:rsidRPr="00E12F86">
        <w:rPr>
          <w:rFonts w:ascii="Calibri" w:hAnsi="Calibri"/>
          <w:sz w:val="20"/>
          <w:szCs w:val="20"/>
          <w:lang w:val="en-CA"/>
        </w:rPr>
        <w:t>s as migrants embody the cultural traits</w:t>
      </w:r>
      <w:r w:rsidRPr="00E12F86">
        <w:rPr>
          <w:rFonts w:ascii="Calibri" w:hAnsi="Calibri"/>
          <w:sz w:val="20"/>
          <w:szCs w:val="20"/>
          <w:lang w:val="en-CA"/>
        </w:rPr>
        <w:t xml:space="preserve"> of their regions</w:t>
      </w:r>
      <w:r w:rsidR="00B56C0A" w:rsidRPr="00E12F86">
        <w:rPr>
          <w:rFonts w:ascii="Calibri" w:hAnsi="Calibri"/>
          <w:sz w:val="20"/>
          <w:szCs w:val="20"/>
          <w:lang w:val="en-CA"/>
        </w:rPr>
        <w:t xml:space="preserve"> of origin in moving across the social field</w:t>
      </w:r>
    </w:p>
    <w:p w14:paraId="6A9C6F7F" w14:textId="77777777" w:rsidR="00080D6B" w:rsidRPr="00E12F86" w:rsidRDefault="00080D6B" w:rsidP="005134E4">
      <w:pPr>
        <w:rPr>
          <w:rFonts w:ascii="Calibri" w:hAnsi="Calibri"/>
          <w:sz w:val="20"/>
          <w:szCs w:val="20"/>
          <w:lang w:val="en-CA"/>
        </w:rPr>
      </w:pPr>
    </w:p>
    <w:p w14:paraId="058D172C" w14:textId="2A8D137E" w:rsidR="00080D6B" w:rsidRPr="00E12F86" w:rsidRDefault="004E0530" w:rsidP="005134E4">
      <w:pPr>
        <w:rPr>
          <w:rFonts w:ascii="Calibri" w:hAnsi="Calibri"/>
          <w:sz w:val="20"/>
          <w:szCs w:val="20"/>
          <w:lang w:val="en-CA"/>
        </w:rPr>
      </w:pPr>
      <w:r w:rsidRPr="00E12F86">
        <w:rPr>
          <w:rFonts w:ascii="Calibri" w:hAnsi="Calibri"/>
          <w:sz w:val="20"/>
          <w:szCs w:val="20"/>
          <w:lang w:val="en-CA"/>
        </w:rPr>
        <w:t xml:space="preserve">Types of </w:t>
      </w:r>
      <w:r w:rsidR="00080D6B" w:rsidRPr="00E12F86">
        <w:rPr>
          <w:rFonts w:ascii="Calibri" w:hAnsi="Calibri"/>
          <w:sz w:val="20"/>
          <w:szCs w:val="20"/>
          <w:lang w:val="en-CA"/>
        </w:rPr>
        <w:t>Residency: Permanent and Temporary</w:t>
      </w:r>
    </w:p>
    <w:p w14:paraId="0B3B77AA" w14:textId="60A062F9" w:rsidR="00B9419A" w:rsidRDefault="00B9419A" w:rsidP="00C57206">
      <w:pPr>
        <w:pStyle w:val="ListParagraph"/>
        <w:numPr>
          <w:ilvl w:val="0"/>
          <w:numId w:val="119"/>
        </w:numPr>
        <w:rPr>
          <w:rFonts w:ascii="Calibri" w:hAnsi="Calibri"/>
          <w:sz w:val="20"/>
          <w:szCs w:val="20"/>
          <w:lang w:val="en-CA"/>
        </w:rPr>
      </w:pPr>
      <w:r w:rsidRPr="00A84069">
        <w:rPr>
          <w:rFonts w:ascii="Calibri" w:hAnsi="Calibri"/>
          <w:i/>
          <w:sz w:val="20"/>
          <w:szCs w:val="20"/>
          <w:lang w:val="en-CA"/>
        </w:rPr>
        <w:t>Canadian Citizens</w:t>
      </w:r>
      <w:r w:rsidR="00A76905" w:rsidRPr="00A84069">
        <w:rPr>
          <w:rFonts w:ascii="Calibri" w:hAnsi="Calibri"/>
          <w:i/>
          <w:sz w:val="20"/>
          <w:szCs w:val="20"/>
          <w:lang w:val="en-CA"/>
        </w:rPr>
        <w:t xml:space="preserve"> </w:t>
      </w:r>
      <w:r w:rsidR="00A76905" w:rsidRPr="00E12F86">
        <w:rPr>
          <w:rFonts w:ascii="Calibri" w:hAnsi="Calibri"/>
          <w:sz w:val="20"/>
          <w:szCs w:val="20"/>
          <w:lang w:val="en-CA"/>
        </w:rPr>
        <w:t>– can always enter the country</w:t>
      </w:r>
    </w:p>
    <w:p w14:paraId="7D353243" w14:textId="2315DA6C" w:rsidR="007807E8" w:rsidRPr="008F0A53" w:rsidRDefault="000446A0" w:rsidP="00C57206">
      <w:pPr>
        <w:pStyle w:val="ListParagraph"/>
        <w:numPr>
          <w:ilvl w:val="1"/>
          <w:numId w:val="119"/>
        </w:numPr>
        <w:rPr>
          <w:rFonts w:ascii="Calibri" w:hAnsi="Calibri"/>
          <w:sz w:val="20"/>
          <w:szCs w:val="20"/>
        </w:rPr>
      </w:pPr>
      <w:r>
        <w:rPr>
          <w:rFonts w:ascii="Calibri" w:hAnsi="Calibri"/>
          <w:b/>
          <w:sz w:val="20"/>
          <w:szCs w:val="20"/>
          <w:lang w:val="en-CA"/>
        </w:rPr>
        <w:t>A</w:t>
      </w:r>
      <w:r w:rsidR="007807E8" w:rsidRPr="007B3E0E">
        <w:rPr>
          <w:rFonts w:ascii="Calibri" w:hAnsi="Calibri"/>
          <w:b/>
          <w:sz w:val="20"/>
          <w:szCs w:val="20"/>
          <w:lang w:val="en-CA"/>
        </w:rPr>
        <w:t>19(1)</w:t>
      </w:r>
      <w:r w:rsidR="007807E8" w:rsidRPr="007B3E0E">
        <w:rPr>
          <w:rFonts w:ascii="Calibri" w:hAnsi="Calibri"/>
          <w:sz w:val="20"/>
          <w:szCs w:val="20"/>
          <w:lang w:val="en-CA"/>
        </w:rPr>
        <w:t xml:space="preserve"> </w:t>
      </w:r>
      <w:r w:rsidR="007B3E0E" w:rsidRPr="007B3E0E">
        <w:rPr>
          <w:rFonts w:ascii="Calibri" w:hAnsi="Calibri"/>
          <w:sz w:val="20"/>
          <w:szCs w:val="20"/>
        </w:rPr>
        <w:t>Every Canadian citizen</w:t>
      </w:r>
      <w:r w:rsidR="007B3E0E">
        <w:rPr>
          <w:rFonts w:ascii="Calibri" w:hAnsi="Calibri"/>
          <w:sz w:val="20"/>
          <w:szCs w:val="20"/>
        </w:rPr>
        <w:t>…</w:t>
      </w:r>
      <w:r w:rsidR="007B3E0E" w:rsidRPr="007B3E0E">
        <w:rPr>
          <w:rFonts w:ascii="Calibri" w:hAnsi="Calibri"/>
          <w:sz w:val="20"/>
          <w:szCs w:val="20"/>
        </w:rPr>
        <w:t>has the right to enter and remain in Canada in accordance with this Act, and an officer shall allow the pers</w:t>
      </w:r>
      <w:r w:rsidR="008F0A53">
        <w:rPr>
          <w:rFonts w:ascii="Calibri" w:hAnsi="Calibri"/>
          <w:sz w:val="20"/>
          <w:szCs w:val="20"/>
        </w:rPr>
        <w:t>on to enter Canada if satisfied…</w:t>
      </w:r>
      <w:r w:rsidR="007B3E0E" w:rsidRPr="007B3E0E">
        <w:rPr>
          <w:rFonts w:ascii="Calibri" w:hAnsi="Calibri"/>
          <w:sz w:val="20"/>
          <w:szCs w:val="20"/>
        </w:rPr>
        <w:t>that the person is a citizen or registered Indian</w:t>
      </w:r>
    </w:p>
    <w:p w14:paraId="4B0EFC20" w14:textId="3B4E9022" w:rsidR="00B9419A" w:rsidRPr="00E12F86" w:rsidRDefault="00B9419A" w:rsidP="00C57206">
      <w:pPr>
        <w:pStyle w:val="ListParagraph"/>
        <w:numPr>
          <w:ilvl w:val="0"/>
          <w:numId w:val="119"/>
        </w:numPr>
        <w:rPr>
          <w:rFonts w:ascii="Calibri" w:hAnsi="Calibri"/>
          <w:sz w:val="20"/>
          <w:szCs w:val="20"/>
          <w:lang w:val="en-CA"/>
        </w:rPr>
      </w:pPr>
      <w:r w:rsidRPr="00A84069">
        <w:rPr>
          <w:rFonts w:ascii="Calibri" w:hAnsi="Calibri"/>
          <w:i/>
          <w:sz w:val="20"/>
          <w:szCs w:val="20"/>
          <w:lang w:val="en-CA"/>
        </w:rPr>
        <w:t>Permanent Residents</w:t>
      </w:r>
      <w:r w:rsidR="00A76905" w:rsidRPr="00A84069">
        <w:rPr>
          <w:rFonts w:ascii="Calibri" w:hAnsi="Calibri"/>
          <w:i/>
          <w:sz w:val="20"/>
          <w:szCs w:val="20"/>
          <w:lang w:val="en-CA"/>
        </w:rPr>
        <w:t xml:space="preserve"> </w:t>
      </w:r>
      <w:r w:rsidR="00A76905" w:rsidRPr="00E12F86">
        <w:rPr>
          <w:rFonts w:ascii="Calibri" w:hAnsi="Calibri"/>
          <w:sz w:val="20"/>
          <w:szCs w:val="20"/>
          <w:lang w:val="en-CA"/>
        </w:rPr>
        <w:t>–</w:t>
      </w:r>
      <w:r w:rsidR="001B4A0A">
        <w:rPr>
          <w:rFonts w:ascii="Calibri" w:hAnsi="Calibri"/>
          <w:sz w:val="20"/>
          <w:szCs w:val="20"/>
          <w:lang w:val="en-CA"/>
        </w:rPr>
        <w:t xml:space="preserve"> </w:t>
      </w:r>
      <w:r w:rsidR="00A76905" w:rsidRPr="00E12F86">
        <w:rPr>
          <w:rFonts w:ascii="Calibri" w:hAnsi="Calibri"/>
          <w:sz w:val="20"/>
          <w:szCs w:val="20"/>
          <w:lang w:val="en-CA"/>
        </w:rPr>
        <w:t xml:space="preserve">are subject to additional requirements that allow/require the government to </w:t>
      </w:r>
      <w:r w:rsidR="00D21CA6" w:rsidRPr="00E12F86">
        <w:rPr>
          <w:rFonts w:ascii="Calibri" w:hAnsi="Calibri"/>
          <w:sz w:val="20"/>
          <w:szCs w:val="20"/>
          <w:lang w:val="en-CA"/>
        </w:rPr>
        <w:t>remove them</w:t>
      </w:r>
    </w:p>
    <w:p w14:paraId="49E2B3C2" w14:textId="7A8C7A57" w:rsidR="00D21CA6" w:rsidRPr="00E12F86" w:rsidRDefault="002712FB" w:rsidP="00C57206">
      <w:pPr>
        <w:pStyle w:val="ListParagraph"/>
        <w:numPr>
          <w:ilvl w:val="1"/>
          <w:numId w:val="118"/>
        </w:numPr>
        <w:rPr>
          <w:rFonts w:ascii="Calibri" w:hAnsi="Calibri"/>
          <w:sz w:val="20"/>
          <w:szCs w:val="20"/>
          <w:lang w:val="en-CA"/>
        </w:rPr>
      </w:pPr>
      <w:r w:rsidRPr="00E12F86">
        <w:rPr>
          <w:rFonts w:ascii="Calibri" w:hAnsi="Calibri"/>
          <w:sz w:val="20"/>
          <w:szCs w:val="20"/>
          <w:lang w:val="en-CA"/>
        </w:rPr>
        <w:t>Have labour mobility;</w:t>
      </w:r>
      <w:r w:rsidR="00D21CA6" w:rsidRPr="00E12F86">
        <w:rPr>
          <w:rFonts w:ascii="Calibri" w:hAnsi="Calibri"/>
          <w:sz w:val="20"/>
          <w:szCs w:val="20"/>
          <w:lang w:val="en-CA"/>
        </w:rPr>
        <w:t xml:space="preserve"> do not need permission to work</w:t>
      </w:r>
    </w:p>
    <w:p w14:paraId="500E5286" w14:textId="56A9FE9D" w:rsidR="00974026" w:rsidRPr="00E12F86" w:rsidRDefault="00974026" w:rsidP="00C57206">
      <w:pPr>
        <w:pStyle w:val="ListParagraph"/>
        <w:numPr>
          <w:ilvl w:val="1"/>
          <w:numId w:val="118"/>
        </w:numPr>
        <w:rPr>
          <w:rFonts w:ascii="Calibri" w:hAnsi="Calibri"/>
          <w:sz w:val="20"/>
          <w:szCs w:val="20"/>
          <w:lang w:val="en-CA"/>
        </w:rPr>
      </w:pPr>
      <w:r w:rsidRPr="00E12F86">
        <w:rPr>
          <w:rFonts w:ascii="Calibri" w:hAnsi="Calibri"/>
          <w:sz w:val="20"/>
          <w:szCs w:val="20"/>
          <w:lang w:val="en-CA"/>
        </w:rPr>
        <w:t xml:space="preserve">PR </w:t>
      </w:r>
      <w:r w:rsidR="00270D24">
        <w:rPr>
          <w:rFonts w:ascii="Calibri" w:hAnsi="Calibri"/>
          <w:sz w:val="20"/>
          <w:szCs w:val="20"/>
          <w:lang w:val="en-CA"/>
        </w:rPr>
        <w:t xml:space="preserve">status </w:t>
      </w:r>
      <w:r w:rsidRPr="00E12F86">
        <w:rPr>
          <w:rFonts w:ascii="Calibri" w:hAnsi="Calibri"/>
          <w:sz w:val="20"/>
          <w:szCs w:val="20"/>
          <w:lang w:val="en-CA"/>
        </w:rPr>
        <w:t>remains until taken away; an admissibility process is required in order to remove your status</w:t>
      </w:r>
    </w:p>
    <w:p w14:paraId="02AB2E85" w14:textId="2D6A251F" w:rsidR="00802740" w:rsidRDefault="004909A2" w:rsidP="00C57206">
      <w:pPr>
        <w:pStyle w:val="ListParagraph"/>
        <w:numPr>
          <w:ilvl w:val="1"/>
          <w:numId w:val="118"/>
        </w:numPr>
        <w:rPr>
          <w:rFonts w:ascii="Calibri" w:hAnsi="Calibri"/>
          <w:sz w:val="20"/>
          <w:szCs w:val="20"/>
          <w:lang w:val="en-CA"/>
        </w:rPr>
      </w:pPr>
      <w:r>
        <w:rPr>
          <w:rFonts w:ascii="Calibri" w:hAnsi="Calibri"/>
          <w:b/>
          <w:sz w:val="20"/>
          <w:szCs w:val="20"/>
          <w:lang w:val="en-CA"/>
        </w:rPr>
        <w:t>A</w:t>
      </w:r>
      <w:r w:rsidR="007C34CF">
        <w:rPr>
          <w:rFonts w:ascii="Calibri" w:hAnsi="Calibri"/>
          <w:b/>
          <w:sz w:val="20"/>
          <w:szCs w:val="20"/>
          <w:lang w:val="en-CA"/>
        </w:rPr>
        <w:t>19(2), 27</w:t>
      </w:r>
      <w:r w:rsidR="007C34CF">
        <w:rPr>
          <w:rFonts w:ascii="Calibri" w:hAnsi="Calibri"/>
          <w:sz w:val="20"/>
          <w:szCs w:val="20"/>
          <w:lang w:val="en-CA"/>
        </w:rPr>
        <w:t xml:space="preserve"> </w:t>
      </w:r>
      <w:r w:rsidR="003B4AB4" w:rsidRPr="00E12F86">
        <w:rPr>
          <w:rFonts w:ascii="Calibri" w:hAnsi="Calibri"/>
          <w:sz w:val="20"/>
          <w:szCs w:val="20"/>
          <w:lang w:val="en-CA"/>
        </w:rPr>
        <w:t>Rights of Permanent R</w:t>
      </w:r>
      <w:r w:rsidR="007D1894">
        <w:rPr>
          <w:rFonts w:ascii="Calibri" w:hAnsi="Calibri"/>
          <w:sz w:val="20"/>
          <w:szCs w:val="20"/>
          <w:lang w:val="en-CA"/>
        </w:rPr>
        <w:t>esidents</w:t>
      </w:r>
    </w:p>
    <w:p w14:paraId="7A96BF46" w14:textId="7ED36662" w:rsidR="008511D2" w:rsidRPr="005D1941" w:rsidRDefault="008511D2" w:rsidP="00C57206">
      <w:pPr>
        <w:pStyle w:val="ListParagraph"/>
        <w:numPr>
          <w:ilvl w:val="2"/>
          <w:numId w:val="118"/>
        </w:numPr>
        <w:rPr>
          <w:rFonts w:ascii="Calibri" w:hAnsi="Calibri"/>
          <w:sz w:val="20"/>
          <w:szCs w:val="20"/>
        </w:rPr>
      </w:pPr>
      <w:r>
        <w:rPr>
          <w:rFonts w:ascii="Calibri" w:hAnsi="Calibri"/>
          <w:b/>
          <w:sz w:val="20"/>
          <w:szCs w:val="20"/>
          <w:lang w:val="en-CA"/>
        </w:rPr>
        <w:t>19(2)</w:t>
      </w:r>
      <w:r w:rsidR="0056004E">
        <w:rPr>
          <w:rFonts w:ascii="Calibri" w:hAnsi="Calibri"/>
          <w:sz w:val="20"/>
          <w:szCs w:val="20"/>
          <w:lang w:val="en-CA"/>
        </w:rPr>
        <w:t xml:space="preserve"> An Officer shall a</w:t>
      </w:r>
      <w:r w:rsidR="0056004E" w:rsidRPr="0056004E">
        <w:rPr>
          <w:rFonts w:ascii="Calibri" w:hAnsi="Calibri"/>
          <w:sz w:val="20"/>
          <w:szCs w:val="20"/>
        </w:rPr>
        <w:t xml:space="preserve">llow a </w:t>
      </w:r>
      <w:r w:rsidR="0056004E">
        <w:rPr>
          <w:rFonts w:ascii="Calibri" w:hAnsi="Calibri"/>
          <w:sz w:val="20"/>
          <w:szCs w:val="20"/>
        </w:rPr>
        <w:t>PR</w:t>
      </w:r>
      <w:r w:rsidR="00F97594">
        <w:rPr>
          <w:rFonts w:ascii="Calibri" w:hAnsi="Calibri"/>
          <w:sz w:val="20"/>
          <w:szCs w:val="20"/>
        </w:rPr>
        <w:t xml:space="preserve"> to enter Canada if satisfied…</w:t>
      </w:r>
      <w:r w:rsidR="0056004E" w:rsidRPr="0056004E">
        <w:rPr>
          <w:rFonts w:ascii="Calibri" w:hAnsi="Calibri"/>
          <w:sz w:val="20"/>
          <w:szCs w:val="20"/>
        </w:rPr>
        <w:t>that they have that status</w:t>
      </w:r>
    </w:p>
    <w:p w14:paraId="4F7C9CC3" w14:textId="6F7F16D8" w:rsidR="008511D2" w:rsidRPr="006C6647" w:rsidRDefault="005C2AFA" w:rsidP="00C57206">
      <w:pPr>
        <w:pStyle w:val="ListParagraph"/>
        <w:numPr>
          <w:ilvl w:val="2"/>
          <w:numId w:val="118"/>
        </w:numPr>
        <w:rPr>
          <w:rFonts w:ascii="Calibri" w:hAnsi="Calibri"/>
          <w:sz w:val="20"/>
          <w:szCs w:val="20"/>
          <w:lang w:val="en-CA"/>
        </w:rPr>
      </w:pPr>
      <w:r>
        <w:rPr>
          <w:rFonts w:ascii="Calibri" w:hAnsi="Calibri"/>
          <w:b/>
          <w:sz w:val="20"/>
          <w:szCs w:val="20"/>
          <w:lang w:val="en-CA"/>
        </w:rPr>
        <w:t>27</w:t>
      </w:r>
      <w:r>
        <w:rPr>
          <w:rFonts w:ascii="Calibri" w:hAnsi="Calibri"/>
          <w:sz w:val="20"/>
          <w:szCs w:val="20"/>
          <w:lang w:val="en-CA"/>
        </w:rPr>
        <w:t xml:space="preserve"> Right to</w:t>
      </w:r>
      <w:r w:rsidR="00D570C9">
        <w:rPr>
          <w:rFonts w:ascii="Calibri" w:hAnsi="Calibri"/>
          <w:sz w:val="20"/>
          <w:szCs w:val="20"/>
          <w:lang w:val="en-CA"/>
        </w:rPr>
        <w:t xml:space="preserve"> enter and remain in Canada</w:t>
      </w:r>
      <w:r>
        <w:rPr>
          <w:rFonts w:ascii="Calibri" w:hAnsi="Calibri"/>
          <w:sz w:val="20"/>
          <w:szCs w:val="20"/>
          <w:lang w:val="en-CA"/>
        </w:rPr>
        <w:t xml:space="preserve"> subject to any conditions imposed by the Act, regulations or MIs</w:t>
      </w:r>
    </w:p>
    <w:p w14:paraId="768FB78F" w14:textId="5258355D" w:rsidR="00225215" w:rsidRPr="00E12F86" w:rsidRDefault="004909A2" w:rsidP="00C57206">
      <w:pPr>
        <w:pStyle w:val="ListParagraph"/>
        <w:numPr>
          <w:ilvl w:val="1"/>
          <w:numId w:val="118"/>
        </w:numPr>
        <w:rPr>
          <w:rFonts w:ascii="Calibri" w:hAnsi="Calibri"/>
          <w:sz w:val="20"/>
          <w:szCs w:val="20"/>
          <w:lang w:val="en-CA"/>
        </w:rPr>
      </w:pPr>
      <w:r>
        <w:rPr>
          <w:rFonts w:ascii="Calibri" w:hAnsi="Calibri"/>
          <w:b/>
          <w:sz w:val="20"/>
          <w:szCs w:val="20"/>
          <w:lang w:val="en-CA"/>
        </w:rPr>
        <w:t>A</w:t>
      </w:r>
      <w:r w:rsidR="00225215" w:rsidRPr="00832603">
        <w:rPr>
          <w:rFonts w:ascii="Calibri" w:hAnsi="Calibri"/>
          <w:b/>
          <w:sz w:val="20"/>
          <w:szCs w:val="20"/>
          <w:lang w:val="en-CA"/>
        </w:rPr>
        <w:t>28(1)</w:t>
      </w:r>
      <w:r w:rsidR="00225215" w:rsidRPr="00E12F86">
        <w:rPr>
          <w:rFonts w:ascii="Calibri" w:hAnsi="Calibri"/>
          <w:sz w:val="20"/>
          <w:szCs w:val="20"/>
          <w:lang w:val="en-CA"/>
        </w:rPr>
        <w:t xml:space="preserve"> </w:t>
      </w:r>
      <w:r w:rsidR="00225215">
        <w:rPr>
          <w:rFonts w:ascii="Calibri" w:hAnsi="Calibri"/>
          <w:sz w:val="20"/>
          <w:szCs w:val="20"/>
          <w:lang w:val="en-CA"/>
        </w:rPr>
        <w:t>Residency Obligations</w:t>
      </w:r>
    </w:p>
    <w:p w14:paraId="0281E15D" w14:textId="77777777" w:rsidR="00225215" w:rsidRDefault="00225215" w:rsidP="00C57206">
      <w:pPr>
        <w:pStyle w:val="ListParagraph"/>
        <w:numPr>
          <w:ilvl w:val="2"/>
          <w:numId w:val="122"/>
        </w:numPr>
        <w:rPr>
          <w:rFonts w:ascii="Calibri" w:hAnsi="Calibri"/>
          <w:sz w:val="20"/>
          <w:szCs w:val="20"/>
          <w:lang w:val="en-CA"/>
        </w:rPr>
      </w:pPr>
      <w:r w:rsidRPr="00E12F86">
        <w:rPr>
          <w:rFonts w:ascii="Calibri" w:hAnsi="Calibri"/>
          <w:sz w:val="20"/>
          <w:szCs w:val="20"/>
          <w:lang w:val="en-CA"/>
        </w:rPr>
        <w:t>Must reside in Canada for 730 days out of a 5 year period</w:t>
      </w:r>
      <w:r>
        <w:rPr>
          <w:rFonts w:ascii="Calibri" w:hAnsi="Calibri"/>
          <w:sz w:val="20"/>
          <w:szCs w:val="20"/>
          <w:lang w:val="en-CA"/>
        </w:rPr>
        <w:t xml:space="preserve"> by being (i) physically present in Canada or the other situations outlined in (ii)-(v) </w:t>
      </w:r>
    </w:p>
    <w:p w14:paraId="4BAF5C5D" w14:textId="0F11185E" w:rsidR="00225215" w:rsidRPr="00E12F86" w:rsidRDefault="00225215" w:rsidP="00C57206">
      <w:pPr>
        <w:pStyle w:val="ListParagraph"/>
        <w:numPr>
          <w:ilvl w:val="2"/>
          <w:numId w:val="122"/>
        </w:numPr>
        <w:rPr>
          <w:rFonts w:ascii="Calibri" w:hAnsi="Calibri"/>
          <w:sz w:val="20"/>
          <w:szCs w:val="20"/>
          <w:lang w:val="en-CA"/>
        </w:rPr>
      </w:pPr>
      <w:r>
        <w:rPr>
          <w:rFonts w:ascii="Calibri" w:hAnsi="Calibri"/>
          <w:sz w:val="20"/>
          <w:szCs w:val="20"/>
          <w:lang w:val="en-CA"/>
        </w:rPr>
        <w:t>Must be able to show that</w:t>
      </w:r>
      <w:r w:rsidR="00AF14C8">
        <w:rPr>
          <w:rFonts w:ascii="Calibri" w:hAnsi="Calibri"/>
          <w:sz w:val="20"/>
          <w:szCs w:val="20"/>
          <w:lang w:val="en-CA"/>
        </w:rPr>
        <w:t xml:space="preserve"> they</w:t>
      </w:r>
      <w:r>
        <w:rPr>
          <w:rFonts w:ascii="Calibri" w:hAnsi="Calibri"/>
          <w:sz w:val="20"/>
          <w:szCs w:val="20"/>
          <w:lang w:val="en-CA"/>
        </w:rPr>
        <w:t xml:space="preserve"> have met or will be able to meet the obligations w/n 5 years</w:t>
      </w:r>
    </w:p>
    <w:p w14:paraId="6337A7B3" w14:textId="5AFD6CAE" w:rsidR="003B4AB4" w:rsidRPr="00225215" w:rsidRDefault="00225215" w:rsidP="00C57206">
      <w:pPr>
        <w:pStyle w:val="ListParagraph"/>
        <w:numPr>
          <w:ilvl w:val="2"/>
          <w:numId w:val="122"/>
        </w:numPr>
        <w:rPr>
          <w:rFonts w:ascii="Calibri" w:hAnsi="Calibri"/>
          <w:sz w:val="20"/>
          <w:szCs w:val="20"/>
          <w:lang w:val="en-CA"/>
        </w:rPr>
      </w:pPr>
      <w:r w:rsidRPr="00E12F86">
        <w:rPr>
          <w:rFonts w:ascii="Calibri" w:hAnsi="Calibri"/>
          <w:sz w:val="20"/>
          <w:szCs w:val="20"/>
          <w:lang w:val="en-CA"/>
        </w:rPr>
        <w:t>H&amp;C Considerations</w:t>
      </w:r>
      <w:r>
        <w:rPr>
          <w:rFonts w:ascii="Calibri" w:hAnsi="Calibri"/>
          <w:sz w:val="20"/>
          <w:szCs w:val="20"/>
          <w:lang w:val="en-CA"/>
        </w:rPr>
        <w:t xml:space="preserve">: </w:t>
      </w:r>
      <w:r w:rsidRPr="00FF0CFA">
        <w:rPr>
          <w:rFonts w:ascii="Calibri" w:hAnsi="Calibri"/>
          <w:sz w:val="20"/>
          <w:szCs w:val="20"/>
        </w:rPr>
        <w:t xml:space="preserve">“a determination by an officer that </w:t>
      </w:r>
      <w:r>
        <w:rPr>
          <w:rFonts w:ascii="Calibri" w:hAnsi="Calibri"/>
          <w:sz w:val="20"/>
          <w:szCs w:val="20"/>
        </w:rPr>
        <w:t>H&amp;C</w:t>
      </w:r>
      <w:r w:rsidRPr="00FF0CFA">
        <w:rPr>
          <w:rFonts w:ascii="Calibri" w:hAnsi="Calibri"/>
          <w:sz w:val="20"/>
          <w:szCs w:val="20"/>
        </w:rPr>
        <w:t xml:space="preserve"> considerations relating to a </w:t>
      </w:r>
      <w:r>
        <w:rPr>
          <w:rFonts w:ascii="Calibri" w:hAnsi="Calibri"/>
          <w:sz w:val="20"/>
          <w:szCs w:val="20"/>
        </w:rPr>
        <w:t>PR</w:t>
      </w:r>
      <w:r w:rsidRPr="00FF0CFA">
        <w:rPr>
          <w:rFonts w:ascii="Calibri" w:hAnsi="Calibri"/>
          <w:sz w:val="20"/>
          <w:szCs w:val="20"/>
        </w:rPr>
        <w:t xml:space="preserve">, taking into account the best interests of a child directly affected by the determination, justify the retention of </w:t>
      </w:r>
      <w:r>
        <w:rPr>
          <w:rFonts w:ascii="Calibri" w:hAnsi="Calibri"/>
          <w:sz w:val="20"/>
          <w:szCs w:val="20"/>
        </w:rPr>
        <w:t>PR</w:t>
      </w:r>
      <w:r w:rsidRPr="00FF0CFA">
        <w:rPr>
          <w:rFonts w:ascii="Calibri" w:hAnsi="Calibri"/>
          <w:sz w:val="20"/>
          <w:szCs w:val="20"/>
        </w:rPr>
        <w:t xml:space="preserve"> status overcomes any breach of the residency obligation prior to the determination.”</w:t>
      </w:r>
    </w:p>
    <w:p w14:paraId="6B9E59E2" w14:textId="3FA372F3" w:rsidR="00F53358" w:rsidRDefault="00C97F5E" w:rsidP="00C57206">
      <w:pPr>
        <w:pStyle w:val="ListParagraph"/>
        <w:numPr>
          <w:ilvl w:val="1"/>
          <w:numId w:val="118"/>
        </w:numPr>
        <w:rPr>
          <w:rFonts w:ascii="Calibri" w:hAnsi="Calibri"/>
          <w:sz w:val="20"/>
          <w:szCs w:val="20"/>
          <w:lang w:val="en-CA"/>
        </w:rPr>
      </w:pPr>
      <w:r>
        <w:rPr>
          <w:rFonts w:ascii="Calibri" w:hAnsi="Calibri"/>
          <w:b/>
          <w:sz w:val="20"/>
          <w:szCs w:val="20"/>
          <w:lang w:val="en-CA"/>
        </w:rPr>
        <w:t>A</w:t>
      </w:r>
      <w:r w:rsidR="003B4AB4" w:rsidRPr="00832603">
        <w:rPr>
          <w:rFonts w:ascii="Calibri" w:hAnsi="Calibri"/>
          <w:b/>
          <w:sz w:val="20"/>
          <w:szCs w:val="20"/>
          <w:lang w:val="en-CA"/>
        </w:rPr>
        <w:t>46</w:t>
      </w:r>
      <w:r w:rsidR="003B4AB4" w:rsidRPr="00E12F86">
        <w:rPr>
          <w:rFonts w:ascii="Calibri" w:hAnsi="Calibri"/>
          <w:sz w:val="20"/>
          <w:szCs w:val="20"/>
          <w:lang w:val="en-CA"/>
        </w:rPr>
        <w:t xml:space="preserve"> </w:t>
      </w:r>
      <w:r w:rsidR="003B4AB4" w:rsidRPr="00BB5B22">
        <w:rPr>
          <w:rFonts w:ascii="Calibri" w:hAnsi="Calibri"/>
          <w:sz w:val="20"/>
          <w:szCs w:val="20"/>
          <w:lang w:val="en-CA"/>
        </w:rPr>
        <w:t>Loss of PR Status</w:t>
      </w:r>
    </w:p>
    <w:p w14:paraId="44A5D7DA" w14:textId="7A8B3F6C" w:rsidR="006E0B57" w:rsidRPr="00901E04" w:rsidRDefault="006E0B57" w:rsidP="00C57206">
      <w:pPr>
        <w:pStyle w:val="ListParagraph"/>
        <w:numPr>
          <w:ilvl w:val="2"/>
          <w:numId w:val="121"/>
        </w:numPr>
        <w:rPr>
          <w:rFonts w:ascii="Calibri" w:hAnsi="Calibri"/>
          <w:sz w:val="20"/>
          <w:szCs w:val="20"/>
          <w:lang w:val="en-CA"/>
        </w:rPr>
      </w:pPr>
      <w:r w:rsidRPr="00901E04">
        <w:rPr>
          <w:rFonts w:ascii="Calibri" w:hAnsi="Calibri"/>
          <w:sz w:val="20"/>
          <w:szCs w:val="20"/>
          <w:lang w:val="en-CA"/>
        </w:rPr>
        <w:t>when they become a citizen</w:t>
      </w:r>
    </w:p>
    <w:p w14:paraId="2956A08F" w14:textId="3CE1F441" w:rsidR="006E0B57" w:rsidRPr="00901E04" w:rsidRDefault="006E0B57" w:rsidP="00C57206">
      <w:pPr>
        <w:pStyle w:val="ListParagraph"/>
        <w:numPr>
          <w:ilvl w:val="2"/>
          <w:numId w:val="121"/>
        </w:numPr>
        <w:rPr>
          <w:rFonts w:ascii="Calibri" w:hAnsi="Calibri"/>
          <w:sz w:val="20"/>
          <w:szCs w:val="20"/>
          <w:lang w:val="en-CA"/>
        </w:rPr>
      </w:pPr>
      <w:r w:rsidRPr="00901E04">
        <w:rPr>
          <w:rFonts w:ascii="Calibri" w:hAnsi="Calibri"/>
          <w:sz w:val="20"/>
          <w:szCs w:val="20"/>
          <w:lang w:val="en-CA"/>
        </w:rPr>
        <w:t xml:space="preserve">failure to comply w/ residency obligations in </w:t>
      </w:r>
      <w:r w:rsidR="00EF3AA7">
        <w:rPr>
          <w:rFonts w:ascii="Calibri" w:hAnsi="Calibri"/>
          <w:b/>
          <w:sz w:val="20"/>
          <w:szCs w:val="20"/>
          <w:lang w:val="en-CA"/>
        </w:rPr>
        <w:t>A</w:t>
      </w:r>
      <w:r w:rsidRPr="00EF3AA7">
        <w:rPr>
          <w:rFonts w:ascii="Calibri" w:hAnsi="Calibri"/>
          <w:b/>
          <w:sz w:val="20"/>
          <w:szCs w:val="20"/>
          <w:lang w:val="en-CA"/>
        </w:rPr>
        <w:t>2</w:t>
      </w:r>
      <w:r w:rsidRPr="00901E04">
        <w:rPr>
          <w:rFonts w:ascii="Calibri" w:hAnsi="Calibri"/>
          <w:b/>
          <w:sz w:val="20"/>
          <w:szCs w:val="20"/>
          <w:lang w:val="en-CA"/>
        </w:rPr>
        <w:t>8</w:t>
      </w:r>
    </w:p>
    <w:p w14:paraId="467678A1" w14:textId="49FE8DAE" w:rsidR="006E0B57" w:rsidRPr="00901E04" w:rsidRDefault="006E0B57" w:rsidP="00C57206">
      <w:pPr>
        <w:pStyle w:val="ListParagraph"/>
        <w:numPr>
          <w:ilvl w:val="2"/>
          <w:numId w:val="121"/>
        </w:numPr>
        <w:rPr>
          <w:rFonts w:ascii="Calibri" w:hAnsi="Calibri"/>
          <w:sz w:val="20"/>
          <w:szCs w:val="20"/>
          <w:lang w:val="en-CA"/>
        </w:rPr>
      </w:pPr>
      <w:r w:rsidRPr="00901E04">
        <w:rPr>
          <w:rFonts w:ascii="Calibri" w:hAnsi="Calibri"/>
          <w:sz w:val="20"/>
          <w:szCs w:val="20"/>
          <w:lang w:val="en-CA"/>
        </w:rPr>
        <w:t>when a removal order comes into force</w:t>
      </w:r>
    </w:p>
    <w:p w14:paraId="7C5BCF9A" w14:textId="43C72A1A" w:rsidR="006E0B57" w:rsidRPr="00901E04" w:rsidRDefault="006E0B57" w:rsidP="00C57206">
      <w:pPr>
        <w:pStyle w:val="ListParagraph"/>
        <w:numPr>
          <w:ilvl w:val="2"/>
          <w:numId w:val="121"/>
        </w:numPr>
        <w:rPr>
          <w:rFonts w:ascii="Calibri" w:hAnsi="Calibri"/>
          <w:sz w:val="20"/>
          <w:szCs w:val="20"/>
          <w:lang w:val="en-CA"/>
        </w:rPr>
      </w:pPr>
      <w:r w:rsidRPr="00901E04">
        <w:rPr>
          <w:rFonts w:ascii="Calibri" w:hAnsi="Calibri"/>
          <w:sz w:val="20"/>
          <w:szCs w:val="20"/>
          <w:lang w:val="en-CA"/>
        </w:rPr>
        <w:t>when refugee protection has ceased</w:t>
      </w:r>
      <w:r w:rsidR="00A05CE2" w:rsidRPr="00901E04">
        <w:rPr>
          <w:rFonts w:ascii="Calibri" w:hAnsi="Calibri"/>
          <w:sz w:val="20"/>
          <w:szCs w:val="20"/>
          <w:lang w:val="en-CA"/>
        </w:rPr>
        <w:t xml:space="preserve"> </w:t>
      </w:r>
      <w:r w:rsidRPr="00901E04">
        <w:rPr>
          <w:rFonts w:ascii="Calibri" w:hAnsi="Calibri"/>
          <w:sz w:val="20"/>
          <w:szCs w:val="20"/>
          <w:lang w:val="en-CA"/>
        </w:rPr>
        <w:t xml:space="preserve">under </w:t>
      </w:r>
      <w:r w:rsidR="00EF3AA7">
        <w:rPr>
          <w:rFonts w:ascii="Calibri" w:hAnsi="Calibri"/>
          <w:b/>
          <w:sz w:val="20"/>
          <w:szCs w:val="20"/>
          <w:lang w:val="en-CA"/>
        </w:rPr>
        <w:t>A</w:t>
      </w:r>
      <w:r w:rsidRPr="00901E04">
        <w:rPr>
          <w:rFonts w:ascii="Calibri" w:hAnsi="Calibri"/>
          <w:b/>
          <w:sz w:val="20"/>
          <w:szCs w:val="20"/>
          <w:lang w:val="en-CA"/>
        </w:rPr>
        <w:t>108</w:t>
      </w:r>
      <w:r w:rsidRPr="00901E04">
        <w:rPr>
          <w:rFonts w:ascii="Calibri" w:hAnsi="Calibri"/>
          <w:sz w:val="20"/>
          <w:szCs w:val="20"/>
          <w:lang w:val="en-CA"/>
        </w:rPr>
        <w:t xml:space="preserve"> or based on a determination under </w:t>
      </w:r>
      <w:r w:rsidR="00EF3AA7">
        <w:rPr>
          <w:rFonts w:ascii="Calibri" w:hAnsi="Calibri"/>
          <w:b/>
          <w:sz w:val="20"/>
          <w:szCs w:val="20"/>
          <w:lang w:val="en-CA"/>
        </w:rPr>
        <w:t>A</w:t>
      </w:r>
      <w:r w:rsidRPr="00901E04">
        <w:rPr>
          <w:rFonts w:ascii="Calibri" w:hAnsi="Calibri"/>
          <w:b/>
          <w:sz w:val="20"/>
          <w:szCs w:val="20"/>
          <w:lang w:val="en-CA"/>
        </w:rPr>
        <w:t>109</w:t>
      </w:r>
    </w:p>
    <w:p w14:paraId="036A5FC5" w14:textId="7E7FF8C1" w:rsidR="00B9419A" w:rsidRPr="00E12F86" w:rsidRDefault="00B9419A" w:rsidP="00C57206">
      <w:pPr>
        <w:pStyle w:val="ListParagraph"/>
        <w:numPr>
          <w:ilvl w:val="0"/>
          <w:numId w:val="119"/>
        </w:numPr>
        <w:rPr>
          <w:rFonts w:ascii="Calibri" w:hAnsi="Calibri"/>
          <w:sz w:val="20"/>
          <w:szCs w:val="20"/>
          <w:lang w:val="en-CA"/>
        </w:rPr>
      </w:pPr>
      <w:r w:rsidRPr="00A84069">
        <w:rPr>
          <w:rFonts w:ascii="Calibri" w:hAnsi="Calibri"/>
          <w:i/>
          <w:sz w:val="20"/>
          <w:szCs w:val="20"/>
          <w:lang w:val="en-CA"/>
        </w:rPr>
        <w:t>Foreign Nationals</w:t>
      </w:r>
      <w:r w:rsidR="00077CE3" w:rsidRPr="00A84069">
        <w:rPr>
          <w:rFonts w:ascii="Calibri" w:hAnsi="Calibri"/>
          <w:i/>
          <w:sz w:val="20"/>
          <w:szCs w:val="20"/>
          <w:lang w:val="en-CA"/>
        </w:rPr>
        <w:t xml:space="preserve"> </w:t>
      </w:r>
      <w:r w:rsidR="00077CE3" w:rsidRPr="00E12F86">
        <w:rPr>
          <w:rFonts w:ascii="Calibri" w:hAnsi="Calibri"/>
          <w:sz w:val="20"/>
          <w:szCs w:val="20"/>
          <w:lang w:val="en-CA"/>
        </w:rPr>
        <w:t>– specific requirements in order to enter Canada</w:t>
      </w:r>
    </w:p>
    <w:p w14:paraId="2E32FE78" w14:textId="6C6383E7" w:rsidR="003A74E1" w:rsidRPr="00E12F86" w:rsidRDefault="00532859" w:rsidP="00C57206">
      <w:pPr>
        <w:pStyle w:val="ListParagraph"/>
        <w:numPr>
          <w:ilvl w:val="1"/>
          <w:numId w:val="118"/>
        </w:numPr>
        <w:rPr>
          <w:rFonts w:ascii="Calibri" w:hAnsi="Calibri"/>
          <w:sz w:val="20"/>
          <w:szCs w:val="20"/>
          <w:lang w:val="en-CA"/>
        </w:rPr>
      </w:pPr>
      <w:r>
        <w:rPr>
          <w:rFonts w:ascii="Calibri" w:hAnsi="Calibri"/>
          <w:sz w:val="20"/>
          <w:szCs w:val="20"/>
          <w:lang w:val="en-CA"/>
        </w:rPr>
        <w:t>Must get visa before arrival, obtain re</w:t>
      </w:r>
      <w:r w:rsidR="006F36E2">
        <w:rPr>
          <w:rFonts w:ascii="Calibri" w:hAnsi="Calibri"/>
          <w:sz w:val="20"/>
          <w:szCs w:val="20"/>
          <w:lang w:val="en-CA"/>
        </w:rPr>
        <w:t>q’</w:t>
      </w:r>
      <w:r>
        <w:rPr>
          <w:rFonts w:ascii="Calibri" w:hAnsi="Calibri"/>
          <w:sz w:val="20"/>
          <w:szCs w:val="20"/>
          <w:lang w:val="en-CA"/>
        </w:rPr>
        <w:t>d documents, be admissible, arrive at the border (</w:t>
      </w:r>
      <w:r w:rsidR="00AF14C8" w:rsidRPr="00AF14C8">
        <w:rPr>
          <w:rFonts w:ascii="Calibri" w:hAnsi="Calibri"/>
          <w:b/>
          <w:sz w:val="20"/>
          <w:szCs w:val="20"/>
          <w:lang w:val="en-CA"/>
        </w:rPr>
        <w:t>A</w:t>
      </w:r>
      <w:r w:rsidR="00C35AD8" w:rsidRPr="00C35AD8">
        <w:rPr>
          <w:rFonts w:ascii="Calibri" w:hAnsi="Calibri"/>
          <w:b/>
          <w:sz w:val="20"/>
          <w:szCs w:val="20"/>
          <w:lang w:val="en-CA"/>
        </w:rPr>
        <w:t xml:space="preserve">21 </w:t>
      </w:r>
      <w:r w:rsidR="00C35AD8">
        <w:rPr>
          <w:rFonts w:ascii="Calibri" w:hAnsi="Calibri"/>
          <w:sz w:val="20"/>
          <w:szCs w:val="20"/>
          <w:lang w:val="en-CA"/>
        </w:rPr>
        <w:t xml:space="preserve">and </w:t>
      </w:r>
      <w:r w:rsidR="00AF14C8" w:rsidRPr="00AF14C8">
        <w:rPr>
          <w:rFonts w:ascii="Calibri" w:hAnsi="Calibri"/>
          <w:b/>
          <w:sz w:val="20"/>
          <w:szCs w:val="20"/>
          <w:lang w:val="en-CA"/>
        </w:rPr>
        <w:t>R</w:t>
      </w:r>
      <w:r w:rsidR="003A74E1" w:rsidRPr="00C35AD8">
        <w:rPr>
          <w:rFonts w:ascii="Calibri" w:hAnsi="Calibri"/>
          <w:b/>
          <w:sz w:val="20"/>
          <w:szCs w:val="20"/>
          <w:lang w:val="en-CA"/>
        </w:rPr>
        <w:t>6</w:t>
      </w:r>
      <w:r w:rsidR="003A74E1" w:rsidRPr="00E12F86">
        <w:rPr>
          <w:rFonts w:ascii="Calibri" w:hAnsi="Calibri"/>
          <w:sz w:val="20"/>
          <w:szCs w:val="20"/>
          <w:lang w:val="en-CA"/>
        </w:rPr>
        <w:t>)</w:t>
      </w:r>
    </w:p>
    <w:p w14:paraId="0FE9EA05" w14:textId="582CC027" w:rsidR="00B9419A" w:rsidRPr="00E12F86" w:rsidRDefault="00B9419A" w:rsidP="00C57206">
      <w:pPr>
        <w:pStyle w:val="ListParagraph"/>
        <w:numPr>
          <w:ilvl w:val="0"/>
          <w:numId w:val="119"/>
        </w:numPr>
        <w:rPr>
          <w:rFonts w:ascii="Calibri" w:hAnsi="Calibri"/>
          <w:sz w:val="20"/>
          <w:szCs w:val="20"/>
          <w:lang w:val="en-CA"/>
        </w:rPr>
      </w:pPr>
      <w:r w:rsidRPr="00A84069">
        <w:rPr>
          <w:rFonts w:ascii="Calibri" w:hAnsi="Calibri"/>
          <w:i/>
          <w:sz w:val="20"/>
          <w:szCs w:val="20"/>
          <w:lang w:val="en-CA"/>
        </w:rPr>
        <w:t xml:space="preserve">Status Indians </w:t>
      </w:r>
      <w:r w:rsidRPr="00E12F86">
        <w:rPr>
          <w:rFonts w:ascii="Calibri" w:hAnsi="Calibri"/>
          <w:sz w:val="20"/>
          <w:szCs w:val="20"/>
          <w:lang w:val="en-CA"/>
        </w:rPr>
        <w:t>[</w:t>
      </w:r>
      <w:r w:rsidR="00AF14C8">
        <w:rPr>
          <w:rFonts w:ascii="Calibri" w:hAnsi="Calibri"/>
          <w:sz w:val="20"/>
          <w:szCs w:val="20"/>
          <w:lang w:val="en-CA"/>
        </w:rPr>
        <w:t>OMIT</w:t>
      </w:r>
      <w:r w:rsidRPr="00E12F86">
        <w:rPr>
          <w:rFonts w:ascii="Calibri" w:hAnsi="Calibri"/>
          <w:sz w:val="20"/>
          <w:szCs w:val="20"/>
          <w:lang w:val="en-CA"/>
        </w:rPr>
        <w:t>]</w:t>
      </w:r>
    </w:p>
    <w:p w14:paraId="13D753E5" w14:textId="77777777" w:rsidR="00B11897" w:rsidRDefault="00B11897" w:rsidP="00B11897">
      <w:pPr>
        <w:rPr>
          <w:rFonts w:ascii="Calibri" w:hAnsi="Calibri"/>
          <w:sz w:val="20"/>
          <w:szCs w:val="20"/>
          <w:lang w:val="en-CA"/>
        </w:rPr>
      </w:pPr>
    </w:p>
    <w:p w14:paraId="18F050B8" w14:textId="21AA6ADC" w:rsidR="0029011B" w:rsidRPr="00B11897" w:rsidRDefault="0029011B" w:rsidP="00B11897">
      <w:pPr>
        <w:rPr>
          <w:rFonts w:ascii="Calibri" w:hAnsi="Calibri"/>
          <w:sz w:val="20"/>
          <w:szCs w:val="20"/>
          <w:lang w:val="en-CA"/>
        </w:rPr>
      </w:pPr>
      <w:r w:rsidRPr="00B11897">
        <w:rPr>
          <w:rFonts w:ascii="Calibri" w:hAnsi="Calibri"/>
          <w:sz w:val="20"/>
          <w:szCs w:val="20"/>
          <w:lang w:val="en-CA"/>
        </w:rPr>
        <w:t xml:space="preserve">Selection of Permanent Residents – </w:t>
      </w:r>
      <w:r w:rsidRPr="00B11897">
        <w:rPr>
          <w:rFonts w:ascii="Calibri" w:hAnsi="Calibri"/>
          <w:i/>
          <w:sz w:val="20"/>
          <w:szCs w:val="20"/>
          <w:lang w:val="en-CA"/>
        </w:rPr>
        <w:t>IRPA</w:t>
      </w:r>
      <w:r w:rsidRPr="00B11897">
        <w:rPr>
          <w:rFonts w:ascii="Calibri" w:hAnsi="Calibri"/>
          <w:sz w:val="20"/>
          <w:szCs w:val="20"/>
          <w:lang w:val="en-CA"/>
        </w:rPr>
        <w:t xml:space="preserve">, </w:t>
      </w:r>
      <w:r w:rsidRPr="005B1720">
        <w:rPr>
          <w:rFonts w:ascii="Calibri" w:hAnsi="Calibri"/>
          <w:b/>
          <w:sz w:val="20"/>
          <w:szCs w:val="20"/>
          <w:lang w:val="en-CA"/>
        </w:rPr>
        <w:t>12</w:t>
      </w:r>
    </w:p>
    <w:p w14:paraId="1CBC3BF4" w14:textId="70BBF10F" w:rsidR="00A046CD" w:rsidRPr="00E12F86" w:rsidRDefault="005B1720" w:rsidP="00C57206">
      <w:pPr>
        <w:pStyle w:val="ListParagraph"/>
        <w:numPr>
          <w:ilvl w:val="0"/>
          <w:numId w:val="120"/>
        </w:numPr>
        <w:rPr>
          <w:rFonts w:ascii="Calibri" w:hAnsi="Calibri"/>
          <w:b/>
          <w:bCs/>
          <w:sz w:val="20"/>
          <w:szCs w:val="20"/>
          <w:lang w:val="en-CA"/>
        </w:rPr>
      </w:pPr>
      <w:r w:rsidRPr="00DE56A7">
        <w:rPr>
          <w:rFonts w:ascii="Calibri" w:hAnsi="Calibri"/>
          <w:bCs/>
          <w:i/>
          <w:sz w:val="20"/>
          <w:szCs w:val="20"/>
          <w:lang w:val="en-CA"/>
        </w:rPr>
        <w:t>Family R</w:t>
      </w:r>
      <w:r w:rsidR="00A046CD" w:rsidRPr="00DE56A7">
        <w:rPr>
          <w:rFonts w:ascii="Calibri" w:hAnsi="Calibri"/>
          <w:bCs/>
          <w:i/>
          <w:sz w:val="20"/>
          <w:szCs w:val="20"/>
          <w:lang w:val="en-CA"/>
        </w:rPr>
        <w:t>eunification</w:t>
      </w:r>
      <w:r w:rsidR="008A1EDF" w:rsidRPr="00DE56A7">
        <w:rPr>
          <w:rFonts w:ascii="Calibri" w:hAnsi="Calibri"/>
          <w:bCs/>
          <w:i/>
          <w:sz w:val="20"/>
          <w:szCs w:val="20"/>
          <w:lang w:val="en-CA"/>
        </w:rPr>
        <w:t>:</w:t>
      </w:r>
      <w:r w:rsidR="008A1EDF" w:rsidRPr="00E12F86">
        <w:rPr>
          <w:rFonts w:ascii="Calibri" w:hAnsi="Calibri"/>
          <w:b/>
          <w:bCs/>
          <w:sz w:val="20"/>
          <w:szCs w:val="20"/>
          <w:lang w:val="en-CA"/>
        </w:rPr>
        <w:t xml:space="preserve"> </w:t>
      </w:r>
      <w:r w:rsidR="007E0B90">
        <w:rPr>
          <w:rFonts w:ascii="Calibri" w:hAnsi="Calibri"/>
          <w:sz w:val="20"/>
          <w:szCs w:val="20"/>
          <w:lang w:val="en-CA"/>
        </w:rPr>
        <w:t xml:space="preserve">A </w:t>
      </w:r>
      <w:r>
        <w:rPr>
          <w:rFonts w:ascii="Calibri" w:hAnsi="Calibri"/>
          <w:sz w:val="20"/>
          <w:szCs w:val="20"/>
          <w:lang w:val="en-CA"/>
        </w:rPr>
        <w:t>FN</w:t>
      </w:r>
      <w:r w:rsidR="007E0B90">
        <w:rPr>
          <w:rFonts w:ascii="Calibri" w:hAnsi="Calibri"/>
          <w:sz w:val="20"/>
          <w:szCs w:val="20"/>
          <w:lang w:val="en-CA"/>
        </w:rPr>
        <w:t xml:space="preserve"> </w:t>
      </w:r>
      <w:r w:rsidR="00A046CD" w:rsidRPr="00E12F86">
        <w:rPr>
          <w:rFonts w:ascii="Calibri" w:hAnsi="Calibri"/>
          <w:sz w:val="20"/>
          <w:szCs w:val="20"/>
          <w:lang w:val="en-CA"/>
        </w:rPr>
        <w:t xml:space="preserve">may be selected as a member of the family class on the basis of their relationship as the spouse, common-law partner, child, parent or other prescribed family member of a Canadian citizen or </w:t>
      </w:r>
      <w:r w:rsidR="00A72A4D">
        <w:rPr>
          <w:rFonts w:ascii="Calibri" w:hAnsi="Calibri"/>
          <w:sz w:val="20"/>
          <w:szCs w:val="20"/>
          <w:lang w:val="en-CA"/>
        </w:rPr>
        <w:t>PR</w:t>
      </w:r>
    </w:p>
    <w:p w14:paraId="58C7334D" w14:textId="79D79753" w:rsidR="00A046CD" w:rsidRPr="00E12F86" w:rsidRDefault="00A046CD" w:rsidP="00C57206">
      <w:pPr>
        <w:pStyle w:val="ListParagraph"/>
        <w:numPr>
          <w:ilvl w:val="0"/>
          <w:numId w:val="120"/>
        </w:numPr>
        <w:rPr>
          <w:rFonts w:ascii="Calibri" w:hAnsi="Calibri"/>
          <w:b/>
          <w:bCs/>
          <w:sz w:val="20"/>
          <w:szCs w:val="20"/>
          <w:lang w:val="en-CA"/>
        </w:rPr>
      </w:pPr>
      <w:r w:rsidRPr="00DE56A7">
        <w:rPr>
          <w:rFonts w:ascii="Calibri" w:hAnsi="Calibri"/>
          <w:bCs/>
          <w:i/>
          <w:sz w:val="20"/>
          <w:szCs w:val="20"/>
          <w:lang w:val="en-CA"/>
        </w:rPr>
        <w:t>Economic immigration</w:t>
      </w:r>
      <w:r w:rsidR="008A1EDF" w:rsidRPr="00DE56A7">
        <w:rPr>
          <w:rFonts w:ascii="Calibri" w:hAnsi="Calibri"/>
          <w:i/>
          <w:sz w:val="20"/>
          <w:szCs w:val="20"/>
          <w:lang w:val="en-CA"/>
        </w:rPr>
        <w:t>:</w:t>
      </w:r>
      <w:r w:rsidR="008A1EDF" w:rsidRPr="00E12F86">
        <w:rPr>
          <w:rFonts w:ascii="Calibri" w:hAnsi="Calibri"/>
          <w:sz w:val="20"/>
          <w:szCs w:val="20"/>
          <w:lang w:val="en-CA"/>
        </w:rPr>
        <w:t xml:space="preserve"> </w:t>
      </w:r>
      <w:r w:rsidRPr="00E12F86">
        <w:rPr>
          <w:rFonts w:ascii="Calibri" w:hAnsi="Calibri"/>
          <w:sz w:val="20"/>
          <w:szCs w:val="20"/>
          <w:lang w:val="en-CA"/>
        </w:rPr>
        <w:t xml:space="preserve">A </w:t>
      </w:r>
      <w:r w:rsidR="00502D21">
        <w:rPr>
          <w:rFonts w:ascii="Calibri" w:hAnsi="Calibri"/>
          <w:sz w:val="20"/>
          <w:szCs w:val="20"/>
          <w:lang w:val="en-CA"/>
        </w:rPr>
        <w:t>FN</w:t>
      </w:r>
      <w:r w:rsidRPr="00E12F86">
        <w:rPr>
          <w:rFonts w:ascii="Calibri" w:hAnsi="Calibri"/>
          <w:sz w:val="20"/>
          <w:szCs w:val="20"/>
          <w:lang w:val="en-CA"/>
        </w:rPr>
        <w:t xml:space="preserve"> may be selected as a member of the economic class on the basis of their ability to become economically established in Canada</w:t>
      </w:r>
    </w:p>
    <w:p w14:paraId="4BEA8637" w14:textId="37D6C533" w:rsidR="00047055" w:rsidRPr="00047055" w:rsidRDefault="00A046CD" w:rsidP="00C57206">
      <w:pPr>
        <w:pStyle w:val="ListParagraph"/>
        <w:numPr>
          <w:ilvl w:val="0"/>
          <w:numId w:val="120"/>
        </w:numPr>
        <w:rPr>
          <w:rFonts w:ascii="Calibri" w:hAnsi="Calibri"/>
          <w:b/>
          <w:bCs/>
          <w:sz w:val="20"/>
          <w:szCs w:val="20"/>
          <w:lang w:val="en-CA"/>
        </w:rPr>
      </w:pPr>
      <w:r w:rsidRPr="00DE56A7">
        <w:rPr>
          <w:rFonts w:ascii="Calibri" w:hAnsi="Calibri"/>
          <w:bCs/>
          <w:i/>
          <w:sz w:val="20"/>
          <w:szCs w:val="20"/>
          <w:lang w:val="en-CA"/>
        </w:rPr>
        <w:t>Refugees</w:t>
      </w:r>
      <w:r w:rsidR="00876512" w:rsidRPr="00DE56A7">
        <w:rPr>
          <w:rFonts w:ascii="Calibri" w:hAnsi="Calibri"/>
          <w:bCs/>
          <w:i/>
          <w:sz w:val="20"/>
          <w:szCs w:val="20"/>
          <w:lang w:val="en-CA"/>
        </w:rPr>
        <w:t>:</w:t>
      </w:r>
      <w:r w:rsidR="00876512" w:rsidRPr="00E12F86">
        <w:rPr>
          <w:rFonts w:ascii="Calibri" w:hAnsi="Calibri"/>
          <w:bCs/>
          <w:sz w:val="20"/>
          <w:szCs w:val="20"/>
          <w:lang w:val="en-CA"/>
        </w:rPr>
        <w:t xml:space="preserve"> </w:t>
      </w:r>
      <w:r w:rsidRPr="00E12F86">
        <w:rPr>
          <w:rFonts w:ascii="Calibri" w:hAnsi="Calibri"/>
          <w:sz w:val="20"/>
          <w:szCs w:val="20"/>
          <w:lang w:val="en-CA"/>
        </w:rPr>
        <w:t xml:space="preserve">A </w:t>
      </w:r>
      <w:r w:rsidR="00534FD5">
        <w:rPr>
          <w:rFonts w:ascii="Calibri" w:hAnsi="Calibri"/>
          <w:sz w:val="20"/>
          <w:szCs w:val="20"/>
          <w:lang w:val="en-CA"/>
        </w:rPr>
        <w:t>FN</w:t>
      </w:r>
      <w:r w:rsidRPr="00E12F86">
        <w:rPr>
          <w:rFonts w:ascii="Calibri" w:hAnsi="Calibri"/>
          <w:sz w:val="20"/>
          <w:szCs w:val="20"/>
          <w:lang w:val="en-CA"/>
        </w:rPr>
        <w:t xml:space="preserve">, inside or outside Canada, may be selected as a person who under this Act is a Convention refugee or as a person in similar </w:t>
      </w:r>
      <w:r w:rsidR="00294AFC" w:rsidRPr="00E12F86">
        <w:rPr>
          <w:rFonts w:ascii="Calibri" w:hAnsi="Calibri"/>
          <w:sz w:val="20"/>
          <w:szCs w:val="20"/>
          <w:lang w:val="en-CA"/>
        </w:rPr>
        <w:t>circumstanc</w:t>
      </w:r>
      <w:r w:rsidR="00294AFC">
        <w:rPr>
          <w:rFonts w:ascii="Calibri" w:hAnsi="Calibri"/>
          <w:sz w:val="20"/>
          <w:szCs w:val="20"/>
          <w:lang w:val="en-CA"/>
        </w:rPr>
        <w:t>e</w:t>
      </w:r>
      <w:r w:rsidR="00294AFC" w:rsidRPr="00E12F86">
        <w:rPr>
          <w:rFonts w:ascii="Calibri" w:hAnsi="Calibri"/>
          <w:sz w:val="20"/>
          <w:szCs w:val="20"/>
          <w:lang w:val="en-CA"/>
        </w:rPr>
        <w:t>s</w:t>
      </w:r>
      <w:r w:rsidRPr="00E12F86">
        <w:rPr>
          <w:rFonts w:ascii="Calibri" w:hAnsi="Calibri"/>
          <w:sz w:val="20"/>
          <w:szCs w:val="20"/>
          <w:lang w:val="en-CA"/>
        </w:rPr>
        <w:t xml:space="preserve">, taking into account Canada’s humanitarian tradition </w:t>
      </w:r>
      <w:r w:rsidR="00514EAD">
        <w:rPr>
          <w:rFonts w:ascii="Calibri" w:hAnsi="Calibri"/>
          <w:sz w:val="20"/>
          <w:szCs w:val="20"/>
          <w:lang w:val="en-CA"/>
        </w:rPr>
        <w:t>wrt</w:t>
      </w:r>
      <w:r w:rsidRPr="00E12F86">
        <w:rPr>
          <w:rFonts w:ascii="Calibri" w:hAnsi="Calibri"/>
          <w:sz w:val="20"/>
          <w:szCs w:val="20"/>
          <w:lang w:val="en-CA"/>
        </w:rPr>
        <w:t xml:space="preserve"> the displaced and the persecuted</w:t>
      </w:r>
    </w:p>
    <w:p w14:paraId="005B19A8" w14:textId="089A4063" w:rsidR="004B325D" w:rsidRPr="00E513A3" w:rsidRDefault="004B325D" w:rsidP="00047055">
      <w:pPr>
        <w:pStyle w:val="Heading2"/>
        <w:pBdr>
          <w:bottom w:val="single" w:sz="4" w:space="1" w:color="auto"/>
        </w:pBdr>
        <w:rPr>
          <w:b w:val="0"/>
          <w:color w:val="auto"/>
          <w:sz w:val="20"/>
          <w:szCs w:val="20"/>
          <w:lang w:val="en-CA"/>
        </w:rPr>
      </w:pPr>
      <w:bookmarkStart w:id="7" w:name="_Toc258422440"/>
      <w:bookmarkStart w:id="8" w:name="_Toc259704695"/>
      <w:r w:rsidRPr="00E513A3">
        <w:rPr>
          <w:b w:val="0"/>
          <w:color w:val="auto"/>
          <w:sz w:val="20"/>
          <w:szCs w:val="20"/>
          <w:lang w:val="en-CA"/>
        </w:rPr>
        <w:t>Federal Skilled Workers</w:t>
      </w:r>
      <w:r w:rsidR="002E1962" w:rsidRPr="00E513A3">
        <w:rPr>
          <w:b w:val="0"/>
          <w:color w:val="auto"/>
          <w:sz w:val="20"/>
          <w:szCs w:val="20"/>
          <w:lang w:val="en-CA"/>
        </w:rPr>
        <w:t xml:space="preserve"> Program (FSWP)</w:t>
      </w:r>
      <w:bookmarkEnd w:id="7"/>
      <w:bookmarkEnd w:id="8"/>
    </w:p>
    <w:p w14:paraId="724FC01B" w14:textId="77777777" w:rsidR="00AF395F" w:rsidRDefault="00AF395F" w:rsidP="00AF395F">
      <w:pPr>
        <w:rPr>
          <w:rFonts w:ascii="Calibri" w:hAnsi="Calibri"/>
          <w:sz w:val="20"/>
          <w:szCs w:val="20"/>
        </w:rPr>
      </w:pPr>
    </w:p>
    <w:p w14:paraId="10EED25A" w14:textId="350879DF" w:rsidR="00AF395F" w:rsidRPr="00AF395F" w:rsidRDefault="00AF395F" w:rsidP="00AF395F">
      <w:pPr>
        <w:rPr>
          <w:rFonts w:ascii="Calibri" w:hAnsi="Calibri"/>
          <w:sz w:val="20"/>
          <w:szCs w:val="20"/>
        </w:rPr>
      </w:pPr>
      <w:r>
        <w:rPr>
          <w:rFonts w:ascii="Calibri" w:hAnsi="Calibri"/>
          <w:sz w:val="20"/>
          <w:szCs w:val="20"/>
        </w:rPr>
        <w:t>Introduction</w:t>
      </w:r>
    </w:p>
    <w:p w14:paraId="0DB8AFCA" w14:textId="7F0210ED" w:rsidR="005276FB" w:rsidRPr="00E12F86" w:rsidRDefault="00B432F2" w:rsidP="0038199C">
      <w:pPr>
        <w:pStyle w:val="ListParagraph"/>
        <w:numPr>
          <w:ilvl w:val="0"/>
          <w:numId w:val="10"/>
        </w:numPr>
        <w:rPr>
          <w:rFonts w:ascii="Calibri" w:hAnsi="Calibri"/>
          <w:sz w:val="20"/>
          <w:szCs w:val="20"/>
        </w:rPr>
      </w:pPr>
      <w:r w:rsidRPr="00E12F86">
        <w:rPr>
          <w:rFonts w:ascii="Calibri" w:hAnsi="Calibri"/>
          <w:sz w:val="20"/>
          <w:szCs w:val="20"/>
        </w:rPr>
        <w:t>A</w:t>
      </w:r>
      <w:r w:rsidR="005276FB" w:rsidRPr="00E12F86">
        <w:rPr>
          <w:rFonts w:ascii="Calibri" w:hAnsi="Calibri"/>
          <w:sz w:val="20"/>
          <w:szCs w:val="20"/>
        </w:rPr>
        <w:t xml:space="preserve"> subset of the economic class</w:t>
      </w:r>
    </w:p>
    <w:p w14:paraId="0F35AE11" w14:textId="0A67C6DD" w:rsidR="00AF395F" w:rsidRPr="00E12F86" w:rsidRDefault="00DC3663" w:rsidP="0038199C">
      <w:pPr>
        <w:pStyle w:val="ListParagraph"/>
        <w:numPr>
          <w:ilvl w:val="0"/>
          <w:numId w:val="10"/>
        </w:numPr>
        <w:rPr>
          <w:rFonts w:ascii="Calibri" w:hAnsi="Calibri"/>
          <w:sz w:val="20"/>
          <w:szCs w:val="20"/>
        </w:rPr>
      </w:pPr>
      <w:r>
        <w:rPr>
          <w:rFonts w:ascii="Calibri" w:hAnsi="Calibri"/>
          <w:b/>
          <w:sz w:val="20"/>
          <w:szCs w:val="20"/>
        </w:rPr>
        <w:t>R75(2),(3)</w:t>
      </w:r>
      <w:r>
        <w:rPr>
          <w:rFonts w:ascii="Calibri" w:hAnsi="Calibri"/>
          <w:sz w:val="20"/>
          <w:szCs w:val="20"/>
        </w:rPr>
        <w:t xml:space="preserve"> Defining Requirements of </w:t>
      </w:r>
      <w:r w:rsidR="00AF395F" w:rsidRPr="00E12F86">
        <w:rPr>
          <w:rFonts w:ascii="Calibri" w:hAnsi="Calibri"/>
          <w:sz w:val="20"/>
          <w:szCs w:val="20"/>
        </w:rPr>
        <w:t>Skilled Workers</w:t>
      </w:r>
    </w:p>
    <w:p w14:paraId="19637F2C" w14:textId="77777777" w:rsidR="00AF395F" w:rsidRPr="00E12F86" w:rsidRDefault="00AF395F" w:rsidP="00C57206">
      <w:pPr>
        <w:pStyle w:val="ListParagraph"/>
        <w:numPr>
          <w:ilvl w:val="1"/>
          <w:numId w:val="123"/>
        </w:numPr>
        <w:rPr>
          <w:rFonts w:ascii="Calibri" w:hAnsi="Calibri"/>
          <w:sz w:val="20"/>
          <w:szCs w:val="20"/>
        </w:rPr>
      </w:pPr>
      <w:r w:rsidRPr="00E12F86">
        <w:rPr>
          <w:rFonts w:ascii="Calibri" w:hAnsi="Calibri"/>
          <w:sz w:val="20"/>
          <w:szCs w:val="20"/>
        </w:rPr>
        <w:t xml:space="preserve">Must be able to document </w:t>
      </w:r>
      <w:r>
        <w:rPr>
          <w:rFonts w:ascii="Calibri" w:hAnsi="Calibri"/>
          <w:sz w:val="20"/>
          <w:szCs w:val="20"/>
        </w:rPr>
        <w:t>1</w:t>
      </w:r>
      <w:r w:rsidRPr="00E12F86">
        <w:rPr>
          <w:rFonts w:ascii="Calibri" w:hAnsi="Calibri"/>
          <w:sz w:val="20"/>
          <w:szCs w:val="20"/>
        </w:rPr>
        <w:t xml:space="preserve"> year of skilled work; need to be able to demonstrate that your work experience matches the NOC requirements</w:t>
      </w:r>
    </w:p>
    <w:p w14:paraId="191268EB" w14:textId="77777777" w:rsidR="00AF395F" w:rsidRPr="00E12F86" w:rsidRDefault="00AF395F" w:rsidP="00C57206">
      <w:pPr>
        <w:pStyle w:val="ListParagraph"/>
        <w:numPr>
          <w:ilvl w:val="1"/>
          <w:numId w:val="123"/>
        </w:numPr>
        <w:rPr>
          <w:rFonts w:ascii="Calibri" w:hAnsi="Calibri"/>
          <w:sz w:val="20"/>
          <w:szCs w:val="20"/>
        </w:rPr>
      </w:pPr>
      <w:r w:rsidRPr="00E12F86">
        <w:rPr>
          <w:rFonts w:ascii="Calibri" w:hAnsi="Calibri"/>
          <w:sz w:val="20"/>
          <w:szCs w:val="20"/>
        </w:rPr>
        <w:t>Must also be able to demonstrate your proficiency in English or French</w:t>
      </w:r>
    </w:p>
    <w:p w14:paraId="54CF3229" w14:textId="1E27F3CF" w:rsidR="002A14F2" w:rsidRDefault="002A14F2" w:rsidP="0038199C">
      <w:pPr>
        <w:pStyle w:val="ListParagraph"/>
        <w:numPr>
          <w:ilvl w:val="0"/>
          <w:numId w:val="10"/>
        </w:numPr>
        <w:rPr>
          <w:rFonts w:ascii="Calibri" w:hAnsi="Calibri"/>
          <w:sz w:val="20"/>
          <w:szCs w:val="20"/>
        </w:rPr>
      </w:pPr>
      <w:r>
        <w:rPr>
          <w:rFonts w:ascii="Calibri" w:hAnsi="Calibri"/>
          <w:sz w:val="20"/>
          <w:szCs w:val="20"/>
        </w:rPr>
        <w:t>Impact of Ministerial Instructions</w:t>
      </w:r>
    </w:p>
    <w:p w14:paraId="2BC420B8" w14:textId="716EF83C" w:rsidR="002A14F2" w:rsidRDefault="002A14F2" w:rsidP="0038199C">
      <w:pPr>
        <w:pStyle w:val="ListParagraph"/>
        <w:numPr>
          <w:ilvl w:val="1"/>
          <w:numId w:val="10"/>
        </w:numPr>
        <w:rPr>
          <w:rFonts w:ascii="Calibri" w:hAnsi="Calibri"/>
          <w:sz w:val="20"/>
          <w:szCs w:val="20"/>
        </w:rPr>
      </w:pPr>
      <w:r w:rsidRPr="00E12F86">
        <w:rPr>
          <w:rFonts w:ascii="Calibri" w:hAnsi="Calibri"/>
          <w:sz w:val="20"/>
          <w:szCs w:val="20"/>
        </w:rPr>
        <w:t>Used to narrow the FSW class; but also used to create the Federal Skilled Trades class</w:t>
      </w:r>
      <w:r w:rsidR="0021638D">
        <w:rPr>
          <w:rFonts w:ascii="Calibri" w:hAnsi="Calibri"/>
          <w:sz w:val="20"/>
          <w:szCs w:val="20"/>
        </w:rPr>
        <w:t xml:space="preserve"> [OMIT]</w:t>
      </w:r>
    </w:p>
    <w:p w14:paraId="4F8F9AA7" w14:textId="42BFD043" w:rsidR="002A14F2" w:rsidRPr="00E12F86" w:rsidRDefault="002A14F2" w:rsidP="0038199C">
      <w:pPr>
        <w:pStyle w:val="ListParagraph"/>
        <w:numPr>
          <w:ilvl w:val="1"/>
          <w:numId w:val="10"/>
        </w:numPr>
        <w:rPr>
          <w:rFonts w:ascii="Calibri" w:hAnsi="Calibri"/>
          <w:sz w:val="20"/>
          <w:szCs w:val="20"/>
        </w:rPr>
      </w:pPr>
      <w:r w:rsidRPr="00E12F86">
        <w:rPr>
          <w:rFonts w:ascii="Calibri" w:hAnsi="Calibri"/>
          <w:sz w:val="20"/>
          <w:szCs w:val="20"/>
        </w:rPr>
        <w:t>Set</w:t>
      </w:r>
      <w:r>
        <w:rPr>
          <w:rFonts w:ascii="Calibri" w:hAnsi="Calibri"/>
          <w:sz w:val="20"/>
          <w:szCs w:val="20"/>
        </w:rPr>
        <w:t>s processing p</w:t>
      </w:r>
      <w:r w:rsidRPr="00E12F86">
        <w:rPr>
          <w:rFonts w:ascii="Calibri" w:hAnsi="Calibri"/>
          <w:sz w:val="20"/>
          <w:szCs w:val="20"/>
        </w:rPr>
        <w:t>riorities</w:t>
      </w:r>
    </w:p>
    <w:p w14:paraId="532CE17E" w14:textId="77777777" w:rsidR="002A14F2" w:rsidRPr="00E12F86" w:rsidRDefault="002A14F2" w:rsidP="0038199C">
      <w:pPr>
        <w:pStyle w:val="ListParagraph"/>
        <w:numPr>
          <w:ilvl w:val="2"/>
          <w:numId w:val="10"/>
        </w:numPr>
        <w:rPr>
          <w:rFonts w:ascii="Calibri" w:hAnsi="Calibri"/>
          <w:sz w:val="20"/>
          <w:szCs w:val="20"/>
        </w:rPr>
      </w:pPr>
      <w:r w:rsidRPr="00E12F86">
        <w:rPr>
          <w:rFonts w:ascii="Calibri" w:hAnsi="Calibri"/>
          <w:sz w:val="20"/>
          <w:szCs w:val="20"/>
        </w:rPr>
        <w:t>Have prioritized FSWs, investors and entrepreneurs</w:t>
      </w:r>
    </w:p>
    <w:p w14:paraId="6DE84908" w14:textId="49994CC9" w:rsidR="00482656" w:rsidRDefault="002A14F2" w:rsidP="0038199C">
      <w:pPr>
        <w:pStyle w:val="ListParagraph"/>
        <w:numPr>
          <w:ilvl w:val="2"/>
          <w:numId w:val="10"/>
        </w:numPr>
        <w:rPr>
          <w:rFonts w:ascii="Calibri" w:hAnsi="Calibri"/>
          <w:sz w:val="20"/>
          <w:szCs w:val="20"/>
        </w:rPr>
      </w:pPr>
      <w:r w:rsidRPr="00E12F86">
        <w:rPr>
          <w:rFonts w:ascii="Calibri" w:hAnsi="Calibri"/>
          <w:sz w:val="20"/>
          <w:szCs w:val="20"/>
        </w:rPr>
        <w:t>Where FSW applications</w:t>
      </w:r>
      <w:r w:rsidR="00482656">
        <w:rPr>
          <w:rFonts w:ascii="Calibri" w:hAnsi="Calibri"/>
          <w:sz w:val="20"/>
          <w:szCs w:val="20"/>
        </w:rPr>
        <w:t xml:space="preserve"> require O, A or B occupations (w/ some exceptions) and PhD students</w:t>
      </w:r>
    </w:p>
    <w:p w14:paraId="225A6EF3" w14:textId="49306025" w:rsidR="004B325D" w:rsidRPr="00E12F86" w:rsidRDefault="005276FB" w:rsidP="0038199C">
      <w:pPr>
        <w:pStyle w:val="ListParagraph"/>
        <w:numPr>
          <w:ilvl w:val="0"/>
          <w:numId w:val="10"/>
        </w:numPr>
        <w:rPr>
          <w:rFonts w:ascii="Calibri" w:hAnsi="Calibri"/>
          <w:sz w:val="20"/>
          <w:szCs w:val="20"/>
        </w:rPr>
      </w:pPr>
      <w:r w:rsidRPr="00E12F86">
        <w:rPr>
          <w:rFonts w:ascii="Calibri" w:hAnsi="Calibri"/>
          <w:sz w:val="20"/>
          <w:szCs w:val="20"/>
        </w:rPr>
        <w:t>National Occupational Classification and Matrix</w:t>
      </w:r>
      <w:r w:rsidR="004B325D" w:rsidRPr="00E12F86">
        <w:rPr>
          <w:rFonts w:ascii="Calibri" w:hAnsi="Calibri"/>
          <w:sz w:val="20"/>
          <w:szCs w:val="20"/>
        </w:rPr>
        <w:t xml:space="preserve"> (</w:t>
      </w:r>
      <w:hyperlink r:id="rId10" w:history="1">
        <w:r w:rsidR="004B325D" w:rsidRPr="00E12F86">
          <w:rPr>
            <w:rStyle w:val="Hyperlink"/>
            <w:rFonts w:ascii="Calibri" w:hAnsi="Calibri"/>
            <w:i/>
            <w:iCs/>
            <w:sz w:val="20"/>
            <w:szCs w:val="20"/>
          </w:rPr>
          <w:t>NOC</w:t>
        </w:r>
      </w:hyperlink>
      <w:r w:rsidR="004B325D" w:rsidRPr="00E12F86">
        <w:rPr>
          <w:rFonts w:ascii="Calibri" w:hAnsi="Calibri"/>
          <w:sz w:val="20"/>
          <w:szCs w:val="20"/>
          <w:lang w:val="en-CA"/>
        </w:rPr>
        <w:t>)</w:t>
      </w:r>
    </w:p>
    <w:p w14:paraId="41F3F881" w14:textId="57B3E7A2" w:rsidR="004B325D" w:rsidRPr="00E12F86" w:rsidRDefault="003277A3" w:rsidP="0038199C">
      <w:pPr>
        <w:pStyle w:val="ListParagraph"/>
        <w:numPr>
          <w:ilvl w:val="1"/>
          <w:numId w:val="10"/>
        </w:numPr>
        <w:rPr>
          <w:rFonts w:ascii="Calibri" w:hAnsi="Calibri"/>
          <w:sz w:val="20"/>
          <w:szCs w:val="20"/>
          <w:lang w:val="en-CA"/>
        </w:rPr>
      </w:pPr>
      <w:r w:rsidRPr="00E12F86">
        <w:rPr>
          <w:rFonts w:ascii="Calibri" w:hAnsi="Calibri"/>
          <w:sz w:val="20"/>
          <w:szCs w:val="20"/>
          <w:lang w:val="en-CA"/>
        </w:rPr>
        <w:t>System of classification</w:t>
      </w:r>
      <w:r w:rsidR="009C4559" w:rsidRPr="00E12F86">
        <w:rPr>
          <w:rFonts w:ascii="Calibri" w:hAnsi="Calibri"/>
          <w:sz w:val="20"/>
          <w:szCs w:val="20"/>
          <w:lang w:val="en-CA"/>
        </w:rPr>
        <w:t xml:space="preserve"> based on the skill req</w:t>
      </w:r>
      <w:r w:rsidR="00E27883">
        <w:rPr>
          <w:rFonts w:ascii="Calibri" w:hAnsi="Calibri"/>
          <w:sz w:val="20"/>
          <w:szCs w:val="20"/>
          <w:lang w:val="en-CA"/>
        </w:rPr>
        <w:t>’</w:t>
      </w:r>
      <w:r w:rsidR="009C4559" w:rsidRPr="00E12F86">
        <w:rPr>
          <w:rFonts w:ascii="Calibri" w:hAnsi="Calibri"/>
          <w:sz w:val="20"/>
          <w:szCs w:val="20"/>
          <w:lang w:val="en-CA"/>
        </w:rPr>
        <w:t xml:space="preserve">ts of the job and the </w:t>
      </w:r>
      <w:r w:rsidR="00A25C35" w:rsidRPr="00E12F86">
        <w:rPr>
          <w:rFonts w:ascii="Calibri" w:hAnsi="Calibri"/>
          <w:sz w:val="20"/>
          <w:szCs w:val="20"/>
          <w:lang w:val="en-CA"/>
        </w:rPr>
        <w:t>sector of the economy to which they apply</w:t>
      </w:r>
    </w:p>
    <w:p w14:paraId="62FFA3DD" w14:textId="03818579" w:rsidR="00405CFB" w:rsidRPr="00E12F86" w:rsidRDefault="00405CFB" w:rsidP="0038199C">
      <w:pPr>
        <w:pStyle w:val="ListParagraph"/>
        <w:numPr>
          <w:ilvl w:val="1"/>
          <w:numId w:val="10"/>
        </w:numPr>
        <w:rPr>
          <w:rFonts w:ascii="Calibri" w:hAnsi="Calibri"/>
          <w:sz w:val="20"/>
          <w:szCs w:val="20"/>
          <w:lang w:val="en-CA"/>
        </w:rPr>
      </w:pPr>
      <w:r w:rsidRPr="00E12F86">
        <w:rPr>
          <w:rFonts w:ascii="Calibri" w:hAnsi="Calibri"/>
          <w:sz w:val="20"/>
          <w:szCs w:val="20"/>
          <w:lang w:val="en-CA"/>
        </w:rPr>
        <w:t xml:space="preserve">Way of classifying the labour markets – used for all sorts </w:t>
      </w:r>
      <w:r w:rsidR="001F512D" w:rsidRPr="00E12F86">
        <w:rPr>
          <w:rFonts w:ascii="Calibri" w:hAnsi="Calibri"/>
          <w:sz w:val="20"/>
          <w:szCs w:val="20"/>
          <w:lang w:val="en-CA"/>
        </w:rPr>
        <w:t xml:space="preserve">Human Resources </w:t>
      </w:r>
      <w:r w:rsidR="00951670" w:rsidRPr="00E12F86">
        <w:rPr>
          <w:rFonts w:ascii="Calibri" w:hAnsi="Calibri"/>
          <w:sz w:val="20"/>
          <w:szCs w:val="20"/>
          <w:lang w:val="en-CA"/>
        </w:rPr>
        <w:t>needs</w:t>
      </w:r>
    </w:p>
    <w:p w14:paraId="7D22AB90" w14:textId="04A71192" w:rsidR="008651CD" w:rsidRPr="00E12F86" w:rsidRDefault="008651CD" w:rsidP="0038199C">
      <w:pPr>
        <w:pStyle w:val="ListParagraph"/>
        <w:numPr>
          <w:ilvl w:val="0"/>
          <w:numId w:val="10"/>
        </w:numPr>
        <w:rPr>
          <w:rFonts w:ascii="Calibri" w:hAnsi="Calibri"/>
          <w:sz w:val="20"/>
          <w:szCs w:val="20"/>
          <w:lang w:val="en-CA"/>
        </w:rPr>
      </w:pPr>
      <w:r w:rsidRPr="00E12F86">
        <w:rPr>
          <w:rFonts w:ascii="Calibri" w:hAnsi="Calibri"/>
          <w:sz w:val="20"/>
          <w:szCs w:val="20"/>
          <w:lang w:val="en-CA"/>
        </w:rPr>
        <w:t>Skill Classification (Letter)</w:t>
      </w:r>
    </w:p>
    <w:p w14:paraId="458AC5BE" w14:textId="1E009760" w:rsidR="00FD1630" w:rsidRPr="00E12F86" w:rsidRDefault="00FD1630" w:rsidP="0038199C">
      <w:pPr>
        <w:pStyle w:val="ListParagraph"/>
        <w:numPr>
          <w:ilvl w:val="1"/>
          <w:numId w:val="10"/>
        </w:numPr>
        <w:rPr>
          <w:rFonts w:ascii="Calibri" w:hAnsi="Calibri"/>
          <w:sz w:val="20"/>
          <w:szCs w:val="20"/>
        </w:rPr>
      </w:pPr>
      <w:r w:rsidRPr="00E12F86">
        <w:rPr>
          <w:rFonts w:ascii="Calibri" w:hAnsi="Calibri"/>
          <w:sz w:val="20"/>
          <w:szCs w:val="20"/>
        </w:rPr>
        <w:t>O – Management occupations</w:t>
      </w:r>
    </w:p>
    <w:p w14:paraId="46BAD29E" w14:textId="0035423A" w:rsidR="008651CD" w:rsidRPr="00E12F86" w:rsidRDefault="00A23BED" w:rsidP="0038199C">
      <w:pPr>
        <w:pStyle w:val="ListParagraph"/>
        <w:numPr>
          <w:ilvl w:val="1"/>
          <w:numId w:val="10"/>
        </w:numPr>
        <w:rPr>
          <w:rFonts w:ascii="Calibri" w:hAnsi="Calibri"/>
          <w:sz w:val="20"/>
          <w:szCs w:val="20"/>
        </w:rPr>
      </w:pPr>
      <w:r w:rsidRPr="00E12F86">
        <w:rPr>
          <w:rFonts w:ascii="Calibri" w:hAnsi="Calibri"/>
          <w:sz w:val="20"/>
          <w:szCs w:val="20"/>
          <w:lang w:val="en-CA"/>
        </w:rPr>
        <w:t xml:space="preserve">A – </w:t>
      </w:r>
      <w:r w:rsidR="00E27883">
        <w:rPr>
          <w:rFonts w:ascii="Calibri" w:hAnsi="Calibri"/>
          <w:bCs/>
          <w:sz w:val="20"/>
          <w:szCs w:val="20"/>
        </w:rPr>
        <w:t>Occupations usually requiring</w:t>
      </w:r>
      <w:r w:rsidR="005276FB" w:rsidRPr="00E12F86">
        <w:rPr>
          <w:rFonts w:ascii="Calibri" w:hAnsi="Calibri"/>
          <w:bCs/>
          <w:sz w:val="20"/>
          <w:szCs w:val="20"/>
        </w:rPr>
        <w:t xml:space="preserve"> university education</w:t>
      </w:r>
    </w:p>
    <w:p w14:paraId="6FA548FA" w14:textId="01BCC364" w:rsidR="00A23BED" w:rsidRPr="00E12F86" w:rsidRDefault="00A23BED" w:rsidP="0038199C">
      <w:pPr>
        <w:pStyle w:val="ListParagraph"/>
        <w:numPr>
          <w:ilvl w:val="1"/>
          <w:numId w:val="10"/>
        </w:numPr>
        <w:rPr>
          <w:rFonts w:ascii="Calibri" w:hAnsi="Calibri"/>
          <w:sz w:val="20"/>
          <w:szCs w:val="20"/>
        </w:rPr>
      </w:pPr>
      <w:r w:rsidRPr="00E12F86">
        <w:rPr>
          <w:rFonts w:ascii="Calibri" w:hAnsi="Calibri"/>
          <w:sz w:val="20"/>
          <w:szCs w:val="20"/>
          <w:lang w:val="en-CA"/>
        </w:rPr>
        <w:t xml:space="preserve">B – </w:t>
      </w:r>
      <w:r w:rsidR="00E27883">
        <w:rPr>
          <w:rFonts w:ascii="Calibri" w:hAnsi="Calibri"/>
          <w:bCs/>
          <w:sz w:val="20"/>
          <w:szCs w:val="20"/>
        </w:rPr>
        <w:t>Occupations usually requiring</w:t>
      </w:r>
      <w:r w:rsidR="00E94E9B" w:rsidRPr="00E12F86">
        <w:rPr>
          <w:rFonts w:ascii="Calibri" w:hAnsi="Calibri"/>
          <w:bCs/>
          <w:sz w:val="20"/>
          <w:szCs w:val="20"/>
        </w:rPr>
        <w:t xml:space="preserve"> college education or apprenticeship training</w:t>
      </w:r>
      <w:r w:rsidR="00346E44">
        <w:rPr>
          <w:rFonts w:ascii="Calibri" w:hAnsi="Calibri"/>
          <w:bCs/>
          <w:sz w:val="20"/>
          <w:szCs w:val="20"/>
        </w:rPr>
        <w:t xml:space="preserve"> [lots of job; consider high skilled]</w:t>
      </w:r>
    </w:p>
    <w:p w14:paraId="4B45E541" w14:textId="7CD65C00" w:rsidR="00E94E9B" w:rsidRPr="00E12F86" w:rsidRDefault="00E94E9B" w:rsidP="0038199C">
      <w:pPr>
        <w:pStyle w:val="ListParagraph"/>
        <w:numPr>
          <w:ilvl w:val="1"/>
          <w:numId w:val="10"/>
        </w:numPr>
        <w:rPr>
          <w:rFonts w:ascii="Calibri" w:hAnsi="Calibri"/>
          <w:sz w:val="20"/>
          <w:szCs w:val="20"/>
        </w:rPr>
      </w:pPr>
      <w:r w:rsidRPr="00E12F86">
        <w:rPr>
          <w:rFonts w:ascii="Calibri" w:hAnsi="Calibri"/>
          <w:sz w:val="20"/>
          <w:szCs w:val="20"/>
          <w:lang w:val="en-CA"/>
        </w:rPr>
        <w:t xml:space="preserve">C – </w:t>
      </w:r>
      <w:r w:rsidR="00723AFB">
        <w:rPr>
          <w:rFonts w:ascii="Calibri" w:hAnsi="Calibri"/>
          <w:bCs/>
          <w:sz w:val="20"/>
          <w:szCs w:val="20"/>
        </w:rPr>
        <w:t>Occupations usually requiring</w:t>
      </w:r>
      <w:r w:rsidR="0027124E" w:rsidRPr="00E12F86">
        <w:rPr>
          <w:rFonts w:ascii="Calibri" w:hAnsi="Calibri"/>
          <w:bCs/>
          <w:sz w:val="20"/>
          <w:szCs w:val="20"/>
        </w:rPr>
        <w:t xml:space="preserve"> secondary school and/or occupation-specific training</w:t>
      </w:r>
    </w:p>
    <w:p w14:paraId="6510D5C0" w14:textId="516ED7A2" w:rsidR="00E94E9B" w:rsidRPr="00E12F86" w:rsidRDefault="00E94E9B" w:rsidP="0038199C">
      <w:pPr>
        <w:pStyle w:val="ListParagraph"/>
        <w:numPr>
          <w:ilvl w:val="1"/>
          <w:numId w:val="10"/>
        </w:numPr>
        <w:rPr>
          <w:rFonts w:ascii="Calibri" w:hAnsi="Calibri"/>
          <w:sz w:val="20"/>
          <w:szCs w:val="20"/>
        </w:rPr>
      </w:pPr>
      <w:r w:rsidRPr="00E12F86">
        <w:rPr>
          <w:rFonts w:ascii="Calibri" w:hAnsi="Calibri"/>
          <w:sz w:val="20"/>
          <w:szCs w:val="20"/>
          <w:lang w:val="en-CA"/>
        </w:rPr>
        <w:t xml:space="preserve">D – </w:t>
      </w:r>
      <w:r w:rsidR="0027124E" w:rsidRPr="00E12F86">
        <w:rPr>
          <w:rFonts w:ascii="Calibri" w:hAnsi="Calibri"/>
          <w:bCs/>
          <w:sz w:val="20"/>
          <w:szCs w:val="20"/>
        </w:rPr>
        <w:t>On-the-job training is usually provided for occupations</w:t>
      </w:r>
    </w:p>
    <w:p w14:paraId="361CA9B3" w14:textId="1859C3D7" w:rsidR="008651CD" w:rsidRPr="00E12F86" w:rsidRDefault="008651CD" w:rsidP="0038199C">
      <w:pPr>
        <w:pStyle w:val="ListParagraph"/>
        <w:numPr>
          <w:ilvl w:val="0"/>
          <w:numId w:val="10"/>
        </w:numPr>
        <w:rPr>
          <w:rFonts w:ascii="Calibri" w:hAnsi="Calibri"/>
          <w:sz w:val="20"/>
          <w:szCs w:val="20"/>
          <w:lang w:val="en-CA"/>
        </w:rPr>
      </w:pPr>
      <w:r w:rsidRPr="00E12F86">
        <w:rPr>
          <w:rFonts w:ascii="Calibri" w:hAnsi="Calibri"/>
          <w:sz w:val="20"/>
          <w:szCs w:val="20"/>
          <w:lang w:val="en-CA"/>
        </w:rPr>
        <w:t>Job Classification (4 Digit Number)</w:t>
      </w:r>
    </w:p>
    <w:p w14:paraId="6B56C152" w14:textId="7A434712" w:rsidR="00FD5C3E" w:rsidRPr="00E12F86" w:rsidRDefault="00FD5C3E" w:rsidP="0038199C">
      <w:pPr>
        <w:pStyle w:val="ListParagraph"/>
        <w:numPr>
          <w:ilvl w:val="1"/>
          <w:numId w:val="10"/>
        </w:numPr>
        <w:rPr>
          <w:rFonts w:ascii="Calibri" w:hAnsi="Calibri"/>
          <w:sz w:val="20"/>
          <w:szCs w:val="20"/>
          <w:lang w:val="en-CA"/>
        </w:rPr>
      </w:pPr>
      <w:r w:rsidRPr="00E12F86">
        <w:rPr>
          <w:rFonts w:ascii="Calibri" w:hAnsi="Calibri"/>
          <w:sz w:val="20"/>
          <w:szCs w:val="20"/>
          <w:lang w:val="en-CA"/>
        </w:rPr>
        <w:t>Based on the type of job (clerical, paralegal, retail manager, etc.)</w:t>
      </w:r>
    </w:p>
    <w:p w14:paraId="6FB2B8E9" w14:textId="77777777" w:rsidR="00D8657D" w:rsidRPr="00E12F86" w:rsidRDefault="00D8657D" w:rsidP="005134E4">
      <w:pPr>
        <w:rPr>
          <w:rFonts w:ascii="Calibri" w:hAnsi="Calibri"/>
          <w:sz w:val="20"/>
          <w:szCs w:val="20"/>
          <w:lang w:val="en-CA"/>
        </w:rPr>
      </w:pPr>
    </w:p>
    <w:p w14:paraId="054BF4B7" w14:textId="33483525" w:rsidR="00B75537" w:rsidRPr="00E12F86" w:rsidRDefault="00B75537" w:rsidP="005134E4">
      <w:pPr>
        <w:rPr>
          <w:rFonts w:ascii="Calibri" w:hAnsi="Calibri"/>
          <w:sz w:val="20"/>
          <w:szCs w:val="20"/>
          <w:lang w:val="en-CA"/>
        </w:rPr>
      </w:pPr>
      <w:r w:rsidRPr="00E12F86">
        <w:rPr>
          <w:rFonts w:ascii="Calibri" w:hAnsi="Calibri"/>
          <w:sz w:val="20"/>
          <w:szCs w:val="20"/>
          <w:lang w:val="en-CA"/>
        </w:rPr>
        <w:t>Selection Criteria: The Points System</w:t>
      </w:r>
    </w:p>
    <w:p w14:paraId="3CB912DB" w14:textId="0C25A7F9" w:rsidR="005A00BB" w:rsidRPr="00E12F86" w:rsidRDefault="005A00BB" w:rsidP="0038199C">
      <w:pPr>
        <w:pStyle w:val="ListParagraph"/>
        <w:numPr>
          <w:ilvl w:val="0"/>
          <w:numId w:val="11"/>
        </w:numPr>
        <w:rPr>
          <w:rFonts w:ascii="Calibri" w:hAnsi="Calibri"/>
          <w:b/>
          <w:sz w:val="20"/>
          <w:szCs w:val="20"/>
        </w:rPr>
      </w:pPr>
      <w:r w:rsidRPr="00E12F86">
        <w:rPr>
          <w:rFonts w:ascii="Calibri" w:hAnsi="Calibri"/>
          <w:b/>
          <w:sz w:val="20"/>
          <w:szCs w:val="20"/>
        </w:rPr>
        <w:t>Basic Eligibility:</w:t>
      </w:r>
    </w:p>
    <w:p w14:paraId="176E2D59" w14:textId="54BE8ACD" w:rsidR="00557647" w:rsidRPr="00E12F86" w:rsidRDefault="00F440E2" w:rsidP="00C57206">
      <w:pPr>
        <w:pStyle w:val="ListParagraph"/>
        <w:numPr>
          <w:ilvl w:val="1"/>
          <w:numId w:val="25"/>
        </w:numPr>
        <w:rPr>
          <w:rFonts w:ascii="Calibri" w:hAnsi="Calibri"/>
          <w:sz w:val="20"/>
          <w:szCs w:val="20"/>
        </w:rPr>
      </w:pPr>
      <w:r w:rsidRPr="00E12F86">
        <w:rPr>
          <w:rFonts w:ascii="Calibri" w:hAnsi="Calibri"/>
          <w:sz w:val="20"/>
          <w:szCs w:val="20"/>
        </w:rPr>
        <w:t>H</w:t>
      </w:r>
      <w:r w:rsidR="00ED716A">
        <w:rPr>
          <w:rFonts w:ascii="Calibri" w:hAnsi="Calibri"/>
          <w:sz w:val="20"/>
          <w:szCs w:val="20"/>
        </w:rPr>
        <w:t>ave 1</w:t>
      </w:r>
      <w:r w:rsidR="00557647" w:rsidRPr="00E12F86">
        <w:rPr>
          <w:rFonts w:ascii="Calibri" w:hAnsi="Calibri"/>
          <w:sz w:val="20"/>
          <w:szCs w:val="20"/>
        </w:rPr>
        <w:t xml:space="preserve"> year of continuous full-time (or an equal amount of continuous part-time) paid work experience</w:t>
      </w:r>
      <w:r w:rsidR="00A84332" w:rsidRPr="00E12F86">
        <w:rPr>
          <w:rFonts w:ascii="Calibri" w:hAnsi="Calibri"/>
          <w:sz w:val="20"/>
          <w:szCs w:val="20"/>
        </w:rPr>
        <w:t xml:space="preserve"> </w:t>
      </w:r>
      <w:r w:rsidR="00557647" w:rsidRPr="00E12F86">
        <w:rPr>
          <w:rFonts w:ascii="Calibri" w:hAnsi="Calibri"/>
          <w:sz w:val="20"/>
          <w:szCs w:val="20"/>
        </w:rPr>
        <w:t>in one of the eligible occupations within the last ten years, </w:t>
      </w:r>
      <w:r w:rsidR="00557647" w:rsidRPr="00E12F86">
        <w:rPr>
          <w:rFonts w:ascii="Calibri" w:hAnsi="Calibri"/>
          <w:b/>
          <w:bCs/>
          <w:sz w:val="20"/>
          <w:szCs w:val="20"/>
        </w:rPr>
        <w:t>OR</w:t>
      </w:r>
    </w:p>
    <w:p w14:paraId="78CE7935" w14:textId="308999DB" w:rsidR="00557647" w:rsidRPr="00E12F86" w:rsidRDefault="00F440E2" w:rsidP="00C57206">
      <w:pPr>
        <w:pStyle w:val="ListParagraph"/>
        <w:numPr>
          <w:ilvl w:val="1"/>
          <w:numId w:val="25"/>
        </w:numPr>
        <w:rPr>
          <w:rFonts w:ascii="Calibri" w:hAnsi="Calibri"/>
          <w:sz w:val="20"/>
          <w:szCs w:val="20"/>
        </w:rPr>
      </w:pPr>
      <w:r w:rsidRPr="00E12F86">
        <w:rPr>
          <w:rFonts w:ascii="Calibri" w:hAnsi="Calibri"/>
          <w:sz w:val="20"/>
          <w:szCs w:val="20"/>
        </w:rPr>
        <w:t>H</w:t>
      </w:r>
      <w:r w:rsidR="00557647" w:rsidRPr="00E12F86">
        <w:rPr>
          <w:rFonts w:ascii="Calibri" w:hAnsi="Calibri"/>
          <w:sz w:val="20"/>
          <w:szCs w:val="20"/>
        </w:rPr>
        <w:t>ave a valid offer of arranged employment, </w:t>
      </w:r>
      <w:r w:rsidR="00557647" w:rsidRPr="00E12F86">
        <w:rPr>
          <w:rFonts w:ascii="Calibri" w:hAnsi="Calibri"/>
          <w:b/>
          <w:bCs/>
          <w:sz w:val="20"/>
          <w:szCs w:val="20"/>
        </w:rPr>
        <w:t>OR</w:t>
      </w:r>
    </w:p>
    <w:p w14:paraId="19D2D660" w14:textId="356334CD" w:rsidR="001073BB" w:rsidRPr="00FC7B79" w:rsidRDefault="00F440E2" w:rsidP="00C57206">
      <w:pPr>
        <w:pStyle w:val="ListParagraph"/>
        <w:numPr>
          <w:ilvl w:val="1"/>
          <w:numId w:val="25"/>
        </w:numPr>
        <w:rPr>
          <w:rFonts w:ascii="Calibri" w:hAnsi="Calibri"/>
          <w:sz w:val="20"/>
          <w:szCs w:val="20"/>
        </w:rPr>
      </w:pPr>
      <w:r w:rsidRPr="00E12F86">
        <w:rPr>
          <w:rFonts w:ascii="Calibri" w:hAnsi="Calibri"/>
          <w:sz w:val="20"/>
          <w:szCs w:val="20"/>
        </w:rPr>
        <w:t>A</w:t>
      </w:r>
      <w:r w:rsidR="00557647" w:rsidRPr="00E12F86">
        <w:rPr>
          <w:rFonts w:ascii="Calibri" w:hAnsi="Calibri"/>
          <w:sz w:val="20"/>
          <w:szCs w:val="20"/>
        </w:rPr>
        <w:t>re an international student who is enrolled in a PhD program in Canada (or who graduated from a Canadian PhD program within the past 12 months)</w:t>
      </w:r>
      <w:r w:rsidR="001073BB">
        <w:rPr>
          <w:rFonts w:ascii="Calibri" w:hAnsi="Calibri"/>
          <w:b/>
          <w:sz w:val="20"/>
          <w:szCs w:val="20"/>
        </w:rPr>
        <w:t xml:space="preserve"> </w:t>
      </w:r>
    </w:p>
    <w:p w14:paraId="2315316E" w14:textId="5F480A99" w:rsidR="005A00BB" w:rsidRPr="00E12F86" w:rsidRDefault="00557647" w:rsidP="0038199C">
      <w:pPr>
        <w:pStyle w:val="ListParagraph"/>
        <w:numPr>
          <w:ilvl w:val="1"/>
          <w:numId w:val="11"/>
        </w:numPr>
        <w:rPr>
          <w:rFonts w:ascii="Calibri" w:hAnsi="Calibri"/>
          <w:sz w:val="20"/>
          <w:szCs w:val="20"/>
        </w:rPr>
      </w:pPr>
      <w:r w:rsidRPr="00E12F86">
        <w:rPr>
          <w:rFonts w:ascii="Calibri" w:hAnsi="Calibri"/>
          <w:sz w:val="20"/>
          <w:szCs w:val="20"/>
        </w:rPr>
        <w:t>N.B. These function as the “gate” – must fit within one of these streams before your points will be assessed</w:t>
      </w:r>
    </w:p>
    <w:p w14:paraId="0032A831" w14:textId="16570B97" w:rsidR="00AC4ACB" w:rsidRPr="00E12F86" w:rsidRDefault="001C0023" w:rsidP="0038199C">
      <w:pPr>
        <w:pStyle w:val="ListParagraph"/>
        <w:numPr>
          <w:ilvl w:val="0"/>
          <w:numId w:val="11"/>
        </w:numPr>
        <w:rPr>
          <w:rFonts w:ascii="Calibri" w:hAnsi="Calibri"/>
          <w:b/>
          <w:sz w:val="20"/>
          <w:szCs w:val="20"/>
        </w:rPr>
      </w:pPr>
      <w:r w:rsidRPr="00E12F86">
        <w:rPr>
          <w:rFonts w:ascii="Calibri" w:hAnsi="Calibri"/>
          <w:b/>
          <w:sz w:val="20"/>
          <w:szCs w:val="20"/>
        </w:rPr>
        <w:t xml:space="preserve">If Basic Eligibility is met, must also </w:t>
      </w:r>
      <w:r w:rsidR="00AC4ACB" w:rsidRPr="00E12F86">
        <w:rPr>
          <w:rFonts w:ascii="Calibri" w:hAnsi="Calibri"/>
          <w:b/>
          <w:sz w:val="20"/>
          <w:szCs w:val="20"/>
        </w:rPr>
        <w:t>have:</w:t>
      </w:r>
    </w:p>
    <w:p w14:paraId="4E935634" w14:textId="7FA51648" w:rsidR="00AC4ACB" w:rsidRPr="00E12F86" w:rsidRDefault="00AC4ACB" w:rsidP="00C57206">
      <w:pPr>
        <w:pStyle w:val="ListParagraph"/>
        <w:numPr>
          <w:ilvl w:val="1"/>
          <w:numId w:val="124"/>
        </w:numPr>
        <w:rPr>
          <w:rFonts w:ascii="Calibri" w:hAnsi="Calibri"/>
          <w:sz w:val="20"/>
          <w:szCs w:val="20"/>
        </w:rPr>
      </w:pPr>
      <w:r w:rsidRPr="00E12F86">
        <w:rPr>
          <w:rFonts w:ascii="Calibri" w:hAnsi="Calibri"/>
          <w:sz w:val="20"/>
          <w:szCs w:val="20"/>
        </w:rPr>
        <w:t xml:space="preserve">Sufficient points (minimum 67) </w:t>
      </w:r>
      <w:r w:rsidRPr="00225140">
        <w:rPr>
          <w:rFonts w:ascii="Calibri" w:hAnsi="Calibri"/>
          <w:sz w:val="20"/>
          <w:szCs w:val="20"/>
          <w:u w:val="single"/>
        </w:rPr>
        <w:t>and</w:t>
      </w:r>
      <w:r w:rsidRPr="00E12F86">
        <w:rPr>
          <w:rFonts w:ascii="Calibri" w:hAnsi="Calibri"/>
          <w:sz w:val="20"/>
          <w:szCs w:val="20"/>
        </w:rPr>
        <w:t>;</w:t>
      </w:r>
    </w:p>
    <w:p w14:paraId="108EDF5B" w14:textId="7EAAA1E6" w:rsidR="00225140" w:rsidRPr="00225140" w:rsidRDefault="00225140" w:rsidP="00C57206">
      <w:pPr>
        <w:pStyle w:val="ListParagraph"/>
        <w:numPr>
          <w:ilvl w:val="1"/>
          <w:numId w:val="124"/>
        </w:numPr>
        <w:rPr>
          <w:rFonts w:ascii="Calibri" w:hAnsi="Calibri"/>
          <w:sz w:val="20"/>
          <w:szCs w:val="20"/>
        </w:rPr>
      </w:pPr>
      <w:r w:rsidRPr="00225140">
        <w:rPr>
          <w:rFonts w:ascii="Calibri" w:hAnsi="Calibri"/>
          <w:b/>
          <w:sz w:val="20"/>
          <w:szCs w:val="20"/>
        </w:rPr>
        <w:t>R76(1)(b)</w:t>
      </w:r>
      <w:r w:rsidR="00382FD6">
        <w:rPr>
          <w:rFonts w:ascii="Calibri" w:hAnsi="Calibri"/>
          <w:b/>
          <w:sz w:val="20"/>
          <w:szCs w:val="20"/>
        </w:rPr>
        <w:t>(i)</w:t>
      </w:r>
      <w:r w:rsidRPr="00225140">
        <w:rPr>
          <w:rFonts w:ascii="Calibri" w:hAnsi="Calibri"/>
          <w:sz w:val="20"/>
          <w:szCs w:val="20"/>
        </w:rPr>
        <w:t xml:space="preserve"> Settlement Funds – must have transferable and available funds for settlement</w:t>
      </w:r>
      <w:r>
        <w:rPr>
          <w:rFonts w:ascii="Calibri" w:hAnsi="Calibri"/>
          <w:sz w:val="20"/>
          <w:szCs w:val="20"/>
        </w:rPr>
        <w:t xml:space="preserve"> </w:t>
      </w:r>
      <w:r w:rsidRPr="00225140">
        <w:rPr>
          <w:rFonts w:ascii="Calibri" w:hAnsi="Calibri"/>
          <w:sz w:val="20"/>
          <w:szCs w:val="20"/>
          <w:u w:val="single"/>
        </w:rPr>
        <w:t>or</w:t>
      </w:r>
      <w:r>
        <w:rPr>
          <w:rFonts w:ascii="Calibri" w:hAnsi="Calibri"/>
          <w:sz w:val="20"/>
          <w:szCs w:val="20"/>
        </w:rPr>
        <w:t>;</w:t>
      </w:r>
    </w:p>
    <w:p w14:paraId="5427A918" w14:textId="3A47C94E" w:rsidR="00225140" w:rsidRDefault="00225140" w:rsidP="00C57206">
      <w:pPr>
        <w:pStyle w:val="ListParagraph"/>
        <w:numPr>
          <w:ilvl w:val="2"/>
          <w:numId w:val="124"/>
        </w:numPr>
        <w:rPr>
          <w:rFonts w:ascii="Calibri" w:hAnsi="Calibri"/>
          <w:sz w:val="20"/>
          <w:szCs w:val="20"/>
        </w:rPr>
      </w:pPr>
      <w:r w:rsidRPr="00225140">
        <w:rPr>
          <w:rFonts w:ascii="Calibri" w:hAnsi="Calibri"/>
          <w:sz w:val="20"/>
          <w:szCs w:val="20"/>
        </w:rPr>
        <w:t>Requires an amount equal to ½ of the minimum necessary income applicable in resp</w:t>
      </w:r>
      <w:r w:rsidR="003536DC">
        <w:rPr>
          <w:rFonts w:ascii="Calibri" w:hAnsi="Calibri"/>
          <w:sz w:val="20"/>
          <w:szCs w:val="20"/>
        </w:rPr>
        <w:t>e</w:t>
      </w:r>
      <w:r w:rsidRPr="00225140">
        <w:rPr>
          <w:rFonts w:ascii="Calibri" w:hAnsi="Calibri"/>
          <w:sz w:val="20"/>
          <w:szCs w:val="20"/>
        </w:rPr>
        <w:t xml:space="preserve">ct of the group of persons consisting of the skilled worker and their </w:t>
      </w:r>
      <w:r w:rsidR="004927AC">
        <w:rPr>
          <w:rFonts w:ascii="Calibri" w:hAnsi="Calibri"/>
          <w:sz w:val="20"/>
          <w:szCs w:val="20"/>
        </w:rPr>
        <w:t xml:space="preserve">family </w:t>
      </w:r>
      <w:r w:rsidRPr="00225140">
        <w:rPr>
          <w:rFonts w:ascii="Calibri" w:hAnsi="Calibri"/>
          <w:sz w:val="20"/>
          <w:szCs w:val="20"/>
        </w:rPr>
        <w:t>members</w:t>
      </w:r>
    </w:p>
    <w:p w14:paraId="22AEA2CF" w14:textId="48738F68" w:rsidR="00AC4ACB" w:rsidRPr="00E12F86" w:rsidRDefault="00EF07E8" w:rsidP="00C57206">
      <w:pPr>
        <w:pStyle w:val="ListParagraph"/>
        <w:numPr>
          <w:ilvl w:val="1"/>
          <w:numId w:val="124"/>
        </w:numPr>
        <w:rPr>
          <w:rFonts w:ascii="Calibri" w:hAnsi="Calibri"/>
          <w:sz w:val="20"/>
          <w:szCs w:val="20"/>
        </w:rPr>
      </w:pPr>
      <w:r w:rsidRPr="003C0E14">
        <w:rPr>
          <w:rFonts w:ascii="Calibri" w:hAnsi="Calibri"/>
          <w:b/>
          <w:sz w:val="20"/>
          <w:szCs w:val="20"/>
        </w:rPr>
        <w:t>R</w:t>
      </w:r>
      <w:r>
        <w:rPr>
          <w:rFonts w:ascii="Calibri" w:hAnsi="Calibri"/>
          <w:b/>
          <w:sz w:val="20"/>
          <w:szCs w:val="20"/>
        </w:rPr>
        <w:t>76(1</w:t>
      </w:r>
      <w:r w:rsidRPr="003C0E14">
        <w:rPr>
          <w:rFonts w:ascii="Calibri" w:hAnsi="Calibri"/>
          <w:b/>
          <w:sz w:val="20"/>
          <w:szCs w:val="20"/>
        </w:rPr>
        <w:t>)(b)</w:t>
      </w:r>
      <w:r>
        <w:rPr>
          <w:rFonts w:ascii="Calibri" w:hAnsi="Calibri"/>
          <w:b/>
          <w:sz w:val="20"/>
          <w:szCs w:val="20"/>
        </w:rPr>
        <w:t xml:space="preserve">(ii) </w:t>
      </w:r>
      <w:r>
        <w:rPr>
          <w:rFonts w:ascii="Calibri" w:hAnsi="Calibri"/>
          <w:sz w:val="20"/>
          <w:szCs w:val="20"/>
        </w:rPr>
        <w:t>A</w:t>
      </w:r>
      <w:r w:rsidR="004D7886" w:rsidRPr="00E12F86">
        <w:rPr>
          <w:rFonts w:ascii="Calibri" w:hAnsi="Calibri"/>
          <w:sz w:val="20"/>
          <w:szCs w:val="20"/>
        </w:rPr>
        <w:t>rranged</w:t>
      </w:r>
      <w:r w:rsidR="00AC4ACB" w:rsidRPr="00E12F86">
        <w:rPr>
          <w:rFonts w:ascii="Calibri" w:hAnsi="Calibri"/>
          <w:sz w:val="20"/>
          <w:szCs w:val="20"/>
        </w:rPr>
        <w:t xml:space="preserve"> employment in Canada</w:t>
      </w:r>
      <w:r w:rsidR="005C0607">
        <w:rPr>
          <w:rFonts w:ascii="Calibri" w:hAnsi="Calibri"/>
          <w:sz w:val="20"/>
          <w:szCs w:val="20"/>
        </w:rPr>
        <w:t xml:space="preserve"> </w:t>
      </w:r>
      <w:r w:rsidR="00E4151D">
        <w:rPr>
          <w:rFonts w:ascii="Calibri" w:hAnsi="Calibri"/>
          <w:sz w:val="20"/>
          <w:szCs w:val="20"/>
        </w:rPr>
        <w:t xml:space="preserve">as defined in </w:t>
      </w:r>
      <w:r w:rsidR="00210D25">
        <w:rPr>
          <w:rFonts w:ascii="Calibri" w:hAnsi="Calibri"/>
          <w:b/>
          <w:sz w:val="20"/>
          <w:szCs w:val="20"/>
        </w:rPr>
        <w:t>R</w:t>
      </w:r>
      <w:r w:rsidR="00516806">
        <w:rPr>
          <w:rFonts w:ascii="Calibri" w:hAnsi="Calibri"/>
          <w:b/>
          <w:sz w:val="20"/>
          <w:szCs w:val="20"/>
        </w:rPr>
        <w:t>82(1)</w:t>
      </w:r>
    </w:p>
    <w:p w14:paraId="777A3E5F" w14:textId="78916314" w:rsidR="0093482F" w:rsidRPr="00E12F86" w:rsidRDefault="000948E3" w:rsidP="0038199C">
      <w:pPr>
        <w:pStyle w:val="ListParagraph"/>
        <w:numPr>
          <w:ilvl w:val="0"/>
          <w:numId w:val="11"/>
        </w:numPr>
        <w:rPr>
          <w:rFonts w:ascii="Calibri" w:hAnsi="Calibri"/>
          <w:sz w:val="20"/>
          <w:szCs w:val="20"/>
        </w:rPr>
      </w:pPr>
      <w:r w:rsidRPr="00E12F86">
        <w:rPr>
          <w:rFonts w:ascii="Calibri" w:hAnsi="Calibri"/>
          <w:sz w:val="20"/>
          <w:szCs w:val="20"/>
        </w:rPr>
        <w:t>Points C</w:t>
      </w:r>
      <w:r w:rsidR="009A0B34" w:rsidRPr="00E12F86">
        <w:rPr>
          <w:rFonts w:ascii="Calibri" w:hAnsi="Calibri"/>
          <w:sz w:val="20"/>
          <w:szCs w:val="20"/>
        </w:rPr>
        <w:t>ategories</w:t>
      </w:r>
    </w:p>
    <w:p w14:paraId="27B7B3BB" w14:textId="4A3A41B9" w:rsidR="0093482F" w:rsidRPr="00E12F86" w:rsidRDefault="00525FD5" w:rsidP="0038199C">
      <w:pPr>
        <w:pStyle w:val="ListParagraph"/>
        <w:numPr>
          <w:ilvl w:val="1"/>
          <w:numId w:val="11"/>
        </w:numPr>
        <w:rPr>
          <w:rFonts w:ascii="Calibri" w:hAnsi="Calibri"/>
          <w:sz w:val="20"/>
          <w:szCs w:val="20"/>
        </w:rPr>
      </w:pPr>
      <w:r>
        <w:rPr>
          <w:rFonts w:ascii="Calibri" w:hAnsi="Calibri"/>
          <w:b/>
          <w:sz w:val="20"/>
          <w:szCs w:val="20"/>
        </w:rPr>
        <w:t xml:space="preserve">R78 </w:t>
      </w:r>
      <w:r w:rsidR="009A0B34" w:rsidRPr="00E12F86">
        <w:rPr>
          <w:rFonts w:ascii="Calibri" w:hAnsi="Calibri"/>
          <w:sz w:val="20"/>
          <w:szCs w:val="20"/>
        </w:rPr>
        <w:t>Education</w:t>
      </w:r>
    </w:p>
    <w:p w14:paraId="4D76D218" w14:textId="794EF788" w:rsidR="0093482F" w:rsidRPr="00E12F86" w:rsidRDefault="00210D25" w:rsidP="0038199C">
      <w:pPr>
        <w:pStyle w:val="ListParagraph"/>
        <w:numPr>
          <w:ilvl w:val="1"/>
          <w:numId w:val="11"/>
        </w:numPr>
        <w:rPr>
          <w:rFonts w:ascii="Calibri" w:hAnsi="Calibri"/>
          <w:sz w:val="20"/>
          <w:szCs w:val="20"/>
        </w:rPr>
      </w:pPr>
      <w:r>
        <w:rPr>
          <w:rFonts w:ascii="Calibri" w:hAnsi="Calibri"/>
          <w:b/>
          <w:sz w:val="20"/>
          <w:szCs w:val="20"/>
        </w:rPr>
        <w:t xml:space="preserve">R79 </w:t>
      </w:r>
      <w:r w:rsidR="009A0B34" w:rsidRPr="00E12F86">
        <w:rPr>
          <w:rFonts w:ascii="Calibri" w:hAnsi="Calibri"/>
          <w:sz w:val="20"/>
          <w:szCs w:val="20"/>
        </w:rPr>
        <w:t>Language</w:t>
      </w:r>
    </w:p>
    <w:p w14:paraId="6266AF4B" w14:textId="657B1125" w:rsidR="0093482F" w:rsidRPr="00E12F86" w:rsidRDefault="00210D25" w:rsidP="0038199C">
      <w:pPr>
        <w:pStyle w:val="ListParagraph"/>
        <w:numPr>
          <w:ilvl w:val="1"/>
          <w:numId w:val="11"/>
        </w:numPr>
        <w:rPr>
          <w:rFonts w:ascii="Calibri" w:hAnsi="Calibri"/>
          <w:sz w:val="20"/>
          <w:szCs w:val="20"/>
        </w:rPr>
      </w:pPr>
      <w:r>
        <w:rPr>
          <w:rFonts w:ascii="Calibri" w:hAnsi="Calibri"/>
          <w:b/>
          <w:sz w:val="20"/>
          <w:szCs w:val="20"/>
        </w:rPr>
        <w:t xml:space="preserve">R80 </w:t>
      </w:r>
      <w:r w:rsidR="0004772E" w:rsidRPr="00E12F86">
        <w:rPr>
          <w:rFonts w:ascii="Calibri" w:hAnsi="Calibri"/>
          <w:sz w:val="20"/>
          <w:szCs w:val="20"/>
        </w:rPr>
        <w:t>Work E</w:t>
      </w:r>
      <w:r w:rsidR="009A0B34" w:rsidRPr="00E12F86">
        <w:rPr>
          <w:rFonts w:ascii="Calibri" w:hAnsi="Calibri"/>
          <w:sz w:val="20"/>
          <w:szCs w:val="20"/>
        </w:rPr>
        <w:t>xperience</w:t>
      </w:r>
      <w:r w:rsidR="00166A4B">
        <w:rPr>
          <w:rFonts w:ascii="Calibri" w:hAnsi="Calibri"/>
          <w:sz w:val="20"/>
          <w:szCs w:val="20"/>
        </w:rPr>
        <w:t xml:space="preserve"> (only O, A or B eligible)</w:t>
      </w:r>
    </w:p>
    <w:p w14:paraId="3F6CE3D8" w14:textId="3D4D9248" w:rsidR="00B75537" w:rsidRPr="00B22917" w:rsidRDefault="00210D25" w:rsidP="0038199C">
      <w:pPr>
        <w:pStyle w:val="ListParagraph"/>
        <w:numPr>
          <w:ilvl w:val="1"/>
          <w:numId w:val="11"/>
        </w:numPr>
        <w:rPr>
          <w:rFonts w:ascii="Calibri" w:hAnsi="Calibri"/>
          <w:sz w:val="20"/>
          <w:szCs w:val="20"/>
        </w:rPr>
      </w:pPr>
      <w:r>
        <w:rPr>
          <w:rFonts w:ascii="Calibri" w:hAnsi="Calibri"/>
          <w:b/>
          <w:sz w:val="20"/>
          <w:szCs w:val="20"/>
        </w:rPr>
        <w:t xml:space="preserve">R81 </w:t>
      </w:r>
      <w:r w:rsidR="009A0B34" w:rsidRPr="00E12F86">
        <w:rPr>
          <w:rFonts w:ascii="Calibri" w:hAnsi="Calibri"/>
          <w:sz w:val="20"/>
          <w:szCs w:val="20"/>
        </w:rPr>
        <w:t>Age</w:t>
      </w:r>
      <w:r w:rsidR="00B22917">
        <w:rPr>
          <w:rFonts w:ascii="Calibri" w:hAnsi="Calibri"/>
          <w:sz w:val="20"/>
          <w:szCs w:val="20"/>
        </w:rPr>
        <w:t xml:space="preserve"> [w</w:t>
      </w:r>
      <w:r w:rsidR="00B75537" w:rsidRPr="00B22917">
        <w:rPr>
          <w:rFonts w:ascii="Calibri" w:hAnsi="Calibri"/>
          <w:sz w:val="20"/>
          <w:szCs w:val="20"/>
        </w:rPr>
        <w:t xml:space="preserve">orkers aged 18-36 </w:t>
      </w:r>
      <w:r w:rsidR="000E4BFC" w:rsidRPr="00B22917">
        <w:rPr>
          <w:rFonts w:ascii="Calibri" w:hAnsi="Calibri"/>
          <w:sz w:val="20"/>
          <w:szCs w:val="20"/>
        </w:rPr>
        <w:t>receive additional points</w:t>
      </w:r>
      <w:r w:rsidR="00B22917">
        <w:rPr>
          <w:rFonts w:ascii="Calibri" w:hAnsi="Calibri"/>
          <w:sz w:val="20"/>
          <w:szCs w:val="20"/>
        </w:rPr>
        <w:t>]</w:t>
      </w:r>
    </w:p>
    <w:p w14:paraId="2CB5F581" w14:textId="63F1A5D4" w:rsidR="0093482F" w:rsidRPr="00E12F86" w:rsidRDefault="00210D25" w:rsidP="0038199C">
      <w:pPr>
        <w:pStyle w:val="ListParagraph"/>
        <w:numPr>
          <w:ilvl w:val="1"/>
          <w:numId w:val="11"/>
        </w:numPr>
        <w:rPr>
          <w:rFonts w:ascii="Calibri" w:hAnsi="Calibri"/>
          <w:sz w:val="20"/>
          <w:szCs w:val="20"/>
        </w:rPr>
      </w:pPr>
      <w:r>
        <w:rPr>
          <w:rFonts w:ascii="Calibri" w:hAnsi="Calibri"/>
          <w:b/>
          <w:sz w:val="20"/>
          <w:szCs w:val="20"/>
        </w:rPr>
        <w:t xml:space="preserve">R82 </w:t>
      </w:r>
      <w:r w:rsidR="009A0B34" w:rsidRPr="00E12F86">
        <w:rPr>
          <w:rFonts w:ascii="Calibri" w:hAnsi="Calibri"/>
          <w:sz w:val="20"/>
          <w:szCs w:val="20"/>
        </w:rPr>
        <w:t>Arranged employment</w:t>
      </w:r>
      <w:r w:rsidR="00AD4EB9">
        <w:rPr>
          <w:rFonts w:ascii="Calibri" w:hAnsi="Calibri"/>
          <w:sz w:val="20"/>
          <w:szCs w:val="20"/>
        </w:rPr>
        <w:t xml:space="preserve"> [see below]</w:t>
      </w:r>
    </w:p>
    <w:p w14:paraId="21F69C06" w14:textId="7D71654F" w:rsidR="004F396F" w:rsidRPr="00EC6DC6" w:rsidRDefault="00880EA8" w:rsidP="0038199C">
      <w:pPr>
        <w:pStyle w:val="ListParagraph"/>
        <w:numPr>
          <w:ilvl w:val="1"/>
          <w:numId w:val="11"/>
        </w:numPr>
        <w:rPr>
          <w:rFonts w:ascii="Calibri" w:hAnsi="Calibri"/>
          <w:sz w:val="20"/>
          <w:szCs w:val="20"/>
        </w:rPr>
      </w:pPr>
      <w:r>
        <w:rPr>
          <w:rFonts w:ascii="Calibri" w:hAnsi="Calibri"/>
          <w:b/>
          <w:sz w:val="20"/>
          <w:szCs w:val="20"/>
        </w:rPr>
        <w:t xml:space="preserve">R83 </w:t>
      </w:r>
      <w:r w:rsidR="00067077" w:rsidRPr="00E12F86">
        <w:rPr>
          <w:rFonts w:ascii="Calibri" w:hAnsi="Calibri"/>
          <w:sz w:val="20"/>
          <w:szCs w:val="20"/>
        </w:rPr>
        <w:t>A</w:t>
      </w:r>
      <w:r w:rsidR="009A0B34" w:rsidRPr="00E12F86">
        <w:rPr>
          <w:rFonts w:ascii="Calibri" w:hAnsi="Calibri"/>
          <w:sz w:val="20"/>
          <w:szCs w:val="20"/>
        </w:rPr>
        <w:t>daptability</w:t>
      </w:r>
    </w:p>
    <w:p w14:paraId="526F46F3" w14:textId="2EB4A549" w:rsidR="0093482F" w:rsidRPr="00E12F86" w:rsidRDefault="003E44D1" w:rsidP="0038199C">
      <w:pPr>
        <w:pStyle w:val="ListParagraph"/>
        <w:numPr>
          <w:ilvl w:val="0"/>
          <w:numId w:val="11"/>
        </w:numPr>
        <w:rPr>
          <w:rFonts w:ascii="Calibri" w:hAnsi="Calibri"/>
          <w:sz w:val="20"/>
          <w:szCs w:val="20"/>
        </w:rPr>
      </w:pPr>
      <w:r w:rsidRPr="003E44D1">
        <w:rPr>
          <w:rFonts w:ascii="Calibri" w:hAnsi="Calibri"/>
          <w:b/>
          <w:sz w:val="20"/>
          <w:szCs w:val="20"/>
        </w:rPr>
        <w:t>R7</w:t>
      </w:r>
      <w:r w:rsidR="000B53C5">
        <w:rPr>
          <w:rFonts w:ascii="Calibri" w:hAnsi="Calibri"/>
          <w:b/>
          <w:sz w:val="20"/>
          <w:szCs w:val="20"/>
        </w:rPr>
        <w:t xml:space="preserve">6 </w:t>
      </w:r>
      <w:r w:rsidR="00FF0209" w:rsidRPr="00E12F86">
        <w:rPr>
          <w:rFonts w:ascii="Calibri" w:hAnsi="Calibri"/>
          <w:sz w:val="20"/>
          <w:szCs w:val="20"/>
        </w:rPr>
        <w:t>Substituted evaluation</w:t>
      </w:r>
    </w:p>
    <w:p w14:paraId="7FDB6C75" w14:textId="1923469E" w:rsidR="000B53C5" w:rsidRDefault="00546BF2" w:rsidP="0038199C">
      <w:pPr>
        <w:pStyle w:val="ListParagraph"/>
        <w:numPr>
          <w:ilvl w:val="1"/>
          <w:numId w:val="11"/>
        </w:numPr>
        <w:rPr>
          <w:rFonts w:ascii="Calibri" w:hAnsi="Calibri"/>
          <w:sz w:val="20"/>
          <w:szCs w:val="20"/>
        </w:rPr>
      </w:pPr>
      <w:r>
        <w:rPr>
          <w:rFonts w:ascii="Calibri" w:hAnsi="Calibri"/>
          <w:sz w:val="20"/>
          <w:szCs w:val="20"/>
        </w:rPr>
        <w:t>Discretionary provision that c</w:t>
      </w:r>
      <w:r w:rsidR="000B53C5">
        <w:rPr>
          <w:rFonts w:ascii="Calibri" w:hAnsi="Calibri"/>
          <w:sz w:val="20"/>
          <w:szCs w:val="20"/>
        </w:rPr>
        <w:t xml:space="preserve">an be </w:t>
      </w:r>
      <w:r w:rsidR="00880110">
        <w:rPr>
          <w:rFonts w:ascii="Calibri" w:hAnsi="Calibri"/>
          <w:sz w:val="20"/>
          <w:szCs w:val="20"/>
        </w:rPr>
        <w:t>ut</w:t>
      </w:r>
      <w:r w:rsidR="0035601C">
        <w:rPr>
          <w:rFonts w:ascii="Calibri" w:hAnsi="Calibri"/>
          <w:sz w:val="20"/>
          <w:szCs w:val="20"/>
        </w:rPr>
        <w:t xml:space="preserve">ilized where the applicant does not meet the points req’t, but can demonstrate that they are </w:t>
      </w:r>
      <w:r w:rsidR="0035601C" w:rsidRPr="00E57036">
        <w:rPr>
          <w:rFonts w:ascii="Calibri" w:hAnsi="Calibri"/>
          <w:i/>
          <w:sz w:val="20"/>
          <w:szCs w:val="20"/>
        </w:rPr>
        <w:t>li</w:t>
      </w:r>
      <w:r w:rsidR="0033125F" w:rsidRPr="00E57036">
        <w:rPr>
          <w:rFonts w:ascii="Calibri" w:hAnsi="Calibri"/>
          <w:i/>
          <w:sz w:val="20"/>
          <w:szCs w:val="20"/>
        </w:rPr>
        <w:t>k</w:t>
      </w:r>
      <w:r w:rsidR="0035601C" w:rsidRPr="00E57036">
        <w:rPr>
          <w:rFonts w:ascii="Calibri" w:hAnsi="Calibri"/>
          <w:i/>
          <w:sz w:val="20"/>
          <w:szCs w:val="20"/>
        </w:rPr>
        <w:t>ely to become economically established in Canada</w:t>
      </w:r>
    </w:p>
    <w:p w14:paraId="724506DA" w14:textId="1FE8B442" w:rsidR="00377792" w:rsidRDefault="00377792" w:rsidP="0038199C">
      <w:pPr>
        <w:pStyle w:val="ListParagraph"/>
        <w:numPr>
          <w:ilvl w:val="2"/>
          <w:numId w:val="11"/>
        </w:numPr>
        <w:rPr>
          <w:rFonts w:ascii="Calibri" w:hAnsi="Calibri"/>
          <w:sz w:val="20"/>
          <w:szCs w:val="20"/>
        </w:rPr>
      </w:pPr>
      <w:r>
        <w:rPr>
          <w:rFonts w:ascii="Calibri" w:hAnsi="Calibri"/>
          <w:sz w:val="20"/>
          <w:szCs w:val="20"/>
        </w:rPr>
        <w:t>Entitled to a high degree of deference (</w:t>
      </w:r>
      <w:r w:rsidRPr="00377792">
        <w:rPr>
          <w:rFonts w:ascii="Calibri" w:hAnsi="Calibri"/>
          <w:color w:val="0000FF"/>
          <w:sz w:val="20"/>
          <w:szCs w:val="20"/>
        </w:rPr>
        <w:t>Sharma v Canada</w:t>
      </w:r>
      <w:r w:rsidR="00722530">
        <w:rPr>
          <w:rFonts w:ascii="Calibri" w:hAnsi="Calibri"/>
          <w:sz w:val="20"/>
          <w:szCs w:val="20"/>
        </w:rPr>
        <w:t xml:space="preserve">; </w:t>
      </w:r>
      <w:r w:rsidR="00722530" w:rsidRPr="00E12F86">
        <w:rPr>
          <w:rFonts w:ascii="Calibri" w:hAnsi="Calibri"/>
          <w:color w:val="0000FF"/>
          <w:sz w:val="20"/>
          <w:szCs w:val="20"/>
          <w:lang w:val="en-CA"/>
        </w:rPr>
        <w:t>Grigaliunas v Can</w:t>
      </w:r>
      <w:r w:rsidR="00722530">
        <w:rPr>
          <w:rFonts w:ascii="Calibri" w:hAnsi="Calibri"/>
          <w:color w:val="0000FF"/>
          <w:sz w:val="20"/>
          <w:szCs w:val="20"/>
          <w:lang w:val="en-CA"/>
        </w:rPr>
        <w:t>a</w:t>
      </w:r>
      <w:r w:rsidR="00722530" w:rsidRPr="00E12F86">
        <w:rPr>
          <w:rFonts w:ascii="Calibri" w:hAnsi="Calibri"/>
          <w:color w:val="0000FF"/>
          <w:sz w:val="20"/>
          <w:szCs w:val="20"/>
          <w:lang w:val="en-CA"/>
        </w:rPr>
        <w:t>da</w:t>
      </w:r>
      <w:r w:rsidR="00722530">
        <w:rPr>
          <w:rFonts w:ascii="Calibri" w:hAnsi="Calibri"/>
          <w:sz w:val="20"/>
          <w:szCs w:val="20"/>
        </w:rPr>
        <w:t>)</w:t>
      </w:r>
    </w:p>
    <w:p w14:paraId="0005294D" w14:textId="677B50B0" w:rsidR="005D09F9" w:rsidRPr="00E12F86" w:rsidRDefault="005D09F9" w:rsidP="0038199C">
      <w:pPr>
        <w:pStyle w:val="ListParagraph"/>
        <w:numPr>
          <w:ilvl w:val="1"/>
          <w:numId w:val="11"/>
        </w:numPr>
        <w:rPr>
          <w:rFonts w:ascii="Calibri" w:hAnsi="Calibri"/>
          <w:sz w:val="20"/>
          <w:szCs w:val="20"/>
        </w:rPr>
      </w:pPr>
      <w:r w:rsidRPr="00880110">
        <w:rPr>
          <w:rFonts w:ascii="Calibri" w:hAnsi="Calibri"/>
          <w:b/>
          <w:sz w:val="20"/>
          <w:szCs w:val="20"/>
        </w:rPr>
        <w:t>(3) </w:t>
      </w:r>
      <w:r w:rsidRPr="00E12F86">
        <w:rPr>
          <w:rFonts w:ascii="Calibri" w:hAnsi="Calibri"/>
          <w:sz w:val="20"/>
          <w:szCs w:val="20"/>
        </w:rPr>
        <w:t>Whether or not the skilled worker has been awarded the mi</w:t>
      </w:r>
      <w:r w:rsidR="003C230E" w:rsidRPr="00E12F86">
        <w:rPr>
          <w:rFonts w:ascii="Calibri" w:hAnsi="Calibri"/>
          <w:sz w:val="20"/>
          <w:szCs w:val="20"/>
        </w:rPr>
        <w:t>nimum number of req</w:t>
      </w:r>
      <w:r w:rsidR="00142401">
        <w:rPr>
          <w:rFonts w:ascii="Calibri" w:hAnsi="Calibri"/>
          <w:sz w:val="20"/>
          <w:szCs w:val="20"/>
        </w:rPr>
        <w:t>’</w:t>
      </w:r>
      <w:r w:rsidR="003C230E" w:rsidRPr="00E12F86">
        <w:rPr>
          <w:rFonts w:ascii="Calibri" w:hAnsi="Calibri"/>
          <w:sz w:val="20"/>
          <w:szCs w:val="20"/>
        </w:rPr>
        <w:t>d points…</w:t>
      </w:r>
      <w:r w:rsidRPr="00E12F86">
        <w:rPr>
          <w:rFonts w:ascii="Calibri" w:hAnsi="Calibri"/>
          <w:sz w:val="20"/>
          <w:szCs w:val="20"/>
        </w:rPr>
        <w:t>an officer may substitute for the criteria set out in par</w:t>
      </w:r>
      <w:r w:rsidR="001E44D5">
        <w:rPr>
          <w:rFonts w:ascii="Calibri" w:hAnsi="Calibri"/>
          <w:sz w:val="20"/>
          <w:szCs w:val="20"/>
        </w:rPr>
        <w:t>a</w:t>
      </w:r>
      <w:r w:rsidRPr="00E12F86">
        <w:rPr>
          <w:rFonts w:ascii="Calibri" w:hAnsi="Calibri"/>
          <w:sz w:val="20"/>
          <w:szCs w:val="20"/>
        </w:rPr>
        <w:t xml:space="preserve"> (1)(</w:t>
      </w:r>
      <w:r w:rsidRPr="00E12F86">
        <w:rPr>
          <w:rFonts w:ascii="Calibri" w:hAnsi="Calibri"/>
          <w:i/>
          <w:iCs/>
          <w:sz w:val="20"/>
          <w:szCs w:val="20"/>
        </w:rPr>
        <w:t>a</w:t>
      </w:r>
      <w:r w:rsidRPr="00E12F86">
        <w:rPr>
          <w:rFonts w:ascii="Calibri" w:hAnsi="Calibri"/>
          <w:sz w:val="20"/>
          <w:szCs w:val="20"/>
        </w:rPr>
        <w:t xml:space="preserve">) their evaluation of the </w:t>
      </w:r>
      <w:r w:rsidRPr="00C22309">
        <w:rPr>
          <w:rFonts w:ascii="Calibri" w:hAnsi="Calibri"/>
          <w:i/>
          <w:sz w:val="20"/>
          <w:szCs w:val="20"/>
        </w:rPr>
        <w:t>likelihood of the ability of the skilled worker to become economically established in Canada</w:t>
      </w:r>
      <w:r w:rsidRPr="00E12F86">
        <w:rPr>
          <w:rFonts w:ascii="Calibri" w:hAnsi="Calibri"/>
          <w:sz w:val="20"/>
          <w:szCs w:val="20"/>
        </w:rPr>
        <w:t xml:space="preserve"> if the number of points awarded is not a sufficient indicator of whether the skilled worker may become eco</w:t>
      </w:r>
      <w:r w:rsidR="003C230E" w:rsidRPr="00E12F86">
        <w:rPr>
          <w:rFonts w:ascii="Calibri" w:hAnsi="Calibri"/>
          <w:sz w:val="20"/>
          <w:szCs w:val="20"/>
        </w:rPr>
        <w:t>nomically established in Canada</w:t>
      </w:r>
    </w:p>
    <w:p w14:paraId="1CE5794A" w14:textId="1203565C" w:rsidR="00627BD4" w:rsidRPr="00E12F86" w:rsidRDefault="005D09F9" w:rsidP="0038199C">
      <w:pPr>
        <w:pStyle w:val="ListParagraph"/>
        <w:numPr>
          <w:ilvl w:val="1"/>
          <w:numId w:val="11"/>
        </w:numPr>
        <w:rPr>
          <w:rFonts w:ascii="Calibri" w:hAnsi="Calibri"/>
          <w:sz w:val="20"/>
          <w:szCs w:val="20"/>
        </w:rPr>
      </w:pPr>
      <w:r w:rsidRPr="00880110">
        <w:rPr>
          <w:rFonts w:ascii="Calibri" w:hAnsi="Calibri"/>
          <w:b/>
          <w:sz w:val="20"/>
          <w:szCs w:val="20"/>
        </w:rPr>
        <w:t>(4) </w:t>
      </w:r>
      <w:r w:rsidRPr="00E12F86">
        <w:rPr>
          <w:rFonts w:ascii="Calibri" w:hAnsi="Calibri"/>
          <w:sz w:val="20"/>
          <w:szCs w:val="20"/>
        </w:rPr>
        <w:t xml:space="preserve">An evaluation made under subs (3) requires the </w:t>
      </w:r>
      <w:r w:rsidR="00034C74" w:rsidRPr="00E12F86">
        <w:rPr>
          <w:rFonts w:ascii="Calibri" w:hAnsi="Calibri"/>
          <w:sz w:val="20"/>
          <w:szCs w:val="20"/>
        </w:rPr>
        <w:t>concurrence of a second officer</w:t>
      </w:r>
    </w:p>
    <w:p w14:paraId="125A8521" w14:textId="77777777" w:rsidR="00194AC5" w:rsidRPr="00E12F86" w:rsidRDefault="00194AC5" w:rsidP="005134E4">
      <w:pPr>
        <w:rPr>
          <w:rFonts w:ascii="Calibri" w:hAnsi="Calibri"/>
          <w:sz w:val="20"/>
          <w:szCs w:val="20"/>
          <w:lang w:val="en-CA"/>
        </w:rPr>
      </w:pPr>
    </w:p>
    <w:p w14:paraId="35B20BAB" w14:textId="363BF006" w:rsidR="00194AC5" w:rsidRPr="00E12F86" w:rsidRDefault="00116923" w:rsidP="005134E4">
      <w:pPr>
        <w:rPr>
          <w:rFonts w:ascii="Calibri" w:hAnsi="Calibri"/>
          <w:sz w:val="20"/>
          <w:szCs w:val="20"/>
          <w:lang w:val="en-CA"/>
        </w:rPr>
      </w:pPr>
      <w:r>
        <w:rPr>
          <w:rFonts w:ascii="Calibri" w:hAnsi="Calibri"/>
          <w:b/>
          <w:sz w:val="20"/>
          <w:szCs w:val="20"/>
          <w:lang w:val="en-CA"/>
        </w:rPr>
        <w:t xml:space="preserve">R82 </w:t>
      </w:r>
      <w:r w:rsidR="00194AC5" w:rsidRPr="00E12F86">
        <w:rPr>
          <w:rFonts w:ascii="Calibri" w:hAnsi="Calibri"/>
          <w:sz w:val="20"/>
          <w:szCs w:val="20"/>
          <w:lang w:val="en-CA"/>
        </w:rPr>
        <w:t>Arranged Employment</w:t>
      </w:r>
    </w:p>
    <w:p w14:paraId="0A76804F" w14:textId="294E55D6" w:rsidR="00194AC5" w:rsidRPr="00E12F86" w:rsidRDefault="00016990" w:rsidP="00C57206">
      <w:pPr>
        <w:pStyle w:val="ListParagraph"/>
        <w:numPr>
          <w:ilvl w:val="0"/>
          <w:numId w:val="126"/>
        </w:numPr>
        <w:rPr>
          <w:rFonts w:ascii="Calibri" w:hAnsi="Calibri"/>
          <w:sz w:val="20"/>
          <w:szCs w:val="20"/>
        </w:rPr>
      </w:pPr>
      <w:r>
        <w:rPr>
          <w:rFonts w:ascii="Calibri" w:hAnsi="Calibri"/>
          <w:sz w:val="20"/>
          <w:szCs w:val="20"/>
        </w:rPr>
        <w:t>Must be</w:t>
      </w:r>
      <w:r w:rsidR="00533C34">
        <w:rPr>
          <w:rFonts w:ascii="Calibri" w:hAnsi="Calibri"/>
          <w:sz w:val="20"/>
          <w:szCs w:val="20"/>
        </w:rPr>
        <w:t xml:space="preserve"> a job offer</w:t>
      </w:r>
      <w:r>
        <w:rPr>
          <w:rFonts w:ascii="Calibri" w:hAnsi="Calibri"/>
          <w:sz w:val="20"/>
          <w:szCs w:val="20"/>
        </w:rPr>
        <w:t xml:space="preserve"> for</w:t>
      </w:r>
      <w:r w:rsidR="004D38D7">
        <w:rPr>
          <w:rFonts w:ascii="Calibri" w:hAnsi="Calibri"/>
          <w:sz w:val="20"/>
          <w:szCs w:val="20"/>
        </w:rPr>
        <w:t xml:space="preserve"> permanent</w:t>
      </w:r>
      <w:r>
        <w:rPr>
          <w:rFonts w:ascii="Calibri" w:hAnsi="Calibri"/>
          <w:sz w:val="20"/>
          <w:szCs w:val="20"/>
        </w:rPr>
        <w:t xml:space="preserve"> FT work in O, A or B categories</w:t>
      </w:r>
    </w:p>
    <w:p w14:paraId="7F24FA5D" w14:textId="4B0297F3" w:rsidR="00194AC5" w:rsidRPr="00E12F86" w:rsidRDefault="00194AC5" w:rsidP="00C57206">
      <w:pPr>
        <w:pStyle w:val="ListParagraph"/>
        <w:numPr>
          <w:ilvl w:val="0"/>
          <w:numId w:val="126"/>
        </w:numPr>
        <w:rPr>
          <w:rFonts w:ascii="Calibri" w:hAnsi="Calibri"/>
          <w:sz w:val="20"/>
          <w:szCs w:val="20"/>
        </w:rPr>
      </w:pPr>
      <w:r w:rsidRPr="00E12F86">
        <w:rPr>
          <w:rFonts w:ascii="Calibri" w:hAnsi="Calibri"/>
          <w:sz w:val="20"/>
          <w:szCs w:val="20"/>
        </w:rPr>
        <w:t>Can get 10 points if:</w:t>
      </w:r>
    </w:p>
    <w:p w14:paraId="48A5AD4F" w14:textId="5B650C34" w:rsidR="00194AC5" w:rsidRPr="00E12F86" w:rsidRDefault="00194AC5" w:rsidP="00C57206">
      <w:pPr>
        <w:pStyle w:val="ListParagraph"/>
        <w:numPr>
          <w:ilvl w:val="1"/>
          <w:numId w:val="125"/>
        </w:numPr>
        <w:rPr>
          <w:rFonts w:ascii="Calibri" w:hAnsi="Calibri"/>
          <w:sz w:val="20"/>
          <w:szCs w:val="20"/>
        </w:rPr>
      </w:pPr>
      <w:r w:rsidRPr="00E12F86">
        <w:rPr>
          <w:rFonts w:ascii="Calibri" w:hAnsi="Calibri"/>
          <w:sz w:val="20"/>
          <w:szCs w:val="20"/>
        </w:rPr>
        <w:t xml:space="preserve">Hold a </w:t>
      </w:r>
      <w:r w:rsidRPr="00E12F86">
        <w:rPr>
          <w:rFonts w:ascii="Calibri" w:hAnsi="Calibri"/>
          <w:i/>
          <w:sz w:val="20"/>
          <w:szCs w:val="20"/>
        </w:rPr>
        <w:t>labour market opinion (LMO) based work permit</w:t>
      </w:r>
      <w:r w:rsidR="00016990">
        <w:rPr>
          <w:rFonts w:ascii="Calibri" w:hAnsi="Calibri"/>
          <w:sz w:val="20"/>
          <w:szCs w:val="20"/>
        </w:rPr>
        <w:t xml:space="preserve"> </w:t>
      </w:r>
      <w:r w:rsidRPr="00E12F86">
        <w:rPr>
          <w:rFonts w:ascii="Calibri" w:hAnsi="Calibri"/>
          <w:sz w:val="20"/>
          <w:szCs w:val="20"/>
        </w:rPr>
        <w:t>that is valid at the time of application and time of visa issuance; OR</w:t>
      </w:r>
    </w:p>
    <w:p w14:paraId="16F67C5B" w14:textId="77777777" w:rsidR="00194AC5" w:rsidRPr="00E12F86" w:rsidRDefault="00194AC5" w:rsidP="00C57206">
      <w:pPr>
        <w:pStyle w:val="ListParagraph"/>
        <w:numPr>
          <w:ilvl w:val="1"/>
          <w:numId w:val="125"/>
        </w:numPr>
        <w:rPr>
          <w:rFonts w:ascii="Calibri" w:hAnsi="Calibri"/>
          <w:sz w:val="20"/>
          <w:szCs w:val="20"/>
        </w:rPr>
      </w:pPr>
      <w:r w:rsidRPr="00E12F86">
        <w:rPr>
          <w:rFonts w:ascii="Calibri" w:hAnsi="Calibri"/>
          <w:sz w:val="20"/>
          <w:szCs w:val="20"/>
        </w:rPr>
        <w:t>Same as above but pursuant to international agreement (i.e. NAFTA or GATT); OR</w:t>
      </w:r>
    </w:p>
    <w:p w14:paraId="090D5B92" w14:textId="77777777" w:rsidR="00194AC5" w:rsidRPr="00E12F86" w:rsidRDefault="00194AC5" w:rsidP="00C57206">
      <w:pPr>
        <w:pStyle w:val="ListParagraph"/>
        <w:numPr>
          <w:ilvl w:val="1"/>
          <w:numId w:val="125"/>
        </w:numPr>
        <w:rPr>
          <w:rFonts w:ascii="Calibri" w:hAnsi="Calibri"/>
          <w:sz w:val="20"/>
          <w:szCs w:val="20"/>
        </w:rPr>
      </w:pPr>
      <w:r w:rsidRPr="00E12F86">
        <w:rPr>
          <w:rFonts w:ascii="Calibri" w:hAnsi="Calibri"/>
          <w:sz w:val="20"/>
          <w:szCs w:val="20"/>
        </w:rPr>
        <w:t xml:space="preserve">Does not hold work permit but has a permanent job offer </w:t>
      </w:r>
      <w:r w:rsidRPr="00E12F86">
        <w:rPr>
          <w:rFonts w:ascii="Calibri" w:hAnsi="Calibri"/>
          <w:i/>
          <w:sz w:val="20"/>
          <w:szCs w:val="20"/>
        </w:rPr>
        <w:t>approved by HRSDC</w:t>
      </w:r>
      <w:r w:rsidRPr="00E12F86">
        <w:rPr>
          <w:rFonts w:ascii="Calibri" w:hAnsi="Calibri"/>
          <w:sz w:val="20"/>
          <w:szCs w:val="20"/>
        </w:rPr>
        <w:t>; OR</w:t>
      </w:r>
    </w:p>
    <w:p w14:paraId="74B8979B" w14:textId="56C49EFB" w:rsidR="00194AC5" w:rsidRPr="00B519D7" w:rsidRDefault="00194AC5" w:rsidP="00C57206">
      <w:pPr>
        <w:pStyle w:val="ListParagraph"/>
        <w:numPr>
          <w:ilvl w:val="1"/>
          <w:numId w:val="125"/>
        </w:numPr>
        <w:rPr>
          <w:rFonts w:ascii="Calibri" w:hAnsi="Calibri"/>
          <w:sz w:val="20"/>
          <w:szCs w:val="20"/>
        </w:rPr>
      </w:pPr>
      <w:r w:rsidRPr="00E12F86">
        <w:rPr>
          <w:rFonts w:ascii="Calibri" w:hAnsi="Calibri"/>
          <w:sz w:val="20"/>
          <w:szCs w:val="20"/>
        </w:rPr>
        <w:t xml:space="preserve">Holds a non LMO, non GATT/NAFTA work permit AND has a </w:t>
      </w:r>
      <w:r w:rsidR="00102B6E">
        <w:rPr>
          <w:rFonts w:ascii="Calibri" w:hAnsi="Calibri"/>
          <w:sz w:val="20"/>
          <w:szCs w:val="20"/>
        </w:rPr>
        <w:t xml:space="preserve">permanent </w:t>
      </w:r>
      <w:r w:rsidRPr="00E12F86">
        <w:rPr>
          <w:rFonts w:ascii="Calibri" w:hAnsi="Calibri"/>
          <w:sz w:val="20"/>
          <w:szCs w:val="20"/>
        </w:rPr>
        <w:t>job offer approved by HRSDC</w:t>
      </w:r>
    </w:p>
    <w:p w14:paraId="689D0D6B" w14:textId="77777777" w:rsidR="00194AC5" w:rsidRPr="00B519D7" w:rsidRDefault="00194AC5" w:rsidP="00B519D7">
      <w:pPr>
        <w:pStyle w:val="Heading2"/>
        <w:rPr>
          <w:b w:val="0"/>
          <w:color w:val="auto"/>
          <w:sz w:val="20"/>
          <w:szCs w:val="20"/>
          <w:lang w:val="en-CA"/>
        </w:rPr>
      </w:pPr>
      <w:bookmarkStart w:id="9" w:name="_Toc258422441"/>
      <w:bookmarkStart w:id="10" w:name="_Toc259704696"/>
      <w:r w:rsidRPr="00B519D7">
        <w:rPr>
          <w:b w:val="0"/>
          <w:color w:val="auto"/>
          <w:sz w:val="20"/>
          <w:szCs w:val="20"/>
          <w:lang w:val="en-CA"/>
        </w:rPr>
        <w:t>FSW Federal Court Cases</w:t>
      </w:r>
      <w:bookmarkEnd w:id="9"/>
      <w:bookmarkEnd w:id="10"/>
    </w:p>
    <w:p w14:paraId="6C18A24D" w14:textId="6A45F00F" w:rsidR="00194AC5" w:rsidRDefault="00194AC5" w:rsidP="0038199C">
      <w:pPr>
        <w:numPr>
          <w:ilvl w:val="0"/>
          <w:numId w:val="14"/>
        </w:numPr>
        <w:rPr>
          <w:rFonts w:ascii="Calibri" w:hAnsi="Calibri"/>
          <w:sz w:val="20"/>
          <w:szCs w:val="20"/>
        </w:rPr>
      </w:pPr>
      <w:r w:rsidRPr="00E12F86">
        <w:rPr>
          <w:rFonts w:ascii="Calibri" w:hAnsi="Calibri"/>
          <w:sz w:val="20"/>
          <w:szCs w:val="20"/>
        </w:rPr>
        <w:t xml:space="preserve">If an individual is not awarded 67+ points, they can </w:t>
      </w:r>
      <w:r w:rsidR="00114EC7">
        <w:rPr>
          <w:rFonts w:ascii="Calibri" w:hAnsi="Calibri"/>
          <w:sz w:val="20"/>
          <w:szCs w:val="20"/>
        </w:rPr>
        <w:t>seek JR by</w:t>
      </w:r>
      <w:r w:rsidR="007C2612">
        <w:rPr>
          <w:rFonts w:ascii="Calibri" w:hAnsi="Calibri"/>
          <w:sz w:val="20"/>
          <w:szCs w:val="20"/>
        </w:rPr>
        <w:t xml:space="preserve"> </w:t>
      </w:r>
      <w:r w:rsidRPr="00E12F86">
        <w:rPr>
          <w:rFonts w:ascii="Calibri" w:hAnsi="Calibri"/>
          <w:sz w:val="20"/>
          <w:szCs w:val="20"/>
        </w:rPr>
        <w:t>the FC or re-apply</w:t>
      </w:r>
    </w:p>
    <w:p w14:paraId="3BEC109B" w14:textId="47D49F64" w:rsidR="007C2612" w:rsidRDefault="007C2612" w:rsidP="0038199C">
      <w:pPr>
        <w:numPr>
          <w:ilvl w:val="1"/>
          <w:numId w:val="14"/>
        </w:numPr>
        <w:rPr>
          <w:rFonts w:ascii="Calibri" w:hAnsi="Calibri"/>
          <w:sz w:val="20"/>
          <w:szCs w:val="20"/>
        </w:rPr>
      </w:pPr>
      <w:r>
        <w:rPr>
          <w:rFonts w:ascii="Calibri" w:hAnsi="Calibri"/>
          <w:sz w:val="20"/>
          <w:szCs w:val="20"/>
        </w:rPr>
        <w:t>Re-application subject to serious delays and req’ts may have changed (re: MIs)</w:t>
      </w:r>
    </w:p>
    <w:p w14:paraId="3E221C74" w14:textId="0EAE141F" w:rsidR="00CC6C77" w:rsidRDefault="00CC6C77" w:rsidP="0038199C">
      <w:pPr>
        <w:numPr>
          <w:ilvl w:val="1"/>
          <w:numId w:val="14"/>
        </w:numPr>
        <w:rPr>
          <w:rFonts w:ascii="Calibri" w:hAnsi="Calibri"/>
          <w:sz w:val="20"/>
          <w:szCs w:val="20"/>
        </w:rPr>
      </w:pPr>
      <w:r>
        <w:rPr>
          <w:rFonts w:ascii="Calibri" w:hAnsi="Calibri"/>
          <w:sz w:val="20"/>
          <w:szCs w:val="20"/>
        </w:rPr>
        <w:t xml:space="preserve">Requires leave of the FC; only </w:t>
      </w:r>
      <w:r w:rsidRPr="00E12F86">
        <w:rPr>
          <w:rFonts w:ascii="Calibri" w:hAnsi="Calibri"/>
          <w:sz w:val="20"/>
          <w:szCs w:val="20"/>
        </w:rPr>
        <w:t>12% of cases are granted leave</w:t>
      </w:r>
    </w:p>
    <w:p w14:paraId="6D41B483" w14:textId="203576FA" w:rsidR="00CC6C77" w:rsidRPr="00E12F86" w:rsidRDefault="00CC6C77" w:rsidP="0038199C">
      <w:pPr>
        <w:numPr>
          <w:ilvl w:val="2"/>
          <w:numId w:val="14"/>
        </w:numPr>
        <w:rPr>
          <w:rFonts w:ascii="Calibri" w:hAnsi="Calibri"/>
          <w:sz w:val="20"/>
          <w:szCs w:val="20"/>
        </w:rPr>
      </w:pPr>
      <w:r w:rsidRPr="00E12F86">
        <w:rPr>
          <w:rFonts w:ascii="Calibri" w:hAnsi="Calibri"/>
          <w:sz w:val="20"/>
          <w:szCs w:val="20"/>
        </w:rPr>
        <w:t>When granted leave, negotiations with the DOJ are undertaken whereby they admit to the mistake, the issue stays out of the courts and the application is processed</w:t>
      </w:r>
    </w:p>
    <w:p w14:paraId="4CA8848A" w14:textId="137BEF54" w:rsidR="00194AC5" w:rsidRPr="00E12F86" w:rsidRDefault="00194AC5" w:rsidP="0038199C">
      <w:pPr>
        <w:numPr>
          <w:ilvl w:val="0"/>
          <w:numId w:val="14"/>
        </w:numPr>
        <w:rPr>
          <w:rFonts w:ascii="Calibri" w:hAnsi="Calibri"/>
          <w:sz w:val="20"/>
          <w:szCs w:val="20"/>
        </w:rPr>
      </w:pPr>
      <w:r w:rsidRPr="00E12F86">
        <w:rPr>
          <w:rFonts w:ascii="Calibri" w:hAnsi="Calibri"/>
          <w:sz w:val="20"/>
          <w:szCs w:val="20"/>
        </w:rPr>
        <w:t xml:space="preserve">Must request JR </w:t>
      </w:r>
      <w:r w:rsidRPr="00D648C0">
        <w:rPr>
          <w:rFonts w:ascii="Calibri" w:hAnsi="Calibri"/>
          <w:sz w:val="20"/>
          <w:szCs w:val="20"/>
          <w:u w:val="single"/>
        </w:rPr>
        <w:t>within 15 days</w:t>
      </w:r>
      <w:r w:rsidRPr="00E12F86">
        <w:rPr>
          <w:rFonts w:ascii="Calibri" w:hAnsi="Calibri"/>
          <w:sz w:val="20"/>
          <w:szCs w:val="20"/>
        </w:rPr>
        <w:t xml:space="preserve"> if within Canada or </w:t>
      </w:r>
      <w:r w:rsidR="001A0118">
        <w:rPr>
          <w:rFonts w:ascii="Calibri" w:hAnsi="Calibri"/>
          <w:sz w:val="20"/>
          <w:szCs w:val="20"/>
        </w:rPr>
        <w:t xml:space="preserve">within </w:t>
      </w:r>
      <w:r w:rsidRPr="00E12F86">
        <w:rPr>
          <w:rFonts w:ascii="Calibri" w:hAnsi="Calibri"/>
          <w:sz w:val="20"/>
          <w:szCs w:val="20"/>
        </w:rPr>
        <w:t>60 days if outside Canada</w:t>
      </w:r>
    </w:p>
    <w:p w14:paraId="23CEAE65" w14:textId="77777777" w:rsidR="00194AC5" w:rsidRPr="00E12F86" w:rsidRDefault="00194AC5" w:rsidP="0038199C">
      <w:pPr>
        <w:numPr>
          <w:ilvl w:val="0"/>
          <w:numId w:val="14"/>
        </w:numPr>
        <w:rPr>
          <w:rFonts w:ascii="Calibri" w:hAnsi="Calibri"/>
          <w:b/>
          <w:sz w:val="20"/>
          <w:szCs w:val="20"/>
        </w:rPr>
      </w:pPr>
      <w:r w:rsidRPr="00E12F86">
        <w:rPr>
          <w:rFonts w:ascii="Calibri" w:hAnsi="Calibri"/>
          <w:b/>
          <w:sz w:val="20"/>
          <w:szCs w:val="20"/>
        </w:rPr>
        <w:t>SOR = Reasonableness</w:t>
      </w:r>
    </w:p>
    <w:p w14:paraId="4B052A70" w14:textId="3DE47465" w:rsidR="00194AC5" w:rsidRPr="00E12F86" w:rsidRDefault="00194AC5" w:rsidP="0038199C">
      <w:pPr>
        <w:numPr>
          <w:ilvl w:val="1"/>
          <w:numId w:val="14"/>
        </w:numPr>
        <w:rPr>
          <w:rFonts w:ascii="Calibri" w:hAnsi="Calibri"/>
          <w:sz w:val="20"/>
          <w:szCs w:val="20"/>
        </w:rPr>
      </w:pPr>
      <w:r w:rsidRPr="00E12F86">
        <w:rPr>
          <w:rFonts w:ascii="Calibri" w:hAnsi="Calibri"/>
          <w:sz w:val="20"/>
          <w:szCs w:val="20"/>
        </w:rPr>
        <w:t>Requires that the result be within the range of reasonable possibilities and that the reasons be intelligible and understandable</w:t>
      </w:r>
      <w:r w:rsidR="009F5C5E">
        <w:rPr>
          <w:rFonts w:ascii="Calibri" w:hAnsi="Calibri"/>
          <w:sz w:val="20"/>
          <w:szCs w:val="20"/>
        </w:rPr>
        <w:t xml:space="preserve"> (</w:t>
      </w:r>
      <w:r w:rsidR="009F5C5E" w:rsidRPr="00D76E12">
        <w:rPr>
          <w:rFonts w:ascii="Calibri" w:hAnsi="Calibri"/>
          <w:color w:val="0000FF"/>
          <w:sz w:val="20"/>
          <w:szCs w:val="20"/>
        </w:rPr>
        <w:t>Dunsmuir</w:t>
      </w:r>
      <w:r w:rsidR="009F5C5E">
        <w:rPr>
          <w:rFonts w:ascii="Calibri" w:hAnsi="Calibri"/>
          <w:sz w:val="20"/>
          <w:szCs w:val="20"/>
        </w:rPr>
        <w:t>)</w:t>
      </w:r>
    </w:p>
    <w:p w14:paraId="2039EB0C" w14:textId="77777777" w:rsidR="00194AC5" w:rsidRPr="00E12F86" w:rsidRDefault="00194AC5" w:rsidP="0038199C">
      <w:pPr>
        <w:numPr>
          <w:ilvl w:val="1"/>
          <w:numId w:val="14"/>
        </w:numPr>
        <w:rPr>
          <w:rFonts w:ascii="Calibri" w:hAnsi="Calibri"/>
          <w:sz w:val="20"/>
          <w:szCs w:val="20"/>
        </w:rPr>
      </w:pPr>
      <w:r w:rsidRPr="00E12F86">
        <w:rPr>
          <w:rFonts w:ascii="Calibri" w:hAnsi="Calibri"/>
          <w:sz w:val="20"/>
          <w:szCs w:val="20"/>
        </w:rPr>
        <w:t>However, procedural fairness issues will attract a standard of fairness (akin to correctness)</w:t>
      </w:r>
    </w:p>
    <w:p w14:paraId="30E67DF8" w14:textId="6F3CA2A7" w:rsidR="009E1325" w:rsidRDefault="00194AC5" w:rsidP="0038199C">
      <w:pPr>
        <w:numPr>
          <w:ilvl w:val="0"/>
          <w:numId w:val="14"/>
        </w:numPr>
        <w:rPr>
          <w:rFonts w:ascii="Calibri" w:hAnsi="Calibri"/>
          <w:sz w:val="20"/>
          <w:szCs w:val="20"/>
        </w:rPr>
      </w:pPr>
      <w:r w:rsidRPr="00C87639">
        <w:rPr>
          <w:rFonts w:ascii="Calibri" w:hAnsi="Calibri"/>
          <w:b/>
          <w:sz w:val="20"/>
          <w:szCs w:val="20"/>
        </w:rPr>
        <w:t>Bottom Line:</w:t>
      </w:r>
      <w:r w:rsidRPr="00E12F86">
        <w:rPr>
          <w:rFonts w:ascii="Calibri" w:hAnsi="Calibri"/>
          <w:sz w:val="20"/>
          <w:szCs w:val="20"/>
        </w:rPr>
        <w:t xml:space="preserve"> </w:t>
      </w:r>
      <w:r w:rsidR="009E1325">
        <w:rPr>
          <w:rFonts w:ascii="Calibri" w:hAnsi="Calibri"/>
          <w:sz w:val="20"/>
          <w:szCs w:val="20"/>
        </w:rPr>
        <w:t>JR is a discretionary remedy – counsel ought to ensure application is not denied by the CIC Officer</w:t>
      </w:r>
    </w:p>
    <w:p w14:paraId="064135FF" w14:textId="77777777" w:rsidR="007A6348" w:rsidRDefault="007A6348" w:rsidP="007A6348">
      <w:pPr>
        <w:rPr>
          <w:rFonts w:ascii="Calibri" w:hAnsi="Calibri"/>
          <w:sz w:val="20"/>
          <w:szCs w:val="20"/>
        </w:rPr>
      </w:pPr>
    </w:p>
    <w:p w14:paraId="0EC122A6" w14:textId="578BEEE8" w:rsidR="007A6348" w:rsidRDefault="007A6348" w:rsidP="007A6348">
      <w:pPr>
        <w:rPr>
          <w:rFonts w:ascii="Calibri" w:hAnsi="Calibri"/>
          <w:sz w:val="20"/>
          <w:szCs w:val="20"/>
        </w:rPr>
      </w:pPr>
      <w:r>
        <w:rPr>
          <w:rFonts w:ascii="Calibri" w:hAnsi="Calibri"/>
          <w:sz w:val="20"/>
          <w:szCs w:val="20"/>
        </w:rPr>
        <w:t>Case Law:</w:t>
      </w:r>
      <w:r w:rsidR="009073FE">
        <w:rPr>
          <w:rFonts w:ascii="Calibri" w:hAnsi="Calibri"/>
          <w:sz w:val="20"/>
          <w:szCs w:val="20"/>
        </w:rPr>
        <w:t xml:space="preserve"> JR of</w:t>
      </w:r>
      <w:r w:rsidR="009073FE" w:rsidRPr="00E12F86">
        <w:rPr>
          <w:rFonts w:ascii="Calibri" w:hAnsi="Calibri"/>
          <w:sz w:val="20"/>
          <w:szCs w:val="20"/>
        </w:rPr>
        <w:t xml:space="preserve"> refused FSW </w:t>
      </w:r>
      <w:r w:rsidR="002E68DF">
        <w:rPr>
          <w:rFonts w:ascii="Calibri" w:hAnsi="Calibri"/>
          <w:sz w:val="20"/>
          <w:szCs w:val="20"/>
        </w:rPr>
        <w:t>applications</w:t>
      </w:r>
    </w:p>
    <w:p w14:paraId="6049A75B" w14:textId="26DA20A9" w:rsidR="00CD1B2E" w:rsidRDefault="005B7E84" w:rsidP="00C57206">
      <w:pPr>
        <w:pStyle w:val="ListParagraph"/>
        <w:numPr>
          <w:ilvl w:val="0"/>
          <w:numId w:val="127"/>
        </w:numPr>
        <w:rPr>
          <w:rFonts w:ascii="Calibri" w:hAnsi="Calibri"/>
          <w:sz w:val="20"/>
          <w:szCs w:val="20"/>
        </w:rPr>
      </w:pPr>
      <w:r w:rsidRPr="00E12F86">
        <w:rPr>
          <w:rFonts w:ascii="Calibri" w:hAnsi="Calibri"/>
          <w:color w:val="0000FF"/>
          <w:sz w:val="20"/>
          <w:szCs w:val="20"/>
          <w:lang w:val="en-CA"/>
        </w:rPr>
        <w:t>Sharma v Canada</w:t>
      </w:r>
      <w:r>
        <w:rPr>
          <w:rFonts w:ascii="Calibri" w:hAnsi="Calibri"/>
          <w:sz w:val="20"/>
          <w:szCs w:val="20"/>
        </w:rPr>
        <w:t>: No obligation for Officers to provide A’s w/ a “</w:t>
      </w:r>
      <w:r w:rsidRPr="00E12F86">
        <w:rPr>
          <w:rFonts w:ascii="Calibri" w:hAnsi="Calibri"/>
          <w:sz w:val="20"/>
          <w:szCs w:val="20"/>
        </w:rPr>
        <w:t>“running score at each step of the interview.” However, PF required the Office</w:t>
      </w:r>
      <w:r w:rsidR="00E57036">
        <w:rPr>
          <w:rFonts w:ascii="Calibri" w:hAnsi="Calibri"/>
          <w:sz w:val="20"/>
          <w:szCs w:val="20"/>
        </w:rPr>
        <w:t>r to inform the applicant that</w:t>
      </w:r>
      <w:r w:rsidRPr="00E12F86">
        <w:rPr>
          <w:rFonts w:ascii="Calibri" w:hAnsi="Calibri"/>
          <w:sz w:val="20"/>
          <w:szCs w:val="20"/>
        </w:rPr>
        <w:t xml:space="preserve"> negative discretion was going to be exercised notwithstanding the fact that he had obtained 70 points.</w:t>
      </w:r>
    </w:p>
    <w:p w14:paraId="506B085D" w14:textId="61E98609" w:rsidR="009A0740" w:rsidRDefault="009A0740" w:rsidP="00C57206">
      <w:pPr>
        <w:pStyle w:val="ListParagraph"/>
        <w:numPr>
          <w:ilvl w:val="0"/>
          <w:numId w:val="127"/>
        </w:numPr>
        <w:rPr>
          <w:rFonts w:ascii="Calibri" w:hAnsi="Calibri"/>
          <w:sz w:val="20"/>
          <w:szCs w:val="20"/>
        </w:rPr>
      </w:pPr>
      <w:r>
        <w:rPr>
          <w:rFonts w:ascii="Calibri" w:hAnsi="Calibri"/>
          <w:color w:val="0000FF"/>
          <w:sz w:val="20"/>
          <w:szCs w:val="20"/>
          <w:lang w:val="en-CA"/>
        </w:rPr>
        <w:t>Chowdhury v Canada</w:t>
      </w:r>
      <w:r w:rsidRPr="009A0740">
        <w:rPr>
          <w:rFonts w:ascii="Calibri" w:hAnsi="Calibri"/>
          <w:sz w:val="20"/>
          <w:szCs w:val="20"/>
          <w:lang w:val="en-CA"/>
        </w:rPr>
        <w:t>: Court found Officer’s assessment of education not done reasonably</w:t>
      </w:r>
      <w:r>
        <w:rPr>
          <w:rFonts w:ascii="Calibri" w:hAnsi="Calibri"/>
          <w:sz w:val="20"/>
          <w:szCs w:val="20"/>
          <w:lang w:val="en-CA"/>
        </w:rPr>
        <w:t>; calculated her education based on extrinsic evidence not made available to the A</w:t>
      </w:r>
    </w:p>
    <w:p w14:paraId="15A8CA43" w14:textId="2664CF44" w:rsidR="009A0740" w:rsidRDefault="009A0740" w:rsidP="00C57206">
      <w:pPr>
        <w:pStyle w:val="ListParagraph"/>
        <w:numPr>
          <w:ilvl w:val="1"/>
          <w:numId w:val="127"/>
        </w:numPr>
        <w:rPr>
          <w:rFonts w:ascii="Calibri" w:hAnsi="Calibri"/>
          <w:sz w:val="20"/>
          <w:szCs w:val="20"/>
        </w:rPr>
      </w:pPr>
      <w:r w:rsidRPr="00E12F86">
        <w:rPr>
          <w:rFonts w:ascii="Calibri" w:hAnsi="Calibri"/>
          <w:sz w:val="20"/>
          <w:szCs w:val="20"/>
        </w:rPr>
        <w:t>Decision lacked “the transparency and justification that are required for the Court to conclude that the decision was reasonable”</w:t>
      </w:r>
    </w:p>
    <w:p w14:paraId="2BF6A18B" w14:textId="5E36D324" w:rsidR="004D2CD2" w:rsidRDefault="004D2CD2" w:rsidP="00C57206">
      <w:pPr>
        <w:pStyle w:val="ListParagraph"/>
        <w:numPr>
          <w:ilvl w:val="0"/>
          <w:numId w:val="127"/>
        </w:numPr>
        <w:rPr>
          <w:rFonts w:ascii="Calibri" w:hAnsi="Calibri"/>
          <w:sz w:val="20"/>
          <w:szCs w:val="20"/>
        </w:rPr>
      </w:pPr>
      <w:r w:rsidRPr="00E12F86">
        <w:rPr>
          <w:rFonts w:ascii="Calibri" w:hAnsi="Calibri"/>
          <w:color w:val="0000FF"/>
          <w:sz w:val="20"/>
          <w:szCs w:val="20"/>
          <w:lang w:val="en-CA"/>
        </w:rPr>
        <w:t>Ismaila/Majid v Canada</w:t>
      </w:r>
      <w:r>
        <w:rPr>
          <w:rFonts w:ascii="Calibri" w:hAnsi="Calibri"/>
          <w:sz w:val="20"/>
          <w:szCs w:val="20"/>
        </w:rPr>
        <w:t xml:space="preserve">: </w:t>
      </w:r>
      <w:r w:rsidR="00B46EB3">
        <w:rPr>
          <w:rFonts w:ascii="Calibri" w:hAnsi="Calibri"/>
          <w:sz w:val="20"/>
          <w:szCs w:val="20"/>
        </w:rPr>
        <w:t xml:space="preserve">A provided only short letter outlining the basic req’ts of NOC. Court held that A is responsible for supplying supporting documents and evidence and that Officer is under </w:t>
      </w:r>
      <w:r w:rsidR="00B46EB3">
        <w:rPr>
          <w:rFonts w:ascii="Calibri" w:hAnsi="Calibri"/>
          <w:sz w:val="20"/>
          <w:szCs w:val="20"/>
          <w:u w:val="single"/>
        </w:rPr>
        <w:t>no obligation</w:t>
      </w:r>
      <w:r w:rsidR="00B46EB3">
        <w:rPr>
          <w:rFonts w:ascii="Calibri" w:hAnsi="Calibri"/>
          <w:sz w:val="20"/>
          <w:szCs w:val="20"/>
        </w:rPr>
        <w:t xml:space="preserve"> to request </w:t>
      </w:r>
      <w:r w:rsidR="00B46EB3" w:rsidRPr="00E12F86">
        <w:rPr>
          <w:rFonts w:ascii="Calibri" w:hAnsi="Calibri"/>
          <w:sz w:val="20"/>
          <w:szCs w:val="20"/>
        </w:rPr>
        <w:t>further clarification from the applicant if she/she finds there is not enough evidence initially submitted</w:t>
      </w:r>
      <w:r w:rsidR="00B46EB3">
        <w:rPr>
          <w:rFonts w:ascii="Calibri" w:hAnsi="Calibri"/>
          <w:sz w:val="20"/>
          <w:szCs w:val="20"/>
        </w:rPr>
        <w:t>.</w:t>
      </w:r>
    </w:p>
    <w:p w14:paraId="4D7A0C4D" w14:textId="504ABB9C" w:rsidR="00B46EB3" w:rsidRDefault="00B46EB3" w:rsidP="00C57206">
      <w:pPr>
        <w:pStyle w:val="ListParagraph"/>
        <w:numPr>
          <w:ilvl w:val="1"/>
          <w:numId w:val="127"/>
        </w:numPr>
        <w:rPr>
          <w:rFonts w:ascii="Calibri" w:hAnsi="Calibri"/>
          <w:sz w:val="20"/>
          <w:szCs w:val="20"/>
        </w:rPr>
      </w:pPr>
      <w:r w:rsidRPr="00455979">
        <w:rPr>
          <w:rFonts w:ascii="Calibri" w:hAnsi="Calibri"/>
          <w:sz w:val="20"/>
          <w:szCs w:val="20"/>
          <w:lang w:val="en-CA"/>
        </w:rPr>
        <w:t xml:space="preserve">Further, Officer </w:t>
      </w:r>
      <w:r w:rsidRPr="00455979">
        <w:rPr>
          <w:rFonts w:ascii="Calibri" w:hAnsi="Calibri"/>
          <w:sz w:val="20"/>
          <w:szCs w:val="20"/>
        </w:rPr>
        <w:t>must</w:t>
      </w:r>
      <w:r w:rsidRPr="00E12F86">
        <w:rPr>
          <w:rFonts w:ascii="Calibri" w:hAnsi="Calibri"/>
          <w:sz w:val="20"/>
          <w:szCs w:val="20"/>
        </w:rPr>
        <w:t xml:space="preserve"> assess applicants based on the evidence put forward by the applicants and not on their own personal knowledge or assumptions</w:t>
      </w:r>
      <w:r>
        <w:rPr>
          <w:rFonts w:ascii="Calibri" w:hAnsi="Calibri"/>
          <w:sz w:val="20"/>
          <w:szCs w:val="20"/>
        </w:rPr>
        <w:t xml:space="preserve"> (cannot imply based on knowledge of pilots)</w:t>
      </w:r>
    </w:p>
    <w:p w14:paraId="05C3CB7C" w14:textId="77777777" w:rsidR="00934D1C" w:rsidRDefault="005D04C4" w:rsidP="00C57206">
      <w:pPr>
        <w:pStyle w:val="ListParagraph"/>
        <w:numPr>
          <w:ilvl w:val="0"/>
          <w:numId w:val="127"/>
        </w:numPr>
        <w:rPr>
          <w:rFonts w:ascii="Calibri" w:hAnsi="Calibri"/>
          <w:sz w:val="20"/>
          <w:szCs w:val="20"/>
        </w:rPr>
      </w:pPr>
      <w:r w:rsidRPr="00E12F86">
        <w:rPr>
          <w:rFonts w:ascii="Calibri" w:hAnsi="Calibri"/>
          <w:color w:val="0000FF"/>
          <w:sz w:val="20"/>
          <w:szCs w:val="20"/>
          <w:lang w:val="en-CA"/>
        </w:rPr>
        <w:t>Gurinder Singh v Canada</w:t>
      </w:r>
      <w:r>
        <w:rPr>
          <w:rFonts w:ascii="Calibri" w:hAnsi="Calibri"/>
          <w:sz w:val="20"/>
          <w:szCs w:val="20"/>
        </w:rPr>
        <w:t>:</w:t>
      </w:r>
      <w:r w:rsidR="00255130">
        <w:rPr>
          <w:rFonts w:ascii="Calibri" w:hAnsi="Calibri"/>
          <w:sz w:val="20"/>
          <w:szCs w:val="20"/>
        </w:rPr>
        <w:t xml:space="preserve"> </w:t>
      </w:r>
      <w:r w:rsidR="00255130" w:rsidRPr="00E12F86">
        <w:rPr>
          <w:rFonts w:ascii="Calibri" w:hAnsi="Calibri"/>
          <w:sz w:val="20"/>
          <w:szCs w:val="20"/>
        </w:rPr>
        <w:t>No existing duty to inform applicants of weakness of application related to deficiency in meeting requirements of legislation</w:t>
      </w:r>
    </w:p>
    <w:p w14:paraId="1FC2D01A" w14:textId="0328056B" w:rsidR="00635543" w:rsidRDefault="00934D1C" w:rsidP="00C57206">
      <w:pPr>
        <w:pStyle w:val="ListParagraph"/>
        <w:numPr>
          <w:ilvl w:val="1"/>
          <w:numId w:val="127"/>
        </w:numPr>
        <w:rPr>
          <w:rFonts w:ascii="Calibri" w:hAnsi="Calibri"/>
          <w:sz w:val="20"/>
          <w:szCs w:val="20"/>
        </w:rPr>
      </w:pPr>
      <w:r w:rsidRPr="00B16DAE">
        <w:rPr>
          <w:rFonts w:ascii="Calibri" w:hAnsi="Calibri"/>
          <w:sz w:val="20"/>
          <w:szCs w:val="20"/>
          <w:lang w:val="en-CA"/>
        </w:rPr>
        <w:t>O</w:t>
      </w:r>
      <w:r w:rsidRPr="00B16DAE">
        <w:rPr>
          <w:rFonts w:ascii="Calibri" w:hAnsi="Calibri"/>
          <w:sz w:val="20"/>
          <w:szCs w:val="20"/>
        </w:rPr>
        <w:t>th</w:t>
      </w:r>
      <w:r>
        <w:rPr>
          <w:rFonts w:ascii="Calibri" w:hAnsi="Calibri"/>
          <w:sz w:val="20"/>
          <w:szCs w:val="20"/>
        </w:rPr>
        <w:t xml:space="preserve">er documentation provided to A’s is relevant to expectations (i.e. document checklist which indicated that </w:t>
      </w:r>
      <w:r w:rsidRPr="00E12F86">
        <w:rPr>
          <w:rFonts w:ascii="Calibri" w:hAnsi="Calibri"/>
          <w:sz w:val="20"/>
          <w:szCs w:val="20"/>
        </w:rPr>
        <w:t>“proof of relationship to your close relatives in Canada, such as birth, marriage or adoption certificates”</w:t>
      </w:r>
      <w:r>
        <w:rPr>
          <w:rFonts w:ascii="Calibri" w:hAnsi="Calibri"/>
          <w:sz w:val="20"/>
          <w:szCs w:val="20"/>
        </w:rPr>
        <w:t xml:space="preserve"> was req</w:t>
      </w:r>
      <w:r w:rsidR="003434BC">
        <w:rPr>
          <w:rFonts w:ascii="Calibri" w:hAnsi="Calibri"/>
          <w:sz w:val="20"/>
          <w:szCs w:val="20"/>
        </w:rPr>
        <w:t>’</w:t>
      </w:r>
      <w:r>
        <w:rPr>
          <w:rFonts w:ascii="Calibri" w:hAnsi="Calibri"/>
          <w:sz w:val="20"/>
          <w:szCs w:val="20"/>
        </w:rPr>
        <w:t>d)</w:t>
      </w:r>
    </w:p>
    <w:p w14:paraId="0B86374C" w14:textId="50F5B01C" w:rsidR="003B338C" w:rsidRDefault="00895A0C" w:rsidP="00C57206">
      <w:pPr>
        <w:pStyle w:val="ListParagraph"/>
        <w:numPr>
          <w:ilvl w:val="0"/>
          <w:numId w:val="127"/>
        </w:numPr>
        <w:rPr>
          <w:rFonts w:ascii="Calibri" w:hAnsi="Calibri"/>
          <w:sz w:val="20"/>
          <w:szCs w:val="20"/>
        </w:rPr>
      </w:pPr>
      <w:r w:rsidRPr="00E12F86">
        <w:rPr>
          <w:rFonts w:ascii="Calibri" w:hAnsi="Calibri"/>
          <w:color w:val="0000FF"/>
          <w:sz w:val="20"/>
          <w:szCs w:val="20"/>
          <w:lang w:val="en-CA"/>
        </w:rPr>
        <w:t>Liang &amp; Gurung v Canada</w:t>
      </w:r>
      <w:r>
        <w:rPr>
          <w:rFonts w:ascii="Calibri" w:hAnsi="Calibri"/>
          <w:sz w:val="20"/>
          <w:szCs w:val="20"/>
        </w:rPr>
        <w:t>:</w:t>
      </w:r>
      <w:r w:rsidR="00A012A7">
        <w:rPr>
          <w:rFonts w:ascii="Calibri" w:hAnsi="Calibri"/>
          <w:sz w:val="20"/>
          <w:szCs w:val="20"/>
        </w:rPr>
        <w:t xml:space="preserve"> </w:t>
      </w:r>
      <w:r w:rsidR="00F628B3">
        <w:rPr>
          <w:rFonts w:ascii="Calibri" w:hAnsi="Calibri"/>
          <w:sz w:val="20"/>
          <w:szCs w:val="20"/>
        </w:rPr>
        <w:t xml:space="preserve">Class action by </w:t>
      </w:r>
      <w:r w:rsidR="00210219">
        <w:rPr>
          <w:rFonts w:ascii="Calibri" w:hAnsi="Calibri"/>
          <w:sz w:val="20"/>
          <w:szCs w:val="20"/>
        </w:rPr>
        <w:t>applicant</w:t>
      </w:r>
      <w:r w:rsidR="00F628B3">
        <w:rPr>
          <w:rFonts w:ascii="Calibri" w:hAnsi="Calibri"/>
          <w:sz w:val="20"/>
          <w:szCs w:val="20"/>
        </w:rPr>
        <w:t xml:space="preserve">s </w:t>
      </w:r>
      <w:r w:rsidR="009A2577">
        <w:rPr>
          <w:rFonts w:ascii="Calibri" w:hAnsi="Calibri"/>
          <w:sz w:val="20"/>
          <w:szCs w:val="20"/>
        </w:rPr>
        <w:t>whose applications had been delay</w:t>
      </w:r>
      <w:r w:rsidR="00F628B3">
        <w:rPr>
          <w:rFonts w:ascii="Calibri" w:hAnsi="Calibri"/>
          <w:sz w:val="20"/>
          <w:szCs w:val="20"/>
        </w:rPr>
        <w:t xml:space="preserve">ed 5-9 years due to </w:t>
      </w:r>
      <w:r w:rsidR="0066431E">
        <w:rPr>
          <w:rFonts w:ascii="Calibri" w:hAnsi="Calibri"/>
          <w:sz w:val="20"/>
          <w:szCs w:val="20"/>
        </w:rPr>
        <w:t>prioritization</w:t>
      </w:r>
      <w:r w:rsidR="00F628B3">
        <w:rPr>
          <w:rFonts w:ascii="Calibri" w:hAnsi="Calibri"/>
          <w:sz w:val="20"/>
          <w:szCs w:val="20"/>
        </w:rPr>
        <w:t xml:space="preserve"> of Bill-C50 and MI1</w:t>
      </w:r>
      <w:r w:rsidR="00BB37C9">
        <w:rPr>
          <w:rFonts w:ascii="Calibri" w:hAnsi="Calibri"/>
          <w:sz w:val="20"/>
          <w:szCs w:val="20"/>
        </w:rPr>
        <w:t>; court found delay unreasonable</w:t>
      </w:r>
    </w:p>
    <w:p w14:paraId="4C8AA707" w14:textId="37041DC6" w:rsidR="00226D0F" w:rsidRPr="003B338C" w:rsidRDefault="00226D0F" w:rsidP="00C57206">
      <w:pPr>
        <w:pStyle w:val="ListParagraph"/>
        <w:numPr>
          <w:ilvl w:val="1"/>
          <w:numId w:val="127"/>
        </w:numPr>
        <w:rPr>
          <w:rFonts w:ascii="Calibri" w:hAnsi="Calibri"/>
          <w:sz w:val="20"/>
          <w:szCs w:val="20"/>
        </w:rPr>
      </w:pPr>
      <w:r w:rsidRPr="003B338C">
        <w:rPr>
          <w:rFonts w:ascii="Calibri" w:hAnsi="Calibri"/>
          <w:sz w:val="20"/>
          <w:szCs w:val="20"/>
        </w:rPr>
        <w:t>Though Minister is accorded a high degree of deference in determining how long any kind of application will take to process, as a matter of policy, he will be held to the policy he sets</w:t>
      </w:r>
    </w:p>
    <w:p w14:paraId="1000DC6E" w14:textId="04925693" w:rsidR="00226D0F" w:rsidRDefault="00226D0F" w:rsidP="00C57206">
      <w:pPr>
        <w:pStyle w:val="ListParagraph"/>
        <w:numPr>
          <w:ilvl w:val="1"/>
          <w:numId w:val="127"/>
        </w:numPr>
        <w:rPr>
          <w:rFonts w:ascii="Calibri" w:hAnsi="Calibri"/>
          <w:sz w:val="20"/>
          <w:szCs w:val="20"/>
        </w:rPr>
      </w:pPr>
      <w:r>
        <w:rPr>
          <w:rFonts w:ascii="Calibri" w:hAnsi="Calibri"/>
          <w:sz w:val="20"/>
          <w:szCs w:val="20"/>
        </w:rPr>
        <w:t>However, t</w:t>
      </w:r>
      <w:r w:rsidRPr="00E12F86">
        <w:rPr>
          <w:rFonts w:ascii="Calibri" w:hAnsi="Calibri"/>
          <w:sz w:val="20"/>
          <w:szCs w:val="20"/>
        </w:rPr>
        <w:t xml:space="preserve">here is no onus </w:t>
      </w:r>
      <w:r w:rsidR="00B92D53">
        <w:rPr>
          <w:rFonts w:ascii="Calibri" w:hAnsi="Calibri"/>
          <w:sz w:val="20"/>
          <w:szCs w:val="20"/>
        </w:rPr>
        <w:t>on the Minister to process applications</w:t>
      </w:r>
      <w:r w:rsidRPr="00E12F86">
        <w:rPr>
          <w:rFonts w:ascii="Calibri" w:hAnsi="Calibri"/>
          <w:sz w:val="20"/>
          <w:szCs w:val="20"/>
        </w:rPr>
        <w:t xml:space="preserve"> FIFO; would undoubtedly result in further delay and confusion in an already over-burdened process</w:t>
      </w:r>
    </w:p>
    <w:p w14:paraId="0BCA375F" w14:textId="008C5A01" w:rsidR="00DC05E7" w:rsidRDefault="00DC05E7" w:rsidP="00C57206">
      <w:pPr>
        <w:pStyle w:val="ListParagraph"/>
        <w:numPr>
          <w:ilvl w:val="0"/>
          <w:numId w:val="127"/>
        </w:numPr>
        <w:rPr>
          <w:rFonts w:ascii="Calibri" w:hAnsi="Calibri"/>
          <w:sz w:val="20"/>
          <w:szCs w:val="20"/>
        </w:rPr>
      </w:pPr>
      <w:r w:rsidRPr="00E12F86">
        <w:rPr>
          <w:rFonts w:ascii="Calibri" w:hAnsi="Calibri"/>
          <w:color w:val="0000FF"/>
          <w:sz w:val="20"/>
          <w:szCs w:val="20"/>
          <w:lang w:val="en-CA"/>
        </w:rPr>
        <w:t>Grigaliunas v Can</w:t>
      </w:r>
      <w:r>
        <w:rPr>
          <w:rFonts w:ascii="Calibri" w:hAnsi="Calibri"/>
          <w:color w:val="0000FF"/>
          <w:sz w:val="20"/>
          <w:szCs w:val="20"/>
          <w:lang w:val="en-CA"/>
        </w:rPr>
        <w:t>a</w:t>
      </w:r>
      <w:r w:rsidRPr="00E12F86">
        <w:rPr>
          <w:rFonts w:ascii="Calibri" w:hAnsi="Calibri"/>
          <w:color w:val="0000FF"/>
          <w:sz w:val="20"/>
          <w:szCs w:val="20"/>
          <w:lang w:val="en-CA"/>
        </w:rPr>
        <w:t>da</w:t>
      </w:r>
      <w:r>
        <w:rPr>
          <w:rFonts w:ascii="Calibri" w:hAnsi="Calibri"/>
          <w:sz w:val="20"/>
          <w:szCs w:val="20"/>
        </w:rPr>
        <w:t>:</w:t>
      </w:r>
      <w:r w:rsidR="002C281F">
        <w:rPr>
          <w:rFonts w:ascii="Calibri" w:hAnsi="Calibri"/>
          <w:sz w:val="20"/>
          <w:szCs w:val="20"/>
        </w:rPr>
        <w:t xml:space="preserve"> </w:t>
      </w:r>
      <w:r w:rsidR="002C281F" w:rsidRPr="00E12F86">
        <w:rPr>
          <w:rFonts w:ascii="Calibri" w:hAnsi="Calibri"/>
          <w:sz w:val="20"/>
          <w:szCs w:val="20"/>
        </w:rPr>
        <w:t xml:space="preserve">An Officer is </w:t>
      </w:r>
      <w:r w:rsidR="002C281F" w:rsidRPr="00E12F86">
        <w:rPr>
          <w:rFonts w:ascii="Calibri" w:hAnsi="Calibri"/>
          <w:sz w:val="20"/>
          <w:szCs w:val="20"/>
          <w:u w:val="single"/>
        </w:rPr>
        <w:t>not</w:t>
      </w:r>
      <w:r w:rsidR="002C281F" w:rsidRPr="00E12F86">
        <w:rPr>
          <w:rFonts w:ascii="Calibri" w:hAnsi="Calibri"/>
          <w:sz w:val="20"/>
          <w:szCs w:val="20"/>
        </w:rPr>
        <w:t xml:space="preserve"> obligated to reconsider an application for PR</w:t>
      </w:r>
      <w:r w:rsidR="002C281F">
        <w:rPr>
          <w:rFonts w:ascii="Calibri" w:hAnsi="Calibri"/>
          <w:sz w:val="20"/>
          <w:szCs w:val="20"/>
        </w:rPr>
        <w:t xml:space="preserve"> based on substituted evaluation</w:t>
      </w:r>
      <w:r w:rsidR="007F4DA2">
        <w:rPr>
          <w:rFonts w:ascii="Calibri" w:hAnsi="Calibri"/>
          <w:sz w:val="20"/>
          <w:szCs w:val="20"/>
        </w:rPr>
        <w:t>; Officer provided intelligible reasons in choosing not to do so</w:t>
      </w:r>
    </w:p>
    <w:p w14:paraId="068FFF7C" w14:textId="77777777" w:rsidR="00B66431" w:rsidRDefault="00B66431" w:rsidP="00B66431">
      <w:pPr>
        <w:rPr>
          <w:rFonts w:ascii="Calibri" w:hAnsi="Calibri"/>
          <w:sz w:val="20"/>
          <w:szCs w:val="20"/>
        </w:rPr>
      </w:pPr>
    </w:p>
    <w:p w14:paraId="2F25D2EE" w14:textId="6ED2ECB9" w:rsidR="00B97379" w:rsidRPr="00527E49" w:rsidRDefault="003E05CD" w:rsidP="00527E49">
      <w:pPr>
        <w:rPr>
          <w:rFonts w:ascii="Calibri" w:hAnsi="Calibri"/>
          <w:sz w:val="20"/>
          <w:szCs w:val="20"/>
          <w:lang w:val="en-CA"/>
        </w:rPr>
      </w:pPr>
      <w:r>
        <w:rPr>
          <w:rFonts w:ascii="Calibri" w:hAnsi="Calibri"/>
          <w:sz w:val="20"/>
          <w:szCs w:val="20"/>
          <w:lang w:val="en-CA"/>
        </w:rPr>
        <w:t>BOTTOM LINE</w:t>
      </w:r>
    </w:p>
    <w:p w14:paraId="1C517D56" w14:textId="77777777" w:rsidR="007458E1" w:rsidRDefault="00B97379" w:rsidP="00C57206">
      <w:pPr>
        <w:pStyle w:val="ListParagraph"/>
        <w:numPr>
          <w:ilvl w:val="0"/>
          <w:numId w:val="16"/>
        </w:numPr>
        <w:rPr>
          <w:rFonts w:ascii="Calibri" w:hAnsi="Calibri"/>
          <w:sz w:val="20"/>
          <w:szCs w:val="20"/>
        </w:rPr>
      </w:pPr>
      <w:r w:rsidRPr="00E12F86">
        <w:rPr>
          <w:rFonts w:ascii="Calibri" w:hAnsi="Calibri"/>
          <w:sz w:val="20"/>
          <w:szCs w:val="20"/>
          <w:u w:val="single"/>
        </w:rPr>
        <w:t>Discretion is significant</w:t>
      </w:r>
      <w:r w:rsidR="007458E1">
        <w:rPr>
          <w:rFonts w:ascii="Calibri" w:hAnsi="Calibri"/>
          <w:sz w:val="20"/>
          <w:szCs w:val="20"/>
        </w:rPr>
        <w:t xml:space="preserve"> in immigration law</w:t>
      </w:r>
    </w:p>
    <w:p w14:paraId="4B79EF42" w14:textId="7D420137" w:rsidR="00B97379" w:rsidRDefault="00B97379" w:rsidP="00C57206">
      <w:pPr>
        <w:pStyle w:val="ListParagraph"/>
        <w:numPr>
          <w:ilvl w:val="0"/>
          <w:numId w:val="16"/>
        </w:numPr>
        <w:rPr>
          <w:rFonts w:ascii="Calibri" w:hAnsi="Calibri"/>
          <w:sz w:val="20"/>
          <w:szCs w:val="20"/>
        </w:rPr>
      </w:pPr>
      <w:r w:rsidRPr="00E12F86">
        <w:rPr>
          <w:rFonts w:ascii="Calibri" w:hAnsi="Calibri"/>
          <w:sz w:val="20"/>
          <w:szCs w:val="20"/>
        </w:rPr>
        <w:t>JR likely to afford Officers a large amount of deference</w:t>
      </w:r>
      <w:r w:rsidR="00DB7C72">
        <w:rPr>
          <w:rFonts w:ascii="Calibri" w:hAnsi="Calibri"/>
          <w:sz w:val="20"/>
          <w:szCs w:val="20"/>
        </w:rPr>
        <w:t xml:space="preserve"> – limited by:</w:t>
      </w:r>
    </w:p>
    <w:p w14:paraId="3C57953A" w14:textId="1F91D5FB" w:rsidR="00DB7C72" w:rsidRDefault="00DB7C72" w:rsidP="00C57206">
      <w:pPr>
        <w:pStyle w:val="ListParagraph"/>
        <w:numPr>
          <w:ilvl w:val="1"/>
          <w:numId w:val="16"/>
        </w:numPr>
        <w:rPr>
          <w:rFonts w:ascii="Calibri" w:hAnsi="Calibri"/>
          <w:sz w:val="20"/>
          <w:szCs w:val="20"/>
        </w:rPr>
      </w:pPr>
      <w:r w:rsidRPr="00E12F86">
        <w:rPr>
          <w:rFonts w:ascii="Calibri" w:hAnsi="Calibri"/>
          <w:sz w:val="20"/>
          <w:szCs w:val="20"/>
        </w:rPr>
        <w:t>the reasonableness of fact based decisions</w:t>
      </w:r>
      <w:r>
        <w:rPr>
          <w:rFonts w:ascii="Calibri" w:hAnsi="Calibri"/>
          <w:sz w:val="20"/>
          <w:szCs w:val="20"/>
        </w:rPr>
        <w:t xml:space="preserve"> or;</w:t>
      </w:r>
    </w:p>
    <w:p w14:paraId="5697FB55" w14:textId="4F35C2E3" w:rsidR="00DB7C72" w:rsidRPr="00E12F86" w:rsidRDefault="00DB7C72" w:rsidP="00C57206">
      <w:pPr>
        <w:pStyle w:val="ListParagraph"/>
        <w:numPr>
          <w:ilvl w:val="1"/>
          <w:numId w:val="16"/>
        </w:numPr>
        <w:rPr>
          <w:rFonts w:ascii="Calibri" w:hAnsi="Calibri"/>
          <w:sz w:val="20"/>
          <w:szCs w:val="20"/>
        </w:rPr>
      </w:pPr>
      <w:r w:rsidRPr="00E12F86">
        <w:rPr>
          <w:rFonts w:ascii="Calibri" w:hAnsi="Calibri"/>
          <w:sz w:val="20"/>
          <w:szCs w:val="20"/>
        </w:rPr>
        <w:t>the fairness of the procedure by which the law is applied</w:t>
      </w:r>
    </w:p>
    <w:p w14:paraId="7642BE31" w14:textId="176AF82D" w:rsidR="00E03B34" w:rsidRPr="00E12F86" w:rsidRDefault="00E03B34" w:rsidP="00C57206">
      <w:pPr>
        <w:pStyle w:val="ListParagraph"/>
        <w:numPr>
          <w:ilvl w:val="0"/>
          <w:numId w:val="16"/>
        </w:numPr>
        <w:rPr>
          <w:rFonts w:ascii="Calibri" w:hAnsi="Calibri"/>
          <w:sz w:val="20"/>
          <w:szCs w:val="20"/>
        </w:rPr>
      </w:pPr>
      <w:r w:rsidRPr="00E12F86">
        <w:rPr>
          <w:rFonts w:ascii="Calibri" w:hAnsi="Calibri"/>
          <w:sz w:val="20"/>
          <w:szCs w:val="20"/>
        </w:rPr>
        <w:t>Statutory interpretation is an important of the way</w:t>
      </w:r>
      <w:r w:rsidR="0023158E">
        <w:rPr>
          <w:rFonts w:ascii="Calibri" w:hAnsi="Calibri"/>
          <w:sz w:val="20"/>
          <w:szCs w:val="20"/>
        </w:rPr>
        <w:t xml:space="preserve"> in which the courts constrain O</w:t>
      </w:r>
      <w:r w:rsidRPr="00E12F86">
        <w:rPr>
          <w:rFonts w:ascii="Calibri" w:hAnsi="Calibri"/>
          <w:sz w:val="20"/>
          <w:szCs w:val="20"/>
        </w:rPr>
        <w:t>fficers</w:t>
      </w:r>
    </w:p>
    <w:p w14:paraId="3AF901DF" w14:textId="7DC9964F" w:rsidR="005F0439" w:rsidRPr="00E12F86" w:rsidRDefault="005F0439" w:rsidP="00C57206">
      <w:pPr>
        <w:pStyle w:val="ListParagraph"/>
        <w:numPr>
          <w:ilvl w:val="1"/>
          <w:numId w:val="16"/>
        </w:numPr>
        <w:rPr>
          <w:rFonts w:ascii="Calibri" w:hAnsi="Calibri"/>
          <w:sz w:val="20"/>
          <w:szCs w:val="20"/>
        </w:rPr>
      </w:pPr>
      <w:r w:rsidRPr="00E12F86">
        <w:rPr>
          <w:rFonts w:ascii="Calibri" w:hAnsi="Calibri"/>
          <w:sz w:val="20"/>
          <w:szCs w:val="20"/>
        </w:rPr>
        <w:t>Need to understand the limits created by the statute</w:t>
      </w:r>
    </w:p>
    <w:p w14:paraId="6938C2F0" w14:textId="77777777" w:rsidR="00A71C9D" w:rsidRDefault="00A71C9D" w:rsidP="005134E4">
      <w:pPr>
        <w:rPr>
          <w:rFonts w:ascii="Calibri" w:hAnsi="Calibri"/>
          <w:sz w:val="20"/>
          <w:szCs w:val="20"/>
        </w:rPr>
      </w:pPr>
    </w:p>
    <w:p w14:paraId="06D018FA" w14:textId="77777777" w:rsidR="00230AA5" w:rsidRPr="00E12F86" w:rsidRDefault="00230AA5" w:rsidP="005134E4">
      <w:pPr>
        <w:rPr>
          <w:rFonts w:ascii="Calibri" w:hAnsi="Calibri"/>
          <w:sz w:val="20"/>
          <w:szCs w:val="20"/>
        </w:rPr>
      </w:pPr>
    </w:p>
    <w:p w14:paraId="0E36915D" w14:textId="5564AF1A" w:rsidR="00A71C9D" w:rsidRPr="00E12F86" w:rsidRDefault="00BA61E5" w:rsidP="005134E4">
      <w:pPr>
        <w:rPr>
          <w:rFonts w:ascii="Calibri" w:hAnsi="Calibri"/>
          <w:sz w:val="20"/>
          <w:szCs w:val="20"/>
        </w:rPr>
      </w:pPr>
      <w:r w:rsidRPr="00E12F86">
        <w:rPr>
          <w:rFonts w:ascii="Calibri" w:hAnsi="Calibri"/>
          <w:sz w:val="20"/>
          <w:szCs w:val="20"/>
        </w:rPr>
        <w:t>Accompanying Family Members</w:t>
      </w:r>
    </w:p>
    <w:p w14:paraId="53CC5432" w14:textId="7D034C0D" w:rsidR="00A71C9D" w:rsidRDefault="006B3313" w:rsidP="00C57206">
      <w:pPr>
        <w:pStyle w:val="ListParagraph"/>
        <w:numPr>
          <w:ilvl w:val="0"/>
          <w:numId w:val="17"/>
        </w:numPr>
        <w:rPr>
          <w:rFonts w:ascii="Calibri" w:hAnsi="Calibri"/>
          <w:sz w:val="20"/>
          <w:szCs w:val="20"/>
        </w:rPr>
      </w:pPr>
      <w:r>
        <w:rPr>
          <w:rFonts w:ascii="Calibri" w:hAnsi="Calibri"/>
          <w:b/>
          <w:sz w:val="20"/>
          <w:szCs w:val="20"/>
        </w:rPr>
        <w:t xml:space="preserve">R72(4)(a) </w:t>
      </w:r>
      <w:r w:rsidR="00632F8E" w:rsidRPr="00E12F86">
        <w:rPr>
          <w:rFonts w:ascii="Calibri" w:hAnsi="Calibri"/>
          <w:sz w:val="20"/>
          <w:szCs w:val="20"/>
        </w:rPr>
        <w:t>When you apply for PR, your family memb</w:t>
      </w:r>
      <w:r w:rsidR="000E0DE8" w:rsidRPr="00E12F86">
        <w:rPr>
          <w:rFonts w:ascii="Calibri" w:hAnsi="Calibri"/>
          <w:sz w:val="20"/>
          <w:szCs w:val="20"/>
        </w:rPr>
        <w:t>e</w:t>
      </w:r>
      <w:r w:rsidR="00632F8E" w:rsidRPr="00E12F86">
        <w:rPr>
          <w:rFonts w:ascii="Calibri" w:hAnsi="Calibri"/>
          <w:sz w:val="20"/>
          <w:szCs w:val="20"/>
        </w:rPr>
        <w:t>rs get to come with you</w:t>
      </w:r>
      <w:r w:rsidR="00817162">
        <w:rPr>
          <w:rFonts w:ascii="Calibri" w:hAnsi="Calibri"/>
          <w:sz w:val="20"/>
          <w:szCs w:val="20"/>
        </w:rPr>
        <w:t xml:space="preserve"> provided they are not inadmis</w:t>
      </w:r>
      <w:r w:rsidR="009073E9">
        <w:rPr>
          <w:rFonts w:ascii="Calibri" w:hAnsi="Calibri"/>
          <w:sz w:val="20"/>
          <w:szCs w:val="20"/>
        </w:rPr>
        <w:t>s</w:t>
      </w:r>
      <w:r w:rsidR="00817162">
        <w:rPr>
          <w:rFonts w:ascii="Calibri" w:hAnsi="Calibri"/>
          <w:sz w:val="20"/>
          <w:szCs w:val="20"/>
        </w:rPr>
        <w:t>ible</w:t>
      </w:r>
    </w:p>
    <w:p w14:paraId="31803A06" w14:textId="044AAF81" w:rsidR="000302FF" w:rsidRPr="00E12F86" w:rsidRDefault="000302FF" w:rsidP="00C57206">
      <w:pPr>
        <w:pStyle w:val="ListParagraph"/>
        <w:numPr>
          <w:ilvl w:val="1"/>
          <w:numId w:val="17"/>
        </w:numPr>
        <w:rPr>
          <w:rFonts w:ascii="Calibri" w:hAnsi="Calibri"/>
          <w:sz w:val="20"/>
          <w:szCs w:val="20"/>
        </w:rPr>
      </w:pPr>
      <w:r>
        <w:rPr>
          <w:rFonts w:ascii="Calibri" w:hAnsi="Calibri"/>
          <w:sz w:val="20"/>
          <w:szCs w:val="20"/>
        </w:rPr>
        <w:t>RE: D</w:t>
      </w:r>
      <w:r w:rsidRPr="00E12F86">
        <w:rPr>
          <w:rFonts w:ascii="Calibri" w:hAnsi="Calibri"/>
          <w:sz w:val="20"/>
          <w:szCs w:val="20"/>
        </w:rPr>
        <w:t>ifferent than the family class which defines family more broadly</w:t>
      </w:r>
    </w:p>
    <w:p w14:paraId="50F8FE34" w14:textId="77777777" w:rsidR="00C6552D" w:rsidRPr="00E12F86" w:rsidRDefault="00C6552D" w:rsidP="00C57206">
      <w:pPr>
        <w:pStyle w:val="ListParagraph"/>
        <w:numPr>
          <w:ilvl w:val="0"/>
          <w:numId w:val="17"/>
        </w:numPr>
        <w:rPr>
          <w:rFonts w:ascii="Calibri" w:hAnsi="Calibri"/>
          <w:sz w:val="20"/>
          <w:szCs w:val="20"/>
        </w:rPr>
      </w:pPr>
      <w:r>
        <w:rPr>
          <w:rFonts w:ascii="Calibri" w:hAnsi="Calibri"/>
          <w:b/>
          <w:sz w:val="20"/>
          <w:szCs w:val="20"/>
        </w:rPr>
        <w:t>R70(4)</w:t>
      </w:r>
      <w:r>
        <w:rPr>
          <w:rFonts w:ascii="Calibri" w:hAnsi="Calibri"/>
          <w:sz w:val="20"/>
          <w:szCs w:val="20"/>
        </w:rPr>
        <w:t xml:space="preserve"> Each family member </w:t>
      </w:r>
      <w:r w:rsidRPr="00E12F86">
        <w:rPr>
          <w:rFonts w:ascii="Calibri" w:hAnsi="Calibri"/>
          <w:sz w:val="20"/>
          <w:szCs w:val="20"/>
        </w:rPr>
        <w:t>must be admissible on their own (i.e. no security issues)</w:t>
      </w:r>
    </w:p>
    <w:p w14:paraId="7B3CFAB0" w14:textId="77777777" w:rsidR="00C6552D" w:rsidRPr="00E0614E" w:rsidRDefault="00C6552D" w:rsidP="00C57206">
      <w:pPr>
        <w:pStyle w:val="ListParagraph"/>
        <w:numPr>
          <w:ilvl w:val="1"/>
          <w:numId w:val="17"/>
        </w:numPr>
        <w:rPr>
          <w:rFonts w:ascii="Calibri" w:hAnsi="Calibri"/>
          <w:sz w:val="20"/>
          <w:szCs w:val="20"/>
        </w:rPr>
      </w:pPr>
      <w:r w:rsidRPr="00E12F86">
        <w:rPr>
          <w:rFonts w:ascii="Calibri" w:hAnsi="Calibri"/>
          <w:sz w:val="20"/>
          <w:szCs w:val="20"/>
        </w:rPr>
        <w:t>Whereas one family member’s security issues can cause issues for the principal applicant</w:t>
      </w:r>
      <w:r>
        <w:rPr>
          <w:rFonts w:ascii="Calibri" w:hAnsi="Calibri"/>
          <w:sz w:val="20"/>
          <w:szCs w:val="20"/>
        </w:rPr>
        <w:t>; cannot “sever” them</w:t>
      </w:r>
    </w:p>
    <w:p w14:paraId="0C86279B" w14:textId="74D51DD8" w:rsidR="00C42A81" w:rsidRPr="00E12F86" w:rsidRDefault="00592596" w:rsidP="00C57206">
      <w:pPr>
        <w:pStyle w:val="ListParagraph"/>
        <w:numPr>
          <w:ilvl w:val="0"/>
          <w:numId w:val="17"/>
        </w:numPr>
        <w:rPr>
          <w:rFonts w:ascii="Calibri" w:hAnsi="Calibri"/>
          <w:sz w:val="20"/>
          <w:szCs w:val="20"/>
        </w:rPr>
      </w:pPr>
      <w:r>
        <w:rPr>
          <w:rFonts w:ascii="Calibri" w:hAnsi="Calibri"/>
          <w:b/>
          <w:sz w:val="20"/>
          <w:szCs w:val="20"/>
        </w:rPr>
        <w:t xml:space="preserve">R1(3) </w:t>
      </w:r>
      <w:r w:rsidR="00C42A81" w:rsidRPr="00E12F86">
        <w:rPr>
          <w:rFonts w:ascii="Calibri" w:hAnsi="Calibri"/>
          <w:sz w:val="20"/>
          <w:szCs w:val="20"/>
        </w:rPr>
        <w:t xml:space="preserve">Family member </w:t>
      </w:r>
    </w:p>
    <w:p w14:paraId="69D6C8EC" w14:textId="30BCFE1F" w:rsidR="004C1910" w:rsidRPr="004C1910" w:rsidRDefault="004C1910" w:rsidP="00C57206">
      <w:pPr>
        <w:pStyle w:val="ListParagraph"/>
        <w:numPr>
          <w:ilvl w:val="1"/>
          <w:numId w:val="128"/>
        </w:numPr>
        <w:rPr>
          <w:rFonts w:ascii="Calibri" w:hAnsi="Calibri"/>
          <w:sz w:val="20"/>
          <w:szCs w:val="20"/>
        </w:rPr>
      </w:pPr>
      <w:r w:rsidRPr="004C1910">
        <w:rPr>
          <w:rFonts w:ascii="Calibri" w:hAnsi="Calibri"/>
          <w:sz w:val="20"/>
          <w:szCs w:val="20"/>
        </w:rPr>
        <w:t xml:space="preserve">the spouse or common-law partner of the </w:t>
      </w:r>
      <w:r w:rsidR="00CF12C0">
        <w:rPr>
          <w:rFonts w:ascii="Calibri" w:hAnsi="Calibri"/>
          <w:sz w:val="20"/>
          <w:szCs w:val="20"/>
        </w:rPr>
        <w:t>applicant</w:t>
      </w:r>
      <w:r w:rsidRPr="004C1910">
        <w:rPr>
          <w:rFonts w:ascii="Calibri" w:hAnsi="Calibri"/>
          <w:sz w:val="20"/>
          <w:szCs w:val="20"/>
        </w:rPr>
        <w:t>;</w:t>
      </w:r>
    </w:p>
    <w:p w14:paraId="6FE6E245" w14:textId="4A8410A7" w:rsidR="004C1910" w:rsidRDefault="004C1910" w:rsidP="00C57206">
      <w:pPr>
        <w:pStyle w:val="ListParagraph"/>
        <w:numPr>
          <w:ilvl w:val="1"/>
          <w:numId w:val="128"/>
        </w:numPr>
        <w:rPr>
          <w:rFonts w:ascii="Calibri" w:hAnsi="Calibri"/>
          <w:sz w:val="20"/>
          <w:szCs w:val="20"/>
        </w:rPr>
      </w:pPr>
      <w:r w:rsidRPr="004C1910">
        <w:rPr>
          <w:rFonts w:ascii="Calibri" w:hAnsi="Calibri"/>
          <w:sz w:val="20"/>
          <w:szCs w:val="20"/>
        </w:rPr>
        <w:t xml:space="preserve">a dependent child of the </w:t>
      </w:r>
      <w:r w:rsidR="00CF12C0">
        <w:rPr>
          <w:rFonts w:ascii="Calibri" w:hAnsi="Calibri"/>
          <w:sz w:val="20"/>
          <w:szCs w:val="20"/>
        </w:rPr>
        <w:t>applicant</w:t>
      </w:r>
      <w:r w:rsidRPr="004C1910">
        <w:rPr>
          <w:rFonts w:ascii="Calibri" w:hAnsi="Calibri"/>
          <w:sz w:val="20"/>
          <w:szCs w:val="20"/>
        </w:rPr>
        <w:t xml:space="preserve"> or of the </w:t>
      </w:r>
      <w:r w:rsidR="00CF12C0">
        <w:rPr>
          <w:rFonts w:ascii="Calibri" w:hAnsi="Calibri"/>
          <w:sz w:val="20"/>
          <w:szCs w:val="20"/>
        </w:rPr>
        <w:t>applicant</w:t>
      </w:r>
      <w:r w:rsidRPr="004C1910">
        <w:rPr>
          <w:rFonts w:ascii="Calibri" w:hAnsi="Calibri"/>
          <w:sz w:val="20"/>
          <w:szCs w:val="20"/>
        </w:rPr>
        <w:t>’s spouse or common-law partner; and</w:t>
      </w:r>
    </w:p>
    <w:p w14:paraId="0AC6718C" w14:textId="4B6C8228" w:rsidR="007F60FD" w:rsidRPr="004C1910" w:rsidRDefault="00845FF2" w:rsidP="00C57206">
      <w:pPr>
        <w:pStyle w:val="ListParagraph"/>
        <w:numPr>
          <w:ilvl w:val="2"/>
          <w:numId w:val="128"/>
        </w:numPr>
        <w:rPr>
          <w:rFonts w:ascii="Calibri" w:hAnsi="Calibri"/>
          <w:sz w:val="20"/>
          <w:szCs w:val="20"/>
        </w:rPr>
      </w:pPr>
      <w:r>
        <w:rPr>
          <w:rFonts w:ascii="Calibri" w:hAnsi="Calibri"/>
          <w:b/>
          <w:sz w:val="20"/>
          <w:szCs w:val="20"/>
        </w:rPr>
        <w:t>R2</w:t>
      </w:r>
      <w:r w:rsidR="00AA1438">
        <w:rPr>
          <w:rFonts w:ascii="Calibri" w:hAnsi="Calibri"/>
          <w:b/>
          <w:sz w:val="20"/>
          <w:szCs w:val="20"/>
        </w:rPr>
        <w:t xml:space="preserve"> </w:t>
      </w:r>
      <w:r w:rsidR="007F60FD" w:rsidRPr="00E12F86">
        <w:rPr>
          <w:rFonts w:ascii="Calibri" w:hAnsi="Calibri"/>
          <w:sz w:val="20"/>
          <w:szCs w:val="20"/>
        </w:rPr>
        <w:t>Dependent</w:t>
      </w:r>
      <w:r w:rsidR="007F60FD">
        <w:rPr>
          <w:rFonts w:ascii="Calibri" w:hAnsi="Calibri"/>
          <w:sz w:val="20"/>
          <w:szCs w:val="20"/>
        </w:rPr>
        <w:t xml:space="preserve"> Child</w:t>
      </w:r>
      <w:r w:rsidR="007F60FD" w:rsidRPr="00E12F86">
        <w:rPr>
          <w:rFonts w:ascii="Calibri" w:hAnsi="Calibri"/>
          <w:sz w:val="20"/>
          <w:szCs w:val="20"/>
        </w:rPr>
        <w:t>: Under 22, dependent by reason of physical or mental disability, unmarried, or full time student over the age of 22</w:t>
      </w:r>
    </w:p>
    <w:p w14:paraId="31612C4F" w14:textId="16B61697" w:rsidR="00C42A81" w:rsidRPr="00BA150D" w:rsidRDefault="004C1910" w:rsidP="00C57206">
      <w:pPr>
        <w:pStyle w:val="ListParagraph"/>
        <w:numPr>
          <w:ilvl w:val="1"/>
          <w:numId w:val="128"/>
        </w:numPr>
        <w:rPr>
          <w:rFonts w:ascii="Calibri" w:hAnsi="Calibri"/>
          <w:sz w:val="20"/>
          <w:szCs w:val="20"/>
        </w:rPr>
      </w:pPr>
      <w:r w:rsidRPr="004C1910">
        <w:rPr>
          <w:rFonts w:ascii="Calibri" w:hAnsi="Calibri"/>
          <w:sz w:val="20"/>
          <w:szCs w:val="20"/>
        </w:rPr>
        <w:t>a dependent child of a dependent child referred to in paragraph (</w:t>
      </w:r>
      <w:r w:rsidRPr="004C1910">
        <w:rPr>
          <w:rFonts w:ascii="Calibri" w:hAnsi="Calibri"/>
          <w:i/>
          <w:iCs/>
          <w:sz w:val="20"/>
          <w:szCs w:val="20"/>
        </w:rPr>
        <w:t>b</w:t>
      </w:r>
      <w:r w:rsidR="008A7359">
        <w:rPr>
          <w:rFonts w:ascii="Calibri" w:hAnsi="Calibri"/>
          <w:sz w:val="20"/>
          <w:szCs w:val="20"/>
        </w:rPr>
        <w:t>) [grandchild]</w:t>
      </w:r>
    </w:p>
    <w:p w14:paraId="18FA5BB6" w14:textId="785AE9DC" w:rsidR="0055214F" w:rsidRDefault="0055214F" w:rsidP="00C57206">
      <w:pPr>
        <w:pStyle w:val="ListParagraph"/>
        <w:numPr>
          <w:ilvl w:val="0"/>
          <w:numId w:val="17"/>
        </w:numPr>
        <w:rPr>
          <w:rFonts w:ascii="Calibri" w:hAnsi="Calibri"/>
          <w:sz w:val="20"/>
          <w:szCs w:val="20"/>
        </w:rPr>
      </w:pPr>
      <w:r>
        <w:rPr>
          <w:rFonts w:ascii="Calibri" w:hAnsi="Calibri"/>
          <w:b/>
          <w:sz w:val="20"/>
          <w:szCs w:val="20"/>
        </w:rPr>
        <w:t>R117(9)(b)</w:t>
      </w:r>
      <w:r>
        <w:rPr>
          <w:rFonts w:ascii="Calibri" w:hAnsi="Calibri"/>
          <w:sz w:val="20"/>
          <w:szCs w:val="20"/>
        </w:rPr>
        <w:t xml:space="preserve"> Requires that all family members be declared</w:t>
      </w:r>
      <w:r w:rsidR="00F9387E">
        <w:rPr>
          <w:rFonts w:ascii="Calibri" w:hAnsi="Calibri"/>
          <w:sz w:val="20"/>
          <w:szCs w:val="20"/>
        </w:rPr>
        <w:t xml:space="preserve"> at the time of PR application – if not declared, that individual is no longer a member of the family class and cannot be sponsored later</w:t>
      </w:r>
      <w:r w:rsidR="00230AA5">
        <w:rPr>
          <w:rFonts w:ascii="Calibri" w:hAnsi="Calibri"/>
          <w:sz w:val="20"/>
          <w:szCs w:val="20"/>
        </w:rPr>
        <w:t>; no appeal to IAD</w:t>
      </w:r>
    </w:p>
    <w:p w14:paraId="2E5BFF1C" w14:textId="77777777" w:rsidR="00485F96" w:rsidRDefault="00485F96">
      <w:pPr>
        <w:rPr>
          <w:rFonts w:ascii="Calibri" w:eastAsiaTheme="majorEastAsia" w:hAnsi="Calibri" w:cstheme="majorBidi"/>
          <w:bCs/>
          <w:sz w:val="20"/>
          <w:szCs w:val="20"/>
          <w:lang w:val="en-CA"/>
        </w:rPr>
      </w:pPr>
      <w:r>
        <w:rPr>
          <w:rFonts w:ascii="Calibri" w:hAnsi="Calibri"/>
          <w:b/>
          <w:sz w:val="20"/>
          <w:szCs w:val="20"/>
          <w:lang w:val="en-CA"/>
        </w:rPr>
        <w:br w:type="page"/>
      </w:r>
    </w:p>
    <w:p w14:paraId="10ECF629" w14:textId="54146B0F" w:rsidR="00A214B0" w:rsidRPr="00E12F86" w:rsidRDefault="00A214B0" w:rsidP="005134E4">
      <w:pPr>
        <w:pStyle w:val="Heading1"/>
        <w:keepNext w:val="0"/>
        <w:keepLines w:val="0"/>
        <w:pBdr>
          <w:bottom w:val="single" w:sz="4" w:space="1" w:color="auto"/>
        </w:pBdr>
        <w:rPr>
          <w:rFonts w:ascii="Calibri" w:hAnsi="Calibri"/>
          <w:b w:val="0"/>
          <w:color w:val="auto"/>
          <w:sz w:val="20"/>
          <w:szCs w:val="20"/>
          <w:lang w:val="en-CA"/>
        </w:rPr>
      </w:pPr>
      <w:bookmarkStart w:id="11" w:name="_Toc258422442"/>
      <w:bookmarkStart w:id="12" w:name="_Toc259704697"/>
      <w:r w:rsidRPr="00E12F86">
        <w:rPr>
          <w:rFonts w:ascii="Calibri" w:hAnsi="Calibri"/>
          <w:b w:val="0"/>
          <w:color w:val="auto"/>
          <w:sz w:val="20"/>
          <w:szCs w:val="20"/>
          <w:lang w:val="en-CA"/>
        </w:rPr>
        <w:t>Other Economic Class Admissions</w:t>
      </w:r>
      <w:bookmarkEnd w:id="11"/>
      <w:bookmarkEnd w:id="12"/>
    </w:p>
    <w:p w14:paraId="6DAC3BB0" w14:textId="79608C79" w:rsidR="00A214B0" w:rsidRPr="00E12F86" w:rsidRDefault="00A214B0" w:rsidP="005134E4">
      <w:pPr>
        <w:jc w:val="right"/>
        <w:rPr>
          <w:rFonts w:ascii="Calibri" w:hAnsi="Calibri"/>
          <w:sz w:val="20"/>
          <w:szCs w:val="20"/>
          <w:lang w:val="en-CA"/>
        </w:rPr>
      </w:pPr>
    </w:p>
    <w:p w14:paraId="0870380F" w14:textId="5F2A1F59" w:rsidR="00E13E91" w:rsidRPr="00E12F86" w:rsidRDefault="005226C1" w:rsidP="005134E4">
      <w:pPr>
        <w:rPr>
          <w:rFonts w:ascii="Calibri" w:hAnsi="Calibri"/>
          <w:sz w:val="20"/>
          <w:szCs w:val="20"/>
          <w:lang w:val="en-CA"/>
        </w:rPr>
      </w:pPr>
      <w:r w:rsidRPr="00E12F86">
        <w:rPr>
          <w:rFonts w:ascii="Calibri" w:hAnsi="Calibri"/>
          <w:sz w:val="20"/>
          <w:szCs w:val="20"/>
          <w:lang w:val="en-CA"/>
        </w:rPr>
        <w:t>Introduction</w:t>
      </w:r>
    </w:p>
    <w:p w14:paraId="701B376C" w14:textId="3F7413FB" w:rsidR="005226C1" w:rsidRPr="00E12F86" w:rsidRDefault="005226C1" w:rsidP="00C57206">
      <w:pPr>
        <w:pStyle w:val="ListParagraph"/>
        <w:numPr>
          <w:ilvl w:val="0"/>
          <w:numId w:val="18"/>
        </w:numPr>
        <w:rPr>
          <w:rFonts w:ascii="Calibri" w:hAnsi="Calibri"/>
          <w:sz w:val="20"/>
          <w:szCs w:val="20"/>
          <w:lang w:val="en-CA"/>
        </w:rPr>
      </w:pPr>
      <w:r w:rsidRPr="00E12F86">
        <w:rPr>
          <w:rFonts w:ascii="Calibri" w:hAnsi="Calibri"/>
          <w:sz w:val="20"/>
          <w:szCs w:val="20"/>
          <w:lang w:val="en-CA"/>
        </w:rPr>
        <w:t>Increasing number of economic class applications in other classes (other than FSW)</w:t>
      </w:r>
    </w:p>
    <w:p w14:paraId="44A66B6D" w14:textId="3971E8E7" w:rsidR="005226C1" w:rsidRPr="00E12F86" w:rsidRDefault="00610416" w:rsidP="00C57206">
      <w:pPr>
        <w:pStyle w:val="ListParagraph"/>
        <w:numPr>
          <w:ilvl w:val="1"/>
          <w:numId w:val="18"/>
        </w:numPr>
        <w:rPr>
          <w:rFonts w:ascii="Calibri" w:hAnsi="Calibri"/>
          <w:sz w:val="20"/>
          <w:szCs w:val="20"/>
          <w:lang w:val="en-CA"/>
        </w:rPr>
      </w:pPr>
      <w:r w:rsidRPr="00E12F86">
        <w:rPr>
          <w:rFonts w:ascii="Calibri" w:hAnsi="Calibri"/>
          <w:sz w:val="20"/>
          <w:szCs w:val="20"/>
          <w:lang w:val="en-CA"/>
        </w:rPr>
        <w:t xml:space="preserve">Dependent </w:t>
      </w:r>
      <w:r w:rsidR="005226C1" w:rsidRPr="00E12F86">
        <w:rPr>
          <w:rFonts w:ascii="Calibri" w:hAnsi="Calibri"/>
          <w:sz w:val="20"/>
          <w:szCs w:val="20"/>
          <w:lang w:val="en-CA"/>
        </w:rPr>
        <w:t>on specific labour attachment in Canada</w:t>
      </w:r>
    </w:p>
    <w:p w14:paraId="1B6492BE" w14:textId="73F2A1DB" w:rsidR="007061A3" w:rsidRPr="00E12F86" w:rsidRDefault="007061A3" w:rsidP="00C57206">
      <w:pPr>
        <w:pStyle w:val="ListParagraph"/>
        <w:numPr>
          <w:ilvl w:val="0"/>
          <w:numId w:val="18"/>
        </w:numPr>
        <w:rPr>
          <w:rFonts w:ascii="Calibri" w:hAnsi="Calibri"/>
          <w:sz w:val="20"/>
          <w:szCs w:val="20"/>
          <w:lang w:val="en-CA"/>
        </w:rPr>
      </w:pPr>
      <w:r w:rsidRPr="00E12F86">
        <w:rPr>
          <w:rFonts w:ascii="Calibri" w:hAnsi="Calibri"/>
          <w:sz w:val="20"/>
          <w:szCs w:val="20"/>
          <w:lang w:val="en-CA"/>
        </w:rPr>
        <w:t xml:space="preserve">Inadmissibility: Criminal, medical, and security inadmissibilities apply similarly to </w:t>
      </w:r>
      <w:r w:rsidRPr="00E12F86">
        <w:rPr>
          <w:rFonts w:ascii="Calibri" w:hAnsi="Calibri"/>
          <w:sz w:val="20"/>
          <w:szCs w:val="20"/>
          <w:u w:val="single"/>
          <w:lang w:val="en-CA"/>
        </w:rPr>
        <w:t>all economic class</w:t>
      </w:r>
      <w:r w:rsidRPr="00E12F86">
        <w:rPr>
          <w:rFonts w:ascii="Calibri" w:hAnsi="Calibri"/>
          <w:sz w:val="20"/>
          <w:szCs w:val="20"/>
          <w:lang w:val="en-CA"/>
        </w:rPr>
        <w:t xml:space="preserve"> applicants</w:t>
      </w:r>
    </w:p>
    <w:p w14:paraId="3C86C3B1" w14:textId="77777777" w:rsidR="00536B72" w:rsidRPr="00E12F86" w:rsidRDefault="00536B72" w:rsidP="005134E4">
      <w:pPr>
        <w:rPr>
          <w:rFonts w:ascii="Calibri" w:hAnsi="Calibri"/>
          <w:sz w:val="20"/>
          <w:szCs w:val="20"/>
          <w:lang w:val="en-CA"/>
        </w:rPr>
      </w:pPr>
    </w:p>
    <w:p w14:paraId="08EEE022" w14:textId="115D5097" w:rsidR="00536B72" w:rsidRPr="00E12F86" w:rsidRDefault="00536B72" w:rsidP="005134E4">
      <w:pPr>
        <w:rPr>
          <w:rFonts w:ascii="Calibri" w:hAnsi="Calibri"/>
          <w:sz w:val="20"/>
          <w:szCs w:val="20"/>
          <w:lang w:val="en-CA"/>
        </w:rPr>
      </w:pPr>
      <w:r w:rsidRPr="00E12F86">
        <w:rPr>
          <w:rFonts w:ascii="Calibri" w:hAnsi="Calibri"/>
          <w:sz w:val="20"/>
          <w:szCs w:val="20"/>
          <w:lang w:val="en-CA"/>
        </w:rPr>
        <w:t>Other Economic Classes</w:t>
      </w:r>
    </w:p>
    <w:p w14:paraId="338837FA" w14:textId="7B9EE8C6" w:rsidR="005C7586" w:rsidRPr="00E12F86" w:rsidRDefault="00095805" w:rsidP="00C57206">
      <w:pPr>
        <w:pStyle w:val="ListParagraph"/>
        <w:numPr>
          <w:ilvl w:val="0"/>
          <w:numId w:val="75"/>
        </w:numPr>
        <w:rPr>
          <w:rFonts w:ascii="Calibri" w:hAnsi="Calibri"/>
          <w:sz w:val="20"/>
          <w:szCs w:val="20"/>
          <w:lang w:val="en-CA"/>
        </w:rPr>
      </w:pPr>
      <w:r>
        <w:rPr>
          <w:rFonts w:ascii="Calibri" w:hAnsi="Calibri"/>
          <w:b/>
          <w:sz w:val="20"/>
          <w:szCs w:val="20"/>
          <w:lang w:val="en-CA"/>
        </w:rPr>
        <w:t xml:space="preserve">R87 </w:t>
      </w:r>
      <w:r w:rsidR="00D04244" w:rsidRPr="00E12F86">
        <w:rPr>
          <w:rFonts w:ascii="Calibri" w:hAnsi="Calibri"/>
          <w:sz w:val="20"/>
          <w:szCs w:val="20"/>
          <w:lang w:val="en-CA"/>
        </w:rPr>
        <w:t>Provincial Nomination Program Class</w:t>
      </w:r>
      <w:r w:rsidR="00D56074">
        <w:rPr>
          <w:rFonts w:ascii="Calibri" w:hAnsi="Calibri"/>
          <w:sz w:val="20"/>
          <w:szCs w:val="20"/>
          <w:lang w:val="en-CA"/>
        </w:rPr>
        <w:t xml:space="preserve"> (PNP)</w:t>
      </w:r>
    </w:p>
    <w:p w14:paraId="1A3D86BF" w14:textId="1A54DB1C" w:rsidR="00F519B7" w:rsidRPr="00E12F86" w:rsidRDefault="003B67FE" w:rsidP="00C57206">
      <w:pPr>
        <w:pStyle w:val="ListParagraph"/>
        <w:numPr>
          <w:ilvl w:val="0"/>
          <w:numId w:val="75"/>
        </w:numPr>
        <w:rPr>
          <w:rFonts w:ascii="Calibri" w:hAnsi="Calibri"/>
          <w:sz w:val="20"/>
          <w:szCs w:val="20"/>
          <w:lang w:val="en-CA"/>
        </w:rPr>
      </w:pPr>
      <w:r>
        <w:rPr>
          <w:rFonts w:ascii="Calibri" w:hAnsi="Calibri"/>
          <w:b/>
          <w:sz w:val="20"/>
          <w:szCs w:val="20"/>
          <w:lang w:val="en-CA"/>
        </w:rPr>
        <w:t xml:space="preserve">R87.1 </w:t>
      </w:r>
      <w:r w:rsidR="00536B72" w:rsidRPr="00E12F86">
        <w:rPr>
          <w:rFonts w:ascii="Calibri" w:hAnsi="Calibri"/>
          <w:sz w:val="20"/>
          <w:szCs w:val="20"/>
          <w:lang w:val="en-CA"/>
        </w:rPr>
        <w:t>Canadian Experience Class</w:t>
      </w:r>
      <w:r w:rsidR="00D56074">
        <w:rPr>
          <w:rFonts w:ascii="Calibri" w:hAnsi="Calibri"/>
          <w:sz w:val="20"/>
          <w:szCs w:val="20"/>
          <w:lang w:val="en-CA"/>
        </w:rPr>
        <w:t xml:space="preserve"> (CEC)</w:t>
      </w:r>
    </w:p>
    <w:p w14:paraId="1FA0EFC8" w14:textId="060E5331" w:rsidR="005D17CE" w:rsidRPr="00E12F86" w:rsidRDefault="006811B6" w:rsidP="00C57206">
      <w:pPr>
        <w:pStyle w:val="ListParagraph"/>
        <w:numPr>
          <w:ilvl w:val="0"/>
          <w:numId w:val="75"/>
        </w:numPr>
        <w:rPr>
          <w:rFonts w:ascii="Calibri" w:hAnsi="Calibri"/>
          <w:sz w:val="20"/>
          <w:szCs w:val="20"/>
          <w:lang w:val="en-CA"/>
        </w:rPr>
      </w:pPr>
      <w:r>
        <w:rPr>
          <w:rFonts w:ascii="Calibri" w:hAnsi="Calibri"/>
          <w:b/>
          <w:strike/>
          <w:sz w:val="20"/>
          <w:szCs w:val="20"/>
          <w:lang w:val="en-CA"/>
        </w:rPr>
        <w:t xml:space="preserve">R90(1) </w:t>
      </w:r>
      <w:r w:rsidR="007C40E4" w:rsidRPr="00E12F86">
        <w:rPr>
          <w:rFonts w:ascii="Calibri" w:hAnsi="Calibri"/>
          <w:strike/>
          <w:sz w:val="20"/>
          <w:szCs w:val="20"/>
          <w:lang w:val="en-CA"/>
        </w:rPr>
        <w:t>Investors</w:t>
      </w:r>
      <w:r w:rsidRPr="006811B6">
        <w:rPr>
          <w:rFonts w:ascii="Calibri" w:hAnsi="Calibri"/>
          <w:sz w:val="20"/>
          <w:szCs w:val="20"/>
          <w:lang w:val="en-CA"/>
        </w:rPr>
        <w:t xml:space="preserve"> </w:t>
      </w:r>
      <w:r w:rsidR="00FA4AEF" w:rsidRPr="00E12F86">
        <w:rPr>
          <w:rFonts w:ascii="Calibri" w:hAnsi="Calibri"/>
          <w:sz w:val="20"/>
          <w:szCs w:val="20"/>
          <w:lang w:val="en-CA"/>
        </w:rPr>
        <w:t>[suspend</w:t>
      </w:r>
      <w:r w:rsidR="00A03E4B" w:rsidRPr="00E12F86">
        <w:rPr>
          <w:rFonts w:ascii="Calibri" w:hAnsi="Calibri"/>
          <w:sz w:val="20"/>
          <w:szCs w:val="20"/>
          <w:lang w:val="en-CA"/>
        </w:rPr>
        <w:t>ed]</w:t>
      </w:r>
    </w:p>
    <w:p w14:paraId="7C1B941C" w14:textId="69C12FF7" w:rsidR="005D17CE" w:rsidRPr="00E12F86" w:rsidRDefault="005B5B3F" w:rsidP="00C57206">
      <w:pPr>
        <w:pStyle w:val="ListParagraph"/>
        <w:numPr>
          <w:ilvl w:val="1"/>
          <w:numId w:val="19"/>
        </w:numPr>
        <w:rPr>
          <w:rFonts w:ascii="Calibri" w:hAnsi="Calibri"/>
          <w:sz w:val="20"/>
          <w:szCs w:val="20"/>
        </w:rPr>
      </w:pPr>
      <w:r w:rsidRPr="00E12F86">
        <w:rPr>
          <w:rFonts w:ascii="Calibri" w:hAnsi="Calibri"/>
          <w:sz w:val="20"/>
          <w:szCs w:val="20"/>
          <w:lang w:val="en-CA"/>
        </w:rPr>
        <w:t>Requires n</w:t>
      </w:r>
      <w:r w:rsidR="00E3617A" w:rsidRPr="00E12F86">
        <w:rPr>
          <w:rFonts w:ascii="Calibri" w:hAnsi="Calibri"/>
          <w:sz w:val="20"/>
          <w:szCs w:val="20"/>
          <w:lang w:val="en-CA"/>
        </w:rPr>
        <w:t>et worth of $1.6M and willing</w:t>
      </w:r>
      <w:r w:rsidR="00DB4807">
        <w:rPr>
          <w:rFonts w:ascii="Calibri" w:hAnsi="Calibri"/>
          <w:sz w:val="20"/>
          <w:szCs w:val="20"/>
          <w:lang w:val="en-CA"/>
        </w:rPr>
        <w:t>ness</w:t>
      </w:r>
      <w:r w:rsidR="00E3617A" w:rsidRPr="00E12F86">
        <w:rPr>
          <w:rFonts w:ascii="Calibri" w:hAnsi="Calibri"/>
          <w:sz w:val="20"/>
          <w:szCs w:val="20"/>
          <w:lang w:val="en-CA"/>
        </w:rPr>
        <w:t xml:space="preserve"> to invest $800K</w:t>
      </w:r>
      <w:r w:rsidR="00DE3D70" w:rsidRPr="00E12F86">
        <w:rPr>
          <w:rFonts w:ascii="Calibri" w:hAnsi="Calibri"/>
          <w:sz w:val="20"/>
          <w:szCs w:val="20"/>
          <w:lang w:val="en-CA"/>
        </w:rPr>
        <w:t xml:space="preserve"> into an approved Canadian fund</w:t>
      </w:r>
    </w:p>
    <w:p w14:paraId="44D6962A" w14:textId="7043C385" w:rsidR="00DE3D70" w:rsidRPr="00E12F86" w:rsidRDefault="00BE3B69" w:rsidP="00C57206">
      <w:pPr>
        <w:pStyle w:val="ListParagraph"/>
        <w:numPr>
          <w:ilvl w:val="2"/>
          <w:numId w:val="19"/>
        </w:numPr>
        <w:rPr>
          <w:rFonts w:ascii="Calibri" w:hAnsi="Calibri"/>
          <w:sz w:val="20"/>
          <w:szCs w:val="20"/>
        </w:rPr>
      </w:pPr>
      <w:r w:rsidRPr="00E12F86">
        <w:rPr>
          <w:rFonts w:ascii="Calibri" w:hAnsi="Calibri"/>
          <w:sz w:val="20"/>
          <w:szCs w:val="20"/>
          <w:lang w:val="en-CA"/>
        </w:rPr>
        <w:t>Has</w:t>
      </w:r>
      <w:r w:rsidR="00DE3D70" w:rsidRPr="00E12F86">
        <w:rPr>
          <w:rFonts w:ascii="Calibri" w:hAnsi="Calibri"/>
          <w:sz w:val="20"/>
          <w:szCs w:val="20"/>
          <w:lang w:val="en-CA"/>
        </w:rPr>
        <w:t xml:space="preserve"> to be ‘clean’ money; must provide documents sourcing their net worth</w:t>
      </w:r>
    </w:p>
    <w:p w14:paraId="1C13018C" w14:textId="77777777" w:rsidR="00940967" w:rsidRPr="00940967" w:rsidRDefault="00940967" w:rsidP="00C57206">
      <w:pPr>
        <w:pStyle w:val="ListParagraph"/>
        <w:numPr>
          <w:ilvl w:val="1"/>
          <w:numId w:val="19"/>
        </w:numPr>
        <w:rPr>
          <w:rFonts w:ascii="Calibri" w:hAnsi="Calibri"/>
          <w:sz w:val="20"/>
          <w:szCs w:val="20"/>
        </w:rPr>
      </w:pPr>
      <w:r w:rsidRPr="00E12F86">
        <w:rPr>
          <w:rFonts w:ascii="Calibri" w:hAnsi="Calibri"/>
          <w:sz w:val="20"/>
          <w:szCs w:val="20"/>
        </w:rPr>
        <w:t>Allows individuals w/ money and interested in investment to obtain PR w/o meeting the language, work experience or education req’ts</w:t>
      </w:r>
      <w:r w:rsidRPr="00E12F86">
        <w:rPr>
          <w:rFonts w:ascii="Calibri" w:hAnsi="Calibri"/>
          <w:sz w:val="20"/>
          <w:szCs w:val="20"/>
          <w:lang w:val="en-CA"/>
        </w:rPr>
        <w:t xml:space="preserve"> </w:t>
      </w:r>
    </w:p>
    <w:p w14:paraId="35A94A1B" w14:textId="202F1F02" w:rsidR="005D17CE" w:rsidRPr="00E12F86" w:rsidRDefault="005D17CE" w:rsidP="00C57206">
      <w:pPr>
        <w:pStyle w:val="ListParagraph"/>
        <w:numPr>
          <w:ilvl w:val="1"/>
          <w:numId w:val="19"/>
        </w:numPr>
        <w:rPr>
          <w:rFonts w:ascii="Calibri" w:hAnsi="Calibri"/>
          <w:sz w:val="20"/>
          <w:szCs w:val="20"/>
        </w:rPr>
      </w:pPr>
      <w:r w:rsidRPr="00E12F86">
        <w:rPr>
          <w:rFonts w:ascii="Calibri" w:hAnsi="Calibri"/>
          <w:sz w:val="20"/>
          <w:szCs w:val="20"/>
          <w:lang w:val="en-CA"/>
        </w:rPr>
        <w:t xml:space="preserve">Temporarily suspended, but “start up” visa now in place </w:t>
      </w:r>
    </w:p>
    <w:p w14:paraId="68FAA9CB" w14:textId="1F18D9F3" w:rsidR="005D17CE" w:rsidRPr="00E12F86" w:rsidRDefault="00744EC5" w:rsidP="00C57206">
      <w:pPr>
        <w:pStyle w:val="ListParagraph"/>
        <w:numPr>
          <w:ilvl w:val="1"/>
          <w:numId w:val="19"/>
        </w:numPr>
        <w:rPr>
          <w:rFonts w:ascii="Calibri" w:hAnsi="Calibri"/>
          <w:sz w:val="20"/>
          <w:szCs w:val="20"/>
        </w:rPr>
      </w:pPr>
      <w:r w:rsidRPr="00E12F86">
        <w:rPr>
          <w:rFonts w:ascii="Calibri" w:hAnsi="Calibri"/>
          <w:sz w:val="20"/>
          <w:szCs w:val="20"/>
          <w:lang w:val="en-CA"/>
        </w:rPr>
        <w:t>2012 admission numbers (including spouses and dependants): 9359</w:t>
      </w:r>
    </w:p>
    <w:p w14:paraId="732D0488" w14:textId="20D0100B" w:rsidR="004E786C" w:rsidRPr="00E12F86" w:rsidRDefault="007E0CAA" w:rsidP="00C57206">
      <w:pPr>
        <w:pStyle w:val="ListParagraph"/>
        <w:numPr>
          <w:ilvl w:val="0"/>
          <w:numId w:val="75"/>
        </w:numPr>
        <w:rPr>
          <w:rFonts w:ascii="Calibri" w:hAnsi="Calibri"/>
          <w:sz w:val="20"/>
          <w:szCs w:val="20"/>
          <w:lang w:val="en-CA"/>
        </w:rPr>
      </w:pPr>
      <w:r>
        <w:rPr>
          <w:rFonts w:ascii="Calibri" w:hAnsi="Calibri"/>
          <w:b/>
          <w:strike/>
          <w:sz w:val="20"/>
          <w:szCs w:val="20"/>
          <w:lang w:val="en-CA"/>
        </w:rPr>
        <w:t xml:space="preserve">R97-98 </w:t>
      </w:r>
      <w:r w:rsidR="007C40E4" w:rsidRPr="00E12F86">
        <w:rPr>
          <w:rFonts w:ascii="Calibri" w:hAnsi="Calibri"/>
          <w:strike/>
          <w:sz w:val="20"/>
          <w:szCs w:val="20"/>
          <w:lang w:val="en-CA"/>
        </w:rPr>
        <w:t>Entrepreneurs</w:t>
      </w:r>
      <w:r w:rsidR="00753EFD" w:rsidRPr="007E0CAA">
        <w:rPr>
          <w:rFonts w:ascii="Calibri" w:hAnsi="Calibri"/>
          <w:sz w:val="20"/>
          <w:szCs w:val="20"/>
          <w:lang w:val="en-CA"/>
        </w:rPr>
        <w:t xml:space="preserve"> </w:t>
      </w:r>
      <w:r w:rsidR="00FA4AEF" w:rsidRPr="00E12F86">
        <w:rPr>
          <w:rFonts w:ascii="Calibri" w:hAnsi="Calibri"/>
          <w:sz w:val="20"/>
          <w:szCs w:val="20"/>
          <w:lang w:val="en-CA"/>
        </w:rPr>
        <w:t>[suspended]</w:t>
      </w:r>
    </w:p>
    <w:p w14:paraId="2113BDC9" w14:textId="3995E178" w:rsidR="004E786C" w:rsidRPr="00E12F86" w:rsidRDefault="00A8762F" w:rsidP="00C57206">
      <w:pPr>
        <w:pStyle w:val="ListParagraph"/>
        <w:numPr>
          <w:ilvl w:val="1"/>
          <w:numId w:val="19"/>
        </w:numPr>
        <w:rPr>
          <w:rFonts w:ascii="Calibri" w:hAnsi="Calibri"/>
          <w:sz w:val="20"/>
          <w:szCs w:val="20"/>
        </w:rPr>
      </w:pPr>
      <w:r w:rsidRPr="00E12F86">
        <w:rPr>
          <w:rFonts w:ascii="Calibri" w:hAnsi="Calibri"/>
          <w:sz w:val="20"/>
          <w:szCs w:val="20"/>
          <w:lang w:val="en-CA"/>
        </w:rPr>
        <w:t xml:space="preserve">Requires </w:t>
      </w:r>
      <w:r w:rsidR="004E786C" w:rsidRPr="00E12F86">
        <w:rPr>
          <w:rFonts w:ascii="Calibri" w:hAnsi="Calibri"/>
          <w:sz w:val="20"/>
          <w:szCs w:val="20"/>
          <w:lang w:val="en-CA"/>
        </w:rPr>
        <w:t xml:space="preserve">control </w:t>
      </w:r>
      <w:r w:rsidR="00940967">
        <w:rPr>
          <w:rFonts w:ascii="Calibri" w:hAnsi="Calibri"/>
          <w:sz w:val="20"/>
          <w:szCs w:val="20"/>
          <w:lang w:val="en-CA"/>
        </w:rPr>
        <w:t xml:space="preserve">(active management) </w:t>
      </w:r>
      <w:r w:rsidRPr="00E12F86">
        <w:rPr>
          <w:rFonts w:ascii="Calibri" w:hAnsi="Calibri"/>
          <w:sz w:val="20"/>
          <w:szCs w:val="20"/>
          <w:lang w:val="en-CA"/>
        </w:rPr>
        <w:t xml:space="preserve">of </w:t>
      </w:r>
      <w:r w:rsidR="004E786C" w:rsidRPr="00E12F86">
        <w:rPr>
          <w:rFonts w:ascii="Calibri" w:hAnsi="Calibri"/>
          <w:sz w:val="20"/>
          <w:szCs w:val="20"/>
          <w:lang w:val="en-CA"/>
        </w:rPr>
        <w:t>at least 33.3</w:t>
      </w:r>
      <w:r w:rsidRPr="00E12F86">
        <w:rPr>
          <w:rFonts w:ascii="Calibri" w:hAnsi="Calibri"/>
          <w:sz w:val="20"/>
          <w:szCs w:val="20"/>
          <w:lang w:val="en-CA"/>
        </w:rPr>
        <w:t>%</w:t>
      </w:r>
      <w:r w:rsidR="004E786C" w:rsidRPr="00E12F86">
        <w:rPr>
          <w:rFonts w:ascii="Calibri" w:hAnsi="Calibri"/>
          <w:sz w:val="20"/>
          <w:szCs w:val="20"/>
          <w:lang w:val="en-CA"/>
        </w:rPr>
        <w:t xml:space="preserve"> of a qualifying business</w:t>
      </w:r>
      <w:r w:rsidR="00940967">
        <w:rPr>
          <w:rFonts w:ascii="Calibri" w:hAnsi="Calibri"/>
          <w:sz w:val="20"/>
          <w:szCs w:val="20"/>
          <w:lang w:val="en-CA"/>
        </w:rPr>
        <w:t xml:space="preserve"> (must create one job)</w:t>
      </w:r>
    </w:p>
    <w:p w14:paraId="630AC6FF" w14:textId="3E5AB863" w:rsidR="004E786C" w:rsidRPr="00E12F86" w:rsidRDefault="009E67CD" w:rsidP="00C57206">
      <w:pPr>
        <w:pStyle w:val="ListParagraph"/>
        <w:numPr>
          <w:ilvl w:val="1"/>
          <w:numId w:val="19"/>
        </w:numPr>
        <w:rPr>
          <w:rFonts w:ascii="Calibri" w:hAnsi="Calibri"/>
          <w:sz w:val="20"/>
          <w:szCs w:val="20"/>
        </w:rPr>
      </w:pPr>
      <w:r w:rsidRPr="00E12F86">
        <w:rPr>
          <w:rFonts w:ascii="Calibri" w:hAnsi="Calibri"/>
          <w:sz w:val="20"/>
          <w:szCs w:val="20"/>
          <w:lang w:val="en-CA"/>
        </w:rPr>
        <w:t>Provided c</w:t>
      </w:r>
      <w:r w:rsidR="004E786C" w:rsidRPr="00E12F86">
        <w:rPr>
          <w:rFonts w:ascii="Calibri" w:hAnsi="Calibri"/>
          <w:sz w:val="20"/>
          <w:szCs w:val="20"/>
          <w:lang w:val="en-CA"/>
        </w:rPr>
        <w:t xml:space="preserve">onditional </w:t>
      </w:r>
      <w:r w:rsidR="006F278D">
        <w:rPr>
          <w:rFonts w:ascii="Calibri" w:hAnsi="Calibri"/>
          <w:sz w:val="20"/>
          <w:szCs w:val="20"/>
          <w:lang w:val="en-CA"/>
        </w:rPr>
        <w:t>PR</w:t>
      </w:r>
    </w:p>
    <w:p w14:paraId="2F81110F" w14:textId="03B2C76E" w:rsidR="004E786C" w:rsidRPr="00E12F86" w:rsidRDefault="00D70CCA" w:rsidP="00C57206">
      <w:pPr>
        <w:pStyle w:val="ListParagraph"/>
        <w:numPr>
          <w:ilvl w:val="1"/>
          <w:numId w:val="19"/>
        </w:numPr>
        <w:rPr>
          <w:rFonts w:ascii="Calibri" w:hAnsi="Calibri"/>
          <w:sz w:val="20"/>
          <w:szCs w:val="20"/>
        </w:rPr>
      </w:pPr>
      <w:r w:rsidRPr="00E12F86">
        <w:rPr>
          <w:rFonts w:ascii="Calibri" w:hAnsi="Calibri"/>
          <w:sz w:val="20"/>
          <w:szCs w:val="20"/>
          <w:lang w:val="en-CA"/>
        </w:rPr>
        <w:t>2012 admission numbers: 479</w:t>
      </w:r>
    </w:p>
    <w:p w14:paraId="2A990DDF" w14:textId="04354D5E" w:rsidR="004E786C" w:rsidRPr="00E12F86" w:rsidRDefault="00467189" w:rsidP="00C57206">
      <w:pPr>
        <w:pStyle w:val="ListParagraph"/>
        <w:numPr>
          <w:ilvl w:val="2"/>
          <w:numId w:val="19"/>
        </w:numPr>
        <w:rPr>
          <w:rFonts w:ascii="Calibri" w:hAnsi="Calibri"/>
          <w:sz w:val="20"/>
          <w:szCs w:val="20"/>
          <w:lang w:val="en-CA"/>
        </w:rPr>
      </w:pPr>
      <w:r w:rsidRPr="00E12F86">
        <w:rPr>
          <w:rFonts w:ascii="Calibri" w:hAnsi="Calibri"/>
          <w:sz w:val="20"/>
          <w:szCs w:val="20"/>
          <w:lang w:val="en-CA"/>
        </w:rPr>
        <w:t xml:space="preserve">These </w:t>
      </w:r>
      <w:r w:rsidR="002A1861" w:rsidRPr="00E12F86">
        <w:rPr>
          <w:rFonts w:ascii="Calibri" w:hAnsi="Calibri"/>
          <w:sz w:val="20"/>
          <w:szCs w:val="20"/>
          <w:lang w:val="en-CA"/>
        </w:rPr>
        <w:t>applicants may be able to consider similar c</w:t>
      </w:r>
      <w:r w:rsidR="00F85EC3" w:rsidRPr="00E12F86">
        <w:rPr>
          <w:rFonts w:ascii="Calibri" w:hAnsi="Calibri"/>
          <w:sz w:val="20"/>
          <w:szCs w:val="20"/>
          <w:lang w:val="en-CA"/>
        </w:rPr>
        <w:t>ate</w:t>
      </w:r>
      <w:r w:rsidR="002A1861" w:rsidRPr="00E12F86">
        <w:rPr>
          <w:rFonts w:ascii="Calibri" w:hAnsi="Calibri"/>
          <w:sz w:val="20"/>
          <w:szCs w:val="20"/>
          <w:lang w:val="en-CA"/>
        </w:rPr>
        <w:t>g</w:t>
      </w:r>
      <w:r w:rsidR="00F85EC3" w:rsidRPr="00E12F86">
        <w:rPr>
          <w:rFonts w:ascii="Calibri" w:hAnsi="Calibri"/>
          <w:sz w:val="20"/>
          <w:szCs w:val="20"/>
          <w:lang w:val="en-CA"/>
        </w:rPr>
        <w:t>o</w:t>
      </w:r>
      <w:r w:rsidR="002A1861" w:rsidRPr="00E12F86">
        <w:rPr>
          <w:rFonts w:ascii="Calibri" w:hAnsi="Calibri"/>
          <w:sz w:val="20"/>
          <w:szCs w:val="20"/>
          <w:lang w:val="en-CA"/>
        </w:rPr>
        <w:t>ries under the PNP</w:t>
      </w:r>
    </w:p>
    <w:p w14:paraId="0134C739" w14:textId="215BCA3C" w:rsidR="00271E2A" w:rsidRPr="00E12F86" w:rsidRDefault="00B93FEC" w:rsidP="00C57206">
      <w:pPr>
        <w:pStyle w:val="ListParagraph"/>
        <w:numPr>
          <w:ilvl w:val="0"/>
          <w:numId w:val="75"/>
        </w:numPr>
        <w:rPr>
          <w:rFonts w:ascii="Calibri" w:hAnsi="Calibri"/>
          <w:sz w:val="20"/>
          <w:szCs w:val="20"/>
          <w:lang w:val="en-CA"/>
        </w:rPr>
      </w:pPr>
      <w:r w:rsidRPr="00B93FEC">
        <w:rPr>
          <w:rFonts w:ascii="Calibri" w:hAnsi="Calibri"/>
          <w:b/>
          <w:sz w:val="20"/>
          <w:szCs w:val="20"/>
          <w:lang w:val="en-CA"/>
        </w:rPr>
        <w:t xml:space="preserve">R88(1), 100-102 </w:t>
      </w:r>
      <w:r w:rsidR="007C40E4" w:rsidRPr="00E12F86">
        <w:rPr>
          <w:rFonts w:ascii="Calibri" w:hAnsi="Calibri"/>
          <w:sz w:val="20"/>
          <w:szCs w:val="20"/>
          <w:lang w:val="en-CA"/>
        </w:rPr>
        <w:t>Self-Employed Persons</w:t>
      </w:r>
    </w:p>
    <w:p w14:paraId="6C95BDC7" w14:textId="02850E64" w:rsidR="00F5075F" w:rsidRPr="00E12F86" w:rsidRDefault="0013522D" w:rsidP="00C57206">
      <w:pPr>
        <w:pStyle w:val="ListParagraph"/>
        <w:numPr>
          <w:ilvl w:val="1"/>
          <w:numId w:val="19"/>
        </w:numPr>
        <w:rPr>
          <w:rFonts w:ascii="Calibri" w:hAnsi="Calibri"/>
          <w:sz w:val="20"/>
          <w:szCs w:val="20"/>
        </w:rPr>
      </w:pPr>
      <w:r w:rsidRPr="00E12F86">
        <w:rPr>
          <w:rFonts w:ascii="Calibri" w:hAnsi="Calibri"/>
          <w:sz w:val="20"/>
          <w:szCs w:val="20"/>
          <w:lang w:val="en-CA"/>
        </w:rPr>
        <w:t>Must be able to provide a s</w:t>
      </w:r>
      <w:r w:rsidR="00271E2A" w:rsidRPr="00E12F86">
        <w:rPr>
          <w:rFonts w:ascii="Calibri" w:hAnsi="Calibri"/>
          <w:sz w:val="20"/>
          <w:szCs w:val="20"/>
          <w:lang w:val="en-CA"/>
        </w:rPr>
        <w:t>ignificant contribution to specified economic activities in Canada</w:t>
      </w:r>
    </w:p>
    <w:p w14:paraId="4585BF23" w14:textId="41355C3F" w:rsidR="00F5075F" w:rsidRPr="00E12F86" w:rsidRDefault="00F5075F" w:rsidP="00C57206">
      <w:pPr>
        <w:pStyle w:val="ListParagraph"/>
        <w:numPr>
          <w:ilvl w:val="2"/>
          <w:numId w:val="19"/>
        </w:numPr>
        <w:rPr>
          <w:rFonts w:ascii="Calibri" w:hAnsi="Calibri"/>
          <w:sz w:val="20"/>
          <w:szCs w:val="20"/>
        </w:rPr>
      </w:pPr>
      <w:r w:rsidRPr="00E12F86">
        <w:rPr>
          <w:rFonts w:ascii="Calibri" w:hAnsi="Calibri"/>
          <w:sz w:val="20"/>
          <w:szCs w:val="20"/>
          <w:lang w:val="en-CA"/>
        </w:rPr>
        <w:t>Large cultural or athletic contribution</w:t>
      </w:r>
    </w:p>
    <w:p w14:paraId="2845B22C" w14:textId="0D7852FD" w:rsidR="00271E2A" w:rsidRPr="00E12F86" w:rsidRDefault="009E1C41" w:rsidP="00C57206">
      <w:pPr>
        <w:pStyle w:val="ListParagraph"/>
        <w:numPr>
          <w:ilvl w:val="2"/>
          <w:numId w:val="19"/>
        </w:numPr>
        <w:rPr>
          <w:rFonts w:ascii="Calibri" w:hAnsi="Calibri"/>
          <w:sz w:val="20"/>
          <w:szCs w:val="20"/>
        </w:rPr>
      </w:pPr>
      <w:r w:rsidRPr="00E12F86">
        <w:rPr>
          <w:rFonts w:ascii="Calibri" w:hAnsi="Calibri"/>
          <w:sz w:val="20"/>
          <w:szCs w:val="20"/>
          <w:lang w:val="en-CA"/>
        </w:rPr>
        <w:t>Includes w</w:t>
      </w:r>
      <w:r w:rsidR="00271E2A" w:rsidRPr="00E12F86">
        <w:rPr>
          <w:rFonts w:ascii="Calibri" w:hAnsi="Calibri"/>
          <w:sz w:val="20"/>
          <w:szCs w:val="20"/>
          <w:lang w:val="en-CA"/>
        </w:rPr>
        <w:t xml:space="preserve">orld-class athletes, artists, </w:t>
      </w:r>
      <w:r w:rsidR="00BF4345" w:rsidRPr="00E12F86">
        <w:rPr>
          <w:rFonts w:ascii="Calibri" w:hAnsi="Calibri"/>
          <w:sz w:val="20"/>
          <w:szCs w:val="20"/>
          <w:lang w:val="en-CA"/>
        </w:rPr>
        <w:t>musicians, and farm managers</w:t>
      </w:r>
    </w:p>
    <w:p w14:paraId="2EDDFD31" w14:textId="5D4EEF45" w:rsidR="00561198" w:rsidRPr="00E12F86" w:rsidRDefault="00561198" w:rsidP="00C57206">
      <w:pPr>
        <w:pStyle w:val="ListParagraph"/>
        <w:numPr>
          <w:ilvl w:val="1"/>
          <w:numId w:val="19"/>
        </w:numPr>
        <w:rPr>
          <w:rFonts w:ascii="Calibri" w:hAnsi="Calibri"/>
          <w:sz w:val="20"/>
          <w:szCs w:val="20"/>
        </w:rPr>
      </w:pPr>
      <w:r w:rsidRPr="00E12F86">
        <w:rPr>
          <w:rFonts w:ascii="Calibri" w:hAnsi="Calibri"/>
          <w:sz w:val="20"/>
          <w:szCs w:val="20"/>
          <w:lang w:val="en-CA"/>
        </w:rPr>
        <w:t>Extremely limited class</w:t>
      </w:r>
      <w:r w:rsidR="005C5BED" w:rsidRPr="00E12F86">
        <w:rPr>
          <w:rFonts w:ascii="Calibri" w:hAnsi="Calibri"/>
          <w:sz w:val="20"/>
          <w:szCs w:val="20"/>
          <w:lang w:val="en-CA"/>
        </w:rPr>
        <w:t>; very few individuals qualify</w:t>
      </w:r>
    </w:p>
    <w:p w14:paraId="1B1B5B95" w14:textId="373CCE2C" w:rsidR="006C5E47" w:rsidRPr="00E12F86" w:rsidRDefault="005F7432" w:rsidP="00C57206">
      <w:pPr>
        <w:pStyle w:val="ListParagraph"/>
        <w:numPr>
          <w:ilvl w:val="1"/>
          <w:numId w:val="19"/>
        </w:numPr>
        <w:rPr>
          <w:rFonts w:ascii="Calibri" w:hAnsi="Calibri"/>
          <w:sz w:val="20"/>
          <w:szCs w:val="20"/>
        </w:rPr>
      </w:pPr>
      <w:r w:rsidRPr="00E12F86">
        <w:rPr>
          <w:rFonts w:ascii="Calibri" w:hAnsi="Calibri"/>
          <w:sz w:val="20"/>
          <w:szCs w:val="20"/>
          <w:lang w:val="en-CA"/>
        </w:rPr>
        <w:t>2</w:t>
      </w:r>
      <w:r w:rsidR="00271E2A" w:rsidRPr="00E12F86">
        <w:rPr>
          <w:rFonts w:ascii="Calibri" w:hAnsi="Calibri"/>
          <w:sz w:val="20"/>
          <w:szCs w:val="20"/>
          <w:lang w:val="en-CA"/>
        </w:rPr>
        <w:t>012 admission numbers (including spouses and dependants): 242</w:t>
      </w:r>
    </w:p>
    <w:p w14:paraId="2C2EE0A2" w14:textId="75AE2E36" w:rsidR="007C40E4" w:rsidRPr="00E12F86" w:rsidRDefault="004F7BC4" w:rsidP="00C57206">
      <w:pPr>
        <w:pStyle w:val="ListParagraph"/>
        <w:numPr>
          <w:ilvl w:val="0"/>
          <w:numId w:val="75"/>
        </w:numPr>
        <w:rPr>
          <w:rFonts w:ascii="Calibri" w:hAnsi="Calibri"/>
          <w:sz w:val="20"/>
          <w:szCs w:val="20"/>
          <w:lang w:val="en-CA"/>
        </w:rPr>
      </w:pPr>
      <w:r>
        <w:rPr>
          <w:rFonts w:ascii="Calibri" w:hAnsi="Calibri"/>
          <w:b/>
          <w:sz w:val="20"/>
          <w:szCs w:val="20"/>
          <w:lang w:val="en-CA"/>
        </w:rPr>
        <w:t xml:space="preserve">R110-115 </w:t>
      </w:r>
      <w:r w:rsidR="007C40E4" w:rsidRPr="00E12F86">
        <w:rPr>
          <w:rFonts w:ascii="Calibri" w:hAnsi="Calibri"/>
          <w:sz w:val="20"/>
          <w:szCs w:val="20"/>
          <w:lang w:val="en-CA"/>
        </w:rPr>
        <w:t>Live-in Caregivers</w:t>
      </w:r>
      <w:r w:rsidR="00F77128">
        <w:rPr>
          <w:rFonts w:ascii="Calibri" w:hAnsi="Calibri"/>
          <w:sz w:val="20"/>
          <w:szCs w:val="20"/>
          <w:lang w:val="en-CA"/>
        </w:rPr>
        <w:t xml:space="preserve"> (not an economic class per se</w:t>
      </w:r>
      <w:r w:rsidR="00F30EA3">
        <w:rPr>
          <w:rFonts w:ascii="Calibri" w:hAnsi="Calibri"/>
          <w:sz w:val="20"/>
          <w:szCs w:val="20"/>
          <w:lang w:val="en-CA"/>
        </w:rPr>
        <w:t>)</w:t>
      </w:r>
    </w:p>
    <w:p w14:paraId="1982CE49" w14:textId="5C25E319" w:rsidR="00605108" w:rsidRPr="00E12F86" w:rsidRDefault="00F5075F" w:rsidP="00C57206">
      <w:pPr>
        <w:pStyle w:val="ListParagraph"/>
        <w:numPr>
          <w:ilvl w:val="1"/>
          <w:numId w:val="19"/>
        </w:numPr>
        <w:rPr>
          <w:rFonts w:ascii="Calibri" w:hAnsi="Calibri"/>
          <w:sz w:val="20"/>
          <w:szCs w:val="20"/>
        </w:rPr>
      </w:pPr>
      <w:r w:rsidRPr="00E12F86">
        <w:rPr>
          <w:rFonts w:ascii="Calibri" w:hAnsi="Calibri"/>
          <w:sz w:val="20"/>
          <w:szCs w:val="20"/>
          <w:lang w:val="en-CA"/>
        </w:rPr>
        <w:t xml:space="preserve">Must enter </w:t>
      </w:r>
      <w:r w:rsidR="00605108" w:rsidRPr="00E12F86">
        <w:rPr>
          <w:rFonts w:ascii="Calibri" w:hAnsi="Calibri"/>
          <w:sz w:val="20"/>
          <w:szCs w:val="20"/>
          <w:lang w:val="en-CA"/>
        </w:rPr>
        <w:t>on a</w:t>
      </w:r>
      <w:r w:rsidR="0009079C" w:rsidRPr="00E12F86">
        <w:rPr>
          <w:rFonts w:ascii="Calibri" w:hAnsi="Calibri"/>
          <w:sz w:val="20"/>
          <w:szCs w:val="20"/>
          <w:lang w:val="en-CA"/>
        </w:rPr>
        <w:t xml:space="preserve"> LICG</w:t>
      </w:r>
      <w:r w:rsidR="00810ECE">
        <w:rPr>
          <w:rFonts w:ascii="Calibri" w:hAnsi="Calibri"/>
          <w:sz w:val="20"/>
          <w:szCs w:val="20"/>
          <w:lang w:val="en-CA"/>
        </w:rPr>
        <w:t xml:space="preserve"> work permit (as a </w:t>
      </w:r>
      <w:r w:rsidR="00974499">
        <w:rPr>
          <w:rFonts w:ascii="Calibri" w:hAnsi="Calibri"/>
          <w:sz w:val="20"/>
          <w:szCs w:val="20"/>
          <w:lang w:val="en-CA"/>
        </w:rPr>
        <w:t>TFW</w:t>
      </w:r>
      <w:r w:rsidR="00992B82" w:rsidRPr="00E12F86">
        <w:rPr>
          <w:rFonts w:ascii="Calibri" w:hAnsi="Calibri"/>
          <w:sz w:val="20"/>
          <w:szCs w:val="20"/>
          <w:lang w:val="en-CA"/>
        </w:rPr>
        <w:t>)</w:t>
      </w:r>
      <w:r w:rsidR="00974499">
        <w:rPr>
          <w:rFonts w:ascii="Calibri" w:hAnsi="Calibri"/>
          <w:sz w:val="20"/>
          <w:szCs w:val="20"/>
          <w:lang w:val="en-CA"/>
        </w:rPr>
        <w:t xml:space="preserve"> and accumulate 2 y</w:t>
      </w:r>
      <w:r w:rsidR="00F70BD4">
        <w:rPr>
          <w:rFonts w:ascii="Calibri" w:hAnsi="Calibri"/>
          <w:sz w:val="20"/>
          <w:szCs w:val="20"/>
          <w:lang w:val="en-CA"/>
        </w:rPr>
        <w:t>ea</w:t>
      </w:r>
      <w:r w:rsidR="00974499">
        <w:rPr>
          <w:rFonts w:ascii="Calibri" w:hAnsi="Calibri"/>
          <w:sz w:val="20"/>
          <w:szCs w:val="20"/>
          <w:lang w:val="en-CA"/>
        </w:rPr>
        <w:t>r</w:t>
      </w:r>
      <w:r w:rsidR="00810ECE">
        <w:rPr>
          <w:rFonts w:ascii="Calibri" w:hAnsi="Calibri"/>
          <w:sz w:val="20"/>
          <w:szCs w:val="20"/>
          <w:lang w:val="en-CA"/>
        </w:rPr>
        <w:t>s,</w:t>
      </w:r>
      <w:r w:rsidR="00A01163">
        <w:rPr>
          <w:rFonts w:ascii="Calibri" w:hAnsi="Calibri"/>
          <w:sz w:val="20"/>
          <w:szCs w:val="20"/>
          <w:lang w:val="en-CA"/>
        </w:rPr>
        <w:t xml:space="preserve"> 22 months</w:t>
      </w:r>
      <w:r w:rsidR="00810ECE">
        <w:rPr>
          <w:rFonts w:ascii="Calibri" w:hAnsi="Calibri"/>
          <w:sz w:val="20"/>
          <w:szCs w:val="20"/>
          <w:lang w:val="en-CA"/>
        </w:rPr>
        <w:t xml:space="preserve"> or 3900 h</w:t>
      </w:r>
      <w:r w:rsidR="00F70BD4">
        <w:rPr>
          <w:rFonts w:ascii="Calibri" w:hAnsi="Calibri"/>
          <w:sz w:val="20"/>
          <w:szCs w:val="20"/>
          <w:lang w:val="en-CA"/>
        </w:rPr>
        <w:t>our</w:t>
      </w:r>
      <w:r w:rsidR="00810ECE">
        <w:rPr>
          <w:rFonts w:ascii="Calibri" w:hAnsi="Calibri"/>
          <w:sz w:val="20"/>
          <w:szCs w:val="20"/>
          <w:lang w:val="en-CA"/>
        </w:rPr>
        <w:t>rs</w:t>
      </w:r>
      <w:r w:rsidR="00A01163">
        <w:rPr>
          <w:rFonts w:ascii="Calibri" w:hAnsi="Calibri"/>
          <w:sz w:val="20"/>
          <w:szCs w:val="20"/>
          <w:lang w:val="en-CA"/>
        </w:rPr>
        <w:t xml:space="preserve"> </w:t>
      </w:r>
      <w:r w:rsidR="00F719D6" w:rsidRPr="00E12F86">
        <w:rPr>
          <w:rFonts w:ascii="Calibri" w:hAnsi="Calibri"/>
          <w:sz w:val="20"/>
          <w:szCs w:val="20"/>
          <w:lang w:val="en-CA"/>
        </w:rPr>
        <w:t xml:space="preserve">of </w:t>
      </w:r>
      <w:r w:rsidR="00974499">
        <w:rPr>
          <w:rFonts w:ascii="Calibri" w:hAnsi="Calibri"/>
          <w:sz w:val="20"/>
          <w:szCs w:val="20"/>
          <w:lang w:val="en-CA"/>
        </w:rPr>
        <w:t>FT</w:t>
      </w:r>
      <w:r w:rsidR="00F70BD4">
        <w:rPr>
          <w:rFonts w:ascii="Calibri" w:hAnsi="Calibri"/>
          <w:sz w:val="20"/>
          <w:szCs w:val="20"/>
          <w:lang w:val="en-CA"/>
        </w:rPr>
        <w:t xml:space="preserve"> work withi</w:t>
      </w:r>
      <w:r w:rsidR="00A22A74">
        <w:rPr>
          <w:rFonts w:ascii="Calibri" w:hAnsi="Calibri"/>
          <w:sz w:val="20"/>
          <w:szCs w:val="20"/>
          <w:lang w:val="en-CA"/>
        </w:rPr>
        <w:t>n 4 y</w:t>
      </w:r>
      <w:r w:rsidR="00F70BD4">
        <w:rPr>
          <w:rFonts w:ascii="Calibri" w:hAnsi="Calibri"/>
          <w:sz w:val="20"/>
          <w:szCs w:val="20"/>
          <w:lang w:val="en-CA"/>
        </w:rPr>
        <w:t>ea</w:t>
      </w:r>
      <w:r w:rsidR="00F719D6" w:rsidRPr="00E12F86">
        <w:rPr>
          <w:rFonts w:ascii="Calibri" w:hAnsi="Calibri"/>
          <w:sz w:val="20"/>
          <w:szCs w:val="20"/>
          <w:lang w:val="en-CA"/>
        </w:rPr>
        <w:t>rs in Canada</w:t>
      </w:r>
    </w:p>
    <w:p w14:paraId="47DF01A6" w14:textId="7D1EA6BE" w:rsidR="00CE65A2" w:rsidRPr="00E12F86" w:rsidRDefault="00E12B94" w:rsidP="00C57206">
      <w:pPr>
        <w:pStyle w:val="ListParagraph"/>
        <w:numPr>
          <w:ilvl w:val="2"/>
          <w:numId w:val="19"/>
        </w:numPr>
        <w:rPr>
          <w:rFonts w:ascii="Calibri" w:hAnsi="Calibri"/>
          <w:sz w:val="20"/>
          <w:szCs w:val="20"/>
        </w:rPr>
      </w:pPr>
      <w:r w:rsidRPr="00E12F86">
        <w:rPr>
          <w:rFonts w:ascii="Calibri" w:hAnsi="Calibri"/>
          <w:sz w:val="20"/>
          <w:szCs w:val="20"/>
          <w:lang w:val="en-CA"/>
        </w:rPr>
        <w:t>M</w:t>
      </w:r>
      <w:r w:rsidR="00605108" w:rsidRPr="00E12F86">
        <w:rPr>
          <w:rFonts w:ascii="Calibri" w:hAnsi="Calibri"/>
          <w:sz w:val="20"/>
          <w:szCs w:val="20"/>
          <w:lang w:val="en-CA"/>
        </w:rPr>
        <w:t xml:space="preserve">ust maintain </w:t>
      </w:r>
      <w:r w:rsidR="001F3568">
        <w:rPr>
          <w:rFonts w:ascii="Calibri" w:hAnsi="Calibri"/>
          <w:sz w:val="20"/>
          <w:szCs w:val="20"/>
          <w:lang w:val="en-CA"/>
        </w:rPr>
        <w:t xml:space="preserve">LICG </w:t>
      </w:r>
      <w:r w:rsidR="00605108" w:rsidRPr="00E12F86">
        <w:rPr>
          <w:rFonts w:ascii="Calibri" w:hAnsi="Calibri"/>
          <w:sz w:val="20"/>
          <w:szCs w:val="20"/>
          <w:lang w:val="en-CA"/>
        </w:rPr>
        <w:t>status to be landed</w:t>
      </w:r>
      <w:r w:rsidR="0084140A">
        <w:rPr>
          <w:rFonts w:ascii="Calibri" w:hAnsi="Calibri"/>
          <w:sz w:val="20"/>
          <w:szCs w:val="20"/>
          <w:lang w:val="en-CA"/>
        </w:rPr>
        <w:t xml:space="preserve"> (achieve PR)</w:t>
      </w:r>
      <w:r w:rsidR="00605108" w:rsidRPr="00E12F86">
        <w:rPr>
          <w:rFonts w:ascii="Calibri" w:hAnsi="Calibri"/>
          <w:sz w:val="20"/>
          <w:szCs w:val="20"/>
          <w:lang w:val="en-CA"/>
        </w:rPr>
        <w:t xml:space="preserve"> under this class</w:t>
      </w:r>
    </w:p>
    <w:p w14:paraId="2C5040E6" w14:textId="7AE64217" w:rsidR="00C203AD" w:rsidRPr="00E12F86" w:rsidRDefault="00B83934" w:rsidP="00C57206">
      <w:pPr>
        <w:pStyle w:val="ListParagraph"/>
        <w:numPr>
          <w:ilvl w:val="1"/>
          <w:numId w:val="19"/>
        </w:numPr>
        <w:rPr>
          <w:rFonts w:ascii="Calibri" w:hAnsi="Calibri"/>
          <w:sz w:val="20"/>
          <w:szCs w:val="20"/>
        </w:rPr>
      </w:pPr>
      <w:r w:rsidRPr="00E12F86">
        <w:rPr>
          <w:rFonts w:ascii="Calibri" w:hAnsi="Calibri"/>
          <w:sz w:val="20"/>
          <w:szCs w:val="20"/>
        </w:rPr>
        <w:t>Po</w:t>
      </w:r>
      <w:r w:rsidR="00E4171E" w:rsidRPr="00E12F86">
        <w:rPr>
          <w:rFonts w:ascii="Calibri" w:hAnsi="Calibri"/>
          <w:sz w:val="20"/>
          <w:szCs w:val="20"/>
        </w:rPr>
        <w:t>l</w:t>
      </w:r>
      <w:r w:rsidRPr="00E12F86">
        <w:rPr>
          <w:rFonts w:ascii="Calibri" w:hAnsi="Calibri"/>
          <w:sz w:val="20"/>
          <w:szCs w:val="20"/>
        </w:rPr>
        <w:t>itical</w:t>
      </w:r>
      <w:r w:rsidR="0082300D" w:rsidRPr="00E12F86">
        <w:rPr>
          <w:rFonts w:ascii="Calibri" w:hAnsi="Calibri"/>
          <w:sz w:val="20"/>
          <w:szCs w:val="20"/>
        </w:rPr>
        <w:t>ly</w:t>
      </w:r>
      <w:r w:rsidRPr="00E12F86">
        <w:rPr>
          <w:rFonts w:ascii="Calibri" w:hAnsi="Calibri"/>
          <w:sz w:val="20"/>
          <w:szCs w:val="20"/>
        </w:rPr>
        <w:t xml:space="preserve"> contentious class</w:t>
      </w:r>
    </w:p>
    <w:p w14:paraId="030C8DE2" w14:textId="5C287F5D" w:rsidR="00CE65A2" w:rsidRPr="00E12F86" w:rsidRDefault="00C203AD" w:rsidP="00C57206">
      <w:pPr>
        <w:pStyle w:val="ListParagraph"/>
        <w:numPr>
          <w:ilvl w:val="2"/>
          <w:numId w:val="19"/>
        </w:numPr>
        <w:rPr>
          <w:rFonts w:ascii="Calibri" w:hAnsi="Calibri"/>
          <w:sz w:val="20"/>
          <w:szCs w:val="20"/>
        </w:rPr>
      </w:pPr>
      <w:r w:rsidRPr="00E12F86">
        <w:rPr>
          <w:rFonts w:ascii="Calibri" w:hAnsi="Calibri"/>
          <w:sz w:val="20"/>
          <w:szCs w:val="20"/>
          <w:lang w:val="en-CA"/>
        </w:rPr>
        <w:t>H</w:t>
      </w:r>
      <w:r w:rsidR="006D506C" w:rsidRPr="00E12F86">
        <w:rPr>
          <w:rFonts w:ascii="Calibri" w:hAnsi="Calibri"/>
          <w:sz w:val="20"/>
          <w:szCs w:val="20"/>
          <w:lang w:val="en-CA"/>
        </w:rPr>
        <w:t>as been associated with</w:t>
      </w:r>
      <w:r w:rsidR="00E01732" w:rsidRPr="00E12F86">
        <w:rPr>
          <w:rFonts w:ascii="Calibri" w:hAnsi="Calibri"/>
          <w:sz w:val="20"/>
          <w:szCs w:val="20"/>
          <w:lang w:val="en-CA"/>
        </w:rPr>
        <w:t xml:space="preserve"> issues of</w:t>
      </w:r>
      <w:r w:rsidR="00AD1F28" w:rsidRPr="00E12F86">
        <w:rPr>
          <w:rFonts w:ascii="Calibri" w:hAnsi="Calibri"/>
          <w:sz w:val="20"/>
          <w:szCs w:val="20"/>
          <w:lang w:val="en-CA"/>
        </w:rPr>
        <w:t xml:space="preserve"> human trafficking allegations</w:t>
      </w:r>
    </w:p>
    <w:p w14:paraId="39D32FD9" w14:textId="195A96AD" w:rsidR="00B74506" w:rsidRPr="00E12F86" w:rsidRDefault="00B74506" w:rsidP="00C57206">
      <w:pPr>
        <w:pStyle w:val="ListParagraph"/>
        <w:numPr>
          <w:ilvl w:val="2"/>
          <w:numId w:val="19"/>
        </w:numPr>
        <w:rPr>
          <w:rFonts w:ascii="Calibri" w:hAnsi="Calibri"/>
          <w:sz w:val="20"/>
          <w:szCs w:val="20"/>
        </w:rPr>
      </w:pPr>
      <w:r w:rsidRPr="00E12F86">
        <w:rPr>
          <w:rFonts w:ascii="Calibri" w:hAnsi="Calibri"/>
          <w:sz w:val="20"/>
          <w:szCs w:val="20"/>
          <w:lang w:val="en-CA"/>
        </w:rPr>
        <w:t>Employers have a large amount of control and power over the employees in their home</w:t>
      </w:r>
    </w:p>
    <w:p w14:paraId="79B0AF29" w14:textId="0802652E" w:rsidR="009D27FE" w:rsidRPr="00E12F86" w:rsidRDefault="009D27FE" w:rsidP="00C57206">
      <w:pPr>
        <w:pStyle w:val="ListParagraph"/>
        <w:numPr>
          <w:ilvl w:val="3"/>
          <w:numId w:val="19"/>
        </w:numPr>
        <w:rPr>
          <w:rFonts w:ascii="Calibri" w:hAnsi="Calibri"/>
          <w:sz w:val="20"/>
          <w:szCs w:val="20"/>
        </w:rPr>
      </w:pPr>
      <w:r w:rsidRPr="00E12F86">
        <w:rPr>
          <w:rFonts w:ascii="Calibri" w:hAnsi="Calibri"/>
          <w:sz w:val="20"/>
          <w:szCs w:val="20"/>
          <w:lang w:val="en-CA"/>
        </w:rPr>
        <w:t>Commonly require</w:t>
      </w:r>
      <w:r w:rsidR="00A91CD7" w:rsidRPr="00E12F86">
        <w:rPr>
          <w:rFonts w:ascii="Calibri" w:hAnsi="Calibri"/>
          <w:sz w:val="20"/>
          <w:szCs w:val="20"/>
          <w:lang w:val="en-CA"/>
        </w:rPr>
        <w:t>d to</w:t>
      </w:r>
      <w:r w:rsidRPr="00E12F86">
        <w:rPr>
          <w:rFonts w:ascii="Calibri" w:hAnsi="Calibri"/>
          <w:sz w:val="20"/>
          <w:szCs w:val="20"/>
          <w:lang w:val="en-CA"/>
        </w:rPr>
        <w:t xml:space="preserve"> work well beyond the job requirements</w:t>
      </w:r>
    </w:p>
    <w:p w14:paraId="75DF7A0F" w14:textId="6685AA69" w:rsidR="00B74506" w:rsidRPr="00E12F86" w:rsidRDefault="00B74506" w:rsidP="00C57206">
      <w:pPr>
        <w:pStyle w:val="ListParagraph"/>
        <w:numPr>
          <w:ilvl w:val="2"/>
          <w:numId w:val="19"/>
        </w:numPr>
        <w:rPr>
          <w:rFonts w:ascii="Calibri" w:hAnsi="Calibri"/>
          <w:sz w:val="20"/>
          <w:szCs w:val="20"/>
        </w:rPr>
      </w:pPr>
      <w:r w:rsidRPr="00E12F86">
        <w:rPr>
          <w:rFonts w:ascii="Calibri" w:hAnsi="Calibri"/>
          <w:sz w:val="20"/>
          <w:szCs w:val="20"/>
          <w:lang w:val="en-CA"/>
        </w:rPr>
        <w:t>Employees have little power against their employers</w:t>
      </w:r>
    </w:p>
    <w:p w14:paraId="43531CD3" w14:textId="29A39191" w:rsidR="00B74506" w:rsidRPr="00E12F86" w:rsidRDefault="00B74506" w:rsidP="00C57206">
      <w:pPr>
        <w:pStyle w:val="ListParagraph"/>
        <w:numPr>
          <w:ilvl w:val="3"/>
          <w:numId w:val="19"/>
        </w:numPr>
        <w:rPr>
          <w:rFonts w:ascii="Calibri" w:hAnsi="Calibri"/>
          <w:sz w:val="20"/>
          <w:szCs w:val="20"/>
        </w:rPr>
      </w:pPr>
      <w:r w:rsidRPr="00E12F86">
        <w:rPr>
          <w:rFonts w:ascii="Calibri" w:hAnsi="Calibri"/>
          <w:sz w:val="20"/>
          <w:szCs w:val="20"/>
          <w:lang w:val="en-CA"/>
        </w:rPr>
        <w:t>Difficult to enforce minimum wage or overtime requirements</w:t>
      </w:r>
    </w:p>
    <w:p w14:paraId="26730F83" w14:textId="7279DB00" w:rsidR="00A12964" w:rsidRPr="00E12F86" w:rsidRDefault="00A12964" w:rsidP="00C57206">
      <w:pPr>
        <w:pStyle w:val="ListParagraph"/>
        <w:numPr>
          <w:ilvl w:val="3"/>
          <w:numId w:val="19"/>
        </w:numPr>
        <w:rPr>
          <w:rFonts w:ascii="Calibri" w:hAnsi="Calibri"/>
          <w:sz w:val="20"/>
          <w:szCs w:val="20"/>
        </w:rPr>
      </w:pPr>
      <w:r w:rsidRPr="00E12F86">
        <w:rPr>
          <w:rFonts w:ascii="Calibri" w:hAnsi="Calibri"/>
          <w:sz w:val="20"/>
          <w:szCs w:val="20"/>
          <w:lang w:val="en-CA"/>
        </w:rPr>
        <w:t xml:space="preserve">Infrequently have connections with people outside of </w:t>
      </w:r>
      <w:r w:rsidR="005A4F90" w:rsidRPr="00E12F86">
        <w:rPr>
          <w:rFonts w:ascii="Calibri" w:hAnsi="Calibri"/>
          <w:sz w:val="20"/>
          <w:szCs w:val="20"/>
          <w:lang w:val="en-CA"/>
        </w:rPr>
        <w:t>the home</w:t>
      </w:r>
    </w:p>
    <w:p w14:paraId="1BC51315" w14:textId="7FA300E2" w:rsidR="005A4F90" w:rsidRPr="00E12F86" w:rsidRDefault="005A4F90" w:rsidP="00C57206">
      <w:pPr>
        <w:pStyle w:val="ListParagraph"/>
        <w:numPr>
          <w:ilvl w:val="2"/>
          <w:numId w:val="19"/>
        </w:numPr>
        <w:rPr>
          <w:rFonts w:ascii="Calibri" w:hAnsi="Calibri"/>
          <w:sz w:val="20"/>
          <w:szCs w:val="20"/>
        </w:rPr>
      </w:pPr>
      <w:r w:rsidRPr="00E12F86">
        <w:rPr>
          <w:rFonts w:ascii="Calibri" w:hAnsi="Calibri"/>
          <w:sz w:val="20"/>
          <w:szCs w:val="20"/>
          <w:lang w:val="en-CA"/>
        </w:rPr>
        <w:t>Gendered and racial issue</w:t>
      </w:r>
      <w:r w:rsidR="007739DA" w:rsidRPr="00E12F86">
        <w:rPr>
          <w:rFonts w:ascii="Calibri" w:hAnsi="Calibri"/>
          <w:sz w:val="20"/>
          <w:szCs w:val="20"/>
          <w:lang w:val="en-CA"/>
        </w:rPr>
        <w:t xml:space="preserve">; commonly used by </w:t>
      </w:r>
      <w:r w:rsidR="003F1F5C">
        <w:rPr>
          <w:rFonts w:ascii="Calibri" w:hAnsi="Calibri"/>
          <w:sz w:val="20"/>
          <w:szCs w:val="20"/>
          <w:lang w:val="en-CA"/>
        </w:rPr>
        <w:t>women</w:t>
      </w:r>
      <w:r w:rsidR="007739DA" w:rsidRPr="00E12F86">
        <w:rPr>
          <w:rFonts w:ascii="Calibri" w:hAnsi="Calibri"/>
          <w:sz w:val="20"/>
          <w:szCs w:val="20"/>
          <w:lang w:val="en-CA"/>
        </w:rPr>
        <w:t xml:space="preserve"> from poorer parts of Asia</w:t>
      </w:r>
    </w:p>
    <w:p w14:paraId="66ABF718" w14:textId="3C874596" w:rsidR="00FA0052" w:rsidRPr="00E12F86" w:rsidRDefault="00FA0052" w:rsidP="00C57206">
      <w:pPr>
        <w:pStyle w:val="ListParagraph"/>
        <w:numPr>
          <w:ilvl w:val="1"/>
          <w:numId w:val="19"/>
        </w:numPr>
        <w:rPr>
          <w:rFonts w:ascii="Calibri" w:hAnsi="Calibri"/>
          <w:sz w:val="20"/>
          <w:szCs w:val="20"/>
        </w:rPr>
      </w:pPr>
      <w:r w:rsidRPr="00E12F86">
        <w:rPr>
          <w:rFonts w:ascii="Calibri" w:hAnsi="Calibri"/>
          <w:sz w:val="20"/>
          <w:szCs w:val="20"/>
          <w:lang w:val="en-CA"/>
        </w:rPr>
        <w:t>What if they change employers?</w:t>
      </w:r>
    </w:p>
    <w:p w14:paraId="2087C255" w14:textId="6027BF40" w:rsidR="00092F0C" w:rsidRDefault="00092F0C" w:rsidP="00C57206">
      <w:pPr>
        <w:pStyle w:val="ListParagraph"/>
        <w:numPr>
          <w:ilvl w:val="2"/>
          <w:numId w:val="19"/>
        </w:numPr>
        <w:rPr>
          <w:rFonts w:ascii="Calibri" w:hAnsi="Calibri"/>
          <w:sz w:val="20"/>
          <w:szCs w:val="20"/>
        </w:rPr>
      </w:pPr>
      <w:r>
        <w:rPr>
          <w:rFonts w:ascii="Calibri" w:hAnsi="Calibri"/>
          <w:sz w:val="20"/>
          <w:szCs w:val="20"/>
        </w:rPr>
        <w:t>A must get a new LICG permit for a new family – cannot be involved in authorized work</w:t>
      </w:r>
    </w:p>
    <w:p w14:paraId="69543FFD" w14:textId="6FE0DB21" w:rsidR="00092F0C" w:rsidRPr="00092F0C" w:rsidRDefault="00092F0C" w:rsidP="00C57206">
      <w:pPr>
        <w:pStyle w:val="ListParagraph"/>
        <w:numPr>
          <w:ilvl w:val="2"/>
          <w:numId w:val="19"/>
        </w:numPr>
        <w:rPr>
          <w:rFonts w:ascii="Calibri" w:hAnsi="Calibri"/>
          <w:sz w:val="20"/>
          <w:szCs w:val="20"/>
        </w:rPr>
      </w:pPr>
      <w:r>
        <w:rPr>
          <w:rFonts w:ascii="Calibri" w:hAnsi="Calibri"/>
          <w:sz w:val="20"/>
          <w:szCs w:val="20"/>
        </w:rPr>
        <w:t>However, applications take years to process and families may not longer need caregivers</w:t>
      </w:r>
    </w:p>
    <w:p w14:paraId="5E5E8616" w14:textId="7E7EBB9E" w:rsidR="00605108" w:rsidRPr="00F0388E" w:rsidRDefault="00605108" w:rsidP="00C57206">
      <w:pPr>
        <w:pStyle w:val="ListParagraph"/>
        <w:numPr>
          <w:ilvl w:val="1"/>
          <w:numId w:val="19"/>
        </w:numPr>
        <w:rPr>
          <w:rFonts w:ascii="Calibri" w:hAnsi="Calibri"/>
          <w:sz w:val="20"/>
          <w:szCs w:val="20"/>
        </w:rPr>
      </w:pPr>
      <w:r w:rsidRPr="00E12F86">
        <w:rPr>
          <w:rFonts w:ascii="Calibri" w:hAnsi="Calibri"/>
          <w:sz w:val="20"/>
          <w:szCs w:val="20"/>
          <w:lang w:val="en-CA"/>
        </w:rPr>
        <w:t>2012 admission numbers (including spouses and dependants): 9012</w:t>
      </w:r>
    </w:p>
    <w:p w14:paraId="0BA56F28" w14:textId="4C3B809C" w:rsidR="00400713" w:rsidRPr="0038743F" w:rsidRDefault="00400713" w:rsidP="00F0388E">
      <w:pPr>
        <w:pStyle w:val="Heading3"/>
        <w:rPr>
          <w:color w:val="auto"/>
          <w:sz w:val="20"/>
          <w:szCs w:val="20"/>
        </w:rPr>
      </w:pPr>
      <w:bookmarkStart w:id="13" w:name="_Toc258422443"/>
      <w:bookmarkStart w:id="14" w:name="_Toc259704698"/>
      <w:r w:rsidRPr="0038743F">
        <w:rPr>
          <w:color w:val="auto"/>
          <w:sz w:val="20"/>
          <w:szCs w:val="20"/>
        </w:rPr>
        <w:t>Provincial Nominee Program (PNP)</w:t>
      </w:r>
      <w:r w:rsidR="004C6A17" w:rsidRPr="0038743F">
        <w:rPr>
          <w:color w:val="auto"/>
          <w:sz w:val="20"/>
          <w:szCs w:val="20"/>
        </w:rPr>
        <w:t xml:space="preserve"> – </w:t>
      </w:r>
      <w:r w:rsidR="004C6A17" w:rsidRPr="0038743F">
        <w:rPr>
          <w:i/>
          <w:color w:val="auto"/>
          <w:sz w:val="20"/>
          <w:szCs w:val="20"/>
        </w:rPr>
        <w:t>IRPA</w:t>
      </w:r>
      <w:r w:rsidR="004C6A17" w:rsidRPr="0038743F">
        <w:rPr>
          <w:color w:val="auto"/>
          <w:sz w:val="20"/>
          <w:szCs w:val="20"/>
        </w:rPr>
        <w:t xml:space="preserve">, ss. 8-9 and </w:t>
      </w:r>
      <w:r w:rsidR="004C6A17" w:rsidRPr="0038743F">
        <w:rPr>
          <w:i/>
          <w:color w:val="auto"/>
          <w:sz w:val="20"/>
          <w:szCs w:val="20"/>
        </w:rPr>
        <w:t>IRPR</w:t>
      </w:r>
      <w:r w:rsidR="004C6A17" w:rsidRPr="0038743F">
        <w:rPr>
          <w:color w:val="auto"/>
          <w:sz w:val="20"/>
          <w:szCs w:val="20"/>
        </w:rPr>
        <w:t>, s. 87</w:t>
      </w:r>
      <w:bookmarkEnd w:id="13"/>
      <w:bookmarkEnd w:id="14"/>
    </w:p>
    <w:p w14:paraId="71614421" w14:textId="39007D34" w:rsidR="002E093B" w:rsidRPr="00E12F86" w:rsidRDefault="002E093B" w:rsidP="00C57206">
      <w:pPr>
        <w:pStyle w:val="ListParagraph"/>
        <w:numPr>
          <w:ilvl w:val="0"/>
          <w:numId w:val="21"/>
        </w:numPr>
        <w:rPr>
          <w:rFonts w:ascii="Calibri" w:hAnsi="Calibri"/>
          <w:sz w:val="20"/>
          <w:szCs w:val="20"/>
        </w:rPr>
      </w:pPr>
      <w:r w:rsidRPr="00E12F86">
        <w:rPr>
          <w:rFonts w:ascii="Calibri" w:hAnsi="Calibri"/>
          <w:sz w:val="20"/>
          <w:szCs w:val="20"/>
        </w:rPr>
        <w:t xml:space="preserve">Offered through </w:t>
      </w:r>
      <w:r>
        <w:rPr>
          <w:rFonts w:ascii="Calibri" w:hAnsi="Calibri"/>
          <w:sz w:val="20"/>
          <w:szCs w:val="20"/>
        </w:rPr>
        <w:t xml:space="preserve">a federal-provincial agreement – </w:t>
      </w:r>
      <w:r w:rsidR="00317CD9">
        <w:rPr>
          <w:rFonts w:ascii="Calibri" w:hAnsi="Calibri"/>
          <w:sz w:val="20"/>
          <w:szCs w:val="20"/>
        </w:rPr>
        <w:t xml:space="preserve">allows </w:t>
      </w:r>
      <w:r w:rsidRPr="00E12F86">
        <w:rPr>
          <w:rFonts w:ascii="Calibri" w:hAnsi="Calibri"/>
          <w:sz w:val="20"/>
          <w:szCs w:val="20"/>
        </w:rPr>
        <w:t>provinces to select migrants based on provincial policy initiatives</w:t>
      </w:r>
    </w:p>
    <w:p w14:paraId="21636724" w14:textId="161603BF" w:rsidR="008728E5" w:rsidRPr="00E12F86" w:rsidRDefault="008728E5" w:rsidP="00C57206">
      <w:pPr>
        <w:pStyle w:val="ListParagraph"/>
        <w:numPr>
          <w:ilvl w:val="1"/>
          <w:numId w:val="21"/>
        </w:numPr>
        <w:rPr>
          <w:rFonts w:ascii="Calibri" w:hAnsi="Calibri"/>
          <w:sz w:val="20"/>
          <w:szCs w:val="20"/>
        </w:rPr>
      </w:pPr>
      <w:r>
        <w:rPr>
          <w:rFonts w:ascii="Calibri" w:hAnsi="Calibri"/>
          <w:sz w:val="20"/>
          <w:szCs w:val="20"/>
        </w:rPr>
        <w:t xml:space="preserve">Meant to </w:t>
      </w:r>
      <w:r w:rsidRPr="00E12F86">
        <w:rPr>
          <w:rFonts w:ascii="Calibri" w:hAnsi="Calibri"/>
          <w:sz w:val="20"/>
          <w:szCs w:val="20"/>
        </w:rPr>
        <w:t>fulfill local labour market needs</w:t>
      </w:r>
      <w:r w:rsidR="0006433A">
        <w:rPr>
          <w:rFonts w:ascii="Calibri" w:hAnsi="Calibri"/>
          <w:sz w:val="20"/>
          <w:szCs w:val="20"/>
        </w:rPr>
        <w:t xml:space="preserve"> – may </w:t>
      </w:r>
      <w:r w:rsidR="0006433A" w:rsidRPr="00E12F86">
        <w:rPr>
          <w:rFonts w:ascii="Calibri" w:hAnsi="Calibri"/>
          <w:sz w:val="20"/>
          <w:szCs w:val="20"/>
          <w:lang w:val="en-CA"/>
        </w:rPr>
        <w:t>include workers, entrepreneurs, and investors</w:t>
      </w:r>
    </w:p>
    <w:p w14:paraId="29EC8500" w14:textId="77777777" w:rsidR="002E093B" w:rsidRPr="00E12F86" w:rsidRDefault="002E093B" w:rsidP="00C57206">
      <w:pPr>
        <w:pStyle w:val="ListParagraph"/>
        <w:numPr>
          <w:ilvl w:val="0"/>
          <w:numId w:val="21"/>
        </w:numPr>
        <w:rPr>
          <w:rFonts w:ascii="Calibri" w:hAnsi="Calibri"/>
          <w:sz w:val="20"/>
          <w:szCs w:val="20"/>
        </w:rPr>
      </w:pPr>
      <w:r w:rsidRPr="00E12F86">
        <w:rPr>
          <w:rFonts w:ascii="Calibri" w:hAnsi="Calibri"/>
          <w:sz w:val="20"/>
          <w:szCs w:val="20"/>
        </w:rPr>
        <w:t xml:space="preserve">Provides an option to high-skilled workers who don’t fit into the current FSW requirements </w:t>
      </w:r>
    </w:p>
    <w:p w14:paraId="4298A436" w14:textId="77777777" w:rsidR="00250E1B" w:rsidRDefault="00250E1B" w:rsidP="00C57206">
      <w:pPr>
        <w:pStyle w:val="ListParagraph"/>
        <w:numPr>
          <w:ilvl w:val="1"/>
          <w:numId w:val="21"/>
        </w:numPr>
        <w:rPr>
          <w:rFonts w:ascii="Calibri" w:hAnsi="Calibri"/>
          <w:sz w:val="20"/>
          <w:szCs w:val="20"/>
        </w:rPr>
      </w:pPr>
      <w:r w:rsidRPr="00E12F86">
        <w:rPr>
          <w:rFonts w:ascii="Calibri" w:hAnsi="Calibri"/>
          <w:sz w:val="20"/>
          <w:szCs w:val="20"/>
        </w:rPr>
        <w:t xml:space="preserve">Does </w:t>
      </w:r>
      <w:r w:rsidRPr="00E12F86">
        <w:rPr>
          <w:rFonts w:ascii="Calibri" w:hAnsi="Calibri"/>
          <w:sz w:val="20"/>
          <w:szCs w:val="20"/>
          <w:u w:val="single"/>
        </w:rPr>
        <w:t>not</w:t>
      </w:r>
      <w:r w:rsidRPr="00E12F86">
        <w:rPr>
          <w:rFonts w:ascii="Calibri" w:hAnsi="Calibri"/>
          <w:sz w:val="20"/>
          <w:szCs w:val="20"/>
        </w:rPr>
        <w:t xml:space="preserve"> affect admissibility</w:t>
      </w:r>
    </w:p>
    <w:p w14:paraId="2DB52DF3" w14:textId="77777777" w:rsidR="007F4832" w:rsidRPr="000774C5" w:rsidRDefault="007F4832" w:rsidP="00C57206">
      <w:pPr>
        <w:pStyle w:val="ListParagraph"/>
        <w:numPr>
          <w:ilvl w:val="1"/>
          <w:numId w:val="21"/>
        </w:numPr>
        <w:rPr>
          <w:rFonts w:ascii="Calibri" w:hAnsi="Calibri"/>
          <w:sz w:val="20"/>
          <w:szCs w:val="20"/>
        </w:rPr>
      </w:pPr>
      <w:r>
        <w:rPr>
          <w:rFonts w:ascii="Calibri" w:hAnsi="Calibri"/>
          <w:sz w:val="20"/>
          <w:szCs w:val="20"/>
        </w:rPr>
        <w:t>No point system applies</w:t>
      </w:r>
    </w:p>
    <w:p w14:paraId="0288B098" w14:textId="77777777" w:rsidR="007F4832" w:rsidRPr="00E12F86" w:rsidRDefault="007F4832" w:rsidP="00C57206">
      <w:pPr>
        <w:pStyle w:val="ListParagraph"/>
        <w:numPr>
          <w:ilvl w:val="0"/>
          <w:numId w:val="21"/>
        </w:numPr>
        <w:rPr>
          <w:rFonts w:ascii="Calibri" w:hAnsi="Calibri"/>
          <w:sz w:val="20"/>
          <w:szCs w:val="20"/>
        </w:rPr>
      </w:pPr>
      <w:r w:rsidRPr="00E12F86">
        <w:rPr>
          <w:rFonts w:ascii="Calibri" w:hAnsi="Calibri"/>
          <w:sz w:val="20"/>
          <w:szCs w:val="20"/>
          <w:lang w:val="en-CA"/>
        </w:rPr>
        <w:t>2012 admission numbers (including spouses and dependants): 40</w:t>
      </w:r>
      <w:r>
        <w:rPr>
          <w:rFonts w:ascii="Calibri" w:hAnsi="Calibri"/>
          <w:sz w:val="20"/>
          <w:szCs w:val="20"/>
          <w:lang w:val="en-CA"/>
        </w:rPr>
        <w:t>,</w:t>
      </w:r>
      <w:r w:rsidRPr="00E12F86">
        <w:rPr>
          <w:rFonts w:ascii="Calibri" w:hAnsi="Calibri"/>
          <w:sz w:val="20"/>
          <w:szCs w:val="20"/>
          <w:lang w:val="en-CA"/>
        </w:rPr>
        <w:t>899</w:t>
      </w:r>
    </w:p>
    <w:p w14:paraId="19B68E5F" w14:textId="77777777" w:rsidR="00A74603" w:rsidRDefault="00A74603" w:rsidP="005134E4">
      <w:pPr>
        <w:rPr>
          <w:rFonts w:ascii="Calibri" w:hAnsi="Calibri"/>
          <w:sz w:val="20"/>
          <w:szCs w:val="20"/>
        </w:rPr>
      </w:pPr>
    </w:p>
    <w:p w14:paraId="5761EC96" w14:textId="097B9FBE" w:rsidR="00F70C5A" w:rsidRPr="00E12F86" w:rsidRDefault="00F70C5A" w:rsidP="005134E4">
      <w:pPr>
        <w:rPr>
          <w:rFonts w:ascii="Calibri" w:hAnsi="Calibri"/>
          <w:sz w:val="20"/>
          <w:szCs w:val="20"/>
        </w:rPr>
      </w:pPr>
      <w:r w:rsidRPr="00E12F86">
        <w:rPr>
          <w:rFonts w:ascii="Calibri" w:hAnsi="Calibri"/>
          <w:sz w:val="20"/>
          <w:szCs w:val="20"/>
        </w:rPr>
        <w:t>Legislative Authority</w:t>
      </w:r>
    </w:p>
    <w:p w14:paraId="20CB6D18" w14:textId="508EBF8B" w:rsidR="00F70C5A" w:rsidRPr="00E12F86" w:rsidRDefault="00D95B98" w:rsidP="00C57206">
      <w:pPr>
        <w:pStyle w:val="ListParagraph"/>
        <w:numPr>
          <w:ilvl w:val="0"/>
          <w:numId w:val="21"/>
        </w:numPr>
        <w:rPr>
          <w:rFonts w:ascii="Calibri" w:hAnsi="Calibri"/>
          <w:sz w:val="20"/>
          <w:szCs w:val="20"/>
        </w:rPr>
      </w:pPr>
      <w:r w:rsidRPr="00D95B98">
        <w:rPr>
          <w:rFonts w:ascii="Calibri" w:hAnsi="Calibri"/>
          <w:b/>
          <w:sz w:val="20"/>
          <w:szCs w:val="20"/>
          <w:lang w:val="en-CA"/>
        </w:rPr>
        <w:t>A</w:t>
      </w:r>
      <w:r w:rsidR="00A74570" w:rsidRPr="00D95B98">
        <w:rPr>
          <w:rFonts w:ascii="Calibri" w:hAnsi="Calibri"/>
          <w:b/>
          <w:sz w:val="20"/>
          <w:szCs w:val="20"/>
          <w:lang w:val="en-CA"/>
        </w:rPr>
        <w:t>8</w:t>
      </w:r>
      <w:r>
        <w:rPr>
          <w:rFonts w:ascii="Calibri" w:hAnsi="Calibri"/>
          <w:sz w:val="20"/>
          <w:szCs w:val="20"/>
          <w:lang w:val="en-CA"/>
        </w:rPr>
        <w:t xml:space="preserve"> </w:t>
      </w:r>
      <w:r w:rsidR="00F70C5A" w:rsidRPr="00E12F86">
        <w:rPr>
          <w:rFonts w:ascii="Calibri" w:hAnsi="Calibri"/>
          <w:sz w:val="20"/>
          <w:szCs w:val="20"/>
          <w:lang w:val="en-CA"/>
        </w:rPr>
        <w:t xml:space="preserve">Minister may enter into </w:t>
      </w:r>
      <w:r w:rsidR="00E426A5">
        <w:rPr>
          <w:rFonts w:ascii="Calibri" w:hAnsi="Calibri"/>
          <w:sz w:val="20"/>
          <w:szCs w:val="20"/>
          <w:lang w:val="en-CA"/>
        </w:rPr>
        <w:t xml:space="preserve">federal-provincial </w:t>
      </w:r>
      <w:r w:rsidR="00035DCD">
        <w:rPr>
          <w:rFonts w:ascii="Calibri" w:hAnsi="Calibri"/>
          <w:sz w:val="20"/>
          <w:szCs w:val="20"/>
          <w:lang w:val="en-CA"/>
        </w:rPr>
        <w:t>agreement</w:t>
      </w:r>
    </w:p>
    <w:p w14:paraId="37C6C916" w14:textId="165DDAB4" w:rsidR="00CA3DFB" w:rsidRPr="00E12F86" w:rsidRDefault="0050305B" w:rsidP="00C57206">
      <w:pPr>
        <w:pStyle w:val="ListParagraph"/>
        <w:numPr>
          <w:ilvl w:val="1"/>
          <w:numId w:val="21"/>
        </w:numPr>
        <w:rPr>
          <w:rFonts w:ascii="Calibri" w:hAnsi="Calibri"/>
          <w:sz w:val="20"/>
          <w:szCs w:val="20"/>
        </w:rPr>
      </w:pPr>
      <w:r>
        <w:rPr>
          <w:rFonts w:ascii="Calibri" w:hAnsi="Calibri"/>
          <w:sz w:val="20"/>
          <w:szCs w:val="20"/>
        </w:rPr>
        <w:t>Creates</w:t>
      </w:r>
      <w:r w:rsidR="00CA3DFB" w:rsidRPr="00E12F86">
        <w:rPr>
          <w:rFonts w:ascii="Calibri" w:hAnsi="Calibri"/>
          <w:sz w:val="20"/>
          <w:szCs w:val="20"/>
        </w:rPr>
        <w:t xml:space="preserve"> concurrent jurisdiction</w:t>
      </w:r>
      <w:r w:rsidRPr="0050305B">
        <w:rPr>
          <w:rFonts w:ascii="Calibri" w:hAnsi="Calibri"/>
          <w:sz w:val="20"/>
          <w:szCs w:val="20"/>
        </w:rPr>
        <w:t xml:space="preserve"> </w:t>
      </w:r>
      <w:r w:rsidRPr="00E12F86">
        <w:rPr>
          <w:rFonts w:ascii="Calibri" w:hAnsi="Calibri"/>
          <w:sz w:val="20"/>
          <w:szCs w:val="20"/>
        </w:rPr>
        <w:t xml:space="preserve">via </w:t>
      </w:r>
      <w:r w:rsidRPr="00E12F86">
        <w:rPr>
          <w:rFonts w:ascii="Calibri" w:hAnsi="Calibri"/>
          <w:i/>
          <w:sz w:val="20"/>
          <w:szCs w:val="20"/>
        </w:rPr>
        <w:t>memoranda</w:t>
      </w:r>
      <w:r w:rsidRPr="00E12F86">
        <w:rPr>
          <w:rFonts w:ascii="Calibri" w:hAnsi="Calibri"/>
          <w:sz w:val="20"/>
          <w:szCs w:val="20"/>
        </w:rPr>
        <w:t xml:space="preserve"> of agreement</w:t>
      </w:r>
      <w:r w:rsidR="00CA3DFB" w:rsidRPr="00E12F86">
        <w:rPr>
          <w:rFonts w:ascii="Calibri" w:hAnsi="Calibri"/>
          <w:sz w:val="20"/>
          <w:szCs w:val="20"/>
        </w:rPr>
        <w:t>; this is primarily relevant for PNP</w:t>
      </w:r>
    </w:p>
    <w:p w14:paraId="601D21C3" w14:textId="77777777" w:rsidR="00CA3DFB" w:rsidRPr="00E12F86" w:rsidRDefault="00CA3DFB" w:rsidP="00C57206">
      <w:pPr>
        <w:pStyle w:val="ListParagraph"/>
        <w:numPr>
          <w:ilvl w:val="1"/>
          <w:numId w:val="21"/>
        </w:numPr>
        <w:rPr>
          <w:rFonts w:ascii="Calibri" w:hAnsi="Calibri"/>
          <w:sz w:val="20"/>
          <w:szCs w:val="20"/>
        </w:rPr>
      </w:pPr>
      <w:r w:rsidRPr="00E12F86">
        <w:rPr>
          <w:rFonts w:ascii="Calibri" w:hAnsi="Calibri"/>
          <w:sz w:val="20"/>
          <w:szCs w:val="20"/>
        </w:rPr>
        <w:t>Canada-Quebec Immigration Accord grants Quebec its own economic and refugee standards</w:t>
      </w:r>
    </w:p>
    <w:p w14:paraId="258DF04F" w14:textId="19061889" w:rsidR="00CA3DFB" w:rsidRPr="00E12F86" w:rsidRDefault="00120390" w:rsidP="00C57206">
      <w:pPr>
        <w:pStyle w:val="ListParagraph"/>
        <w:numPr>
          <w:ilvl w:val="0"/>
          <w:numId w:val="21"/>
        </w:numPr>
        <w:rPr>
          <w:rFonts w:ascii="Calibri" w:hAnsi="Calibri"/>
          <w:sz w:val="20"/>
          <w:szCs w:val="20"/>
        </w:rPr>
      </w:pPr>
      <w:r w:rsidRPr="00120390">
        <w:rPr>
          <w:rFonts w:ascii="Calibri" w:hAnsi="Calibri"/>
          <w:b/>
          <w:sz w:val="20"/>
          <w:szCs w:val="20"/>
          <w:lang w:val="en-CA"/>
        </w:rPr>
        <w:t>A</w:t>
      </w:r>
      <w:r w:rsidR="00A74570" w:rsidRPr="00120390">
        <w:rPr>
          <w:rFonts w:ascii="Calibri" w:hAnsi="Calibri"/>
          <w:b/>
          <w:sz w:val="20"/>
          <w:szCs w:val="20"/>
          <w:lang w:val="en-CA"/>
        </w:rPr>
        <w:t>9</w:t>
      </w:r>
      <w:r>
        <w:rPr>
          <w:rFonts w:ascii="Calibri" w:hAnsi="Calibri"/>
          <w:sz w:val="20"/>
          <w:szCs w:val="20"/>
          <w:lang w:val="en-CA"/>
        </w:rPr>
        <w:t xml:space="preserve"> A</w:t>
      </w:r>
      <w:r w:rsidR="001470BB" w:rsidRPr="00E12F86">
        <w:rPr>
          <w:rFonts w:ascii="Calibri" w:hAnsi="Calibri"/>
          <w:sz w:val="20"/>
          <w:szCs w:val="20"/>
          <w:lang w:val="en-CA"/>
        </w:rPr>
        <w:t>llows provinces to</w:t>
      </w:r>
      <w:r w:rsidR="00F70C5A" w:rsidRPr="00E12F86">
        <w:rPr>
          <w:rFonts w:ascii="Calibri" w:hAnsi="Calibri"/>
          <w:sz w:val="20"/>
          <w:szCs w:val="20"/>
          <w:lang w:val="en-CA"/>
        </w:rPr>
        <w:t xml:space="preserve"> determine selection criteria which determine </w:t>
      </w:r>
      <w:r w:rsidR="0031332A">
        <w:rPr>
          <w:rFonts w:ascii="Calibri" w:hAnsi="Calibri"/>
          <w:sz w:val="20"/>
          <w:szCs w:val="20"/>
          <w:lang w:val="en-CA"/>
        </w:rPr>
        <w:t>PR</w:t>
      </w:r>
    </w:p>
    <w:p w14:paraId="5D4629CC" w14:textId="2A767532" w:rsidR="007E674C" w:rsidRPr="00E12F86" w:rsidRDefault="00367BF4" w:rsidP="00C57206">
      <w:pPr>
        <w:pStyle w:val="ListParagraph"/>
        <w:numPr>
          <w:ilvl w:val="1"/>
          <w:numId w:val="21"/>
        </w:numPr>
        <w:rPr>
          <w:rFonts w:ascii="Calibri" w:hAnsi="Calibri"/>
          <w:sz w:val="20"/>
          <w:szCs w:val="20"/>
        </w:rPr>
      </w:pPr>
      <w:r w:rsidRPr="00E12F86">
        <w:rPr>
          <w:rFonts w:ascii="Calibri" w:hAnsi="Calibri"/>
          <w:sz w:val="20"/>
          <w:szCs w:val="20"/>
          <w:lang w:val="en-CA"/>
        </w:rPr>
        <w:t>U</w:t>
      </w:r>
      <w:r w:rsidR="007E674C" w:rsidRPr="00E12F86">
        <w:rPr>
          <w:rFonts w:ascii="Calibri" w:hAnsi="Calibri"/>
          <w:sz w:val="20"/>
          <w:szCs w:val="20"/>
          <w:lang w:val="en-CA"/>
        </w:rPr>
        <w:t xml:space="preserve">nder the authority of the province to determine its own selection process. The policy is </w:t>
      </w:r>
      <w:r w:rsidR="007E674C" w:rsidRPr="00E12F86">
        <w:rPr>
          <w:rFonts w:ascii="Calibri" w:hAnsi="Calibri"/>
          <w:sz w:val="20"/>
          <w:szCs w:val="20"/>
          <w:u w:val="single"/>
          <w:lang w:val="en-CA"/>
        </w:rPr>
        <w:t>limited only</w:t>
      </w:r>
      <w:r w:rsidR="007E674C" w:rsidRPr="00E12F86">
        <w:rPr>
          <w:rFonts w:ascii="Calibri" w:hAnsi="Calibri"/>
          <w:sz w:val="20"/>
          <w:szCs w:val="20"/>
          <w:lang w:val="en-CA"/>
        </w:rPr>
        <w:t xml:space="preserve"> by the terms of the agreem</w:t>
      </w:r>
      <w:r w:rsidR="00CA3DFB" w:rsidRPr="00E12F86">
        <w:rPr>
          <w:rFonts w:ascii="Calibri" w:hAnsi="Calibri"/>
          <w:sz w:val="20"/>
          <w:szCs w:val="20"/>
          <w:lang w:val="en-CA"/>
        </w:rPr>
        <w:t>ent with the federal government</w:t>
      </w:r>
      <w:r w:rsidR="007409BE" w:rsidRPr="00E12F86">
        <w:rPr>
          <w:rFonts w:ascii="Calibri" w:hAnsi="Calibri"/>
          <w:sz w:val="20"/>
          <w:szCs w:val="20"/>
          <w:lang w:val="en-CA"/>
        </w:rPr>
        <w:t>.</w:t>
      </w:r>
    </w:p>
    <w:p w14:paraId="725A58F4" w14:textId="51988A18" w:rsidR="00911E52" w:rsidRPr="00E12F86" w:rsidRDefault="00BE5226" w:rsidP="00C57206">
      <w:pPr>
        <w:pStyle w:val="ListParagraph"/>
        <w:numPr>
          <w:ilvl w:val="1"/>
          <w:numId w:val="21"/>
        </w:numPr>
        <w:rPr>
          <w:rFonts w:ascii="Calibri" w:hAnsi="Calibri"/>
          <w:sz w:val="20"/>
          <w:szCs w:val="20"/>
        </w:rPr>
      </w:pPr>
      <w:r w:rsidRPr="00E12F86">
        <w:rPr>
          <w:rFonts w:ascii="Calibri" w:hAnsi="Calibri"/>
          <w:sz w:val="20"/>
          <w:szCs w:val="20"/>
          <w:lang w:val="en-CA"/>
        </w:rPr>
        <w:t>Substituted evaluation</w:t>
      </w:r>
      <w:r w:rsidR="00082AAC">
        <w:rPr>
          <w:rFonts w:ascii="Calibri" w:hAnsi="Calibri"/>
          <w:sz w:val="20"/>
          <w:szCs w:val="20"/>
          <w:lang w:val="en-CA"/>
        </w:rPr>
        <w:t xml:space="preserve"> </w:t>
      </w:r>
      <w:r w:rsidR="00082AAC" w:rsidRPr="00082AAC">
        <w:rPr>
          <w:rFonts w:ascii="Calibri" w:hAnsi="Calibri"/>
          <w:b/>
          <w:sz w:val="20"/>
          <w:szCs w:val="20"/>
          <w:lang w:val="en-CA"/>
        </w:rPr>
        <w:t>R87.3</w:t>
      </w:r>
      <w:r w:rsidRPr="00E12F86">
        <w:rPr>
          <w:rFonts w:ascii="Calibri" w:hAnsi="Calibri"/>
          <w:sz w:val="20"/>
          <w:szCs w:val="20"/>
          <w:lang w:val="en-CA"/>
        </w:rPr>
        <w:t xml:space="preserve"> still possible; however </w:t>
      </w:r>
      <w:r w:rsidR="00E97EC8" w:rsidRPr="00E12F86">
        <w:rPr>
          <w:rFonts w:ascii="Calibri" w:hAnsi="Calibri"/>
          <w:sz w:val="20"/>
          <w:szCs w:val="20"/>
          <w:lang w:val="en-CA"/>
        </w:rPr>
        <w:t>CIC</w:t>
      </w:r>
      <w:r w:rsidRPr="00E12F86">
        <w:rPr>
          <w:rFonts w:ascii="Calibri" w:hAnsi="Calibri"/>
          <w:sz w:val="20"/>
          <w:szCs w:val="20"/>
          <w:lang w:val="en-CA"/>
        </w:rPr>
        <w:t xml:space="preserve"> commonly concerned only w/ admissibility</w:t>
      </w:r>
    </w:p>
    <w:p w14:paraId="6F2C68A5" w14:textId="75600FCD" w:rsidR="00395F9F" w:rsidRPr="00E12F86" w:rsidRDefault="00F70DDB" w:rsidP="00C57206">
      <w:pPr>
        <w:pStyle w:val="ListParagraph"/>
        <w:numPr>
          <w:ilvl w:val="0"/>
          <w:numId w:val="22"/>
        </w:numPr>
        <w:rPr>
          <w:rFonts w:ascii="Calibri" w:hAnsi="Calibri"/>
          <w:b/>
          <w:sz w:val="20"/>
          <w:szCs w:val="20"/>
        </w:rPr>
      </w:pPr>
      <w:r>
        <w:rPr>
          <w:rFonts w:ascii="Calibri" w:hAnsi="Calibri"/>
          <w:b/>
          <w:sz w:val="20"/>
          <w:szCs w:val="20"/>
          <w:lang w:val="en-CA"/>
        </w:rPr>
        <w:t>R</w:t>
      </w:r>
      <w:r w:rsidR="00395F9F" w:rsidRPr="00E12F86">
        <w:rPr>
          <w:rFonts w:ascii="Calibri" w:hAnsi="Calibri"/>
          <w:b/>
          <w:sz w:val="20"/>
          <w:szCs w:val="20"/>
          <w:lang w:val="en-CA"/>
        </w:rPr>
        <w:t>87 establishes provincial nominee class</w:t>
      </w:r>
    </w:p>
    <w:p w14:paraId="15B77808" w14:textId="7F7BA83A" w:rsidR="00395F9F" w:rsidRPr="00E12F86" w:rsidRDefault="00395F9F" w:rsidP="00C57206">
      <w:pPr>
        <w:pStyle w:val="ListParagraph"/>
        <w:numPr>
          <w:ilvl w:val="1"/>
          <w:numId w:val="22"/>
        </w:numPr>
        <w:rPr>
          <w:rFonts w:ascii="Calibri" w:hAnsi="Calibri"/>
          <w:sz w:val="20"/>
          <w:szCs w:val="20"/>
        </w:rPr>
      </w:pPr>
      <w:r w:rsidRPr="00E12F86">
        <w:rPr>
          <w:rFonts w:ascii="Calibri" w:hAnsi="Calibri"/>
          <w:sz w:val="20"/>
          <w:szCs w:val="20"/>
          <w:lang w:val="en-CA"/>
        </w:rPr>
        <w:t>Must be nominated by province and intend to live there</w:t>
      </w:r>
    </w:p>
    <w:p w14:paraId="45F1BC92" w14:textId="0E17B21B" w:rsidR="00395F9F" w:rsidRPr="00E12F86" w:rsidRDefault="00FE53BC" w:rsidP="00C57206">
      <w:pPr>
        <w:pStyle w:val="ListParagraph"/>
        <w:numPr>
          <w:ilvl w:val="1"/>
          <w:numId w:val="22"/>
        </w:numPr>
        <w:rPr>
          <w:rFonts w:ascii="Calibri" w:hAnsi="Calibri"/>
          <w:sz w:val="20"/>
          <w:szCs w:val="20"/>
        </w:rPr>
      </w:pPr>
      <w:r>
        <w:rPr>
          <w:rFonts w:ascii="Calibri" w:hAnsi="Calibri"/>
          <w:sz w:val="20"/>
          <w:szCs w:val="20"/>
          <w:lang w:val="en-CA"/>
        </w:rPr>
        <w:t>Where the n</w:t>
      </w:r>
      <w:r w:rsidR="002008D4">
        <w:rPr>
          <w:rFonts w:ascii="Calibri" w:hAnsi="Calibri"/>
          <w:sz w:val="20"/>
          <w:szCs w:val="20"/>
          <w:lang w:val="en-CA"/>
        </w:rPr>
        <w:t>omination program/</w:t>
      </w:r>
      <w:r w:rsidR="00395F9F" w:rsidRPr="00E12F86">
        <w:rPr>
          <w:rFonts w:ascii="Calibri" w:hAnsi="Calibri"/>
          <w:sz w:val="20"/>
          <w:szCs w:val="20"/>
          <w:lang w:val="en-CA"/>
        </w:rPr>
        <w:t>criteria are determined by the provinces</w:t>
      </w:r>
      <w:r w:rsidR="00B5695F">
        <w:rPr>
          <w:rFonts w:ascii="Calibri" w:hAnsi="Calibri"/>
          <w:sz w:val="20"/>
          <w:szCs w:val="20"/>
          <w:lang w:val="en-CA"/>
        </w:rPr>
        <w:t xml:space="preserve"> (not listed in the regs)</w:t>
      </w:r>
    </w:p>
    <w:p w14:paraId="09A4C486" w14:textId="77777777" w:rsidR="000966E8" w:rsidRPr="00E12F86" w:rsidRDefault="000966E8" w:rsidP="005134E4">
      <w:pPr>
        <w:rPr>
          <w:rFonts w:ascii="Calibri" w:hAnsi="Calibri"/>
          <w:sz w:val="20"/>
          <w:szCs w:val="20"/>
        </w:rPr>
      </w:pPr>
    </w:p>
    <w:p w14:paraId="003BB2C9" w14:textId="011E90E4" w:rsidR="00D0185F" w:rsidRPr="00E12F86" w:rsidRDefault="00D0185F" w:rsidP="005134E4">
      <w:pPr>
        <w:rPr>
          <w:rFonts w:ascii="Calibri" w:hAnsi="Calibri"/>
          <w:sz w:val="20"/>
          <w:szCs w:val="20"/>
        </w:rPr>
      </w:pPr>
      <w:r w:rsidRPr="00E12F86">
        <w:rPr>
          <w:rFonts w:ascii="Calibri" w:hAnsi="Calibri"/>
          <w:sz w:val="20"/>
          <w:szCs w:val="20"/>
        </w:rPr>
        <w:t>Canada-BC Immigration Agreement</w:t>
      </w:r>
    </w:p>
    <w:p w14:paraId="0AA517C1" w14:textId="0DCCE6E5" w:rsidR="00D0185F" w:rsidRPr="00E12F86" w:rsidRDefault="00D0185F" w:rsidP="00C57206">
      <w:pPr>
        <w:pStyle w:val="ListParagraph"/>
        <w:numPr>
          <w:ilvl w:val="0"/>
          <w:numId w:val="23"/>
        </w:numPr>
        <w:rPr>
          <w:rFonts w:ascii="Calibri" w:hAnsi="Calibri"/>
          <w:sz w:val="20"/>
          <w:szCs w:val="20"/>
        </w:rPr>
      </w:pPr>
      <w:r w:rsidRPr="00E12F86">
        <w:rPr>
          <w:rFonts w:ascii="Calibri" w:hAnsi="Calibri"/>
          <w:sz w:val="20"/>
          <w:szCs w:val="20"/>
          <w:lang w:val="en-CA"/>
        </w:rPr>
        <w:t>BC must take into account legislative requirements</w:t>
      </w:r>
      <w:r w:rsidR="00176827">
        <w:rPr>
          <w:rFonts w:ascii="Calibri" w:hAnsi="Calibri"/>
          <w:sz w:val="20"/>
          <w:szCs w:val="20"/>
          <w:lang w:val="en-CA"/>
        </w:rPr>
        <w:t xml:space="preserve"> (i.e. admissibility)</w:t>
      </w:r>
    </w:p>
    <w:p w14:paraId="7A8D09A5" w14:textId="3463A16A" w:rsidR="00D0185F" w:rsidRPr="00E12F86" w:rsidRDefault="00D0185F" w:rsidP="00C57206">
      <w:pPr>
        <w:pStyle w:val="ListParagraph"/>
        <w:numPr>
          <w:ilvl w:val="0"/>
          <w:numId w:val="23"/>
        </w:numPr>
        <w:rPr>
          <w:rFonts w:ascii="Calibri" w:hAnsi="Calibri"/>
          <w:sz w:val="20"/>
          <w:szCs w:val="20"/>
        </w:rPr>
      </w:pPr>
      <w:r w:rsidRPr="00E12F86">
        <w:rPr>
          <w:rFonts w:ascii="Calibri" w:hAnsi="Calibri"/>
          <w:sz w:val="20"/>
          <w:szCs w:val="20"/>
          <w:lang w:val="en-CA"/>
        </w:rPr>
        <w:t xml:space="preserve">BC has </w:t>
      </w:r>
      <w:r w:rsidRPr="007A06F8">
        <w:rPr>
          <w:rFonts w:ascii="Calibri" w:hAnsi="Calibri"/>
          <w:sz w:val="20"/>
          <w:szCs w:val="20"/>
          <w:u w:val="single"/>
          <w:lang w:val="en-CA"/>
        </w:rPr>
        <w:t>sole authority</w:t>
      </w:r>
      <w:r w:rsidRPr="00E12F86">
        <w:rPr>
          <w:rFonts w:ascii="Calibri" w:hAnsi="Calibri"/>
          <w:sz w:val="20"/>
          <w:szCs w:val="20"/>
          <w:lang w:val="en-CA"/>
        </w:rPr>
        <w:t xml:space="preserve"> to make nomination decisions</w:t>
      </w:r>
    </w:p>
    <w:p w14:paraId="0FB80A89" w14:textId="6D343C57" w:rsidR="00D0185F" w:rsidRPr="00E12F86" w:rsidRDefault="00D0185F" w:rsidP="00C57206">
      <w:pPr>
        <w:pStyle w:val="ListParagraph"/>
        <w:numPr>
          <w:ilvl w:val="0"/>
          <w:numId w:val="23"/>
        </w:numPr>
        <w:rPr>
          <w:rFonts w:ascii="Calibri" w:hAnsi="Calibri"/>
          <w:sz w:val="20"/>
          <w:szCs w:val="20"/>
        </w:rPr>
      </w:pPr>
      <w:r w:rsidRPr="00E12F86">
        <w:rPr>
          <w:rFonts w:ascii="Calibri" w:hAnsi="Calibri"/>
          <w:sz w:val="20"/>
          <w:szCs w:val="20"/>
          <w:lang w:val="en-CA"/>
        </w:rPr>
        <w:t>Must be based on economic integration or benefit</w:t>
      </w:r>
    </w:p>
    <w:p w14:paraId="2278EC88" w14:textId="07FBD7D6" w:rsidR="00D0185F" w:rsidRPr="00E12F86" w:rsidRDefault="00D0185F" w:rsidP="00C57206">
      <w:pPr>
        <w:pStyle w:val="ListParagraph"/>
        <w:numPr>
          <w:ilvl w:val="1"/>
          <w:numId w:val="23"/>
        </w:numPr>
        <w:rPr>
          <w:rFonts w:ascii="Calibri" w:hAnsi="Calibri"/>
          <w:sz w:val="20"/>
          <w:szCs w:val="20"/>
        </w:rPr>
      </w:pPr>
      <w:r w:rsidRPr="00E12F86">
        <w:rPr>
          <w:rFonts w:ascii="Calibri" w:hAnsi="Calibri"/>
          <w:sz w:val="20"/>
          <w:szCs w:val="20"/>
          <w:lang w:val="en-CA"/>
        </w:rPr>
        <w:t>Specifically prohibited from considering non-economic factors as primary</w:t>
      </w:r>
    </w:p>
    <w:p w14:paraId="0D4679CD" w14:textId="77777777" w:rsidR="00D0185F" w:rsidRPr="00E12F86" w:rsidRDefault="00D0185F" w:rsidP="005134E4">
      <w:pPr>
        <w:rPr>
          <w:rFonts w:ascii="Calibri" w:hAnsi="Calibri"/>
          <w:sz w:val="20"/>
          <w:szCs w:val="20"/>
        </w:rPr>
      </w:pPr>
    </w:p>
    <w:p w14:paraId="637F049D" w14:textId="20E1CD75" w:rsidR="00323611" w:rsidRPr="00E12F86" w:rsidRDefault="001504EB" w:rsidP="005134E4">
      <w:pPr>
        <w:rPr>
          <w:rFonts w:ascii="Calibri" w:hAnsi="Calibri"/>
          <w:sz w:val="20"/>
          <w:szCs w:val="20"/>
        </w:rPr>
      </w:pPr>
      <w:r w:rsidRPr="00E12F86">
        <w:rPr>
          <w:rFonts w:ascii="Calibri" w:hAnsi="Calibri"/>
          <w:sz w:val="20"/>
          <w:szCs w:val="20"/>
        </w:rPr>
        <w:t xml:space="preserve">BC PNP </w:t>
      </w:r>
      <w:r w:rsidR="0067558A">
        <w:rPr>
          <w:rFonts w:ascii="Calibri" w:hAnsi="Calibri"/>
          <w:sz w:val="20"/>
          <w:szCs w:val="20"/>
        </w:rPr>
        <w:t>R</w:t>
      </w:r>
      <w:r w:rsidR="0072520A">
        <w:rPr>
          <w:rFonts w:ascii="Calibri" w:hAnsi="Calibri"/>
          <w:sz w:val="20"/>
          <w:szCs w:val="20"/>
        </w:rPr>
        <w:t>equirements</w:t>
      </w:r>
    </w:p>
    <w:p w14:paraId="5B38A852" w14:textId="7664148C" w:rsidR="0081001B" w:rsidRPr="00E12F86" w:rsidRDefault="00D5732C" w:rsidP="00C57206">
      <w:pPr>
        <w:pStyle w:val="ListParagraph"/>
        <w:numPr>
          <w:ilvl w:val="0"/>
          <w:numId w:val="177"/>
        </w:numPr>
        <w:rPr>
          <w:rFonts w:ascii="Calibri" w:hAnsi="Calibri"/>
          <w:sz w:val="20"/>
          <w:szCs w:val="20"/>
        </w:rPr>
      </w:pPr>
      <w:r w:rsidRPr="00E12F86">
        <w:rPr>
          <w:rFonts w:ascii="Calibri" w:hAnsi="Calibri"/>
          <w:sz w:val="20"/>
          <w:szCs w:val="20"/>
          <w:lang w:val="en-CA"/>
        </w:rPr>
        <w:t>W</w:t>
      </w:r>
      <w:r w:rsidR="0081001B" w:rsidRPr="00E12F86">
        <w:rPr>
          <w:rFonts w:ascii="Calibri" w:hAnsi="Calibri"/>
          <w:sz w:val="20"/>
          <w:szCs w:val="20"/>
          <w:lang w:val="en-CA"/>
        </w:rPr>
        <w:t xml:space="preserve">ork experience and job offer in NOC </w:t>
      </w:r>
      <w:r w:rsidR="00F358F3">
        <w:rPr>
          <w:rFonts w:ascii="Calibri" w:hAnsi="Calibri"/>
          <w:sz w:val="20"/>
          <w:szCs w:val="20"/>
          <w:lang w:val="en-CA"/>
        </w:rPr>
        <w:t>O, A or B</w:t>
      </w:r>
      <w:r w:rsidR="00ED6EE1">
        <w:rPr>
          <w:rFonts w:ascii="Calibri" w:hAnsi="Calibri"/>
          <w:sz w:val="20"/>
          <w:szCs w:val="20"/>
          <w:lang w:val="en-CA"/>
        </w:rPr>
        <w:t xml:space="preserve"> occupation</w:t>
      </w:r>
    </w:p>
    <w:p w14:paraId="279E3AC4" w14:textId="784E2175" w:rsidR="0081001B" w:rsidRPr="00E12F86" w:rsidRDefault="009A2D36" w:rsidP="00C57206">
      <w:pPr>
        <w:pStyle w:val="ListParagraph"/>
        <w:numPr>
          <w:ilvl w:val="0"/>
          <w:numId w:val="177"/>
        </w:numPr>
        <w:rPr>
          <w:rFonts w:ascii="Calibri" w:hAnsi="Calibri"/>
          <w:sz w:val="20"/>
          <w:szCs w:val="20"/>
        </w:rPr>
      </w:pPr>
      <w:r w:rsidRPr="00E12F86">
        <w:rPr>
          <w:rFonts w:ascii="Calibri" w:hAnsi="Calibri"/>
          <w:sz w:val="20"/>
          <w:szCs w:val="20"/>
          <w:lang w:val="en-CA"/>
        </w:rPr>
        <w:t>O</w:t>
      </w:r>
      <w:r w:rsidR="0081001B" w:rsidRPr="00E12F86">
        <w:rPr>
          <w:rFonts w:ascii="Calibri" w:hAnsi="Calibri"/>
          <w:sz w:val="20"/>
          <w:szCs w:val="20"/>
          <w:lang w:val="en-CA"/>
        </w:rPr>
        <w:t>ffer of full-time ongoing work</w:t>
      </w:r>
      <w:r w:rsidR="007A73D3" w:rsidRPr="00E12F86">
        <w:rPr>
          <w:rFonts w:ascii="Calibri" w:hAnsi="Calibri"/>
          <w:sz w:val="20"/>
          <w:szCs w:val="20"/>
          <w:lang w:val="en-CA"/>
        </w:rPr>
        <w:t xml:space="preserve"> from an eligible employer</w:t>
      </w:r>
      <w:r w:rsidR="00905389">
        <w:rPr>
          <w:rFonts w:ascii="Calibri" w:hAnsi="Calibri"/>
          <w:sz w:val="20"/>
          <w:szCs w:val="20"/>
          <w:lang w:val="en-CA"/>
        </w:rPr>
        <w:t>*</w:t>
      </w:r>
    </w:p>
    <w:p w14:paraId="5D09075D" w14:textId="62F882D0" w:rsidR="002257E6" w:rsidRPr="00E12F86" w:rsidRDefault="00874A24" w:rsidP="00C57206">
      <w:pPr>
        <w:pStyle w:val="ListParagraph"/>
        <w:numPr>
          <w:ilvl w:val="1"/>
          <w:numId w:val="24"/>
        </w:numPr>
        <w:rPr>
          <w:rFonts w:ascii="Calibri" w:hAnsi="Calibri"/>
          <w:sz w:val="20"/>
          <w:szCs w:val="20"/>
        </w:rPr>
      </w:pPr>
      <w:r w:rsidRPr="00E12F86">
        <w:rPr>
          <w:rFonts w:ascii="Calibri" w:hAnsi="Calibri"/>
          <w:sz w:val="20"/>
          <w:szCs w:val="20"/>
          <w:lang w:val="en-CA"/>
        </w:rPr>
        <w:t xml:space="preserve">Must </w:t>
      </w:r>
      <w:r w:rsidR="0081001B" w:rsidRPr="00E12F86">
        <w:rPr>
          <w:rFonts w:ascii="Calibri" w:hAnsi="Calibri"/>
          <w:sz w:val="20"/>
          <w:szCs w:val="20"/>
          <w:lang w:val="en-CA"/>
        </w:rPr>
        <w:t>have existing workers, marke</w:t>
      </w:r>
      <w:r w:rsidR="00596E3D" w:rsidRPr="00E12F86">
        <w:rPr>
          <w:rFonts w:ascii="Calibri" w:hAnsi="Calibri"/>
          <w:sz w:val="20"/>
          <w:szCs w:val="20"/>
          <w:lang w:val="en-CA"/>
        </w:rPr>
        <w:t>t rate of pay, labour practices, etc.</w:t>
      </w:r>
    </w:p>
    <w:p w14:paraId="6CE93932" w14:textId="74DD3BBD" w:rsidR="0081001B" w:rsidRPr="00E12F86" w:rsidRDefault="009A2D36" w:rsidP="00C57206">
      <w:pPr>
        <w:pStyle w:val="ListParagraph"/>
        <w:numPr>
          <w:ilvl w:val="0"/>
          <w:numId w:val="177"/>
        </w:numPr>
        <w:rPr>
          <w:rFonts w:ascii="Calibri" w:hAnsi="Calibri"/>
          <w:sz w:val="20"/>
          <w:szCs w:val="20"/>
        </w:rPr>
      </w:pPr>
      <w:r w:rsidRPr="00E12F86">
        <w:rPr>
          <w:rFonts w:ascii="Calibri" w:hAnsi="Calibri"/>
          <w:sz w:val="20"/>
          <w:szCs w:val="20"/>
          <w:lang w:val="en-CA"/>
        </w:rPr>
        <w:t>E</w:t>
      </w:r>
      <w:r w:rsidR="0081001B" w:rsidRPr="00E12F86">
        <w:rPr>
          <w:rFonts w:ascii="Calibri" w:hAnsi="Calibri"/>
          <w:sz w:val="20"/>
          <w:szCs w:val="20"/>
          <w:lang w:val="en-CA"/>
        </w:rPr>
        <w:t>mployer must have attempted to recruit (if not currently employing applicant)</w:t>
      </w:r>
    </w:p>
    <w:p w14:paraId="53CBAB0A" w14:textId="0F079BB8" w:rsidR="00AC6D0A" w:rsidRPr="00E12F86" w:rsidRDefault="00CF2399" w:rsidP="00C57206">
      <w:pPr>
        <w:pStyle w:val="ListParagraph"/>
        <w:numPr>
          <w:ilvl w:val="1"/>
          <w:numId w:val="24"/>
        </w:numPr>
        <w:rPr>
          <w:rFonts w:ascii="Calibri" w:hAnsi="Calibri"/>
          <w:sz w:val="20"/>
          <w:szCs w:val="20"/>
        </w:rPr>
      </w:pPr>
      <w:r w:rsidRPr="00E12F86">
        <w:rPr>
          <w:rFonts w:ascii="Calibri" w:hAnsi="Calibri"/>
          <w:sz w:val="20"/>
          <w:szCs w:val="20"/>
          <w:lang w:val="en-CA"/>
        </w:rPr>
        <w:t>H</w:t>
      </w:r>
      <w:r w:rsidR="002257E6" w:rsidRPr="00E12F86">
        <w:rPr>
          <w:rFonts w:ascii="Calibri" w:hAnsi="Calibri"/>
          <w:sz w:val="20"/>
          <w:szCs w:val="20"/>
          <w:lang w:val="en-CA"/>
        </w:rPr>
        <w:t>eavy onus on the employer to fill out paperwork and demonstrate that they meet all the requirements</w:t>
      </w:r>
    </w:p>
    <w:p w14:paraId="25E4BD36" w14:textId="373CFEAE" w:rsidR="00E92BD4" w:rsidRPr="00E12F86" w:rsidRDefault="00E92BD4" w:rsidP="00C57206">
      <w:pPr>
        <w:pStyle w:val="ListParagraph"/>
        <w:numPr>
          <w:ilvl w:val="0"/>
          <w:numId w:val="177"/>
        </w:numPr>
        <w:rPr>
          <w:rFonts w:ascii="Calibri" w:hAnsi="Calibri"/>
          <w:sz w:val="20"/>
          <w:szCs w:val="20"/>
        </w:rPr>
      </w:pPr>
      <w:r w:rsidRPr="00E12F86">
        <w:rPr>
          <w:rFonts w:ascii="Calibri" w:hAnsi="Calibri"/>
          <w:sz w:val="20"/>
          <w:szCs w:val="20"/>
          <w:lang w:val="en-CA"/>
        </w:rPr>
        <w:t>All applicants must show sufficient support funds (LICO)</w:t>
      </w:r>
      <w:r w:rsidR="00F41FF3">
        <w:rPr>
          <w:rFonts w:ascii="Calibri" w:hAnsi="Calibri"/>
          <w:sz w:val="20"/>
          <w:szCs w:val="20"/>
          <w:lang w:val="en-CA"/>
        </w:rPr>
        <w:t xml:space="preserve"> (</w:t>
      </w:r>
      <w:r w:rsidR="00F41FF3" w:rsidRPr="00E12F86">
        <w:rPr>
          <w:rFonts w:ascii="Calibri" w:hAnsi="Calibri"/>
          <w:color w:val="0000FF"/>
          <w:sz w:val="20"/>
          <w:szCs w:val="20"/>
        </w:rPr>
        <w:t>Wai v Canada</w:t>
      </w:r>
      <w:r w:rsidR="00F41FF3">
        <w:rPr>
          <w:rFonts w:ascii="Calibri" w:hAnsi="Calibri"/>
          <w:sz w:val="20"/>
          <w:szCs w:val="20"/>
          <w:lang w:val="en-CA"/>
        </w:rPr>
        <w:t>)</w:t>
      </w:r>
    </w:p>
    <w:p w14:paraId="2B2F2AE6" w14:textId="7E0762DB" w:rsidR="00E92BD4" w:rsidRPr="00E32223" w:rsidRDefault="00E92BD4" w:rsidP="00C57206">
      <w:pPr>
        <w:pStyle w:val="ListParagraph"/>
        <w:numPr>
          <w:ilvl w:val="1"/>
          <w:numId w:val="24"/>
        </w:numPr>
        <w:rPr>
          <w:rFonts w:ascii="Calibri" w:hAnsi="Calibri"/>
          <w:sz w:val="20"/>
          <w:szCs w:val="20"/>
        </w:rPr>
      </w:pPr>
      <w:r w:rsidRPr="00E12F86">
        <w:rPr>
          <w:rFonts w:ascii="Calibri" w:hAnsi="Calibri"/>
          <w:sz w:val="20"/>
          <w:szCs w:val="20"/>
          <w:lang w:val="en-CA"/>
        </w:rPr>
        <w:t>LICO = low income cut off</w:t>
      </w:r>
      <w:r w:rsidR="00E32223">
        <w:rPr>
          <w:rFonts w:ascii="Calibri" w:hAnsi="Calibri"/>
          <w:sz w:val="20"/>
          <w:szCs w:val="20"/>
          <w:lang w:val="en-CA"/>
        </w:rPr>
        <w:t xml:space="preserve"> based on </w:t>
      </w:r>
      <w:r w:rsidRPr="00E32223">
        <w:rPr>
          <w:rFonts w:ascii="Calibri" w:hAnsi="Calibri"/>
          <w:sz w:val="20"/>
          <w:szCs w:val="20"/>
          <w:lang w:val="en-CA"/>
        </w:rPr>
        <w:t>family size</w:t>
      </w:r>
    </w:p>
    <w:p w14:paraId="4B8D96C4" w14:textId="6D715FC9" w:rsidR="00E92BD4" w:rsidRPr="00E12F86" w:rsidRDefault="00EC010C" w:rsidP="00C57206">
      <w:pPr>
        <w:pStyle w:val="ListParagraph"/>
        <w:numPr>
          <w:ilvl w:val="1"/>
          <w:numId w:val="24"/>
        </w:numPr>
        <w:rPr>
          <w:rFonts w:ascii="Calibri" w:hAnsi="Calibri"/>
          <w:sz w:val="20"/>
          <w:szCs w:val="20"/>
        </w:rPr>
      </w:pPr>
      <w:r>
        <w:rPr>
          <w:rFonts w:ascii="Calibri" w:hAnsi="Calibri"/>
          <w:sz w:val="20"/>
          <w:szCs w:val="20"/>
          <w:lang w:val="en-CA"/>
        </w:rPr>
        <w:t>Particularly i</w:t>
      </w:r>
      <w:r w:rsidR="00E92BD4" w:rsidRPr="00E12F86">
        <w:rPr>
          <w:rFonts w:ascii="Calibri" w:hAnsi="Calibri"/>
          <w:sz w:val="20"/>
          <w:szCs w:val="20"/>
          <w:lang w:val="en-CA"/>
        </w:rPr>
        <w:t>mportant for entry level/semi skilled workers</w:t>
      </w:r>
    </w:p>
    <w:p w14:paraId="11DDB58C" w14:textId="77777777" w:rsidR="00E92BD4" w:rsidRPr="00E12F86" w:rsidRDefault="00E92BD4" w:rsidP="00C57206">
      <w:pPr>
        <w:pStyle w:val="ListParagraph"/>
        <w:numPr>
          <w:ilvl w:val="0"/>
          <w:numId w:val="177"/>
        </w:numPr>
        <w:rPr>
          <w:rFonts w:ascii="Calibri" w:hAnsi="Calibri"/>
          <w:sz w:val="20"/>
          <w:szCs w:val="20"/>
        </w:rPr>
      </w:pPr>
      <w:r w:rsidRPr="00E12F86">
        <w:rPr>
          <w:rFonts w:ascii="Calibri" w:hAnsi="Calibri"/>
          <w:sz w:val="20"/>
          <w:szCs w:val="20"/>
          <w:lang w:val="en-CA"/>
        </w:rPr>
        <w:t>No unresolved refugee claims or other status issues</w:t>
      </w:r>
    </w:p>
    <w:p w14:paraId="3DCABDEB" w14:textId="694648BA" w:rsidR="00E92BD4" w:rsidRPr="0067558A" w:rsidRDefault="00E92BD4" w:rsidP="00C57206">
      <w:pPr>
        <w:pStyle w:val="ListParagraph"/>
        <w:numPr>
          <w:ilvl w:val="0"/>
          <w:numId w:val="177"/>
        </w:numPr>
        <w:rPr>
          <w:rFonts w:ascii="Calibri" w:hAnsi="Calibri"/>
          <w:sz w:val="20"/>
          <w:szCs w:val="20"/>
        </w:rPr>
      </w:pPr>
      <w:r w:rsidRPr="00E12F86">
        <w:rPr>
          <w:rFonts w:ascii="Calibri" w:hAnsi="Calibri"/>
          <w:sz w:val="20"/>
          <w:szCs w:val="20"/>
          <w:lang w:val="en-CA"/>
        </w:rPr>
        <w:t>Must have legal status</w:t>
      </w:r>
      <w:r w:rsidR="00247ED7">
        <w:rPr>
          <w:rFonts w:ascii="Calibri" w:hAnsi="Calibri"/>
          <w:sz w:val="20"/>
          <w:szCs w:val="20"/>
          <w:lang w:val="en-CA"/>
        </w:rPr>
        <w:t xml:space="preserve"> – </w:t>
      </w:r>
      <w:r w:rsidR="006822F4" w:rsidRPr="00E12F86">
        <w:rPr>
          <w:rFonts w:ascii="Calibri" w:hAnsi="Calibri"/>
          <w:sz w:val="20"/>
          <w:szCs w:val="20"/>
          <w:lang w:val="en-CA"/>
        </w:rPr>
        <w:t>subject to admissibility requirements at CIC</w:t>
      </w:r>
    </w:p>
    <w:p w14:paraId="1193CB9C" w14:textId="77777777" w:rsidR="0067558A" w:rsidRDefault="0067558A" w:rsidP="0067558A">
      <w:pPr>
        <w:rPr>
          <w:rFonts w:ascii="Calibri" w:hAnsi="Calibri"/>
          <w:sz w:val="20"/>
          <w:szCs w:val="20"/>
        </w:rPr>
      </w:pPr>
    </w:p>
    <w:p w14:paraId="2679A39C" w14:textId="23865125" w:rsidR="0067558A" w:rsidRPr="0067558A" w:rsidRDefault="0067558A" w:rsidP="0067558A">
      <w:pPr>
        <w:rPr>
          <w:rFonts w:ascii="Calibri" w:hAnsi="Calibri"/>
          <w:sz w:val="20"/>
          <w:szCs w:val="20"/>
        </w:rPr>
      </w:pPr>
      <w:r>
        <w:rPr>
          <w:rFonts w:ascii="Calibri" w:hAnsi="Calibri"/>
          <w:sz w:val="20"/>
          <w:szCs w:val="20"/>
        </w:rPr>
        <w:t>BC PNP Categories</w:t>
      </w:r>
    </w:p>
    <w:p w14:paraId="1B841088" w14:textId="366A0316" w:rsidR="00A509DC" w:rsidRPr="00E12F86" w:rsidRDefault="00A509DC" w:rsidP="00C57206">
      <w:pPr>
        <w:pStyle w:val="ListParagraph"/>
        <w:numPr>
          <w:ilvl w:val="0"/>
          <w:numId w:val="129"/>
        </w:numPr>
        <w:rPr>
          <w:rFonts w:ascii="Calibri" w:hAnsi="Calibri"/>
          <w:sz w:val="20"/>
          <w:szCs w:val="20"/>
        </w:rPr>
      </w:pPr>
      <w:r w:rsidRPr="00E12F86">
        <w:rPr>
          <w:rFonts w:ascii="Calibri" w:hAnsi="Calibri"/>
          <w:sz w:val="20"/>
          <w:szCs w:val="20"/>
        </w:rPr>
        <w:t>Health Care Workers</w:t>
      </w:r>
    </w:p>
    <w:p w14:paraId="675A7C9C" w14:textId="33B12DCA" w:rsidR="00A509DC" w:rsidRPr="00E12F86" w:rsidRDefault="00A509DC" w:rsidP="00C57206">
      <w:pPr>
        <w:pStyle w:val="ListParagraph"/>
        <w:numPr>
          <w:ilvl w:val="1"/>
          <w:numId w:val="24"/>
        </w:numPr>
        <w:rPr>
          <w:rFonts w:ascii="Calibri" w:hAnsi="Calibri"/>
          <w:sz w:val="20"/>
          <w:szCs w:val="20"/>
        </w:rPr>
      </w:pPr>
      <w:r w:rsidRPr="00E12F86">
        <w:rPr>
          <w:rFonts w:ascii="Calibri" w:hAnsi="Calibri"/>
          <w:sz w:val="20"/>
          <w:szCs w:val="20"/>
          <w:lang w:val="en-CA"/>
        </w:rPr>
        <w:t xml:space="preserve">Physicians, Nurses, Midwives, Medical Technicians, Occupational and Physiotherapists </w:t>
      </w:r>
    </w:p>
    <w:p w14:paraId="156B4B16" w14:textId="5561AEE4" w:rsidR="00A509DC" w:rsidRPr="00E12F86" w:rsidRDefault="00A509DC" w:rsidP="00C57206">
      <w:pPr>
        <w:pStyle w:val="ListParagraph"/>
        <w:numPr>
          <w:ilvl w:val="1"/>
          <w:numId w:val="24"/>
        </w:numPr>
        <w:rPr>
          <w:rFonts w:ascii="Calibri" w:hAnsi="Calibri"/>
          <w:sz w:val="20"/>
          <w:szCs w:val="20"/>
        </w:rPr>
      </w:pPr>
      <w:r w:rsidRPr="00E12F86">
        <w:rPr>
          <w:rFonts w:ascii="Calibri" w:hAnsi="Calibri"/>
          <w:sz w:val="20"/>
          <w:szCs w:val="20"/>
          <w:lang w:val="en-CA"/>
        </w:rPr>
        <w:t>Must show job offer or sponsorship from health authorities, depending on specific job role</w:t>
      </w:r>
    </w:p>
    <w:p w14:paraId="0137A7DD" w14:textId="1C05417B" w:rsidR="00A509DC" w:rsidRPr="00E12F86" w:rsidRDefault="009E5C20" w:rsidP="00C57206">
      <w:pPr>
        <w:pStyle w:val="ListParagraph"/>
        <w:numPr>
          <w:ilvl w:val="0"/>
          <w:numId w:val="129"/>
        </w:numPr>
        <w:rPr>
          <w:rFonts w:ascii="Calibri" w:hAnsi="Calibri"/>
          <w:sz w:val="20"/>
          <w:szCs w:val="20"/>
        </w:rPr>
      </w:pPr>
      <w:r w:rsidRPr="00E12F86">
        <w:rPr>
          <w:rFonts w:ascii="Calibri" w:hAnsi="Calibri"/>
          <w:sz w:val="20"/>
          <w:szCs w:val="20"/>
        </w:rPr>
        <w:t>International Gradu</w:t>
      </w:r>
      <w:r w:rsidR="00FE48EC" w:rsidRPr="00E12F86">
        <w:rPr>
          <w:rFonts w:ascii="Calibri" w:hAnsi="Calibri"/>
          <w:sz w:val="20"/>
          <w:szCs w:val="20"/>
        </w:rPr>
        <w:t>ates</w:t>
      </w:r>
    </w:p>
    <w:p w14:paraId="26E33E7E" w14:textId="5F22A97E" w:rsidR="009E5C20" w:rsidRPr="00E12F86" w:rsidRDefault="00B04858" w:rsidP="00C57206">
      <w:pPr>
        <w:pStyle w:val="ListParagraph"/>
        <w:numPr>
          <w:ilvl w:val="1"/>
          <w:numId w:val="24"/>
        </w:numPr>
        <w:rPr>
          <w:rFonts w:ascii="Calibri" w:hAnsi="Calibri"/>
          <w:sz w:val="20"/>
          <w:szCs w:val="20"/>
        </w:rPr>
      </w:pPr>
      <w:r w:rsidRPr="00E12F86">
        <w:rPr>
          <w:rFonts w:ascii="Calibri" w:hAnsi="Calibri"/>
          <w:sz w:val="20"/>
          <w:szCs w:val="20"/>
          <w:lang w:val="en-CA"/>
        </w:rPr>
        <w:t>G</w:t>
      </w:r>
      <w:r w:rsidR="009E5C20" w:rsidRPr="00E12F86">
        <w:rPr>
          <w:rFonts w:ascii="Calibri" w:hAnsi="Calibri"/>
          <w:sz w:val="20"/>
          <w:szCs w:val="20"/>
          <w:lang w:val="en-CA"/>
        </w:rPr>
        <w:t>raduate of degree-granting institution</w:t>
      </w:r>
    </w:p>
    <w:p w14:paraId="76E1340C" w14:textId="61413032" w:rsidR="009E5C20" w:rsidRPr="00E12F86" w:rsidRDefault="009E5C20" w:rsidP="00C57206">
      <w:pPr>
        <w:pStyle w:val="ListParagraph"/>
        <w:numPr>
          <w:ilvl w:val="1"/>
          <w:numId w:val="24"/>
        </w:numPr>
        <w:rPr>
          <w:rFonts w:ascii="Calibri" w:hAnsi="Calibri"/>
          <w:sz w:val="20"/>
          <w:szCs w:val="20"/>
        </w:rPr>
      </w:pPr>
      <w:r w:rsidRPr="00E12F86">
        <w:rPr>
          <w:rFonts w:ascii="Calibri" w:hAnsi="Calibri"/>
          <w:sz w:val="20"/>
          <w:szCs w:val="20"/>
          <w:lang w:val="en-CA"/>
        </w:rPr>
        <w:t xml:space="preserve">No work experience required, but full time job offer in NOC </w:t>
      </w:r>
      <w:r w:rsidR="00F358F3">
        <w:rPr>
          <w:rFonts w:ascii="Calibri" w:hAnsi="Calibri"/>
          <w:sz w:val="20"/>
          <w:szCs w:val="20"/>
          <w:lang w:val="en-CA"/>
        </w:rPr>
        <w:t xml:space="preserve">O, A or B </w:t>
      </w:r>
      <w:r w:rsidRPr="00E12F86">
        <w:rPr>
          <w:rFonts w:ascii="Calibri" w:hAnsi="Calibri"/>
          <w:sz w:val="20"/>
          <w:szCs w:val="20"/>
          <w:lang w:val="en-CA"/>
        </w:rPr>
        <w:t>occupations</w:t>
      </w:r>
    </w:p>
    <w:p w14:paraId="3896AD1E" w14:textId="034DFF22" w:rsidR="009E5C20" w:rsidRPr="00E12F86" w:rsidRDefault="009E5C20" w:rsidP="00C57206">
      <w:pPr>
        <w:pStyle w:val="ListParagraph"/>
        <w:numPr>
          <w:ilvl w:val="1"/>
          <w:numId w:val="24"/>
        </w:numPr>
        <w:rPr>
          <w:rFonts w:ascii="Calibri" w:hAnsi="Calibri"/>
          <w:i/>
          <w:sz w:val="20"/>
          <w:szCs w:val="20"/>
        </w:rPr>
      </w:pPr>
      <w:r w:rsidRPr="00E12F86">
        <w:rPr>
          <w:rFonts w:ascii="Calibri" w:hAnsi="Calibri"/>
          <w:i/>
          <w:sz w:val="20"/>
          <w:szCs w:val="20"/>
          <w:lang w:val="en-CA"/>
        </w:rPr>
        <w:t>Must be certified if in regulated profession (unlike CEC, which may not require certification)</w:t>
      </w:r>
    </w:p>
    <w:p w14:paraId="5BD7F5E3" w14:textId="10ADC109" w:rsidR="00FE48EC" w:rsidRPr="00E12F86" w:rsidRDefault="003D1F27" w:rsidP="00C57206">
      <w:pPr>
        <w:pStyle w:val="ListParagraph"/>
        <w:numPr>
          <w:ilvl w:val="0"/>
          <w:numId w:val="129"/>
        </w:numPr>
        <w:rPr>
          <w:rFonts w:ascii="Calibri" w:hAnsi="Calibri"/>
          <w:sz w:val="20"/>
          <w:szCs w:val="20"/>
        </w:rPr>
      </w:pPr>
      <w:r w:rsidRPr="00E12F86">
        <w:rPr>
          <w:rFonts w:ascii="Calibri" w:hAnsi="Calibri"/>
          <w:sz w:val="20"/>
          <w:szCs w:val="20"/>
        </w:rPr>
        <w:t>Entry Level/Semi-Skilled</w:t>
      </w:r>
    </w:p>
    <w:p w14:paraId="0CCEA373" w14:textId="7C1D0B2A" w:rsidR="003D1F27" w:rsidRPr="00E12F86" w:rsidRDefault="003D1F27" w:rsidP="00C57206">
      <w:pPr>
        <w:pStyle w:val="ListParagraph"/>
        <w:numPr>
          <w:ilvl w:val="1"/>
          <w:numId w:val="24"/>
        </w:numPr>
        <w:rPr>
          <w:rFonts w:ascii="Calibri" w:hAnsi="Calibri"/>
          <w:sz w:val="20"/>
          <w:szCs w:val="20"/>
        </w:rPr>
      </w:pPr>
      <w:r w:rsidRPr="00E12F86">
        <w:rPr>
          <w:rFonts w:ascii="Calibri" w:hAnsi="Calibri"/>
          <w:sz w:val="20"/>
          <w:szCs w:val="20"/>
          <w:lang w:val="en-CA"/>
        </w:rPr>
        <w:t>S</w:t>
      </w:r>
      <w:r w:rsidR="00335404" w:rsidRPr="00E12F86">
        <w:rPr>
          <w:rFonts w:ascii="Calibri" w:hAnsi="Calibri"/>
          <w:sz w:val="20"/>
          <w:szCs w:val="20"/>
          <w:lang w:val="en-CA"/>
        </w:rPr>
        <w:t xml:space="preserve">pecified jobs/industries only – i.e. </w:t>
      </w:r>
      <w:r w:rsidRPr="00E12F86">
        <w:rPr>
          <w:rFonts w:ascii="Calibri" w:hAnsi="Calibri"/>
          <w:sz w:val="20"/>
          <w:szCs w:val="20"/>
          <w:lang w:val="en-CA"/>
        </w:rPr>
        <w:t>long haul tru</w:t>
      </w:r>
      <w:r w:rsidR="001F2532" w:rsidRPr="00E12F86">
        <w:rPr>
          <w:rFonts w:ascii="Calibri" w:hAnsi="Calibri"/>
          <w:sz w:val="20"/>
          <w:szCs w:val="20"/>
          <w:lang w:val="en-CA"/>
        </w:rPr>
        <w:t>cking, tourism, food processing</w:t>
      </w:r>
      <w:r w:rsidR="00335404" w:rsidRPr="00E12F86">
        <w:rPr>
          <w:rFonts w:ascii="Calibri" w:hAnsi="Calibri"/>
          <w:sz w:val="20"/>
          <w:szCs w:val="20"/>
          <w:lang w:val="en-CA"/>
        </w:rPr>
        <w:t>,</w:t>
      </w:r>
      <w:r w:rsidR="001F2532" w:rsidRPr="00E12F86">
        <w:rPr>
          <w:rFonts w:ascii="Calibri" w:hAnsi="Calibri"/>
          <w:sz w:val="20"/>
          <w:szCs w:val="20"/>
          <w:lang w:val="en-CA"/>
        </w:rPr>
        <w:t xml:space="preserve"> </w:t>
      </w:r>
      <w:r w:rsidR="00335404" w:rsidRPr="00E12F86">
        <w:rPr>
          <w:rFonts w:ascii="Calibri" w:hAnsi="Calibri"/>
          <w:sz w:val="20"/>
          <w:szCs w:val="20"/>
          <w:lang w:val="en-CA"/>
        </w:rPr>
        <w:t>etc.</w:t>
      </w:r>
    </w:p>
    <w:p w14:paraId="53733401" w14:textId="3D3A5DD0" w:rsidR="00A15B61" w:rsidRPr="00E12F86" w:rsidRDefault="00A15B61" w:rsidP="00C57206">
      <w:pPr>
        <w:pStyle w:val="ListParagraph"/>
        <w:numPr>
          <w:ilvl w:val="2"/>
          <w:numId w:val="24"/>
        </w:numPr>
        <w:rPr>
          <w:rFonts w:ascii="Calibri" w:hAnsi="Calibri"/>
          <w:sz w:val="20"/>
          <w:szCs w:val="20"/>
        </w:rPr>
      </w:pPr>
      <w:r w:rsidRPr="00E12F86">
        <w:rPr>
          <w:rFonts w:ascii="Calibri" w:hAnsi="Calibri"/>
          <w:sz w:val="20"/>
          <w:szCs w:val="20"/>
          <w:lang w:val="en-CA"/>
        </w:rPr>
        <w:t xml:space="preserve">Allows province to </w:t>
      </w:r>
      <w:r w:rsidR="00085B16">
        <w:rPr>
          <w:rFonts w:ascii="Calibri" w:hAnsi="Calibri"/>
          <w:sz w:val="20"/>
          <w:szCs w:val="20"/>
          <w:lang w:val="en-CA"/>
        </w:rPr>
        <w:t>receive PRs without O, A or B skills</w:t>
      </w:r>
    </w:p>
    <w:p w14:paraId="32EDFD2F" w14:textId="5C9DE6A2" w:rsidR="00931A11" w:rsidRPr="00E12F86" w:rsidRDefault="00931A11" w:rsidP="00C57206">
      <w:pPr>
        <w:pStyle w:val="ListParagraph"/>
        <w:numPr>
          <w:ilvl w:val="2"/>
          <w:numId w:val="24"/>
        </w:numPr>
        <w:rPr>
          <w:rFonts w:ascii="Calibri" w:hAnsi="Calibri"/>
          <w:sz w:val="20"/>
          <w:szCs w:val="20"/>
        </w:rPr>
      </w:pPr>
      <w:r w:rsidRPr="00E12F86">
        <w:rPr>
          <w:rFonts w:ascii="Calibri" w:hAnsi="Calibri"/>
          <w:sz w:val="20"/>
          <w:szCs w:val="20"/>
          <w:lang w:val="en-CA"/>
        </w:rPr>
        <w:t>Best option for low-skilled workers</w:t>
      </w:r>
      <w:r w:rsidR="00485E89">
        <w:rPr>
          <w:rFonts w:ascii="Calibri" w:hAnsi="Calibri"/>
          <w:sz w:val="20"/>
          <w:szCs w:val="20"/>
          <w:lang w:val="en-CA"/>
        </w:rPr>
        <w:t xml:space="preserve"> in specified jobs/industries</w:t>
      </w:r>
      <w:r w:rsidR="00D207D5">
        <w:rPr>
          <w:rFonts w:ascii="Calibri" w:hAnsi="Calibri"/>
          <w:sz w:val="20"/>
          <w:szCs w:val="20"/>
          <w:lang w:val="en-CA"/>
        </w:rPr>
        <w:t>**</w:t>
      </w:r>
    </w:p>
    <w:p w14:paraId="6E6118FD" w14:textId="4FF32DD5" w:rsidR="003D1F27" w:rsidRPr="00E12F86" w:rsidRDefault="003D1F27" w:rsidP="00C57206">
      <w:pPr>
        <w:pStyle w:val="ListParagraph"/>
        <w:numPr>
          <w:ilvl w:val="1"/>
          <w:numId w:val="24"/>
        </w:numPr>
        <w:rPr>
          <w:rFonts w:ascii="Calibri" w:hAnsi="Calibri"/>
          <w:sz w:val="20"/>
          <w:szCs w:val="20"/>
        </w:rPr>
      </w:pPr>
      <w:r w:rsidRPr="00E12F86">
        <w:rPr>
          <w:rFonts w:ascii="Calibri" w:hAnsi="Calibri"/>
          <w:sz w:val="20"/>
          <w:szCs w:val="20"/>
          <w:lang w:val="en-CA"/>
        </w:rPr>
        <w:t xml:space="preserve">Must have worked </w:t>
      </w:r>
      <w:r w:rsidR="002B3C83">
        <w:rPr>
          <w:rFonts w:ascii="Calibri" w:hAnsi="Calibri"/>
          <w:sz w:val="20"/>
          <w:szCs w:val="20"/>
          <w:lang w:val="en-CA"/>
        </w:rPr>
        <w:t>FT</w:t>
      </w:r>
      <w:r w:rsidRPr="00E12F86">
        <w:rPr>
          <w:rFonts w:ascii="Calibri" w:hAnsi="Calibri"/>
          <w:sz w:val="20"/>
          <w:szCs w:val="20"/>
          <w:lang w:val="en-CA"/>
        </w:rPr>
        <w:t xml:space="preserve"> for 9 months</w:t>
      </w:r>
    </w:p>
    <w:p w14:paraId="4A295C56" w14:textId="058DBC1F" w:rsidR="003D1F27" w:rsidRPr="00E12F86" w:rsidRDefault="003D1F27" w:rsidP="00C57206">
      <w:pPr>
        <w:pStyle w:val="ListParagraph"/>
        <w:numPr>
          <w:ilvl w:val="1"/>
          <w:numId w:val="24"/>
        </w:numPr>
        <w:rPr>
          <w:rFonts w:ascii="Calibri" w:hAnsi="Calibri"/>
          <w:sz w:val="20"/>
          <w:szCs w:val="20"/>
        </w:rPr>
      </w:pPr>
      <w:r w:rsidRPr="00E12F86">
        <w:rPr>
          <w:rFonts w:ascii="Calibri" w:hAnsi="Calibri"/>
          <w:sz w:val="20"/>
          <w:szCs w:val="20"/>
          <w:lang w:val="en-CA"/>
        </w:rPr>
        <w:t xml:space="preserve">Special rules for Northeast BC (energy development) </w:t>
      </w:r>
      <w:r w:rsidR="00A942DE" w:rsidRPr="00E12F86">
        <w:rPr>
          <w:rFonts w:ascii="Calibri" w:hAnsi="Calibri"/>
          <w:sz w:val="20"/>
          <w:szCs w:val="20"/>
          <w:lang w:val="en-CA"/>
        </w:rPr>
        <w:t>– NOC C and D workers may apply</w:t>
      </w:r>
    </w:p>
    <w:p w14:paraId="4094C39B" w14:textId="2BFF6668" w:rsidR="003D1F27" w:rsidRPr="00E12F86" w:rsidRDefault="00481243" w:rsidP="00C57206">
      <w:pPr>
        <w:pStyle w:val="ListParagraph"/>
        <w:numPr>
          <w:ilvl w:val="0"/>
          <w:numId w:val="129"/>
        </w:numPr>
        <w:rPr>
          <w:rFonts w:ascii="Calibri" w:hAnsi="Calibri"/>
          <w:sz w:val="20"/>
          <w:szCs w:val="20"/>
        </w:rPr>
      </w:pPr>
      <w:r w:rsidRPr="00E12F86">
        <w:rPr>
          <w:rFonts w:ascii="Calibri" w:hAnsi="Calibri"/>
          <w:sz w:val="20"/>
          <w:szCs w:val="20"/>
        </w:rPr>
        <w:t>Business Immigration</w:t>
      </w:r>
    </w:p>
    <w:p w14:paraId="2C9F4536" w14:textId="0227A613" w:rsidR="00481243" w:rsidRPr="00E12F86" w:rsidRDefault="00481243" w:rsidP="00C57206">
      <w:pPr>
        <w:pStyle w:val="ListParagraph"/>
        <w:numPr>
          <w:ilvl w:val="1"/>
          <w:numId w:val="24"/>
        </w:numPr>
        <w:rPr>
          <w:rFonts w:ascii="Calibri" w:hAnsi="Calibri"/>
          <w:sz w:val="20"/>
          <w:szCs w:val="20"/>
        </w:rPr>
      </w:pPr>
      <w:r w:rsidRPr="00E12F86">
        <w:rPr>
          <w:rFonts w:ascii="Calibri" w:hAnsi="Calibri"/>
          <w:sz w:val="20"/>
          <w:szCs w:val="20"/>
          <w:lang w:val="en-CA"/>
        </w:rPr>
        <w:t xml:space="preserve">Strategic Projects: investment of </w:t>
      </w:r>
      <w:r w:rsidR="00A16F88">
        <w:rPr>
          <w:rFonts w:ascii="Calibri" w:hAnsi="Calibri"/>
          <w:sz w:val="20"/>
          <w:szCs w:val="20"/>
          <w:lang w:val="en-CA"/>
        </w:rPr>
        <w:t>$</w:t>
      </w:r>
      <w:r w:rsidRPr="00E12F86">
        <w:rPr>
          <w:rFonts w:ascii="Calibri" w:hAnsi="Calibri"/>
          <w:sz w:val="20"/>
          <w:szCs w:val="20"/>
          <w:lang w:val="en-CA"/>
        </w:rPr>
        <w:t>500k+ and 15+ jobs</w:t>
      </w:r>
    </w:p>
    <w:p w14:paraId="752F00CE" w14:textId="441D6F11" w:rsidR="00481243" w:rsidRPr="00A16F88" w:rsidRDefault="00481243" w:rsidP="00C57206">
      <w:pPr>
        <w:pStyle w:val="ListParagraph"/>
        <w:numPr>
          <w:ilvl w:val="1"/>
          <w:numId w:val="24"/>
        </w:numPr>
        <w:rPr>
          <w:rFonts w:ascii="Calibri" w:hAnsi="Calibri"/>
          <w:sz w:val="20"/>
          <w:szCs w:val="20"/>
        </w:rPr>
      </w:pPr>
      <w:r w:rsidRPr="00E12F86">
        <w:rPr>
          <w:rFonts w:ascii="Calibri" w:hAnsi="Calibri"/>
          <w:sz w:val="20"/>
          <w:szCs w:val="20"/>
          <w:lang w:val="en-CA"/>
        </w:rPr>
        <w:t xml:space="preserve">Entrepreneur: investment of </w:t>
      </w:r>
      <w:r w:rsidR="00A16F88">
        <w:rPr>
          <w:rFonts w:ascii="Calibri" w:hAnsi="Calibri"/>
          <w:sz w:val="20"/>
          <w:szCs w:val="20"/>
          <w:lang w:val="en-CA"/>
        </w:rPr>
        <w:t>$</w:t>
      </w:r>
      <w:r w:rsidRPr="00A16F88">
        <w:rPr>
          <w:rFonts w:ascii="Calibri" w:hAnsi="Calibri"/>
          <w:sz w:val="20"/>
          <w:szCs w:val="20"/>
          <w:lang w:val="en-CA"/>
        </w:rPr>
        <w:t>400K+ and 3+ jobs</w:t>
      </w:r>
    </w:p>
    <w:p w14:paraId="273ED706" w14:textId="383AA755" w:rsidR="00481243" w:rsidRPr="00E12F86" w:rsidRDefault="00481243" w:rsidP="00C57206">
      <w:pPr>
        <w:pStyle w:val="ListParagraph"/>
        <w:numPr>
          <w:ilvl w:val="1"/>
          <w:numId w:val="24"/>
        </w:numPr>
        <w:rPr>
          <w:rFonts w:ascii="Calibri" w:hAnsi="Calibri"/>
          <w:sz w:val="20"/>
          <w:szCs w:val="20"/>
        </w:rPr>
      </w:pPr>
      <w:r w:rsidRPr="00E12F86">
        <w:rPr>
          <w:rFonts w:ascii="Calibri" w:hAnsi="Calibri"/>
          <w:sz w:val="20"/>
          <w:szCs w:val="20"/>
          <w:lang w:val="en-CA"/>
        </w:rPr>
        <w:t xml:space="preserve">Regional Entrepreneur: investment of </w:t>
      </w:r>
      <w:r w:rsidR="00A16F88">
        <w:rPr>
          <w:rFonts w:ascii="Calibri" w:hAnsi="Calibri"/>
          <w:sz w:val="20"/>
          <w:szCs w:val="20"/>
          <w:lang w:val="en-CA"/>
        </w:rPr>
        <w:t>$</w:t>
      </w:r>
      <w:r w:rsidRPr="00E12F86">
        <w:rPr>
          <w:rFonts w:ascii="Calibri" w:hAnsi="Calibri"/>
          <w:sz w:val="20"/>
          <w:szCs w:val="20"/>
          <w:lang w:val="en-CA"/>
        </w:rPr>
        <w:t>200K+ and 1+ job</w:t>
      </w:r>
    </w:p>
    <w:p w14:paraId="30CBC225" w14:textId="3B654812" w:rsidR="00481243" w:rsidRPr="00E12F86" w:rsidRDefault="009C6E32" w:rsidP="00C57206">
      <w:pPr>
        <w:pStyle w:val="ListParagraph"/>
        <w:numPr>
          <w:ilvl w:val="1"/>
          <w:numId w:val="24"/>
        </w:numPr>
        <w:rPr>
          <w:rFonts w:ascii="Calibri" w:hAnsi="Calibri"/>
          <w:sz w:val="20"/>
          <w:szCs w:val="20"/>
        </w:rPr>
      </w:pPr>
      <w:r w:rsidRPr="00E12F86">
        <w:rPr>
          <w:rFonts w:ascii="Calibri" w:hAnsi="Calibri"/>
          <w:sz w:val="20"/>
          <w:szCs w:val="20"/>
          <w:lang w:val="en-CA"/>
        </w:rPr>
        <w:t>Regional Business Succession:</w:t>
      </w:r>
      <w:r w:rsidR="00481243" w:rsidRPr="00E12F86">
        <w:rPr>
          <w:rFonts w:ascii="Calibri" w:hAnsi="Calibri"/>
          <w:sz w:val="20"/>
          <w:szCs w:val="20"/>
          <w:lang w:val="en-CA"/>
        </w:rPr>
        <w:t xml:space="preserve"> taking over </w:t>
      </w:r>
      <w:r w:rsidR="00382E31" w:rsidRPr="00E12F86">
        <w:rPr>
          <w:rFonts w:ascii="Calibri" w:hAnsi="Calibri"/>
          <w:sz w:val="20"/>
          <w:szCs w:val="20"/>
          <w:lang w:val="en-CA"/>
        </w:rPr>
        <w:t xml:space="preserve">an </w:t>
      </w:r>
      <w:r w:rsidR="00481243" w:rsidRPr="00E12F86">
        <w:rPr>
          <w:rFonts w:ascii="Calibri" w:hAnsi="Calibri"/>
          <w:sz w:val="20"/>
          <w:szCs w:val="20"/>
          <w:lang w:val="en-CA"/>
        </w:rPr>
        <w:t>existing business in BC</w:t>
      </w:r>
    </w:p>
    <w:p w14:paraId="45C818C4" w14:textId="35EED668" w:rsidR="00481243" w:rsidRDefault="0012665E" w:rsidP="00C57206">
      <w:pPr>
        <w:pStyle w:val="ListParagraph"/>
        <w:numPr>
          <w:ilvl w:val="2"/>
          <w:numId w:val="24"/>
        </w:numPr>
        <w:rPr>
          <w:rFonts w:ascii="Calibri" w:hAnsi="Calibri"/>
          <w:sz w:val="20"/>
          <w:szCs w:val="20"/>
        </w:rPr>
      </w:pPr>
      <w:r w:rsidRPr="00E12F86">
        <w:rPr>
          <w:rFonts w:ascii="Calibri" w:hAnsi="Calibri"/>
          <w:sz w:val="20"/>
          <w:szCs w:val="20"/>
        </w:rPr>
        <w:t>N.B. Add</w:t>
      </w:r>
      <w:r w:rsidR="00FE04BC" w:rsidRPr="00E12F86">
        <w:rPr>
          <w:rFonts w:ascii="Calibri" w:hAnsi="Calibri"/>
          <w:sz w:val="20"/>
          <w:szCs w:val="20"/>
        </w:rPr>
        <w:t>’</w:t>
      </w:r>
      <w:r w:rsidRPr="00E12F86">
        <w:rPr>
          <w:rFonts w:ascii="Calibri" w:hAnsi="Calibri"/>
          <w:sz w:val="20"/>
          <w:szCs w:val="20"/>
        </w:rPr>
        <w:t xml:space="preserve">l </w:t>
      </w:r>
      <w:r w:rsidR="00A11F4F" w:rsidRPr="00E12F86">
        <w:rPr>
          <w:rFonts w:ascii="Calibri" w:hAnsi="Calibri"/>
          <w:sz w:val="20"/>
          <w:szCs w:val="20"/>
        </w:rPr>
        <w:t>options for individual</w:t>
      </w:r>
      <w:r w:rsidRPr="00E12F86">
        <w:rPr>
          <w:rFonts w:ascii="Calibri" w:hAnsi="Calibri"/>
          <w:sz w:val="20"/>
          <w:szCs w:val="20"/>
        </w:rPr>
        <w:t>s</w:t>
      </w:r>
      <w:r w:rsidR="00A11F4F" w:rsidRPr="00E12F86">
        <w:rPr>
          <w:rFonts w:ascii="Calibri" w:hAnsi="Calibri"/>
          <w:sz w:val="20"/>
          <w:szCs w:val="20"/>
        </w:rPr>
        <w:t xml:space="preserve"> int</w:t>
      </w:r>
      <w:r w:rsidR="004A70A5" w:rsidRPr="00E12F86">
        <w:rPr>
          <w:rFonts w:ascii="Calibri" w:hAnsi="Calibri"/>
          <w:sz w:val="20"/>
          <w:szCs w:val="20"/>
        </w:rPr>
        <w:t>erested in investing in areas other than the Lower Mainland</w:t>
      </w:r>
    </w:p>
    <w:p w14:paraId="27EEC198" w14:textId="77777777" w:rsidR="00AD4339" w:rsidRDefault="00AD4339" w:rsidP="00AD4339">
      <w:pPr>
        <w:rPr>
          <w:rFonts w:ascii="Calibri" w:hAnsi="Calibri"/>
          <w:sz w:val="20"/>
          <w:szCs w:val="20"/>
        </w:rPr>
      </w:pPr>
    </w:p>
    <w:p w14:paraId="36CB7106" w14:textId="35BBCEE5" w:rsidR="00AD4339" w:rsidRPr="00AD4339" w:rsidRDefault="00AD4339" w:rsidP="00AD4339">
      <w:pPr>
        <w:rPr>
          <w:rFonts w:ascii="Calibri" w:hAnsi="Calibri"/>
          <w:sz w:val="20"/>
          <w:szCs w:val="20"/>
        </w:rPr>
      </w:pPr>
      <w:r>
        <w:rPr>
          <w:rFonts w:ascii="Calibri" w:hAnsi="Calibri"/>
          <w:sz w:val="20"/>
          <w:szCs w:val="20"/>
        </w:rPr>
        <w:t>PNP Case Law</w:t>
      </w:r>
    </w:p>
    <w:p w14:paraId="013AC487" w14:textId="61A2CFD9" w:rsidR="008B1FC0" w:rsidRDefault="00B06816" w:rsidP="00C57206">
      <w:pPr>
        <w:pStyle w:val="ListParagraph"/>
        <w:numPr>
          <w:ilvl w:val="0"/>
          <w:numId w:val="130"/>
        </w:numPr>
        <w:rPr>
          <w:rFonts w:ascii="Calibri" w:hAnsi="Calibri"/>
          <w:sz w:val="20"/>
          <w:szCs w:val="20"/>
        </w:rPr>
      </w:pPr>
      <w:r w:rsidRPr="00E12F86">
        <w:rPr>
          <w:rFonts w:ascii="Calibri" w:hAnsi="Calibri"/>
          <w:color w:val="0000FF"/>
          <w:sz w:val="20"/>
          <w:szCs w:val="20"/>
        </w:rPr>
        <w:t>Wai v Canada</w:t>
      </w:r>
      <w:r>
        <w:rPr>
          <w:rFonts w:ascii="Calibri" w:hAnsi="Calibri"/>
          <w:sz w:val="20"/>
          <w:szCs w:val="20"/>
        </w:rPr>
        <w:t>: PNP nominees must still be able to demonstrate ability to become economic established in Canada</w:t>
      </w:r>
    </w:p>
    <w:p w14:paraId="68C82791" w14:textId="66BCE078" w:rsidR="00B06816" w:rsidRDefault="00B06816" w:rsidP="00C57206">
      <w:pPr>
        <w:pStyle w:val="ListParagraph"/>
        <w:numPr>
          <w:ilvl w:val="1"/>
          <w:numId w:val="130"/>
        </w:numPr>
        <w:rPr>
          <w:rFonts w:ascii="Calibri" w:hAnsi="Calibri"/>
          <w:sz w:val="20"/>
          <w:szCs w:val="20"/>
        </w:rPr>
      </w:pPr>
      <w:r w:rsidRPr="00D46152">
        <w:rPr>
          <w:rFonts w:ascii="Calibri" w:hAnsi="Calibri"/>
          <w:sz w:val="20"/>
          <w:szCs w:val="20"/>
        </w:rPr>
        <w:t>Demonstrates deference to Officer; just</w:t>
      </w:r>
      <w:r>
        <w:rPr>
          <w:rFonts w:ascii="Calibri" w:hAnsi="Calibri"/>
          <w:sz w:val="20"/>
          <w:szCs w:val="20"/>
        </w:rPr>
        <w:t xml:space="preserve"> b/c another decision would have been reasonable, does not make Officer’s decision unreasonable</w:t>
      </w:r>
    </w:p>
    <w:p w14:paraId="4EE83B3B" w14:textId="76065310" w:rsidR="00D46152" w:rsidRDefault="00E43E2A" w:rsidP="00C57206">
      <w:pPr>
        <w:pStyle w:val="ListParagraph"/>
        <w:numPr>
          <w:ilvl w:val="0"/>
          <w:numId w:val="130"/>
        </w:numPr>
        <w:rPr>
          <w:rFonts w:ascii="Calibri" w:hAnsi="Calibri"/>
          <w:sz w:val="20"/>
          <w:szCs w:val="20"/>
        </w:rPr>
      </w:pPr>
      <w:r w:rsidRPr="00E12F86">
        <w:rPr>
          <w:rFonts w:ascii="Calibri" w:hAnsi="Calibri"/>
          <w:color w:val="0000FF"/>
          <w:sz w:val="20"/>
          <w:szCs w:val="20"/>
        </w:rPr>
        <w:t>Sran v Canada</w:t>
      </w:r>
      <w:r>
        <w:rPr>
          <w:rFonts w:ascii="Calibri" w:hAnsi="Calibri"/>
          <w:sz w:val="20"/>
          <w:szCs w:val="20"/>
        </w:rPr>
        <w:t>:</w:t>
      </w:r>
      <w:r w:rsidR="000C18ED">
        <w:rPr>
          <w:rFonts w:ascii="Calibri" w:hAnsi="Calibri"/>
          <w:sz w:val="20"/>
          <w:szCs w:val="20"/>
        </w:rPr>
        <w:t xml:space="preserve"> </w:t>
      </w:r>
      <w:r w:rsidR="000C18ED" w:rsidRPr="00E12F86">
        <w:rPr>
          <w:rFonts w:ascii="Calibri" w:hAnsi="Calibri"/>
          <w:sz w:val="20"/>
          <w:szCs w:val="20"/>
        </w:rPr>
        <w:t xml:space="preserve">Provincial decision to issue a nomination certificate must be accorded deference but is </w:t>
      </w:r>
      <w:r w:rsidR="000C18ED" w:rsidRPr="00E12F86">
        <w:rPr>
          <w:rFonts w:ascii="Calibri" w:hAnsi="Calibri"/>
          <w:sz w:val="20"/>
          <w:szCs w:val="20"/>
          <w:u w:val="single"/>
        </w:rPr>
        <w:t>not</w:t>
      </w:r>
      <w:r w:rsidR="000C18ED" w:rsidRPr="00E12F86">
        <w:rPr>
          <w:rFonts w:ascii="Calibri" w:hAnsi="Calibri"/>
          <w:sz w:val="20"/>
          <w:szCs w:val="20"/>
        </w:rPr>
        <w:t xml:space="preserve"> binding on CIC</w:t>
      </w:r>
    </w:p>
    <w:p w14:paraId="57C452AD" w14:textId="457CD180" w:rsidR="006F26CA" w:rsidRDefault="006F26CA" w:rsidP="00C57206">
      <w:pPr>
        <w:pStyle w:val="ListParagraph"/>
        <w:numPr>
          <w:ilvl w:val="1"/>
          <w:numId w:val="130"/>
        </w:numPr>
        <w:rPr>
          <w:rFonts w:ascii="Calibri" w:hAnsi="Calibri"/>
          <w:sz w:val="20"/>
          <w:szCs w:val="20"/>
        </w:rPr>
      </w:pPr>
      <w:r w:rsidRPr="006F26CA">
        <w:rPr>
          <w:rFonts w:ascii="Calibri" w:hAnsi="Calibri"/>
          <w:sz w:val="20"/>
          <w:szCs w:val="20"/>
        </w:rPr>
        <w:t>However, Officer must assess the applicant based on the PNP criteria (in this case, required to assess each over-age dependent independently; Officer did not adequately consider the wife)</w:t>
      </w:r>
    </w:p>
    <w:p w14:paraId="700B62E3" w14:textId="0D1C8741" w:rsidR="009D1930" w:rsidRPr="006F26CA" w:rsidRDefault="008070A0" w:rsidP="00C57206">
      <w:pPr>
        <w:pStyle w:val="ListParagraph"/>
        <w:numPr>
          <w:ilvl w:val="0"/>
          <w:numId w:val="130"/>
        </w:numPr>
        <w:rPr>
          <w:rFonts w:ascii="Calibri" w:hAnsi="Calibri"/>
          <w:sz w:val="20"/>
          <w:szCs w:val="20"/>
        </w:rPr>
      </w:pPr>
      <w:r w:rsidRPr="00E12F86">
        <w:rPr>
          <w:rFonts w:ascii="Calibri" w:hAnsi="Calibri"/>
          <w:color w:val="0000FF"/>
          <w:sz w:val="20"/>
          <w:szCs w:val="20"/>
        </w:rPr>
        <w:t>He v Canada</w:t>
      </w:r>
      <w:r>
        <w:rPr>
          <w:rFonts w:ascii="Calibri" w:hAnsi="Calibri"/>
          <w:sz w:val="20"/>
          <w:szCs w:val="20"/>
        </w:rPr>
        <w:t>:</w:t>
      </w:r>
      <w:r w:rsidR="00011F39">
        <w:rPr>
          <w:rFonts w:ascii="Calibri" w:hAnsi="Calibri"/>
          <w:sz w:val="20"/>
          <w:szCs w:val="20"/>
        </w:rPr>
        <w:t xml:space="preserve"> </w:t>
      </w:r>
      <w:r w:rsidR="00313FDB">
        <w:rPr>
          <w:rFonts w:ascii="Calibri" w:hAnsi="Calibri"/>
          <w:sz w:val="20"/>
          <w:szCs w:val="20"/>
        </w:rPr>
        <w:t>Low threshold of reasonableness applies to findings of misrepresentation</w:t>
      </w:r>
      <w:r w:rsidR="00E30B6D">
        <w:rPr>
          <w:rFonts w:ascii="Calibri" w:hAnsi="Calibri"/>
          <w:sz w:val="20"/>
          <w:szCs w:val="20"/>
        </w:rPr>
        <w:t xml:space="preserve"> (</w:t>
      </w:r>
      <w:r w:rsidR="000F636A">
        <w:rPr>
          <w:rFonts w:ascii="Calibri" w:hAnsi="Calibri"/>
          <w:b/>
          <w:sz w:val="20"/>
          <w:szCs w:val="20"/>
        </w:rPr>
        <w:t>A</w:t>
      </w:r>
      <w:r w:rsidR="00E30B6D" w:rsidRPr="00E30B6D">
        <w:rPr>
          <w:rFonts w:ascii="Calibri" w:hAnsi="Calibri"/>
          <w:b/>
          <w:sz w:val="20"/>
          <w:szCs w:val="20"/>
        </w:rPr>
        <w:t>40</w:t>
      </w:r>
      <w:r w:rsidR="000739B1">
        <w:rPr>
          <w:rFonts w:ascii="Calibri" w:hAnsi="Calibri"/>
          <w:b/>
          <w:sz w:val="20"/>
          <w:szCs w:val="20"/>
        </w:rPr>
        <w:t>(1)</w:t>
      </w:r>
      <w:r w:rsidR="00E30B6D">
        <w:rPr>
          <w:rFonts w:ascii="Calibri" w:hAnsi="Calibri"/>
          <w:sz w:val="20"/>
          <w:szCs w:val="20"/>
        </w:rPr>
        <w:t>)</w:t>
      </w:r>
    </w:p>
    <w:p w14:paraId="0C4BADB8" w14:textId="6CF82CB9" w:rsidR="00ED65A1" w:rsidRPr="005A6456" w:rsidRDefault="00ED65A1" w:rsidP="006A2E67">
      <w:pPr>
        <w:pStyle w:val="Heading3"/>
        <w:rPr>
          <w:color w:val="auto"/>
          <w:sz w:val="20"/>
          <w:szCs w:val="20"/>
          <w:lang w:val="en-CA"/>
        </w:rPr>
      </w:pPr>
      <w:bookmarkStart w:id="15" w:name="_Toc258422444"/>
      <w:bookmarkStart w:id="16" w:name="_Toc259704699"/>
      <w:r w:rsidRPr="005A6456">
        <w:rPr>
          <w:color w:val="auto"/>
          <w:sz w:val="20"/>
          <w:szCs w:val="20"/>
          <w:lang w:val="en-CA"/>
        </w:rPr>
        <w:t>Canadian Experience Class</w:t>
      </w:r>
      <w:r w:rsidR="00246D23" w:rsidRPr="005A6456">
        <w:rPr>
          <w:color w:val="auto"/>
          <w:sz w:val="20"/>
          <w:szCs w:val="20"/>
          <w:lang w:val="en-CA"/>
        </w:rPr>
        <w:t xml:space="preserve"> </w:t>
      </w:r>
      <w:r w:rsidR="00F36D4A" w:rsidRPr="005A6456">
        <w:rPr>
          <w:color w:val="auto"/>
          <w:sz w:val="20"/>
          <w:szCs w:val="20"/>
          <w:lang w:val="en-CA"/>
        </w:rPr>
        <w:t xml:space="preserve">(CEC) </w:t>
      </w:r>
      <w:r w:rsidR="00246D23" w:rsidRPr="005A6456">
        <w:rPr>
          <w:color w:val="auto"/>
          <w:sz w:val="20"/>
          <w:szCs w:val="20"/>
          <w:lang w:val="en-CA"/>
        </w:rPr>
        <w:t xml:space="preserve">– </w:t>
      </w:r>
      <w:r w:rsidR="00246D23" w:rsidRPr="005A6456">
        <w:rPr>
          <w:i/>
          <w:color w:val="auto"/>
          <w:sz w:val="20"/>
          <w:szCs w:val="20"/>
          <w:lang w:val="en-CA"/>
        </w:rPr>
        <w:t>IRPR</w:t>
      </w:r>
      <w:r w:rsidR="00246D23" w:rsidRPr="005A6456">
        <w:rPr>
          <w:color w:val="auto"/>
          <w:sz w:val="20"/>
          <w:szCs w:val="20"/>
          <w:lang w:val="en-CA"/>
        </w:rPr>
        <w:t>, s. 87.1</w:t>
      </w:r>
      <w:bookmarkEnd w:id="15"/>
      <w:bookmarkEnd w:id="16"/>
    </w:p>
    <w:p w14:paraId="5876FA83" w14:textId="06E4A557" w:rsidR="00D237A0" w:rsidRPr="00E12F86" w:rsidRDefault="00F22F95" w:rsidP="00C57206">
      <w:pPr>
        <w:pStyle w:val="ListParagraph"/>
        <w:numPr>
          <w:ilvl w:val="0"/>
          <w:numId w:val="20"/>
        </w:numPr>
        <w:rPr>
          <w:rFonts w:ascii="Calibri" w:hAnsi="Calibri"/>
          <w:sz w:val="20"/>
          <w:szCs w:val="20"/>
        </w:rPr>
      </w:pPr>
      <w:r w:rsidRPr="00691C60">
        <w:rPr>
          <w:rFonts w:ascii="Calibri" w:hAnsi="Calibri"/>
          <w:b/>
          <w:sz w:val="20"/>
          <w:szCs w:val="20"/>
          <w:lang w:val="en-CA"/>
        </w:rPr>
        <w:t>R87.1(1)</w:t>
      </w:r>
      <w:r>
        <w:rPr>
          <w:rFonts w:ascii="Calibri" w:hAnsi="Calibri"/>
          <w:sz w:val="20"/>
          <w:szCs w:val="20"/>
          <w:lang w:val="en-CA"/>
        </w:rPr>
        <w:t xml:space="preserve"> </w:t>
      </w:r>
      <w:r w:rsidR="00D237A0" w:rsidRPr="00E12F86">
        <w:rPr>
          <w:rFonts w:ascii="Calibri" w:hAnsi="Calibri"/>
          <w:sz w:val="20"/>
          <w:szCs w:val="20"/>
          <w:lang w:val="en-CA"/>
        </w:rPr>
        <w:t xml:space="preserve">Based on </w:t>
      </w:r>
      <w:r w:rsidR="00691C60">
        <w:rPr>
          <w:rFonts w:ascii="Calibri" w:hAnsi="Calibri"/>
          <w:sz w:val="20"/>
          <w:szCs w:val="20"/>
          <w:lang w:val="en-CA"/>
        </w:rPr>
        <w:t xml:space="preserve">A’s </w:t>
      </w:r>
      <w:r w:rsidR="00D237A0" w:rsidRPr="00E12F86">
        <w:rPr>
          <w:rFonts w:ascii="Calibri" w:hAnsi="Calibri"/>
          <w:sz w:val="20"/>
          <w:szCs w:val="20"/>
          <w:lang w:val="en-CA"/>
        </w:rPr>
        <w:t>ability to</w:t>
      </w:r>
      <w:r w:rsidR="003E0C8B">
        <w:rPr>
          <w:rFonts w:ascii="Calibri" w:hAnsi="Calibri"/>
          <w:sz w:val="20"/>
          <w:szCs w:val="20"/>
          <w:lang w:val="en-CA"/>
        </w:rPr>
        <w:t xml:space="preserve"> become economically established in Canada, their experience in Canada and their intention to reside in the nominating province</w:t>
      </w:r>
    </w:p>
    <w:p w14:paraId="0C852D7E" w14:textId="77777777" w:rsidR="00C16B86" w:rsidRPr="00E12F86" w:rsidRDefault="00C16B86" w:rsidP="00C57206">
      <w:pPr>
        <w:pStyle w:val="ListParagraph"/>
        <w:numPr>
          <w:ilvl w:val="1"/>
          <w:numId w:val="20"/>
        </w:numPr>
        <w:rPr>
          <w:rFonts w:ascii="Calibri" w:hAnsi="Calibri"/>
          <w:sz w:val="20"/>
          <w:szCs w:val="20"/>
        </w:rPr>
      </w:pPr>
      <w:r>
        <w:rPr>
          <w:rFonts w:ascii="Calibri" w:hAnsi="Calibri"/>
          <w:sz w:val="20"/>
          <w:szCs w:val="20"/>
          <w:lang w:val="en-CA"/>
        </w:rPr>
        <w:t>No point system applies</w:t>
      </w:r>
    </w:p>
    <w:p w14:paraId="0C1A7007" w14:textId="77777777" w:rsidR="006F507B" w:rsidRPr="006F507B" w:rsidRDefault="006F507B" w:rsidP="00C57206">
      <w:pPr>
        <w:pStyle w:val="ListParagraph"/>
        <w:numPr>
          <w:ilvl w:val="0"/>
          <w:numId w:val="20"/>
        </w:numPr>
        <w:rPr>
          <w:rFonts w:ascii="Calibri" w:hAnsi="Calibri"/>
          <w:sz w:val="20"/>
          <w:szCs w:val="20"/>
        </w:rPr>
      </w:pPr>
      <w:r w:rsidRPr="00E12F86">
        <w:rPr>
          <w:rFonts w:ascii="Calibri" w:hAnsi="Calibri"/>
          <w:sz w:val="20"/>
          <w:szCs w:val="20"/>
          <w:lang w:val="en-CA"/>
        </w:rPr>
        <w:t xml:space="preserve">Commonly used by </w:t>
      </w:r>
      <w:r>
        <w:rPr>
          <w:rFonts w:ascii="Calibri" w:hAnsi="Calibri"/>
          <w:sz w:val="20"/>
          <w:szCs w:val="20"/>
          <w:lang w:val="en-CA"/>
        </w:rPr>
        <w:t xml:space="preserve">TFWs </w:t>
      </w:r>
      <w:r w:rsidRPr="00E12F86">
        <w:rPr>
          <w:rFonts w:ascii="Calibri" w:hAnsi="Calibri"/>
          <w:sz w:val="20"/>
          <w:szCs w:val="20"/>
          <w:lang w:val="en-CA"/>
        </w:rPr>
        <w:t xml:space="preserve">who are already in Canada; </w:t>
      </w:r>
      <w:r>
        <w:rPr>
          <w:rFonts w:ascii="Calibri" w:hAnsi="Calibri"/>
          <w:sz w:val="20"/>
          <w:szCs w:val="20"/>
          <w:lang w:val="en-CA"/>
        </w:rPr>
        <w:t>can overcome FSW education requirements</w:t>
      </w:r>
    </w:p>
    <w:p w14:paraId="77DF3D48" w14:textId="6D48770F" w:rsidR="00CD7D2D" w:rsidRPr="00E12F86" w:rsidRDefault="00CD7D2D" w:rsidP="00C57206">
      <w:pPr>
        <w:pStyle w:val="ListParagraph"/>
        <w:numPr>
          <w:ilvl w:val="0"/>
          <w:numId w:val="20"/>
        </w:numPr>
        <w:rPr>
          <w:rFonts w:ascii="Calibri" w:hAnsi="Calibri"/>
          <w:sz w:val="20"/>
          <w:szCs w:val="20"/>
        </w:rPr>
      </w:pPr>
      <w:r w:rsidRPr="00E12F86">
        <w:rPr>
          <w:rFonts w:ascii="Calibri" w:hAnsi="Calibri"/>
          <w:sz w:val="20"/>
          <w:szCs w:val="20"/>
          <w:lang w:val="en-CA"/>
        </w:rPr>
        <w:t>Requires:</w:t>
      </w:r>
    </w:p>
    <w:p w14:paraId="77AA19A7" w14:textId="1B39291D" w:rsidR="00876ECD" w:rsidRPr="00876ECD" w:rsidRDefault="005A6456" w:rsidP="00C57206">
      <w:pPr>
        <w:pStyle w:val="ListParagraph"/>
        <w:numPr>
          <w:ilvl w:val="1"/>
          <w:numId w:val="131"/>
        </w:numPr>
        <w:ind w:hanging="164"/>
        <w:rPr>
          <w:rFonts w:ascii="Calibri" w:hAnsi="Calibri"/>
          <w:sz w:val="20"/>
          <w:szCs w:val="20"/>
        </w:rPr>
      </w:pPr>
      <w:r>
        <w:rPr>
          <w:rFonts w:ascii="Calibri" w:hAnsi="Calibri"/>
          <w:sz w:val="20"/>
          <w:szCs w:val="20"/>
        </w:rPr>
        <w:t>Endorsement</w:t>
      </w:r>
      <w:r w:rsidR="00876ECD">
        <w:rPr>
          <w:rFonts w:ascii="Calibri" w:hAnsi="Calibri"/>
          <w:sz w:val="20"/>
          <w:szCs w:val="20"/>
        </w:rPr>
        <w:t xml:space="preserve"> of an employer</w:t>
      </w:r>
    </w:p>
    <w:p w14:paraId="4E542F5B" w14:textId="01FDB927" w:rsidR="00ED65A1" w:rsidRPr="00E12F86" w:rsidRDefault="00BA7926" w:rsidP="00C57206">
      <w:pPr>
        <w:pStyle w:val="ListParagraph"/>
        <w:numPr>
          <w:ilvl w:val="1"/>
          <w:numId w:val="131"/>
        </w:numPr>
        <w:ind w:hanging="164"/>
        <w:rPr>
          <w:rFonts w:ascii="Calibri" w:hAnsi="Calibri"/>
          <w:sz w:val="20"/>
          <w:szCs w:val="20"/>
        </w:rPr>
      </w:pPr>
      <w:r w:rsidRPr="00BA7926">
        <w:rPr>
          <w:rFonts w:ascii="Calibri" w:hAnsi="Calibri"/>
          <w:b/>
          <w:sz w:val="20"/>
          <w:szCs w:val="20"/>
          <w:lang w:val="en-CA"/>
        </w:rPr>
        <w:t>R87.1(2)</w:t>
      </w:r>
      <w:r w:rsidR="002F2251">
        <w:rPr>
          <w:rFonts w:ascii="Calibri" w:hAnsi="Calibri"/>
          <w:b/>
          <w:sz w:val="20"/>
          <w:szCs w:val="20"/>
          <w:lang w:val="en-CA"/>
        </w:rPr>
        <w:t>(a)</w:t>
      </w:r>
      <w:r>
        <w:rPr>
          <w:rFonts w:ascii="Calibri" w:hAnsi="Calibri"/>
          <w:sz w:val="20"/>
          <w:szCs w:val="20"/>
          <w:lang w:val="en-CA"/>
        </w:rPr>
        <w:t xml:space="preserve"> </w:t>
      </w:r>
      <w:r w:rsidR="00ED65A1" w:rsidRPr="00E12F86">
        <w:rPr>
          <w:rFonts w:ascii="Calibri" w:hAnsi="Calibri"/>
          <w:sz w:val="20"/>
          <w:szCs w:val="20"/>
          <w:lang w:val="en-CA"/>
        </w:rPr>
        <w:t xml:space="preserve">12 months of full time work in past 3 years in a NOC </w:t>
      </w:r>
      <w:r w:rsidR="00D16038">
        <w:rPr>
          <w:rFonts w:ascii="Calibri" w:hAnsi="Calibri"/>
          <w:sz w:val="20"/>
          <w:szCs w:val="20"/>
          <w:lang w:val="en-CA"/>
        </w:rPr>
        <w:t>O, A</w:t>
      </w:r>
      <w:r w:rsidR="00ED65A1" w:rsidRPr="00E12F86">
        <w:rPr>
          <w:rFonts w:ascii="Calibri" w:hAnsi="Calibri"/>
          <w:sz w:val="20"/>
          <w:szCs w:val="20"/>
          <w:lang w:val="en-CA"/>
        </w:rPr>
        <w:t xml:space="preserve"> or B job</w:t>
      </w:r>
    </w:p>
    <w:p w14:paraId="0EA982CA" w14:textId="77777777" w:rsidR="00ED65A1" w:rsidRPr="00E12F86" w:rsidRDefault="00ED65A1" w:rsidP="00C57206">
      <w:pPr>
        <w:pStyle w:val="ListParagraph"/>
        <w:numPr>
          <w:ilvl w:val="2"/>
          <w:numId w:val="20"/>
        </w:numPr>
        <w:rPr>
          <w:rFonts w:ascii="Calibri" w:hAnsi="Calibri"/>
          <w:sz w:val="20"/>
          <w:szCs w:val="20"/>
        </w:rPr>
      </w:pPr>
      <w:r w:rsidRPr="00E12F86">
        <w:rPr>
          <w:rFonts w:ascii="Calibri" w:hAnsi="Calibri"/>
          <w:sz w:val="20"/>
          <w:szCs w:val="20"/>
          <w:u w:val="single"/>
          <w:lang w:val="en-CA"/>
        </w:rPr>
        <w:t>Cannot</w:t>
      </w:r>
      <w:r w:rsidRPr="00E12F86">
        <w:rPr>
          <w:rFonts w:ascii="Calibri" w:hAnsi="Calibri"/>
          <w:sz w:val="20"/>
          <w:szCs w:val="20"/>
          <w:lang w:val="en-CA"/>
        </w:rPr>
        <w:t xml:space="preserve"> include periods of study, self-employment, non-status or unauthorized work</w:t>
      </w:r>
    </w:p>
    <w:p w14:paraId="335BFC18" w14:textId="6A193C68" w:rsidR="003C7C48" w:rsidRPr="00E12F86" w:rsidRDefault="00721496" w:rsidP="00C57206">
      <w:pPr>
        <w:pStyle w:val="ListParagraph"/>
        <w:numPr>
          <w:ilvl w:val="2"/>
          <w:numId w:val="20"/>
        </w:numPr>
        <w:rPr>
          <w:rFonts w:ascii="Calibri" w:hAnsi="Calibri"/>
          <w:sz w:val="20"/>
          <w:szCs w:val="20"/>
        </w:rPr>
      </w:pPr>
      <w:r w:rsidRPr="00721496">
        <w:rPr>
          <w:rFonts w:ascii="Calibri" w:hAnsi="Calibri"/>
          <w:b/>
          <w:sz w:val="20"/>
          <w:szCs w:val="20"/>
          <w:lang w:val="en-CA"/>
        </w:rPr>
        <w:t>(b)</w:t>
      </w:r>
      <w:r>
        <w:rPr>
          <w:rFonts w:ascii="Calibri" w:hAnsi="Calibri"/>
          <w:sz w:val="20"/>
          <w:szCs w:val="20"/>
          <w:lang w:val="en-CA"/>
        </w:rPr>
        <w:t xml:space="preserve"> </w:t>
      </w:r>
      <w:r w:rsidR="00154B05">
        <w:rPr>
          <w:rFonts w:ascii="Calibri" w:hAnsi="Calibri"/>
          <w:sz w:val="20"/>
          <w:szCs w:val="20"/>
          <w:lang w:val="en-CA"/>
        </w:rPr>
        <w:t>M</w:t>
      </w:r>
      <w:r w:rsidR="003C7C48" w:rsidRPr="00E12F86">
        <w:rPr>
          <w:rFonts w:ascii="Calibri" w:hAnsi="Calibri"/>
          <w:sz w:val="20"/>
          <w:szCs w:val="20"/>
          <w:lang w:val="en-CA"/>
        </w:rPr>
        <w:t>ust hav</w:t>
      </w:r>
      <w:r w:rsidR="00530688" w:rsidRPr="00E12F86">
        <w:rPr>
          <w:rFonts w:ascii="Calibri" w:hAnsi="Calibri"/>
          <w:sz w:val="20"/>
          <w:szCs w:val="20"/>
          <w:lang w:val="en-CA"/>
        </w:rPr>
        <w:t>e performed the actions describ</w:t>
      </w:r>
      <w:r w:rsidR="003C7C48" w:rsidRPr="00E12F86">
        <w:rPr>
          <w:rFonts w:ascii="Calibri" w:hAnsi="Calibri"/>
          <w:sz w:val="20"/>
          <w:szCs w:val="20"/>
          <w:lang w:val="en-CA"/>
        </w:rPr>
        <w:t xml:space="preserve">ed </w:t>
      </w:r>
      <w:r w:rsidR="006D09C7" w:rsidRPr="00E12F86">
        <w:rPr>
          <w:rFonts w:ascii="Calibri" w:hAnsi="Calibri"/>
          <w:sz w:val="20"/>
          <w:szCs w:val="20"/>
          <w:lang w:val="en-CA"/>
        </w:rPr>
        <w:t xml:space="preserve">in the lead statement </w:t>
      </w:r>
      <w:r w:rsidR="003C7C48" w:rsidRPr="00E12F86">
        <w:rPr>
          <w:rFonts w:ascii="Calibri" w:hAnsi="Calibri"/>
          <w:sz w:val="20"/>
          <w:szCs w:val="20"/>
          <w:lang w:val="en-CA"/>
        </w:rPr>
        <w:t>and a substantial number of the main</w:t>
      </w:r>
      <w:r w:rsidR="00E8036F" w:rsidRPr="00E12F86">
        <w:rPr>
          <w:rFonts w:ascii="Calibri" w:hAnsi="Calibri"/>
          <w:sz w:val="20"/>
          <w:szCs w:val="20"/>
          <w:lang w:val="en-CA"/>
        </w:rPr>
        <w:t xml:space="preserve"> </w:t>
      </w:r>
      <w:r w:rsidR="003C7C48" w:rsidRPr="00E12F86">
        <w:rPr>
          <w:rFonts w:ascii="Calibri" w:hAnsi="Calibri"/>
          <w:sz w:val="20"/>
          <w:szCs w:val="20"/>
          <w:lang w:val="en-CA"/>
        </w:rPr>
        <w:t>duties of the occupation</w:t>
      </w:r>
      <w:r w:rsidR="006D5DD0" w:rsidRPr="00E12F86">
        <w:rPr>
          <w:rFonts w:ascii="Calibri" w:hAnsi="Calibri"/>
          <w:sz w:val="20"/>
          <w:szCs w:val="20"/>
          <w:lang w:val="en-CA"/>
        </w:rPr>
        <w:t xml:space="preserve"> as set out in the</w:t>
      </w:r>
      <w:r w:rsidR="00451D97">
        <w:rPr>
          <w:rFonts w:ascii="Calibri" w:hAnsi="Calibri"/>
          <w:sz w:val="20"/>
          <w:szCs w:val="20"/>
          <w:lang w:val="en-CA"/>
        </w:rPr>
        <w:t xml:space="preserve"> NOC occupational description</w:t>
      </w:r>
      <w:r w:rsidR="00C81AEB">
        <w:rPr>
          <w:rFonts w:ascii="Calibri" w:hAnsi="Calibri"/>
          <w:sz w:val="20"/>
          <w:szCs w:val="20"/>
          <w:lang w:val="en-CA"/>
        </w:rPr>
        <w:t xml:space="preserve"> (incl.</w:t>
      </w:r>
      <w:r w:rsidR="006D5DD0" w:rsidRPr="00E12F86">
        <w:rPr>
          <w:rFonts w:ascii="Calibri" w:hAnsi="Calibri"/>
          <w:sz w:val="20"/>
          <w:szCs w:val="20"/>
          <w:lang w:val="en-CA"/>
        </w:rPr>
        <w:t xml:space="preserve"> all essential duties)</w:t>
      </w:r>
    </w:p>
    <w:p w14:paraId="657E0CD1" w14:textId="7DB4B507" w:rsidR="00322FA1" w:rsidRPr="00E12F86" w:rsidRDefault="002F2251" w:rsidP="00C57206">
      <w:pPr>
        <w:pStyle w:val="ListParagraph"/>
        <w:numPr>
          <w:ilvl w:val="1"/>
          <w:numId w:val="131"/>
        </w:numPr>
        <w:ind w:hanging="164"/>
        <w:rPr>
          <w:rFonts w:ascii="Calibri" w:hAnsi="Calibri"/>
          <w:sz w:val="20"/>
          <w:szCs w:val="20"/>
        </w:rPr>
      </w:pPr>
      <w:r w:rsidRPr="00BA7926">
        <w:rPr>
          <w:rFonts w:ascii="Calibri" w:hAnsi="Calibri"/>
          <w:b/>
          <w:sz w:val="20"/>
          <w:szCs w:val="20"/>
          <w:lang w:val="en-CA"/>
        </w:rPr>
        <w:t>R87.1(2)</w:t>
      </w:r>
      <w:r>
        <w:rPr>
          <w:rFonts w:ascii="Calibri" w:hAnsi="Calibri"/>
          <w:b/>
          <w:sz w:val="20"/>
          <w:szCs w:val="20"/>
          <w:lang w:val="en-CA"/>
        </w:rPr>
        <w:t>(d)</w:t>
      </w:r>
      <w:r>
        <w:rPr>
          <w:rFonts w:ascii="Calibri" w:hAnsi="Calibri"/>
          <w:sz w:val="20"/>
          <w:szCs w:val="20"/>
          <w:lang w:val="en-CA"/>
        </w:rPr>
        <w:t xml:space="preserve"> </w:t>
      </w:r>
      <w:r w:rsidR="000C37EB" w:rsidRPr="00E12F86">
        <w:rPr>
          <w:rFonts w:ascii="Calibri" w:hAnsi="Calibri"/>
          <w:sz w:val="20"/>
          <w:szCs w:val="20"/>
        </w:rPr>
        <w:t xml:space="preserve">Minimum language levels – assessed according to </w:t>
      </w:r>
      <w:r w:rsidR="00497EA4">
        <w:rPr>
          <w:rFonts w:ascii="Calibri" w:hAnsi="Calibri"/>
          <w:sz w:val="20"/>
          <w:szCs w:val="20"/>
        </w:rPr>
        <w:t>NOC skill level (type of work)</w:t>
      </w:r>
    </w:p>
    <w:p w14:paraId="4C188F6C" w14:textId="6C2EF01F" w:rsidR="00D940C5" w:rsidRPr="00D940C5" w:rsidRDefault="00ED65A1" w:rsidP="00C57206">
      <w:pPr>
        <w:pStyle w:val="ListParagraph"/>
        <w:numPr>
          <w:ilvl w:val="0"/>
          <w:numId w:val="20"/>
        </w:numPr>
        <w:rPr>
          <w:rFonts w:ascii="Calibri" w:hAnsi="Calibri"/>
          <w:sz w:val="20"/>
          <w:szCs w:val="20"/>
        </w:rPr>
      </w:pPr>
      <w:r w:rsidRPr="00E12F86">
        <w:rPr>
          <w:rFonts w:ascii="Calibri" w:hAnsi="Calibri"/>
          <w:sz w:val="20"/>
          <w:szCs w:val="20"/>
          <w:lang w:val="en-CA"/>
        </w:rPr>
        <w:t xml:space="preserve">Ministerial Instructions have </w:t>
      </w:r>
      <w:r w:rsidR="0012129A">
        <w:rPr>
          <w:rFonts w:ascii="Calibri" w:hAnsi="Calibri"/>
          <w:sz w:val="20"/>
          <w:szCs w:val="20"/>
          <w:lang w:val="en-CA"/>
        </w:rPr>
        <w:t>modified – c</w:t>
      </w:r>
      <w:r w:rsidRPr="0012129A">
        <w:rPr>
          <w:rFonts w:ascii="Calibri" w:hAnsi="Calibri"/>
          <w:sz w:val="20"/>
          <w:szCs w:val="20"/>
          <w:lang w:val="en-CA"/>
        </w:rPr>
        <w:t xml:space="preserve">ertain </w:t>
      </w:r>
      <w:r w:rsidR="0012129A">
        <w:rPr>
          <w:rFonts w:ascii="Calibri" w:hAnsi="Calibri"/>
          <w:sz w:val="20"/>
          <w:szCs w:val="20"/>
          <w:lang w:val="en-CA"/>
        </w:rPr>
        <w:t xml:space="preserve">NOC B </w:t>
      </w:r>
      <w:r w:rsidR="00D940C5">
        <w:rPr>
          <w:rFonts w:ascii="Calibri" w:hAnsi="Calibri"/>
          <w:sz w:val="20"/>
          <w:szCs w:val="20"/>
          <w:lang w:val="en-CA"/>
        </w:rPr>
        <w:t>occupations now ineligible</w:t>
      </w:r>
      <w:r w:rsidR="00C16B86">
        <w:rPr>
          <w:rFonts w:ascii="Calibri" w:hAnsi="Calibri"/>
          <w:sz w:val="20"/>
          <w:szCs w:val="20"/>
          <w:lang w:val="en-CA"/>
        </w:rPr>
        <w:t xml:space="preserve"> for work experience</w:t>
      </w:r>
    </w:p>
    <w:p w14:paraId="77C25AAE" w14:textId="77777777" w:rsidR="00C808C9" w:rsidRPr="00C808C9" w:rsidRDefault="00C808C9" w:rsidP="00C57206">
      <w:pPr>
        <w:pStyle w:val="ListParagraph"/>
        <w:numPr>
          <w:ilvl w:val="1"/>
          <w:numId w:val="20"/>
        </w:numPr>
        <w:rPr>
          <w:rFonts w:ascii="Calibri" w:hAnsi="Calibri"/>
          <w:sz w:val="20"/>
          <w:szCs w:val="20"/>
        </w:rPr>
      </w:pPr>
      <w:r w:rsidRPr="00C808C9">
        <w:rPr>
          <w:rFonts w:ascii="Calibri" w:hAnsi="Calibri"/>
          <w:sz w:val="20"/>
          <w:szCs w:val="20"/>
        </w:rPr>
        <w:t>NOC 1221 – Administrative officers</w:t>
      </w:r>
    </w:p>
    <w:p w14:paraId="761DB60D" w14:textId="77777777" w:rsidR="00C808C9" w:rsidRPr="00C808C9" w:rsidRDefault="00C808C9" w:rsidP="00C57206">
      <w:pPr>
        <w:pStyle w:val="ListParagraph"/>
        <w:numPr>
          <w:ilvl w:val="1"/>
          <w:numId w:val="20"/>
        </w:numPr>
        <w:rPr>
          <w:rFonts w:ascii="Calibri" w:hAnsi="Calibri"/>
          <w:sz w:val="20"/>
          <w:szCs w:val="20"/>
        </w:rPr>
      </w:pPr>
      <w:r w:rsidRPr="00C808C9">
        <w:rPr>
          <w:rFonts w:ascii="Calibri" w:hAnsi="Calibri"/>
          <w:sz w:val="20"/>
          <w:szCs w:val="20"/>
        </w:rPr>
        <w:t>NOC 1241 – Administrative assistants</w:t>
      </w:r>
    </w:p>
    <w:p w14:paraId="6CDE0D7A" w14:textId="77777777" w:rsidR="00C808C9" w:rsidRPr="00C808C9" w:rsidRDefault="00C808C9" w:rsidP="00C57206">
      <w:pPr>
        <w:pStyle w:val="ListParagraph"/>
        <w:numPr>
          <w:ilvl w:val="1"/>
          <w:numId w:val="20"/>
        </w:numPr>
        <w:rPr>
          <w:rFonts w:ascii="Calibri" w:hAnsi="Calibri"/>
          <w:sz w:val="20"/>
          <w:szCs w:val="20"/>
        </w:rPr>
      </w:pPr>
      <w:r w:rsidRPr="00C808C9">
        <w:rPr>
          <w:rFonts w:ascii="Calibri" w:hAnsi="Calibri"/>
          <w:sz w:val="20"/>
          <w:szCs w:val="20"/>
        </w:rPr>
        <w:t>NOC 1311 – Accounting technicians and bookkeepers</w:t>
      </w:r>
    </w:p>
    <w:p w14:paraId="1DB7EBCC" w14:textId="77777777" w:rsidR="00C808C9" w:rsidRPr="00C808C9" w:rsidRDefault="00C808C9" w:rsidP="00C57206">
      <w:pPr>
        <w:pStyle w:val="ListParagraph"/>
        <w:numPr>
          <w:ilvl w:val="1"/>
          <w:numId w:val="20"/>
        </w:numPr>
        <w:rPr>
          <w:rFonts w:ascii="Calibri" w:hAnsi="Calibri"/>
          <w:sz w:val="20"/>
          <w:szCs w:val="20"/>
        </w:rPr>
      </w:pPr>
      <w:r w:rsidRPr="00C808C9">
        <w:rPr>
          <w:rFonts w:ascii="Calibri" w:hAnsi="Calibri"/>
          <w:sz w:val="20"/>
          <w:szCs w:val="20"/>
        </w:rPr>
        <w:t>NOC 6211 – Retail sales supervisors</w:t>
      </w:r>
    </w:p>
    <w:p w14:paraId="33DDA8EF" w14:textId="77777777" w:rsidR="00C808C9" w:rsidRPr="00C808C9" w:rsidRDefault="00C808C9" w:rsidP="00C57206">
      <w:pPr>
        <w:pStyle w:val="ListParagraph"/>
        <w:numPr>
          <w:ilvl w:val="1"/>
          <w:numId w:val="20"/>
        </w:numPr>
        <w:rPr>
          <w:rFonts w:ascii="Calibri" w:hAnsi="Calibri"/>
          <w:sz w:val="20"/>
          <w:szCs w:val="20"/>
        </w:rPr>
      </w:pPr>
      <w:r w:rsidRPr="00C808C9">
        <w:rPr>
          <w:rFonts w:ascii="Calibri" w:hAnsi="Calibri"/>
          <w:sz w:val="20"/>
          <w:szCs w:val="20"/>
        </w:rPr>
        <w:t>NOC 6311 – Food service supervisors</w:t>
      </w:r>
    </w:p>
    <w:p w14:paraId="59A698A9" w14:textId="77777777" w:rsidR="00C808C9" w:rsidRPr="00C808C9" w:rsidRDefault="00C808C9" w:rsidP="00C57206">
      <w:pPr>
        <w:pStyle w:val="ListParagraph"/>
        <w:numPr>
          <w:ilvl w:val="1"/>
          <w:numId w:val="20"/>
        </w:numPr>
        <w:rPr>
          <w:rFonts w:ascii="Calibri" w:hAnsi="Calibri"/>
          <w:sz w:val="20"/>
          <w:szCs w:val="20"/>
        </w:rPr>
      </w:pPr>
      <w:r w:rsidRPr="00C808C9">
        <w:rPr>
          <w:rFonts w:ascii="Calibri" w:hAnsi="Calibri"/>
          <w:sz w:val="20"/>
          <w:szCs w:val="20"/>
        </w:rPr>
        <w:t>NOC 6322 – Cooks</w:t>
      </w:r>
    </w:p>
    <w:p w14:paraId="0AB46797" w14:textId="77777777" w:rsidR="003F67B8" w:rsidRPr="00E12F86" w:rsidRDefault="003F67B8" w:rsidP="00C57206">
      <w:pPr>
        <w:pStyle w:val="ListParagraph"/>
        <w:numPr>
          <w:ilvl w:val="0"/>
          <w:numId w:val="20"/>
        </w:numPr>
        <w:rPr>
          <w:rFonts w:ascii="Calibri" w:hAnsi="Calibri"/>
          <w:sz w:val="20"/>
          <w:szCs w:val="20"/>
          <w:lang w:val="en-CA"/>
        </w:rPr>
      </w:pPr>
      <w:r w:rsidRPr="00E12F86">
        <w:rPr>
          <w:rFonts w:ascii="Calibri" w:hAnsi="Calibri"/>
          <w:sz w:val="20"/>
          <w:szCs w:val="20"/>
          <w:lang w:val="en-CA"/>
        </w:rPr>
        <w:t>2012 admission numbers: 9359, likely to grow</w:t>
      </w:r>
    </w:p>
    <w:p w14:paraId="45F6D091" w14:textId="77777777" w:rsidR="003F67B8" w:rsidRPr="00E12F86" w:rsidRDefault="003F67B8" w:rsidP="00C57206">
      <w:pPr>
        <w:pStyle w:val="ListParagraph"/>
        <w:numPr>
          <w:ilvl w:val="1"/>
          <w:numId w:val="20"/>
        </w:numPr>
        <w:rPr>
          <w:rFonts w:ascii="Calibri" w:hAnsi="Calibri"/>
          <w:sz w:val="20"/>
          <w:szCs w:val="20"/>
          <w:lang w:val="en-CA"/>
        </w:rPr>
      </w:pPr>
      <w:r w:rsidRPr="00E12F86">
        <w:rPr>
          <w:rFonts w:ascii="Calibri" w:hAnsi="Calibri"/>
          <w:sz w:val="20"/>
          <w:szCs w:val="20"/>
          <w:lang w:val="en-CA"/>
        </w:rPr>
        <w:t>Cap of 12,000; but only 200 for NOC B applications</w:t>
      </w:r>
    </w:p>
    <w:p w14:paraId="0F9F596E" w14:textId="77777777" w:rsidR="00833854" w:rsidRDefault="00833854">
      <w:pPr>
        <w:rPr>
          <w:rFonts w:ascii="Calibri" w:eastAsiaTheme="majorEastAsia" w:hAnsi="Calibri" w:cstheme="majorBidi"/>
          <w:bCs/>
          <w:sz w:val="20"/>
          <w:szCs w:val="20"/>
          <w:lang w:val="en-CA"/>
        </w:rPr>
      </w:pPr>
      <w:r>
        <w:rPr>
          <w:rFonts w:ascii="Calibri" w:hAnsi="Calibri"/>
          <w:b/>
          <w:sz w:val="20"/>
          <w:szCs w:val="20"/>
          <w:lang w:val="en-CA"/>
        </w:rPr>
        <w:br w:type="page"/>
      </w:r>
    </w:p>
    <w:p w14:paraId="1797BEC7" w14:textId="56DA4BEB" w:rsidR="00A214B0" w:rsidRPr="00E12F86" w:rsidRDefault="00A214B0" w:rsidP="005134E4">
      <w:pPr>
        <w:pStyle w:val="Heading1"/>
        <w:keepNext w:val="0"/>
        <w:keepLines w:val="0"/>
        <w:pBdr>
          <w:bottom w:val="single" w:sz="4" w:space="1" w:color="auto"/>
        </w:pBdr>
        <w:rPr>
          <w:rFonts w:ascii="Calibri" w:hAnsi="Calibri"/>
          <w:b w:val="0"/>
          <w:color w:val="auto"/>
          <w:sz w:val="20"/>
          <w:szCs w:val="20"/>
          <w:lang w:val="en-CA"/>
        </w:rPr>
      </w:pPr>
      <w:bookmarkStart w:id="17" w:name="_Toc258422445"/>
      <w:bookmarkStart w:id="18" w:name="_Toc259704700"/>
      <w:r w:rsidRPr="00E12F86">
        <w:rPr>
          <w:rFonts w:ascii="Calibri" w:hAnsi="Calibri"/>
          <w:b w:val="0"/>
          <w:color w:val="auto"/>
          <w:sz w:val="20"/>
          <w:szCs w:val="20"/>
          <w:lang w:val="en-CA"/>
        </w:rPr>
        <w:t>Family Class Admissions</w:t>
      </w:r>
      <w:bookmarkEnd w:id="17"/>
      <w:bookmarkEnd w:id="18"/>
    </w:p>
    <w:p w14:paraId="59CF2AD3" w14:textId="77777777" w:rsidR="00743D76" w:rsidRPr="00E12F86" w:rsidRDefault="00743D76" w:rsidP="005134E4">
      <w:pPr>
        <w:rPr>
          <w:rFonts w:ascii="Calibri" w:hAnsi="Calibri"/>
          <w:sz w:val="20"/>
          <w:szCs w:val="20"/>
          <w:lang w:val="en-CA"/>
        </w:rPr>
      </w:pPr>
    </w:p>
    <w:p w14:paraId="0BE0B3CF" w14:textId="293A1118" w:rsidR="00DB758A" w:rsidRPr="004A4E51" w:rsidRDefault="00DB758A" w:rsidP="005134E4">
      <w:pPr>
        <w:rPr>
          <w:rFonts w:ascii="Calibri" w:hAnsi="Calibri"/>
          <w:sz w:val="20"/>
          <w:szCs w:val="20"/>
          <w:lang w:val="en-CA"/>
        </w:rPr>
      </w:pPr>
      <w:r w:rsidRPr="004A4E51">
        <w:rPr>
          <w:rFonts w:ascii="Calibri" w:hAnsi="Calibri"/>
          <w:sz w:val="20"/>
          <w:szCs w:val="20"/>
          <w:lang w:val="en-CA"/>
        </w:rPr>
        <w:t>Family Class Immigration</w:t>
      </w:r>
    </w:p>
    <w:p w14:paraId="4D8DD322" w14:textId="1A7A6839" w:rsidR="00BB46CC" w:rsidRPr="00E12F86" w:rsidRDefault="00C77333" w:rsidP="00C57206">
      <w:pPr>
        <w:pStyle w:val="ListParagraph"/>
        <w:numPr>
          <w:ilvl w:val="0"/>
          <w:numId w:val="26"/>
        </w:numPr>
        <w:rPr>
          <w:rFonts w:ascii="Calibri" w:hAnsi="Calibri"/>
          <w:sz w:val="20"/>
          <w:szCs w:val="20"/>
        </w:rPr>
      </w:pPr>
      <w:r w:rsidRPr="00E12F86">
        <w:rPr>
          <w:rFonts w:ascii="Calibri" w:hAnsi="Calibri"/>
          <w:sz w:val="20"/>
          <w:szCs w:val="20"/>
          <w:lang w:val="en-CA"/>
        </w:rPr>
        <w:t xml:space="preserve">Basic </w:t>
      </w:r>
      <w:r w:rsidR="00993271" w:rsidRPr="00E12F86">
        <w:rPr>
          <w:rFonts w:ascii="Calibri" w:hAnsi="Calibri"/>
          <w:sz w:val="20"/>
          <w:szCs w:val="20"/>
          <w:lang w:val="en-CA"/>
        </w:rPr>
        <w:t>Structure: Allows a citizen or PR to</w:t>
      </w:r>
      <w:r w:rsidRPr="00E12F86">
        <w:rPr>
          <w:rFonts w:ascii="Calibri" w:hAnsi="Calibri"/>
          <w:sz w:val="20"/>
          <w:szCs w:val="20"/>
          <w:lang w:val="en-CA"/>
        </w:rPr>
        <w:t xml:space="preserve"> </w:t>
      </w:r>
      <w:r w:rsidRPr="00E17AA3">
        <w:rPr>
          <w:rFonts w:ascii="Calibri" w:hAnsi="Calibri"/>
          <w:bCs/>
          <w:i/>
          <w:sz w:val="20"/>
          <w:szCs w:val="20"/>
          <w:lang w:val="en-CA"/>
        </w:rPr>
        <w:t>sponsor</w:t>
      </w:r>
      <w:r w:rsidRPr="00E17AA3">
        <w:rPr>
          <w:rFonts w:ascii="Calibri" w:hAnsi="Calibri"/>
          <w:i/>
          <w:sz w:val="20"/>
          <w:szCs w:val="20"/>
          <w:lang w:val="en-CA"/>
        </w:rPr>
        <w:t xml:space="preserve"> a </w:t>
      </w:r>
      <w:r w:rsidRPr="00E17AA3">
        <w:rPr>
          <w:rFonts w:ascii="Calibri" w:hAnsi="Calibri"/>
          <w:bCs/>
          <w:i/>
          <w:sz w:val="20"/>
          <w:szCs w:val="20"/>
          <w:lang w:val="en-CA"/>
        </w:rPr>
        <w:t>defined family member</w:t>
      </w:r>
      <w:r w:rsidRPr="00E12F86">
        <w:rPr>
          <w:rFonts w:ascii="Calibri" w:hAnsi="Calibri"/>
          <w:b/>
          <w:bCs/>
          <w:sz w:val="20"/>
          <w:szCs w:val="20"/>
          <w:lang w:val="en-CA"/>
        </w:rPr>
        <w:t xml:space="preserve"> </w:t>
      </w:r>
      <w:r w:rsidRPr="00E12F86">
        <w:rPr>
          <w:rFonts w:ascii="Calibri" w:hAnsi="Calibri"/>
          <w:sz w:val="20"/>
          <w:szCs w:val="20"/>
          <w:lang w:val="en-CA"/>
        </w:rPr>
        <w:t>(</w:t>
      </w:r>
      <w:r w:rsidR="00BF6388" w:rsidRPr="009C55EE">
        <w:rPr>
          <w:rFonts w:ascii="Calibri" w:hAnsi="Calibri"/>
          <w:b/>
          <w:sz w:val="20"/>
          <w:szCs w:val="20"/>
          <w:lang w:val="en-CA"/>
        </w:rPr>
        <w:t>A</w:t>
      </w:r>
      <w:r w:rsidR="000C1B22" w:rsidRPr="009C55EE">
        <w:rPr>
          <w:rFonts w:ascii="Calibri" w:hAnsi="Calibri"/>
          <w:b/>
          <w:sz w:val="20"/>
          <w:szCs w:val="20"/>
          <w:lang w:val="en-CA"/>
        </w:rPr>
        <w:t>13(1)</w:t>
      </w:r>
      <w:r w:rsidR="000C1B22" w:rsidRPr="00E12F86">
        <w:rPr>
          <w:rFonts w:ascii="Calibri" w:hAnsi="Calibri"/>
          <w:sz w:val="20"/>
          <w:szCs w:val="20"/>
          <w:lang w:val="en-CA"/>
        </w:rPr>
        <w:t>)</w:t>
      </w:r>
    </w:p>
    <w:p w14:paraId="1D1C3EBB" w14:textId="77777777" w:rsidR="00E56525" w:rsidRPr="00E56525" w:rsidRDefault="007C18CB" w:rsidP="00C57206">
      <w:pPr>
        <w:pStyle w:val="ListParagraph"/>
        <w:numPr>
          <w:ilvl w:val="1"/>
          <w:numId w:val="26"/>
        </w:numPr>
        <w:rPr>
          <w:rFonts w:ascii="Calibri" w:hAnsi="Calibri"/>
          <w:sz w:val="20"/>
          <w:szCs w:val="20"/>
        </w:rPr>
      </w:pPr>
      <w:r w:rsidRPr="00E12F86">
        <w:rPr>
          <w:rFonts w:ascii="Calibri" w:hAnsi="Calibri"/>
          <w:sz w:val="20"/>
          <w:szCs w:val="20"/>
          <w:lang w:val="en-CA"/>
        </w:rPr>
        <w:t>Two divisions</w:t>
      </w:r>
      <w:r w:rsidR="00E56525">
        <w:rPr>
          <w:rFonts w:ascii="Calibri" w:hAnsi="Calibri"/>
          <w:sz w:val="20"/>
          <w:szCs w:val="20"/>
          <w:lang w:val="en-CA"/>
        </w:rPr>
        <w:t>:</w:t>
      </w:r>
    </w:p>
    <w:p w14:paraId="0E1454F8" w14:textId="240B50BF" w:rsidR="00E56525" w:rsidRPr="00E56525" w:rsidRDefault="00E56525" w:rsidP="00C57206">
      <w:pPr>
        <w:pStyle w:val="ListParagraph"/>
        <w:numPr>
          <w:ilvl w:val="2"/>
          <w:numId w:val="26"/>
        </w:numPr>
        <w:rPr>
          <w:rFonts w:ascii="Calibri" w:hAnsi="Calibri"/>
          <w:sz w:val="20"/>
          <w:szCs w:val="20"/>
        </w:rPr>
      </w:pPr>
      <w:r>
        <w:rPr>
          <w:rFonts w:ascii="Calibri" w:hAnsi="Calibri"/>
          <w:sz w:val="20"/>
          <w:szCs w:val="20"/>
          <w:lang w:val="en-CA"/>
        </w:rPr>
        <w:t>Family</w:t>
      </w:r>
    </w:p>
    <w:p w14:paraId="1FD40688" w14:textId="71120F86" w:rsidR="00E56525" w:rsidRPr="000F3628" w:rsidRDefault="00E56525" w:rsidP="00C57206">
      <w:pPr>
        <w:pStyle w:val="ListParagraph"/>
        <w:numPr>
          <w:ilvl w:val="2"/>
          <w:numId w:val="26"/>
        </w:numPr>
        <w:rPr>
          <w:rFonts w:ascii="Calibri" w:hAnsi="Calibri"/>
          <w:sz w:val="20"/>
          <w:szCs w:val="20"/>
        </w:rPr>
      </w:pPr>
      <w:r>
        <w:rPr>
          <w:rFonts w:ascii="Calibri" w:hAnsi="Calibri"/>
          <w:sz w:val="20"/>
          <w:szCs w:val="20"/>
          <w:lang w:val="en-CA"/>
        </w:rPr>
        <w:t>Spouse or common law partner in Canada (not part of Family Class)</w:t>
      </w:r>
    </w:p>
    <w:p w14:paraId="79CA27CB" w14:textId="1A7B10D5" w:rsidR="00512C9B" w:rsidRPr="001A67D7" w:rsidRDefault="000F3628" w:rsidP="00C57206">
      <w:pPr>
        <w:pStyle w:val="ListParagraph"/>
        <w:numPr>
          <w:ilvl w:val="1"/>
          <w:numId w:val="26"/>
        </w:numPr>
        <w:rPr>
          <w:rFonts w:ascii="Calibri" w:hAnsi="Calibri"/>
          <w:sz w:val="20"/>
          <w:szCs w:val="20"/>
        </w:rPr>
      </w:pPr>
      <w:r w:rsidRPr="00E12F86">
        <w:rPr>
          <w:rFonts w:ascii="Calibri" w:hAnsi="Calibri"/>
          <w:sz w:val="20"/>
          <w:szCs w:val="20"/>
          <w:lang w:val="en-CA"/>
        </w:rPr>
        <w:t>Driving factor is the genuineness of family relationships</w:t>
      </w:r>
    </w:p>
    <w:p w14:paraId="5B8AEC66" w14:textId="087CA81F" w:rsidR="0011389F" w:rsidRPr="00E12F86" w:rsidRDefault="0011389F" w:rsidP="00C57206">
      <w:pPr>
        <w:pStyle w:val="ListParagraph"/>
        <w:numPr>
          <w:ilvl w:val="0"/>
          <w:numId w:val="26"/>
        </w:numPr>
        <w:rPr>
          <w:rFonts w:ascii="Calibri" w:hAnsi="Calibri"/>
          <w:sz w:val="20"/>
          <w:szCs w:val="20"/>
        </w:rPr>
      </w:pPr>
      <w:r w:rsidRPr="00E12F86">
        <w:rPr>
          <w:rFonts w:ascii="Calibri" w:hAnsi="Calibri"/>
          <w:sz w:val="20"/>
          <w:szCs w:val="20"/>
          <w:lang w:val="en-CA"/>
        </w:rPr>
        <w:t>Approx.</w:t>
      </w:r>
      <w:r w:rsidR="00C53140" w:rsidRPr="00E12F86">
        <w:rPr>
          <w:rFonts w:ascii="Calibri" w:hAnsi="Calibri"/>
          <w:sz w:val="20"/>
          <w:szCs w:val="20"/>
          <w:lang w:val="en-CA"/>
        </w:rPr>
        <w:t xml:space="preserve"> 80% of admissions are </w:t>
      </w:r>
      <w:r w:rsidRPr="00E12F86">
        <w:rPr>
          <w:rFonts w:ascii="Calibri" w:hAnsi="Calibri"/>
          <w:sz w:val="20"/>
          <w:szCs w:val="20"/>
          <w:lang w:val="en-CA"/>
        </w:rPr>
        <w:t>intimate partners (spouses, common law partners and conjugal partners)</w:t>
      </w:r>
    </w:p>
    <w:p w14:paraId="78CF31A7" w14:textId="4A9E0F1D" w:rsidR="00095AD8" w:rsidRPr="00E12F86" w:rsidRDefault="00BC1D00" w:rsidP="00C57206">
      <w:pPr>
        <w:pStyle w:val="ListParagraph"/>
        <w:numPr>
          <w:ilvl w:val="0"/>
          <w:numId w:val="26"/>
        </w:numPr>
        <w:rPr>
          <w:rFonts w:ascii="Calibri" w:hAnsi="Calibri"/>
          <w:sz w:val="20"/>
          <w:szCs w:val="20"/>
        </w:rPr>
      </w:pPr>
      <w:r>
        <w:rPr>
          <w:rFonts w:ascii="Calibri" w:hAnsi="Calibri"/>
          <w:sz w:val="20"/>
          <w:szCs w:val="20"/>
          <w:lang w:val="en-CA"/>
        </w:rPr>
        <w:t>Notable Differences from Economic Classes:</w:t>
      </w:r>
    </w:p>
    <w:p w14:paraId="3FB0DD29" w14:textId="0D5145A1" w:rsidR="00095AD8" w:rsidRPr="00E12F86" w:rsidRDefault="00C53140" w:rsidP="00C57206">
      <w:pPr>
        <w:pStyle w:val="ListParagraph"/>
        <w:numPr>
          <w:ilvl w:val="1"/>
          <w:numId w:val="30"/>
        </w:numPr>
        <w:rPr>
          <w:rFonts w:ascii="Calibri" w:hAnsi="Calibri"/>
          <w:sz w:val="20"/>
          <w:szCs w:val="20"/>
        </w:rPr>
      </w:pPr>
      <w:r w:rsidRPr="00E12F86">
        <w:rPr>
          <w:rFonts w:ascii="Calibri" w:hAnsi="Calibri"/>
          <w:sz w:val="20"/>
          <w:szCs w:val="20"/>
          <w:lang w:val="en-CA"/>
        </w:rPr>
        <w:t>Have</w:t>
      </w:r>
      <w:r w:rsidR="00095AD8" w:rsidRPr="00E12F86">
        <w:rPr>
          <w:rFonts w:ascii="Calibri" w:hAnsi="Calibri"/>
          <w:sz w:val="20"/>
          <w:szCs w:val="20"/>
          <w:lang w:val="en-CA"/>
        </w:rPr>
        <w:t xml:space="preserve"> appeal rights to the IAD</w:t>
      </w:r>
      <w:r w:rsidR="000410E9" w:rsidRPr="00E12F86">
        <w:rPr>
          <w:rFonts w:ascii="Calibri" w:hAnsi="Calibri"/>
          <w:sz w:val="20"/>
          <w:szCs w:val="20"/>
          <w:lang w:val="en-CA"/>
        </w:rPr>
        <w:t xml:space="preserve"> when sponsorship is denied</w:t>
      </w:r>
      <w:r w:rsidR="00095AD8" w:rsidRPr="00E12F86">
        <w:rPr>
          <w:rFonts w:ascii="Calibri" w:hAnsi="Calibri"/>
          <w:sz w:val="20"/>
          <w:szCs w:val="20"/>
          <w:lang w:val="en-CA"/>
        </w:rPr>
        <w:t xml:space="preserve"> (does not exist for Economic Class)</w:t>
      </w:r>
    </w:p>
    <w:p w14:paraId="0A2B9C95" w14:textId="5025C991" w:rsidR="005906A8" w:rsidRPr="00E12F86" w:rsidRDefault="005906A8" w:rsidP="00C57206">
      <w:pPr>
        <w:pStyle w:val="ListParagraph"/>
        <w:numPr>
          <w:ilvl w:val="2"/>
          <w:numId w:val="26"/>
        </w:numPr>
        <w:rPr>
          <w:rFonts w:ascii="Calibri" w:hAnsi="Calibri"/>
          <w:sz w:val="20"/>
          <w:szCs w:val="20"/>
        </w:rPr>
      </w:pPr>
      <w:r w:rsidRPr="00E12F86">
        <w:rPr>
          <w:rFonts w:ascii="Calibri" w:hAnsi="Calibri"/>
          <w:sz w:val="20"/>
          <w:szCs w:val="20"/>
          <w:lang w:val="en-CA"/>
        </w:rPr>
        <w:t>Can consider H&amp;C issues</w:t>
      </w:r>
      <w:r w:rsidR="000E44B0">
        <w:rPr>
          <w:rFonts w:ascii="Calibri" w:hAnsi="Calibri"/>
          <w:sz w:val="20"/>
          <w:szCs w:val="20"/>
          <w:lang w:val="en-CA"/>
        </w:rPr>
        <w:t xml:space="preserve"> if the</w:t>
      </w:r>
      <w:r w:rsidRPr="00E12F86">
        <w:rPr>
          <w:rFonts w:ascii="Calibri" w:hAnsi="Calibri"/>
          <w:sz w:val="20"/>
          <w:szCs w:val="20"/>
          <w:lang w:val="en-CA"/>
        </w:rPr>
        <w:t xml:space="preserve"> indi</w:t>
      </w:r>
      <w:r w:rsidR="000E44B0">
        <w:rPr>
          <w:rFonts w:ascii="Calibri" w:hAnsi="Calibri"/>
          <w:sz w:val="20"/>
          <w:szCs w:val="20"/>
          <w:lang w:val="en-CA"/>
        </w:rPr>
        <w:t>vidual qualifies as</w:t>
      </w:r>
      <w:r w:rsidRPr="00E12F86">
        <w:rPr>
          <w:rFonts w:ascii="Calibri" w:hAnsi="Calibri"/>
          <w:sz w:val="20"/>
          <w:szCs w:val="20"/>
          <w:lang w:val="en-CA"/>
        </w:rPr>
        <w:t xml:space="preserve"> a member of the family class</w:t>
      </w:r>
      <w:r w:rsidR="00A5517C">
        <w:rPr>
          <w:rFonts w:ascii="Calibri" w:hAnsi="Calibri"/>
          <w:sz w:val="20"/>
          <w:szCs w:val="20"/>
          <w:lang w:val="en-CA"/>
        </w:rPr>
        <w:t xml:space="preserve"> per </w:t>
      </w:r>
      <w:r w:rsidR="00A5517C">
        <w:rPr>
          <w:rFonts w:ascii="Calibri" w:hAnsi="Calibri"/>
          <w:b/>
          <w:sz w:val="20"/>
          <w:szCs w:val="20"/>
          <w:lang w:val="en-CA"/>
        </w:rPr>
        <w:t>117(9)(d)</w:t>
      </w:r>
    </w:p>
    <w:p w14:paraId="52015F38" w14:textId="554151F0" w:rsidR="00071A0E" w:rsidRPr="00E12F86" w:rsidRDefault="00071A0E" w:rsidP="00C57206">
      <w:pPr>
        <w:pStyle w:val="ListParagraph"/>
        <w:numPr>
          <w:ilvl w:val="1"/>
          <w:numId w:val="30"/>
        </w:numPr>
        <w:rPr>
          <w:rFonts w:ascii="Calibri" w:hAnsi="Calibri"/>
          <w:sz w:val="20"/>
          <w:szCs w:val="20"/>
        </w:rPr>
      </w:pPr>
      <w:r w:rsidRPr="00E12F86">
        <w:rPr>
          <w:rFonts w:ascii="Calibri" w:hAnsi="Calibri"/>
          <w:sz w:val="20"/>
          <w:szCs w:val="20"/>
          <w:lang w:val="en-CA"/>
        </w:rPr>
        <w:t>Inadmissibil</w:t>
      </w:r>
      <w:r w:rsidR="00F67788" w:rsidRPr="00E12F86">
        <w:rPr>
          <w:rFonts w:ascii="Calibri" w:hAnsi="Calibri"/>
          <w:sz w:val="20"/>
          <w:szCs w:val="20"/>
          <w:lang w:val="en-CA"/>
        </w:rPr>
        <w:t>i</w:t>
      </w:r>
      <w:r w:rsidRPr="00E12F86">
        <w:rPr>
          <w:rFonts w:ascii="Calibri" w:hAnsi="Calibri"/>
          <w:sz w:val="20"/>
          <w:szCs w:val="20"/>
          <w:lang w:val="en-CA"/>
        </w:rPr>
        <w:t>ty applies but it doesn’t apply the same way</w:t>
      </w:r>
    </w:p>
    <w:p w14:paraId="59739696" w14:textId="6DF34280" w:rsidR="00D370E9" w:rsidRPr="00D370E9" w:rsidRDefault="00D370E9" w:rsidP="00C57206">
      <w:pPr>
        <w:pStyle w:val="ListParagraph"/>
        <w:numPr>
          <w:ilvl w:val="2"/>
          <w:numId w:val="26"/>
        </w:numPr>
        <w:rPr>
          <w:rFonts w:ascii="Calibri" w:hAnsi="Calibri"/>
          <w:sz w:val="20"/>
          <w:szCs w:val="20"/>
        </w:rPr>
      </w:pPr>
      <w:r>
        <w:rPr>
          <w:rFonts w:ascii="Calibri" w:hAnsi="Calibri"/>
          <w:sz w:val="20"/>
          <w:szCs w:val="20"/>
        </w:rPr>
        <w:t xml:space="preserve">Spouse and dependent children </w:t>
      </w:r>
      <w:r>
        <w:rPr>
          <w:rFonts w:ascii="Calibri" w:hAnsi="Calibri"/>
          <w:sz w:val="20"/>
          <w:szCs w:val="20"/>
          <w:u w:val="single"/>
        </w:rPr>
        <w:t>not</w:t>
      </w:r>
      <w:r>
        <w:rPr>
          <w:rFonts w:ascii="Calibri" w:hAnsi="Calibri"/>
          <w:sz w:val="20"/>
          <w:szCs w:val="20"/>
        </w:rPr>
        <w:t xml:space="preserve"> subject to excessive demand on health &amp; social services req’t</w:t>
      </w:r>
    </w:p>
    <w:p w14:paraId="1F7BCC22" w14:textId="4271F5E8" w:rsidR="00CA1221" w:rsidRPr="00E12F86" w:rsidRDefault="009C3F52" w:rsidP="00C57206">
      <w:pPr>
        <w:pStyle w:val="ListParagraph"/>
        <w:numPr>
          <w:ilvl w:val="1"/>
          <w:numId w:val="30"/>
        </w:numPr>
        <w:rPr>
          <w:rFonts w:ascii="Calibri" w:hAnsi="Calibri"/>
          <w:sz w:val="20"/>
          <w:szCs w:val="20"/>
        </w:rPr>
      </w:pPr>
      <w:r w:rsidRPr="00E12F86">
        <w:rPr>
          <w:rFonts w:ascii="Calibri" w:hAnsi="Calibri"/>
          <w:sz w:val="20"/>
          <w:szCs w:val="20"/>
          <w:lang w:val="en-CA"/>
        </w:rPr>
        <w:t xml:space="preserve">Economic potential </w:t>
      </w:r>
      <w:r w:rsidR="00383508" w:rsidRPr="00E12F86">
        <w:rPr>
          <w:rFonts w:ascii="Calibri" w:hAnsi="Calibri"/>
          <w:sz w:val="20"/>
          <w:szCs w:val="20"/>
          <w:lang w:val="en-CA"/>
        </w:rPr>
        <w:t xml:space="preserve">is </w:t>
      </w:r>
      <w:r w:rsidR="007949EC">
        <w:rPr>
          <w:rFonts w:ascii="Calibri" w:hAnsi="Calibri"/>
          <w:sz w:val="20"/>
          <w:szCs w:val="20"/>
          <w:lang w:val="en-CA"/>
        </w:rPr>
        <w:t xml:space="preserve">important, but </w:t>
      </w:r>
      <w:r w:rsidR="00383508" w:rsidRPr="00E12F86">
        <w:rPr>
          <w:rFonts w:ascii="Calibri" w:hAnsi="Calibri"/>
          <w:sz w:val="20"/>
          <w:szCs w:val="20"/>
          <w:lang w:val="en-CA"/>
        </w:rPr>
        <w:t>not primary</w:t>
      </w:r>
    </w:p>
    <w:p w14:paraId="76F06207" w14:textId="33E72345" w:rsidR="009C3F52" w:rsidRPr="00E12F86" w:rsidRDefault="00D43392" w:rsidP="00C57206">
      <w:pPr>
        <w:pStyle w:val="ListParagraph"/>
        <w:numPr>
          <w:ilvl w:val="2"/>
          <w:numId w:val="26"/>
        </w:numPr>
        <w:rPr>
          <w:rFonts w:ascii="Calibri" w:hAnsi="Calibri"/>
          <w:sz w:val="20"/>
          <w:szCs w:val="20"/>
        </w:rPr>
      </w:pPr>
      <w:r>
        <w:rPr>
          <w:rFonts w:ascii="Calibri" w:hAnsi="Calibri"/>
          <w:sz w:val="20"/>
          <w:szCs w:val="20"/>
          <w:lang w:val="en-CA"/>
        </w:rPr>
        <w:t>The</w:t>
      </w:r>
      <w:r w:rsidR="009C3F52" w:rsidRPr="00E12F86">
        <w:rPr>
          <w:rFonts w:ascii="Calibri" w:hAnsi="Calibri"/>
          <w:sz w:val="20"/>
          <w:szCs w:val="20"/>
          <w:lang w:val="en-CA"/>
        </w:rPr>
        <w:t xml:space="preserve"> principal applicant must be able to support the family for a specified period of time; the </w:t>
      </w:r>
      <w:r w:rsidR="00E82DFA" w:rsidRPr="00E12F86">
        <w:rPr>
          <w:rFonts w:ascii="Calibri" w:hAnsi="Calibri"/>
          <w:sz w:val="20"/>
          <w:szCs w:val="20"/>
          <w:lang w:val="en-CA"/>
        </w:rPr>
        <w:t>e</w:t>
      </w:r>
      <w:r w:rsidR="009C3F52" w:rsidRPr="00E12F86">
        <w:rPr>
          <w:rFonts w:ascii="Calibri" w:hAnsi="Calibri"/>
          <w:sz w:val="20"/>
          <w:szCs w:val="20"/>
          <w:lang w:val="en-CA"/>
        </w:rPr>
        <w:t>conomic potential of those immigrants is relevant</w:t>
      </w:r>
      <w:r w:rsidR="00C53140" w:rsidRPr="00E12F86">
        <w:rPr>
          <w:rFonts w:ascii="Calibri" w:hAnsi="Calibri"/>
          <w:sz w:val="20"/>
          <w:szCs w:val="20"/>
          <w:lang w:val="en-CA"/>
        </w:rPr>
        <w:t xml:space="preserve"> but not being assessed in term</w:t>
      </w:r>
      <w:r w:rsidR="009C3F52" w:rsidRPr="00E12F86">
        <w:rPr>
          <w:rFonts w:ascii="Calibri" w:hAnsi="Calibri"/>
          <w:sz w:val="20"/>
          <w:szCs w:val="20"/>
          <w:lang w:val="en-CA"/>
        </w:rPr>
        <w:t>s</w:t>
      </w:r>
      <w:r w:rsidR="00C53140" w:rsidRPr="00E12F86">
        <w:rPr>
          <w:rFonts w:ascii="Calibri" w:hAnsi="Calibri"/>
          <w:sz w:val="20"/>
          <w:szCs w:val="20"/>
          <w:lang w:val="en-CA"/>
        </w:rPr>
        <w:t xml:space="preserve"> </w:t>
      </w:r>
      <w:r w:rsidR="009C3F52" w:rsidRPr="00E12F86">
        <w:rPr>
          <w:rFonts w:ascii="Calibri" w:hAnsi="Calibri"/>
          <w:sz w:val="20"/>
          <w:szCs w:val="20"/>
          <w:lang w:val="en-CA"/>
        </w:rPr>
        <w:t>of their labour market potential</w:t>
      </w:r>
    </w:p>
    <w:p w14:paraId="465EB662" w14:textId="225680F2" w:rsidR="00DB758A" w:rsidRPr="008C61FA" w:rsidRDefault="00AC18A3" w:rsidP="00C57206">
      <w:pPr>
        <w:pStyle w:val="ListParagraph"/>
        <w:numPr>
          <w:ilvl w:val="2"/>
          <w:numId w:val="26"/>
        </w:numPr>
        <w:rPr>
          <w:rFonts w:ascii="Calibri" w:hAnsi="Calibri"/>
          <w:sz w:val="20"/>
          <w:szCs w:val="20"/>
        </w:rPr>
      </w:pPr>
      <w:r w:rsidRPr="002F0B67">
        <w:rPr>
          <w:rFonts w:ascii="Calibri" w:hAnsi="Calibri"/>
          <w:b/>
          <w:sz w:val="20"/>
          <w:szCs w:val="20"/>
          <w:lang w:val="en-CA"/>
        </w:rPr>
        <w:t>A13.1</w:t>
      </w:r>
      <w:r>
        <w:rPr>
          <w:rFonts w:ascii="Calibri" w:hAnsi="Calibri"/>
          <w:sz w:val="20"/>
          <w:szCs w:val="20"/>
          <w:lang w:val="en-CA"/>
        </w:rPr>
        <w:t xml:space="preserve"> </w:t>
      </w:r>
      <w:r w:rsidRPr="00E12F86">
        <w:rPr>
          <w:rFonts w:ascii="Calibri" w:hAnsi="Calibri"/>
          <w:sz w:val="20"/>
          <w:szCs w:val="20"/>
          <w:lang w:val="en-CA"/>
        </w:rPr>
        <w:t xml:space="preserve">Sponsorship undertaking is </w:t>
      </w:r>
      <w:r w:rsidRPr="00E12F86">
        <w:rPr>
          <w:rFonts w:ascii="Calibri" w:hAnsi="Calibri"/>
          <w:i/>
          <w:sz w:val="20"/>
          <w:szCs w:val="20"/>
          <w:lang w:val="en-CA"/>
        </w:rPr>
        <w:t>central</w:t>
      </w:r>
      <w:r w:rsidR="004259A9">
        <w:rPr>
          <w:rFonts w:ascii="Calibri" w:hAnsi="Calibri"/>
          <w:i/>
          <w:sz w:val="20"/>
          <w:szCs w:val="20"/>
          <w:lang w:val="en-CA"/>
        </w:rPr>
        <w:t xml:space="preserve">; </w:t>
      </w:r>
      <w:r w:rsidR="004259A9">
        <w:rPr>
          <w:rFonts w:ascii="Calibri" w:hAnsi="Calibri"/>
          <w:sz w:val="20"/>
          <w:szCs w:val="20"/>
          <w:lang w:val="en-CA"/>
        </w:rPr>
        <w:t>creates financial liability</w:t>
      </w:r>
    </w:p>
    <w:p w14:paraId="46640AF8" w14:textId="77777777" w:rsidR="008C61FA" w:rsidRDefault="008C61FA" w:rsidP="008C61FA">
      <w:pPr>
        <w:rPr>
          <w:rFonts w:ascii="Calibri" w:hAnsi="Calibri"/>
          <w:sz w:val="20"/>
          <w:szCs w:val="20"/>
        </w:rPr>
      </w:pPr>
    </w:p>
    <w:p w14:paraId="758D1672" w14:textId="77777777" w:rsidR="008C61FA" w:rsidRPr="00E12F86" w:rsidRDefault="008C61FA" w:rsidP="008C61FA">
      <w:pPr>
        <w:rPr>
          <w:rFonts w:ascii="Calibri" w:hAnsi="Calibri"/>
          <w:sz w:val="20"/>
          <w:szCs w:val="20"/>
        </w:rPr>
      </w:pPr>
      <w:r w:rsidRPr="00E12F86">
        <w:rPr>
          <w:rFonts w:ascii="Calibri" w:hAnsi="Calibri"/>
          <w:sz w:val="20"/>
          <w:szCs w:val="20"/>
        </w:rPr>
        <w:t>Family Class Inadmissibility</w:t>
      </w:r>
    </w:p>
    <w:p w14:paraId="40A300CF" w14:textId="77777777" w:rsidR="008C61FA" w:rsidRPr="00E12F86" w:rsidRDefault="008C61FA" w:rsidP="00C57206">
      <w:pPr>
        <w:pStyle w:val="ListParagraph"/>
        <w:numPr>
          <w:ilvl w:val="0"/>
          <w:numId w:val="37"/>
        </w:numPr>
        <w:rPr>
          <w:rFonts w:ascii="Calibri" w:hAnsi="Calibri"/>
          <w:sz w:val="20"/>
          <w:szCs w:val="20"/>
        </w:rPr>
      </w:pPr>
      <w:r w:rsidRPr="00E12F86">
        <w:rPr>
          <w:rFonts w:ascii="Calibri" w:hAnsi="Calibri"/>
          <w:sz w:val="20"/>
          <w:szCs w:val="20"/>
          <w:lang w:val="en-CA"/>
        </w:rPr>
        <w:t>Criminal, medical, and security inadmissibility etc. all still apply</w:t>
      </w:r>
    </w:p>
    <w:p w14:paraId="28E508BD" w14:textId="3E05DB47" w:rsidR="008C61FA" w:rsidRPr="008C61FA" w:rsidRDefault="008C61FA" w:rsidP="00C57206">
      <w:pPr>
        <w:pStyle w:val="ListParagraph"/>
        <w:numPr>
          <w:ilvl w:val="0"/>
          <w:numId w:val="37"/>
        </w:numPr>
        <w:rPr>
          <w:rFonts w:ascii="Calibri" w:hAnsi="Calibri"/>
          <w:sz w:val="20"/>
          <w:szCs w:val="20"/>
        </w:rPr>
      </w:pPr>
      <w:r w:rsidRPr="00D87996">
        <w:rPr>
          <w:rFonts w:ascii="Calibri" w:hAnsi="Calibri"/>
          <w:b/>
          <w:sz w:val="20"/>
          <w:szCs w:val="20"/>
          <w:lang w:val="en-CA"/>
        </w:rPr>
        <w:t>R24</w:t>
      </w:r>
      <w:r>
        <w:rPr>
          <w:rFonts w:ascii="Calibri" w:hAnsi="Calibri"/>
          <w:sz w:val="20"/>
          <w:szCs w:val="20"/>
          <w:lang w:val="en-CA"/>
        </w:rPr>
        <w:t xml:space="preserve"> Exception: Spouse and children not subject to excessive demand requirement</w:t>
      </w:r>
    </w:p>
    <w:p w14:paraId="0086A156" w14:textId="7810D18D" w:rsidR="00F757FE" w:rsidRPr="003B7368" w:rsidRDefault="00113BFB" w:rsidP="00603947">
      <w:pPr>
        <w:pStyle w:val="Heading3"/>
        <w:rPr>
          <w:b w:val="0"/>
          <w:color w:val="auto"/>
          <w:sz w:val="20"/>
          <w:szCs w:val="20"/>
          <w:lang w:val="en-CA"/>
        </w:rPr>
      </w:pPr>
      <w:bookmarkStart w:id="19" w:name="_Toc258422446"/>
      <w:bookmarkStart w:id="20" w:name="_Toc259704701"/>
      <w:r w:rsidRPr="00603947">
        <w:rPr>
          <w:b w:val="0"/>
          <w:color w:val="auto"/>
          <w:sz w:val="20"/>
          <w:szCs w:val="20"/>
          <w:lang w:val="en-CA"/>
        </w:rPr>
        <w:t>Option 1: Family Class</w:t>
      </w:r>
      <w:bookmarkEnd w:id="19"/>
      <w:bookmarkEnd w:id="20"/>
      <w:r w:rsidR="003B7368">
        <w:rPr>
          <w:b w:val="0"/>
          <w:color w:val="auto"/>
          <w:sz w:val="20"/>
          <w:szCs w:val="20"/>
          <w:lang w:val="en-CA"/>
        </w:rPr>
        <w:t xml:space="preserve"> – </w:t>
      </w:r>
      <w:r w:rsidR="003B7368">
        <w:rPr>
          <w:b w:val="0"/>
          <w:i/>
          <w:color w:val="auto"/>
          <w:sz w:val="20"/>
          <w:szCs w:val="20"/>
          <w:lang w:val="en-CA"/>
        </w:rPr>
        <w:t xml:space="preserve">IRPR, </w:t>
      </w:r>
      <w:r w:rsidR="003B7368">
        <w:rPr>
          <w:b w:val="0"/>
          <w:color w:val="auto"/>
          <w:sz w:val="20"/>
          <w:szCs w:val="20"/>
          <w:lang w:val="en-CA"/>
        </w:rPr>
        <w:t>ss. 116-122</w:t>
      </w:r>
    </w:p>
    <w:p w14:paraId="4202BEDB" w14:textId="7448B46A" w:rsidR="00C405AC" w:rsidRPr="00E12F86" w:rsidRDefault="00384F44" w:rsidP="00C57206">
      <w:pPr>
        <w:pStyle w:val="ListParagraph"/>
        <w:numPr>
          <w:ilvl w:val="0"/>
          <w:numId w:val="27"/>
        </w:numPr>
        <w:rPr>
          <w:rFonts w:ascii="Calibri" w:hAnsi="Calibri"/>
          <w:sz w:val="20"/>
          <w:szCs w:val="20"/>
        </w:rPr>
      </w:pPr>
      <w:r w:rsidRPr="00384F44">
        <w:rPr>
          <w:rFonts w:ascii="Calibri" w:hAnsi="Calibri"/>
          <w:b/>
          <w:sz w:val="20"/>
          <w:szCs w:val="20"/>
        </w:rPr>
        <w:t>R17</w:t>
      </w:r>
      <w:r w:rsidR="00C405AC" w:rsidRPr="00384F44">
        <w:rPr>
          <w:rFonts w:ascii="Calibri" w:hAnsi="Calibri"/>
          <w:b/>
          <w:sz w:val="20"/>
          <w:szCs w:val="20"/>
        </w:rPr>
        <w:t>(1) </w:t>
      </w:r>
      <w:r w:rsidR="00C405AC" w:rsidRPr="00E12F86">
        <w:rPr>
          <w:rFonts w:ascii="Calibri" w:hAnsi="Calibri"/>
          <w:sz w:val="20"/>
          <w:szCs w:val="20"/>
        </w:rPr>
        <w:t xml:space="preserve">A </w:t>
      </w:r>
      <w:r w:rsidR="00DD4A44">
        <w:rPr>
          <w:rFonts w:ascii="Calibri" w:hAnsi="Calibri"/>
          <w:sz w:val="20"/>
          <w:szCs w:val="20"/>
        </w:rPr>
        <w:t>FN</w:t>
      </w:r>
      <w:r w:rsidR="00C405AC" w:rsidRPr="00E12F86">
        <w:rPr>
          <w:rFonts w:ascii="Calibri" w:hAnsi="Calibri"/>
          <w:sz w:val="20"/>
          <w:szCs w:val="20"/>
        </w:rPr>
        <w:t xml:space="preserve"> is a member of the family class if, </w:t>
      </w:r>
      <w:r w:rsidR="00DF5494" w:rsidRPr="00E12F86">
        <w:rPr>
          <w:rFonts w:ascii="Calibri" w:hAnsi="Calibri"/>
          <w:sz w:val="20"/>
          <w:szCs w:val="20"/>
        </w:rPr>
        <w:t>wrt</w:t>
      </w:r>
      <w:r w:rsidR="00C405AC" w:rsidRPr="00E12F86">
        <w:rPr>
          <w:rFonts w:ascii="Calibri" w:hAnsi="Calibri"/>
          <w:sz w:val="20"/>
          <w:szCs w:val="20"/>
        </w:rPr>
        <w:t xml:space="preserve"> a sponsor, the </w:t>
      </w:r>
      <w:r w:rsidR="00DD4A44">
        <w:rPr>
          <w:rFonts w:ascii="Calibri" w:hAnsi="Calibri"/>
          <w:sz w:val="20"/>
          <w:szCs w:val="20"/>
        </w:rPr>
        <w:t>FN</w:t>
      </w:r>
      <w:r w:rsidR="00C405AC" w:rsidRPr="00E12F86">
        <w:rPr>
          <w:rFonts w:ascii="Calibri" w:hAnsi="Calibri"/>
          <w:sz w:val="20"/>
          <w:szCs w:val="20"/>
        </w:rPr>
        <w:t xml:space="preserve"> is</w:t>
      </w:r>
      <w:r w:rsidR="00105A23" w:rsidRPr="00E12F86">
        <w:rPr>
          <w:rFonts w:ascii="Calibri" w:hAnsi="Calibri"/>
          <w:sz w:val="20"/>
          <w:szCs w:val="20"/>
        </w:rPr>
        <w:t>;</w:t>
      </w:r>
    </w:p>
    <w:p w14:paraId="7E60B31E" w14:textId="5085E724" w:rsidR="00C405AC" w:rsidRPr="00E12F86" w:rsidRDefault="00C405AC" w:rsidP="00C57206">
      <w:pPr>
        <w:pStyle w:val="ListParagraph"/>
        <w:numPr>
          <w:ilvl w:val="1"/>
          <w:numId w:val="132"/>
        </w:numPr>
        <w:rPr>
          <w:rFonts w:ascii="Calibri" w:hAnsi="Calibri"/>
          <w:sz w:val="20"/>
          <w:szCs w:val="20"/>
        </w:rPr>
      </w:pPr>
      <w:r w:rsidRPr="00E12F86">
        <w:rPr>
          <w:rFonts w:ascii="Calibri" w:hAnsi="Calibri"/>
          <w:sz w:val="20"/>
          <w:szCs w:val="20"/>
        </w:rPr>
        <w:t>the sponsor's spouse, common-law partner or conjugal partner;</w:t>
      </w:r>
    </w:p>
    <w:p w14:paraId="5EC484C0" w14:textId="7DC6D929" w:rsidR="00C405AC" w:rsidRPr="00E12F86" w:rsidRDefault="00C405AC" w:rsidP="00C57206">
      <w:pPr>
        <w:pStyle w:val="ListParagraph"/>
        <w:numPr>
          <w:ilvl w:val="1"/>
          <w:numId w:val="132"/>
        </w:numPr>
        <w:rPr>
          <w:rFonts w:ascii="Calibri" w:hAnsi="Calibri"/>
          <w:sz w:val="20"/>
          <w:szCs w:val="20"/>
        </w:rPr>
      </w:pPr>
      <w:r w:rsidRPr="00E12F86">
        <w:rPr>
          <w:rFonts w:ascii="Calibri" w:hAnsi="Calibri"/>
          <w:sz w:val="20"/>
          <w:szCs w:val="20"/>
        </w:rPr>
        <w:t>a dependent child of the sponsor;</w:t>
      </w:r>
    </w:p>
    <w:p w14:paraId="3425A785" w14:textId="16C77B03" w:rsidR="00C405AC" w:rsidRPr="00E12F86" w:rsidRDefault="00C405AC" w:rsidP="00C57206">
      <w:pPr>
        <w:pStyle w:val="ListParagraph"/>
        <w:numPr>
          <w:ilvl w:val="1"/>
          <w:numId w:val="132"/>
        </w:numPr>
        <w:rPr>
          <w:rFonts w:ascii="Calibri" w:hAnsi="Calibri"/>
          <w:sz w:val="20"/>
          <w:szCs w:val="20"/>
        </w:rPr>
      </w:pPr>
      <w:r w:rsidRPr="00E12F86">
        <w:rPr>
          <w:rFonts w:ascii="Calibri" w:hAnsi="Calibri"/>
          <w:sz w:val="20"/>
          <w:szCs w:val="20"/>
        </w:rPr>
        <w:t>the sponsor's mother or father;</w:t>
      </w:r>
    </w:p>
    <w:p w14:paraId="23987721" w14:textId="2F421FB7" w:rsidR="00C405AC" w:rsidRPr="00E12F86" w:rsidRDefault="00C405AC" w:rsidP="00C57206">
      <w:pPr>
        <w:pStyle w:val="ListParagraph"/>
        <w:numPr>
          <w:ilvl w:val="1"/>
          <w:numId w:val="132"/>
        </w:numPr>
        <w:rPr>
          <w:rFonts w:ascii="Calibri" w:hAnsi="Calibri"/>
          <w:sz w:val="20"/>
          <w:szCs w:val="20"/>
        </w:rPr>
      </w:pPr>
      <w:r w:rsidRPr="00E12F86">
        <w:rPr>
          <w:rFonts w:ascii="Calibri" w:hAnsi="Calibri"/>
          <w:sz w:val="20"/>
          <w:szCs w:val="20"/>
        </w:rPr>
        <w:t>the mother or father of the sponsor's mother or father;</w:t>
      </w:r>
    </w:p>
    <w:p w14:paraId="5CF76B7C" w14:textId="1ABF12D4" w:rsidR="00C405AC" w:rsidRPr="00E12F86" w:rsidRDefault="00C405AC" w:rsidP="00C57206">
      <w:pPr>
        <w:pStyle w:val="ListParagraph"/>
        <w:numPr>
          <w:ilvl w:val="1"/>
          <w:numId w:val="132"/>
        </w:numPr>
        <w:rPr>
          <w:rFonts w:ascii="Calibri" w:hAnsi="Calibri"/>
          <w:sz w:val="20"/>
          <w:szCs w:val="20"/>
        </w:rPr>
      </w:pPr>
      <w:r w:rsidRPr="00E12F86">
        <w:rPr>
          <w:rFonts w:ascii="Calibri" w:hAnsi="Calibri"/>
          <w:sz w:val="20"/>
          <w:szCs w:val="20"/>
        </w:rPr>
        <w:t>a person whose parents are deceased, who is under 18 years of age, who is not a spouse or common-law partner and who is</w:t>
      </w:r>
      <w:r w:rsidR="00BF4E41" w:rsidRPr="00E12F86">
        <w:rPr>
          <w:rFonts w:ascii="Calibri" w:hAnsi="Calibri"/>
          <w:sz w:val="20"/>
          <w:szCs w:val="20"/>
        </w:rPr>
        <w:t xml:space="preserve"> [</w:t>
      </w:r>
      <w:r w:rsidR="00BF4E41" w:rsidRPr="00294701">
        <w:rPr>
          <w:rFonts w:ascii="Calibri" w:hAnsi="Calibri"/>
          <w:i/>
          <w:sz w:val="20"/>
          <w:szCs w:val="20"/>
        </w:rPr>
        <w:t>orphaned relatives</w:t>
      </w:r>
      <w:r w:rsidR="00BF4E41" w:rsidRPr="00E12F86">
        <w:rPr>
          <w:rFonts w:ascii="Calibri" w:hAnsi="Calibri"/>
          <w:sz w:val="20"/>
          <w:szCs w:val="20"/>
        </w:rPr>
        <w:t>]</w:t>
      </w:r>
    </w:p>
    <w:p w14:paraId="1AE35621" w14:textId="13294A7A" w:rsidR="00C405AC" w:rsidRPr="00E12F86" w:rsidRDefault="00C405AC" w:rsidP="00C57206">
      <w:pPr>
        <w:pStyle w:val="ListParagraph"/>
        <w:numPr>
          <w:ilvl w:val="2"/>
          <w:numId w:val="133"/>
        </w:numPr>
        <w:rPr>
          <w:rFonts w:ascii="Calibri" w:hAnsi="Calibri"/>
          <w:sz w:val="20"/>
          <w:szCs w:val="20"/>
        </w:rPr>
      </w:pPr>
      <w:r w:rsidRPr="00E12F86">
        <w:rPr>
          <w:rFonts w:ascii="Calibri" w:hAnsi="Calibri"/>
          <w:sz w:val="20"/>
          <w:szCs w:val="20"/>
        </w:rPr>
        <w:t>a child of the sponsor's mother or father (</w:t>
      </w:r>
      <w:r w:rsidRPr="005A0FA0">
        <w:rPr>
          <w:rFonts w:ascii="Calibri" w:hAnsi="Calibri"/>
          <w:i/>
          <w:sz w:val="20"/>
          <w:szCs w:val="20"/>
        </w:rPr>
        <w:t>siblings and half-siblings</w:t>
      </w:r>
      <w:r w:rsidRPr="00E12F86">
        <w:rPr>
          <w:rFonts w:ascii="Calibri" w:hAnsi="Calibri"/>
          <w:sz w:val="20"/>
          <w:szCs w:val="20"/>
        </w:rPr>
        <w:t>)</w:t>
      </w:r>
    </w:p>
    <w:p w14:paraId="1E6C00EA" w14:textId="321AF147" w:rsidR="00C405AC" w:rsidRPr="00E12F86" w:rsidRDefault="00C405AC" w:rsidP="00C57206">
      <w:pPr>
        <w:pStyle w:val="ListParagraph"/>
        <w:numPr>
          <w:ilvl w:val="2"/>
          <w:numId w:val="133"/>
        </w:numPr>
        <w:rPr>
          <w:rFonts w:ascii="Calibri" w:hAnsi="Calibri"/>
          <w:sz w:val="20"/>
          <w:szCs w:val="20"/>
        </w:rPr>
      </w:pPr>
      <w:r w:rsidRPr="00E12F86">
        <w:rPr>
          <w:rFonts w:ascii="Calibri" w:hAnsi="Calibri"/>
          <w:sz w:val="20"/>
          <w:szCs w:val="20"/>
        </w:rPr>
        <w:t>a child of a child of the sponsor's mother or father (</w:t>
      </w:r>
      <w:r w:rsidRPr="005A0FA0">
        <w:rPr>
          <w:rFonts w:ascii="Calibri" w:hAnsi="Calibri"/>
          <w:i/>
          <w:sz w:val="20"/>
          <w:szCs w:val="20"/>
        </w:rPr>
        <w:t>nieces and nephews</w:t>
      </w:r>
      <w:r w:rsidRPr="00E12F86">
        <w:rPr>
          <w:rFonts w:ascii="Calibri" w:hAnsi="Calibri"/>
          <w:sz w:val="20"/>
          <w:szCs w:val="20"/>
        </w:rPr>
        <w:t>)</w:t>
      </w:r>
    </w:p>
    <w:p w14:paraId="306BCB14" w14:textId="4EA70B28" w:rsidR="00C405AC" w:rsidRPr="00E12F86" w:rsidRDefault="00C405AC" w:rsidP="00C57206">
      <w:pPr>
        <w:pStyle w:val="ListParagraph"/>
        <w:numPr>
          <w:ilvl w:val="2"/>
          <w:numId w:val="133"/>
        </w:numPr>
        <w:rPr>
          <w:rFonts w:ascii="Calibri" w:hAnsi="Calibri"/>
          <w:sz w:val="20"/>
          <w:szCs w:val="20"/>
        </w:rPr>
      </w:pPr>
      <w:r w:rsidRPr="00E12F86">
        <w:rPr>
          <w:rFonts w:ascii="Calibri" w:hAnsi="Calibri"/>
          <w:sz w:val="20"/>
          <w:szCs w:val="20"/>
        </w:rPr>
        <w:t>a child of the sponsor's child (</w:t>
      </w:r>
      <w:r w:rsidRPr="005A0FA0">
        <w:rPr>
          <w:rFonts w:ascii="Calibri" w:hAnsi="Calibri"/>
          <w:i/>
          <w:sz w:val="20"/>
          <w:szCs w:val="20"/>
        </w:rPr>
        <w:t>grandchildren whose parents are deceased</w:t>
      </w:r>
      <w:r w:rsidRPr="00E12F86">
        <w:rPr>
          <w:rFonts w:ascii="Calibri" w:hAnsi="Calibri"/>
          <w:sz w:val="20"/>
          <w:szCs w:val="20"/>
        </w:rPr>
        <w:t>)</w:t>
      </w:r>
    </w:p>
    <w:p w14:paraId="298C05F3" w14:textId="64FEB6FE" w:rsidR="00C405AC" w:rsidRPr="00E12F86" w:rsidRDefault="00C90823" w:rsidP="00C57206">
      <w:pPr>
        <w:pStyle w:val="ListParagraph"/>
        <w:numPr>
          <w:ilvl w:val="1"/>
          <w:numId w:val="132"/>
        </w:numPr>
        <w:rPr>
          <w:rFonts w:ascii="Calibri" w:hAnsi="Calibri"/>
          <w:sz w:val="20"/>
          <w:szCs w:val="20"/>
        </w:rPr>
      </w:pPr>
      <w:r w:rsidRPr="00E12F86">
        <w:rPr>
          <w:rFonts w:ascii="Calibri" w:hAnsi="Calibri"/>
          <w:sz w:val="20"/>
          <w:szCs w:val="20"/>
        </w:rPr>
        <w:t>children the sponsor intends to adopt</w:t>
      </w:r>
    </w:p>
    <w:p w14:paraId="0D492F23" w14:textId="31F37C92" w:rsidR="00C405AC" w:rsidRPr="00E12F86" w:rsidRDefault="004A0B70" w:rsidP="00C57206">
      <w:pPr>
        <w:pStyle w:val="ListParagraph"/>
        <w:numPr>
          <w:ilvl w:val="1"/>
          <w:numId w:val="132"/>
        </w:numPr>
        <w:rPr>
          <w:rFonts w:ascii="Calibri" w:hAnsi="Calibri"/>
          <w:sz w:val="20"/>
          <w:szCs w:val="20"/>
        </w:rPr>
      </w:pPr>
      <w:r w:rsidRPr="00E12F86">
        <w:rPr>
          <w:rFonts w:ascii="Calibri" w:hAnsi="Calibri"/>
          <w:sz w:val="20"/>
          <w:szCs w:val="20"/>
        </w:rPr>
        <w:t>“lonely Canadian” provision for individuals without other family</w:t>
      </w:r>
    </w:p>
    <w:p w14:paraId="14F6A2EE" w14:textId="734ABA8E" w:rsidR="00884570" w:rsidRPr="00E12F86" w:rsidRDefault="00765ED5" w:rsidP="00C57206">
      <w:pPr>
        <w:pStyle w:val="ListParagraph"/>
        <w:numPr>
          <w:ilvl w:val="0"/>
          <w:numId w:val="27"/>
        </w:numPr>
        <w:rPr>
          <w:rFonts w:ascii="Calibri" w:hAnsi="Calibri"/>
          <w:sz w:val="20"/>
          <w:szCs w:val="20"/>
        </w:rPr>
      </w:pPr>
      <w:r>
        <w:rPr>
          <w:rFonts w:ascii="Calibri" w:hAnsi="Calibri"/>
          <w:b/>
          <w:sz w:val="20"/>
          <w:szCs w:val="20"/>
        </w:rPr>
        <w:t xml:space="preserve">117(9)(d) </w:t>
      </w:r>
      <w:r w:rsidR="009C645C" w:rsidRPr="00E12F86">
        <w:rPr>
          <w:rFonts w:ascii="Calibri" w:hAnsi="Calibri"/>
          <w:sz w:val="20"/>
          <w:szCs w:val="20"/>
        </w:rPr>
        <w:t>Importance of Declaring Non-Accompanying Family</w:t>
      </w:r>
    </w:p>
    <w:p w14:paraId="701135BC" w14:textId="2024E2F0" w:rsidR="00892315" w:rsidRDefault="00892315" w:rsidP="00C57206">
      <w:pPr>
        <w:pStyle w:val="ListParagraph"/>
        <w:numPr>
          <w:ilvl w:val="1"/>
          <w:numId w:val="27"/>
        </w:numPr>
        <w:rPr>
          <w:rFonts w:ascii="Calibri" w:hAnsi="Calibri"/>
          <w:sz w:val="20"/>
          <w:szCs w:val="20"/>
        </w:rPr>
      </w:pPr>
      <w:r w:rsidRPr="00294701">
        <w:rPr>
          <w:rFonts w:ascii="Calibri" w:hAnsi="Calibri"/>
          <w:b/>
          <w:sz w:val="20"/>
          <w:szCs w:val="20"/>
        </w:rPr>
        <w:t>(9) </w:t>
      </w:r>
      <w:r w:rsidRPr="00E12F86">
        <w:rPr>
          <w:rFonts w:ascii="Calibri" w:hAnsi="Calibri"/>
          <w:sz w:val="20"/>
          <w:szCs w:val="20"/>
        </w:rPr>
        <w:t xml:space="preserve">A </w:t>
      </w:r>
      <w:r w:rsidR="00A85465">
        <w:rPr>
          <w:rFonts w:ascii="Calibri" w:hAnsi="Calibri"/>
          <w:sz w:val="20"/>
          <w:szCs w:val="20"/>
        </w:rPr>
        <w:t>FN</w:t>
      </w:r>
      <w:r w:rsidRPr="00E12F86">
        <w:rPr>
          <w:rFonts w:ascii="Calibri" w:hAnsi="Calibri"/>
          <w:sz w:val="20"/>
          <w:szCs w:val="20"/>
        </w:rPr>
        <w:t xml:space="preserve"> shall not be considered a member of the family class by virtue of their relationship to a sponsor if</w:t>
      </w:r>
      <w:r w:rsidR="00C35D7B">
        <w:rPr>
          <w:rFonts w:ascii="Calibri" w:hAnsi="Calibri"/>
          <w:sz w:val="20"/>
          <w:szCs w:val="20"/>
        </w:rPr>
        <w:t xml:space="preserve"> </w:t>
      </w:r>
      <w:r w:rsidRPr="00294701">
        <w:rPr>
          <w:rFonts w:ascii="Calibri" w:hAnsi="Calibri"/>
          <w:b/>
          <w:sz w:val="20"/>
          <w:szCs w:val="20"/>
        </w:rPr>
        <w:t>(</w:t>
      </w:r>
      <w:r w:rsidRPr="00294701">
        <w:rPr>
          <w:rFonts w:ascii="Calibri" w:hAnsi="Calibri"/>
          <w:b/>
          <w:iCs/>
          <w:sz w:val="20"/>
          <w:szCs w:val="20"/>
        </w:rPr>
        <w:t>d</w:t>
      </w:r>
      <w:r w:rsidRPr="00294701">
        <w:rPr>
          <w:rFonts w:ascii="Calibri" w:hAnsi="Calibri"/>
          <w:b/>
          <w:sz w:val="20"/>
          <w:szCs w:val="20"/>
        </w:rPr>
        <w:t>) </w:t>
      </w:r>
      <w:r w:rsidR="00C35D7B">
        <w:rPr>
          <w:rFonts w:ascii="Calibri" w:hAnsi="Calibri"/>
          <w:sz w:val="20"/>
          <w:szCs w:val="20"/>
        </w:rPr>
        <w:t>…</w:t>
      </w:r>
      <w:r w:rsidRPr="00C35D7B">
        <w:rPr>
          <w:rFonts w:ascii="Calibri" w:hAnsi="Calibri"/>
          <w:sz w:val="20"/>
          <w:szCs w:val="20"/>
        </w:rPr>
        <w:t xml:space="preserve">the </w:t>
      </w:r>
      <w:r w:rsidR="003022C3">
        <w:rPr>
          <w:rFonts w:ascii="Calibri" w:hAnsi="Calibri"/>
          <w:sz w:val="20"/>
          <w:szCs w:val="20"/>
        </w:rPr>
        <w:t xml:space="preserve">PR </w:t>
      </w:r>
      <w:r w:rsidRPr="00C35D7B">
        <w:rPr>
          <w:rFonts w:ascii="Calibri" w:hAnsi="Calibri"/>
          <w:sz w:val="20"/>
          <w:szCs w:val="20"/>
        </w:rPr>
        <w:t xml:space="preserve">sponsor </w:t>
      </w:r>
      <w:r w:rsidR="003022C3">
        <w:rPr>
          <w:rFonts w:ascii="Calibri" w:hAnsi="Calibri"/>
          <w:sz w:val="20"/>
          <w:szCs w:val="20"/>
        </w:rPr>
        <w:t xml:space="preserve">did not declare the FN as </w:t>
      </w:r>
      <w:r w:rsidRPr="00C35D7B">
        <w:rPr>
          <w:rFonts w:ascii="Calibri" w:hAnsi="Calibri"/>
          <w:sz w:val="20"/>
          <w:szCs w:val="20"/>
        </w:rPr>
        <w:t xml:space="preserve">a non-accompanying family member </w:t>
      </w:r>
      <w:r w:rsidR="006C25D3">
        <w:rPr>
          <w:rFonts w:ascii="Calibri" w:hAnsi="Calibri"/>
          <w:sz w:val="20"/>
          <w:szCs w:val="20"/>
        </w:rPr>
        <w:t>and</w:t>
      </w:r>
      <w:r w:rsidR="004024BD">
        <w:rPr>
          <w:rFonts w:ascii="Calibri" w:hAnsi="Calibri"/>
          <w:sz w:val="20"/>
          <w:szCs w:val="20"/>
        </w:rPr>
        <w:t xml:space="preserve"> the FN</w:t>
      </w:r>
      <w:r w:rsidR="006C25D3">
        <w:rPr>
          <w:rFonts w:ascii="Calibri" w:hAnsi="Calibri"/>
          <w:sz w:val="20"/>
          <w:szCs w:val="20"/>
        </w:rPr>
        <w:t xml:space="preserve"> </w:t>
      </w:r>
      <w:r w:rsidRPr="00C35D7B">
        <w:rPr>
          <w:rFonts w:ascii="Calibri" w:hAnsi="Calibri"/>
          <w:sz w:val="20"/>
          <w:szCs w:val="20"/>
        </w:rPr>
        <w:t>was not examined</w:t>
      </w:r>
      <w:r w:rsidR="002C6C15">
        <w:rPr>
          <w:rFonts w:ascii="Calibri" w:hAnsi="Calibri"/>
          <w:sz w:val="20"/>
          <w:szCs w:val="20"/>
        </w:rPr>
        <w:t xml:space="preserve"> at the time of </w:t>
      </w:r>
      <w:r w:rsidR="00505941">
        <w:rPr>
          <w:rFonts w:ascii="Calibri" w:hAnsi="Calibri"/>
          <w:sz w:val="20"/>
          <w:szCs w:val="20"/>
        </w:rPr>
        <w:t>the sponsor’s application</w:t>
      </w:r>
    </w:p>
    <w:p w14:paraId="05D29E88" w14:textId="3A642DEF" w:rsidR="000A4C01" w:rsidRDefault="000A4C01" w:rsidP="00C57206">
      <w:pPr>
        <w:pStyle w:val="ListParagraph"/>
        <w:numPr>
          <w:ilvl w:val="1"/>
          <w:numId w:val="27"/>
        </w:numPr>
        <w:rPr>
          <w:rFonts w:ascii="Calibri" w:hAnsi="Calibri"/>
          <w:sz w:val="20"/>
          <w:szCs w:val="20"/>
        </w:rPr>
      </w:pPr>
      <w:r>
        <w:rPr>
          <w:rFonts w:ascii="Calibri" w:hAnsi="Calibri"/>
          <w:b/>
          <w:sz w:val="20"/>
          <w:szCs w:val="20"/>
        </w:rPr>
        <w:t xml:space="preserve">Means: </w:t>
      </w:r>
      <w:r>
        <w:rPr>
          <w:rFonts w:ascii="Calibri" w:hAnsi="Calibri"/>
          <w:sz w:val="20"/>
          <w:szCs w:val="20"/>
        </w:rPr>
        <w:t xml:space="preserve">Undeclared non-accompanying family members are </w:t>
      </w:r>
      <w:r>
        <w:rPr>
          <w:rFonts w:ascii="Calibri" w:hAnsi="Calibri"/>
          <w:sz w:val="20"/>
          <w:szCs w:val="20"/>
          <w:u w:val="single"/>
        </w:rPr>
        <w:t>NOT</w:t>
      </w:r>
      <w:r>
        <w:rPr>
          <w:rFonts w:ascii="Calibri" w:hAnsi="Calibri"/>
          <w:sz w:val="20"/>
          <w:szCs w:val="20"/>
        </w:rPr>
        <w:t xml:space="preserve"> part of the family class – means you cannot sponsor them later or request review by the IAD based on H&amp;C</w:t>
      </w:r>
    </w:p>
    <w:p w14:paraId="7D4330D9" w14:textId="4C7488AF" w:rsidR="004B5F5B" w:rsidRPr="00C35D7B" w:rsidRDefault="004B5F5B" w:rsidP="00C57206">
      <w:pPr>
        <w:pStyle w:val="ListParagraph"/>
        <w:numPr>
          <w:ilvl w:val="1"/>
          <w:numId w:val="27"/>
        </w:numPr>
        <w:rPr>
          <w:rFonts w:ascii="Calibri" w:hAnsi="Calibri"/>
          <w:sz w:val="20"/>
          <w:szCs w:val="20"/>
        </w:rPr>
      </w:pPr>
      <w:r>
        <w:rPr>
          <w:rFonts w:ascii="Calibri" w:hAnsi="Calibri"/>
          <w:b/>
          <w:sz w:val="20"/>
          <w:szCs w:val="20"/>
        </w:rPr>
        <w:t>Why:</w:t>
      </w:r>
      <w:r>
        <w:rPr>
          <w:rFonts w:ascii="Calibri" w:hAnsi="Calibri"/>
          <w:sz w:val="20"/>
          <w:szCs w:val="20"/>
        </w:rPr>
        <w:t xml:space="preserve"> Meant to avoid FNs from securing PR when inadmissible family members would cause problems, and then later sponsor that family based on H&amp;C</w:t>
      </w:r>
    </w:p>
    <w:p w14:paraId="151E7512" w14:textId="77777777" w:rsidR="00D73209" w:rsidRPr="00E12F86" w:rsidRDefault="00D73209" w:rsidP="005134E4">
      <w:pPr>
        <w:rPr>
          <w:rFonts w:ascii="Calibri" w:hAnsi="Calibri"/>
          <w:sz w:val="20"/>
          <w:szCs w:val="20"/>
        </w:rPr>
      </w:pPr>
    </w:p>
    <w:p w14:paraId="54B66881" w14:textId="6D94F8DF" w:rsidR="00BB46CC" w:rsidRPr="00E12F86" w:rsidRDefault="00E82C94" w:rsidP="005134E4">
      <w:pPr>
        <w:rPr>
          <w:rFonts w:ascii="Calibri" w:hAnsi="Calibri"/>
          <w:sz w:val="20"/>
          <w:szCs w:val="20"/>
        </w:rPr>
      </w:pPr>
      <w:r w:rsidRPr="00E82C94">
        <w:rPr>
          <w:rFonts w:ascii="Calibri" w:hAnsi="Calibri"/>
          <w:b/>
          <w:sz w:val="20"/>
          <w:szCs w:val="20"/>
        </w:rPr>
        <w:t>R1-</w:t>
      </w:r>
      <w:r w:rsidR="000D2EBB">
        <w:rPr>
          <w:rFonts w:ascii="Calibri" w:hAnsi="Calibri"/>
          <w:b/>
          <w:sz w:val="20"/>
          <w:szCs w:val="20"/>
        </w:rPr>
        <w:t>3</w:t>
      </w:r>
      <w:r>
        <w:rPr>
          <w:rFonts w:ascii="Calibri" w:hAnsi="Calibri"/>
          <w:sz w:val="20"/>
          <w:szCs w:val="20"/>
        </w:rPr>
        <w:t xml:space="preserve"> </w:t>
      </w:r>
      <w:r w:rsidR="00E8789B" w:rsidRPr="00E12F86">
        <w:rPr>
          <w:rFonts w:ascii="Calibri" w:hAnsi="Calibri"/>
          <w:sz w:val="20"/>
          <w:szCs w:val="20"/>
        </w:rPr>
        <w:t>Key Terms</w:t>
      </w:r>
    </w:p>
    <w:p w14:paraId="0D44F90F" w14:textId="41006550" w:rsidR="00E5507E" w:rsidRPr="00E12F86" w:rsidRDefault="00E5507E" w:rsidP="00C57206">
      <w:pPr>
        <w:pStyle w:val="ListParagraph"/>
        <w:numPr>
          <w:ilvl w:val="0"/>
          <w:numId w:val="17"/>
        </w:numPr>
        <w:rPr>
          <w:rFonts w:ascii="Calibri" w:hAnsi="Calibri"/>
          <w:sz w:val="20"/>
          <w:szCs w:val="20"/>
        </w:rPr>
      </w:pPr>
      <w:r>
        <w:rPr>
          <w:rFonts w:ascii="Calibri" w:hAnsi="Calibri"/>
          <w:b/>
          <w:sz w:val="20"/>
          <w:szCs w:val="20"/>
        </w:rPr>
        <w:t xml:space="preserve">R1(3) </w:t>
      </w:r>
      <w:r>
        <w:rPr>
          <w:rFonts w:ascii="Calibri" w:hAnsi="Calibri"/>
          <w:sz w:val="20"/>
          <w:szCs w:val="20"/>
        </w:rPr>
        <w:t>Family m</w:t>
      </w:r>
      <w:r w:rsidRPr="00E12F86">
        <w:rPr>
          <w:rFonts w:ascii="Calibri" w:hAnsi="Calibri"/>
          <w:sz w:val="20"/>
          <w:szCs w:val="20"/>
        </w:rPr>
        <w:t xml:space="preserve">ember </w:t>
      </w:r>
    </w:p>
    <w:p w14:paraId="2A13696D" w14:textId="77777777" w:rsidR="00E5507E" w:rsidRPr="004C1910" w:rsidRDefault="00E5507E" w:rsidP="00C57206">
      <w:pPr>
        <w:pStyle w:val="ListParagraph"/>
        <w:numPr>
          <w:ilvl w:val="0"/>
          <w:numId w:val="134"/>
        </w:numPr>
        <w:rPr>
          <w:rFonts w:ascii="Calibri" w:hAnsi="Calibri"/>
          <w:sz w:val="20"/>
          <w:szCs w:val="20"/>
        </w:rPr>
      </w:pPr>
      <w:r w:rsidRPr="004C1910">
        <w:rPr>
          <w:rFonts w:ascii="Calibri" w:hAnsi="Calibri"/>
          <w:sz w:val="20"/>
          <w:szCs w:val="20"/>
        </w:rPr>
        <w:t xml:space="preserve">the spouse or common-law partner of the </w:t>
      </w:r>
      <w:r>
        <w:rPr>
          <w:rFonts w:ascii="Calibri" w:hAnsi="Calibri"/>
          <w:sz w:val="20"/>
          <w:szCs w:val="20"/>
        </w:rPr>
        <w:t>applicant</w:t>
      </w:r>
      <w:r w:rsidRPr="004C1910">
        <w:rPr>
          <w:rFonts w:ascii="Calibri" w:hAnsi="Calibri"/>
          <w:sz w:val="20"/>
          <w:szCs w:val="20"/>
        </w:rPr>
        <w:t>;</w:t>
      </w:r>
    </w:p>
    <w:p w14:paraId="45C03E2F" w14:textId="77777777" w:rsidR="00E5507E" w:rsidRDefault="00E5507E" w:rsidP="00C57206">
      <w:pPr>
        <w:pStyle w:val="ListParagraph"/>
        <w:numPr>
          <w:ilvl w:val="0"/>
          <w:numId w:val="134"/>
        </w:numPr>
        <w:rPr>
          <w:rFonts w:ascii="Calibri" w:hAnsi="Calibri"/>
          <w:sz w:val="20"/>
          <w:szCs w:val="20"/>
        </w:rPr>
      </w:pPr>
      <w:r w:rsidRPr="004C1910">
        <w:rPr>
          <w:rFonts w:ascii="Calibri" w:hAnsi="Calibri"/>
          <w:sz w:val="20"/>
          <w:szCs w:val="20"/>
        </w:rPr>
        <w:t xml:space="preserve">a dependent child of the </w:t>
      </w:r>
      <w:r>
        <w:rPr>
          <w:rFonts w:ascii="Calibri" w:hAnsi="Calibri"/>
          <w:sz w:val="20"/>
          <w:szCs w:val="20"/>
        </w:rPr>
        <w:t>applicant</w:t>
      </w:r>
      <w:r w:rsidRPr="004C1910">
        <w:rPr>
          <w:rFonts w:ascii="Calibri" w:hAnsi="Calibri"/>
          <w:sz w:val="20"/>
          <w:szCs w:val="20"/>
        </w:rPr>
        <w:t xml:space="preserve"> or of the </w:t>
      </w:r>
      <w:r>
        <w:rPr>
          <w:rFonts w:ascii="Calibri" w:hAnsi="Calibri"/>
          <w:sz w:val="20"/>
          <w:szCs w:val="20"/>
        </w:rPr>
        <w:t>applicant</w:t>
      </w:r>
      <w:r w:rsidRPr="004C1910">
        <w:rPr>
          <w:rFonts w:ascii="Calibri" w:hAnsi="Calibri"/>
          <w:sz w:val="20"/>
          <w:szCs w:val="20"/>
        </w:rPr>
        <w:t>’s spouse or common-law partner; and</w:t>
      </w:r>
    </w:p>
    <w:p w14:paraId="3EFC569B" w14:textId="0C8074FB" w:rsidR="0027058A" w:rsidRPr="003F0FFB" w:rsidRDefault="00E5507E" w:rsidP="00C57206">
      <w:pPr>
        <w:pStyle w:val="ListParagraph"/>
        <w:numPr>
          <w:ilvl w:val="0"/>
          <w:numId w:val="134"/>
        </w:numPr>
        <w:rPr>
          <w:rFonts w:ascii="Calibri" w:hAnsi="Calibri"/>
          <w:sz w:val="20"/>
          <w:szCs w:val="20"/>
        </w:rPr>
      </w:pPr>
      <w:r w:rsidRPr="004C1910">
        <w:rPr>
          <w:rFonts w:ascii="Calibri" w:hAnsi="Calibri"/>
          <w:sz w:val="20"/>
          <w:szCs w:val="20"/>
        </w:rPr>
        <w:t>a dependent child of a dependent child referred to in paragraph (</w:t>
      </w:r>
      <w:r w:rsidRPr="004C1910">
        <w:rPr>
          <w:rFonts w:ascii="Calibri" w:hAnsi="Calibri"/>
          <w:i/>
          <w:iCs/>
          <w:sz w:val="20"/>
          <w:szCs w:val="20"/>
        </w:rPr>
        <w:t>b</w:t>
      </w:r>
      <w:r>
        <w:rPr>
          <w:rFonts w:ascii="Calibri" w:hAnsi="Calibri"/>
          <w:sz w:val="20"/>
          <w:szCs w:val="20"/>
        </w:rPr>
        <w:t>) [grandchild]</w:t>
      </w:r>
    </w:p>
    <w:p w14:paraId="74D3FD8D" w14:textId="1F53137C" w:rsidR="00BB46CC" w:rsidRPr="00E12F86" w:rsidRDefault="007665F4" w:rsidP="00C57206">
      <w:pPr>
        <w:pStyle w:val="ListParagraph"/>
        <w:numPr>
          <w:ilvl w:val="0"/>
          <w:numId w:val="27"/>
        </w:numPr>
        <w:rPr>
          <w:rFonts w:ascii="Calibri" w:hAnsi="Calibri"/>
          <w:sz w:val="20"/>
          <w:szCs w:val="20"/>
        </w:rPr>
      </w:pPr>
      <w:r>
        <w:rPr>
          <w:rFonts w:ascii="Calibri" w:hAnsi="Calibri"/>
          <w:b/>
          <w:sz w:val="20"/>
          <w:szCs w:val="20"/>
        </w:rPr>
        <w:t xml:space="preserve">R1,2 </w:t>
      </w:r>
      <w:r w:rsidR="00C77333" w:rsidRPr="00E12F86">
        <w:rPr>
          <w:rFonts w:ascii="Calibri" w:hAnsi="Calibri"/>
          <w:sz w:val="20"/>
          <w:szCs w:val="20"/>
        </w:rPr>
        <w:t xml:space="preserve">Common-law partner (+ ‘interpretation’) </w:t>
      </w:r>
    </w:p>
    <w:p w14:paraId="37ED731F" w14:textId="0F25DBF7" w:rsidR="00953EB0" w:rsidRPr="00E12F86" w:rsidRDefault="00DA01B2" w:rsidP="00C57206">
      <w:pPr>
        <w:pStyle w:val="ListParagraph"/>
        <w:numPr>
          <w:ilvl w:val="1"/>
          <w:numId w:val="27"/>
        </w:numPr>
        <w:rPr>
          <w:rFonts w:ascii="Calibri" w:hAnsi="Calibri"/>
          <w:sz w:val="20"/>
          <w:szCs w:val="20"/>
        </w:rPr>
      </w:pPr>
      <w:r w:rsidRPr="00DA01B2">
        <w:rPr>
          <w:rFonts w:ascii="Calibri" w:hAnsi="Calibri"/>
          <w:b/>
          <w:sz w:val="20"/>
          <w:szCs w:val="20"/>
        </w:rPr>
        <w:t xml:space="preserve">1 </w:t>
      </w:r>
      <w:r>
        <w:rPr>
          <w:rFonts w:ascii="Calibri" w:hAnsi="Calibri"/>
          <w:sz w:val="20"/>
          <w:szCs w:val="20"/>
        </w:rPr>
        <w:t>R</w:t>
      </w:r>
      <w:r w:rsidR="00953EB0" w:rsidRPr="00E12F86">
        <w:rPr>
          <w:rFonts w:ascii="Calibri" w:hAnsi="Calibri"/>
          <w:sz w:val="20"/>
          <w:szCs w:val="20"/>
        </w:rPr>
        <w:t>equires cohabitation</w:t>
      </w:r>
      <w:r w:rsidR="00485416" w:rsidRPr="00E12F86">
        <w:rPr>
          <w:rFonts w:ascii="Calibri" w:hAnsi="Calibri"/>
          <w:sz w:val="20"/>
          <w:szCs w:val="20"/>
        </w:rPr>
        <w:t xml:space="preserve"> for a period of at least one year</w:t>
      </w:r>
    </w:p>
    <w:p w14:paraId="71EFFADF" w14:textId="06EF3BBF" w:rsidR="00FB784F" w:rsidRPr="00E12F86" w:rsidRDefault="00DA01B2" w:rsidP="00C57206">
      <w:pPr>
        <w:pStyle w:val="ListParagraph"/>
        <w:numPr>
          <w:ilvl w:val="1"/>
          <w:numId w:val="27"/>
        </w:numPr>
        <w:rPr>
          <w:rFonts w:ascii="Calibri" w:hAnsi="Calibri"/>
          <w:sz w:val="20"/>
          <w:szCs w:val="20"/>
        </w:rPr>
      </w:pPr>
      <w:r w:rsidRPr="00C960AE">
        <w:rPr>
          <w:rFonts w:ascii="Calibri" w:hAnsi="Calibri"/>
          <w:b/>
          <w:sz w:val="20"/>
          <w:szCs w:val="20"/>
        </w:rPr>
        <w:t>2</w:t>
      </w:r>
      <w:r>
        <w:rPr>
          <w:rFonts w:ascii="Calibri" w:hAnsi="Calibri"/>
          <w:sz w:val="20"/>
          <w:szCs w:val="20"/>
        </w:rPr>
        <w:t xml:space="preserve"> I</w:t>
      </w:r>
      <w:r w:rsidR="00FB784F" w:rsidRPr="00E12F86">
        <w:rPr>
          <w:rFonts w:ascii="Calibri" w:hAnsi="Calibri"/>
          <w:sz w:val="20"/>
          <w:szCs w:val="20"/>
        </w:rPr>
        <w:t xml:space="preserve">ncludes a </w:t>
      </w:r>
      <w:r>
        <w:rPr>
          <w:rFonts w:ascii="Calibri" w:hAnsi="Calibri"/>
          <w:sz w:val="20"/>
          <w:szCs w:val="20"/>
        </w:rPr>
        <w:t>FN</w:t>
      </w:r>
      <w:r w:rsidR="00437D13">
        <w:rPr>
          <w:rFonts w:ascii="Calibri" w:hAnsi="Calibri"/>
          <w:sz w:val="20"/>
          <w:szCs w:val="20"/>
        </w:rPr>
        <w:t xml:space="preserve"> residing outside of Canada who</w:t>
      </w:r>
      <w:r w:rsidR="00FB784F" w:rsidRPr="00E12F86">
        <w:rPr>
          <w:rFonts w:ascii="Calibri" w:hAnsi="Calibri"/>
          <w:sz w:val="20"/>
          <w:szCs w:val="20"/>
        </w:rPr>
        <w:t xml:space="preserve"> is in a conjugal relationship with the sponsor </w:t>
      </w:r>
      <w:r w:rsidR="000E0253">
        <w:rPr>
          <w:rFonts w:ascii="Calibri" w:hAnsi="Calibri"/>
          <w:sz w:val="20"/>
          <w:szCs w:val="20"/>
        </w:rPr>
        <w:t>and has been for a period of 1</w:t>
      </w:r>
      <w:r w:rsidR="00FB784F" w:rsidRPr="00E12F86">
        <w:rPr>
          <w:rFonts w:ascii="Calibri" w:hAnsi="Calibri"/>
          <w:sz w:val="20"/>
          <w:szCs w:val="20"/>
        </w:rPr>
        <w:t xml:space="preserve"> year, but is unable t</w:t>
      </w:r>
      <w:r w:rsidR="001E4478">
        <w:rPr>
          <w:rFonts w:ascii="Calibri" w:hAnsi="Calibri"/>
          <w:sz w:val="20"/>
          <w:szCs w:val="20"/>
        </w:rPr>
        <w:t>o cohabit with the person due to</w:t>
      </w:r>
      <w:r w:rsidR="00FB784F" w:rsidRPr="00E12F86">
        <w:rPr>
          <w:rFonts w:ascii="Calibri" w:hAnsi="Calibri"/>
          <w:sz w:val="20"/>
          <w:szCs w:val="20"/>
        </w:rPr>
        <w:t xml:space="preserve"> persecution or any form of penal control </w:t>
      </w:r>
    </w:p>
    <w:p w14:paraId="03D4651A" w14:textId="77777777" w:rsidR="006E13C2" w:rsidRDefault="00FB784F" w:rsidP="00C57206">
      <w:pPr>
        <w:pStyle w:val="ListParagraph"/>
        <w:numPr>
          <w:ilvl w:val="2"/>
          <w:numId w:val="27"/>
        </w:numPr>
        <w:rPr>
          <w:rFonts w:ascii="Calibri" w:hAnsi="Calibri"/>
          <w:sz w:val="20"/>
          <w:szCs w:val="20"/>
        </w:rPr>
      </w:pPr>
      <w:r w:rsidRPr="00E12F86">
        <w:rPr>
          <w:rFonts w:ascii="Calibri" w:hAnsi="Calibri"/>
          <w:sz w:val="20"/>
          <w:szCs w:val="20"/>
        </w:rPr>
        <w:t xml:space="preserve">Designed to </w:t>
      </w:r>
      <w:r w:rsidR="002E4778">
        <w:rPr>
          <w:rFonts w:ascii="Calibri" w:hAnsi="Calibri"/>
          <w:sz w:val="20"/>
          <w:szCs w:val="20"/>
        </w:rPr>
        <w:t xml:space="preserve">accommodate </w:t>
      </w:r>
      <w:r w:rsidR="00CA508B">
        <w:rPr>
          <w:rFonts w:ascii="Calibri" w:hAnsi="Calibri"/>
          <w:sz w:val="20"/>
          <w:szCs w:val="20"/>
        </w:rPr>
        <w:t>coupl</w:t>
      </w:r>
      <w:r w:rsidR="002E4778">
        <w:rPr>
          <w:rFonts w:ascii="Calibri" w:hAnsi="Calibri"/>
          <w:sz w:val="20"/>
          <w:szCs w:val="20"/>
        </w:rPr>
        <w:t>es</w:t>
      </w:r>
      <w:r w:rsidRPr="00E12F86">
        <w:rPr>
          <w:rFonts w:ascii="Calibri" w:hAnsi="Calibri"/>
          <w:sz w:val="20"/>
          <w:szCs w:val="20"/>
        </w:rPr>
        <w:t xml:space="preserve"> </w:t>
      </w:r>
      <w:r w:rsidR="00963CA8">
        <w:rPr>
          <w:rFonts w:ascii="Calibri" w:hAnsi="Calibri"/>
          <w:sz w:val="20"/>
          <w:szCs w:val="20"/>
        </w:rPr>
        <w:t>where</w:t>
      </w:r>
      <w:r w:rsidR="002F3D07">
        <w:rPr>
          <w:rFonts w:ascii="Calibri" w:hAnsi="Calibri"/>
          <w:sz w:val="20"/>
          <w:szCs w:val="20"/>
        </w:rPr>
        <w:t xml:space="preserve"> </w:t>
      </w:r>
      <w:r w:rsidRPr="00E12F86">
        <w:rPr>
          <w:rFonts w:ascii="Calibri" w:hAnsi="Calibri"/>
          <w:sz w:val="20"/>
          <w:szCs w:val="20"/>
        </w:rPr>
        <w:t xml:space="preserve">cultural circumstances </w:t>
      </w:r>
      <w:r w:rsidR="00CA508B">
        <w:rPr>
          <w:rFonts w:ascii="Calibri" w:hAnsi="Calibri"/>
          <w:sz w:val="20"/>
          <w:szCs w:val="20"/>
        </w:rPr>
        <w:t xml:space="preserve">prevent them </w:t>
      </w:r>
      <w:r w:rsidR="00EB79C5">
        <w:rPr>
          <w:rFonts w:ascii="Calibri" w:hAnsi="Calibri"/>
          <w:sz w:val="20"/>
          <w:szCs w:val="20"/>
        </w:rPr>
        <w:t>from cohabitating</w:t>
      </w:r>
      <w:r w:rsidR="00EE16FC">
        <w:rPr>
          <w:rFonts w:ascii="Calibri" w:hAnsi="Calibri"/>
          <w:sz w:val="20"/>
          <w:szCs w:val="20"/>
        </w:rPr>
        <w:t xml:space="preserve"> </w:t>
      </w:r>
    </w:p>
    <w:p w14:paraId="7F1208FE" w14:textId="1E5A7552" w:rsidR="00FB784F" w:rsidRDefault="00EE16FC" w:rsidP="00C57206">
      <w:pPr>
        <w:pStyle w:val="ListParagraph"/>
        <w:numPr>
          <w:ilvl w:val="2"/>
          <w:numId w:val="27"/>
        </w:numPr>
        <w:rPr>
          <w:rFonts w:ascii="Calibri" w:hAnsi="Calibri"/>
          <w:sz w:val="20"/>
          <w:szCs w:val="20"/>
        </w:rPr>
      </w:pPr>
      <w:r w:rsidRPr="00E12F86">
        <w:rPr>
          <w:rFonts w:ascii="Calibri" w:hAnsi="Calibri"/>
          <w:color w:val="0000FF"/>
          <w:sz w:val="20"/>
          <w:szCs w:val="20"/>
        </w:rPr>
        <w:t>Thorton v Can</w:t>
      </w:r>
      <w:r>
        <w:rPr>
          <w:rFonts w:ascii="Calibri" w:hAnsi="Calibri"/>
          <w:color w:val="0000FF"/>
          <w:sz w:val="20"/>
          <w:szCs w:val="20"/>
        </w:rPr>
        <w:t>a</w:t>
      </w:r>
      <w:r w:rsidRPr="00E12F86">
        <w:rPr>
          <w:rFonts w:ascii="Calibri" w:hAnsi="Calibri"/>
          <w:color w:val="0000FF"/>
          <w:sz w:val="20"/>
          <w:szCs w:val="20"/>
        </w:rPr>
        <w:t>da</w:t>
      </w:r>
      <w:r w:rsidR="006E13C2">
        <w:rPr>
          <w:rFonts w:ascii="Calibri" w:hAnsi="Calibri"/>
          <w:sz w:val="20"/>
          <w:szCs w:val="20"/>
        </w:rPr>
        <w:t xml:space="preserve">: Subjective test. Must be </w:t>
      </w:r>
      <w:r w:rsidR="006E13C2" w:rsidRPr="00E12F86">
        <w:rPr>
          <w:rFonts w:ascii="Calibri" w:hAnsi="Calibri"/>
          <w:sz w:val="20"/>
          <w:szCs w:val="20"/>
        </w:rPr>
        <w:t>emotional</w:t>
      </w:r>
      <w:r w:rsidR="006E13C2">
        <w:rPr>
          <w:rFonts w:ascii="Calibri" w:hAnsi="Calibri"/>
          <w:sz w:val="20"/>
          <w:szCs w:val="20"/>
        </w:rPr>
        <w:t>ly</w:t>
      </w:r>
      <w:r w:rsidR="006E13C2" w:rsidRPr="00E12F86">
        <w:rPr>
          <w:rFonts w:ascii="Calibri" w:hAnsi="Calibri"/>
          <w:sz w:val="20"/>
          <w:szCs w:val="20"/>
        </w:rPr>
        <w:t>, physical</w:t>
      </w:r>
      <w:r w:rsidR="006E13C2">
        <w:rPr>
          <w:rFonts w:ascii="Calibri" w:hAnsi="Calibri"/>
          <w:sz w:val="20"/>
          <w:szCs w:val="20"/>
        </w:rPr>
        <w:t>ly</w:t>
      </w:r>
      <w:r w:rsidR="006E13C2" w:rsidRPr="00E12F86">
        <w:rPr>
          <w:rFonts w:ascii="Calibri" w:hAnsi="Calibri"/>
          <w:sz w:val="20"/>
          <w:szCs w:val="20"/>
        </w:rPr>
        <w:t xml:space="preserve"> and social</w:t>
      </w:r>
      <w:r w:rsidR="006E13C2">
        <w:rPr>
          <w:rFonts w:ascii="Calibri" w:hAnsi="Calibri"/>
          <w:sz w:val="20"/>
          <w:szCs w:val="20"/>
        </w:rPr>
        <w:t>ly</w:t>
      </w:r>
      <w:r w:rsidR="006E13C2" w:rsidRPr="00E12F86">
        <w:rPr>
          <w:rFonts w:ascii="Calibri" w:hAnsi="Calibri"/>
          <w:sz w:val="20"/>
          <w:szCs w:val="20"/>
        </w:rPr>
        <w:t xml:space="preserve"> in</w:t>
      </w:r>
      <w:r w:rsidR="006E13C2">
        <w:rPr>
          <w:rFonts w:ascii="Calibri" w:hAnsi="Calibri"/>
          <w:sz w:val="20"/>
          <w:szCs w:val="20"/>
        </w:rPr>
        <w:t>ter</w:t>
      </w:r>
      <w:r w:rsidR="006E13C2" w:rsidRPr="00E12F86">
        <w:rPr>
          <w:rFonts w:ascii="Calibri" w:hAnsi="Calibri"/>
          <w:sz w:val="20"/>
          <w:szCs w:val="20"/>
        </w:rPr>
        <w:t>dependen</w:t>
      </w:r>
      <w:r w:rsidR="00991099">
        <w:rPr>
          <w:rFonts w:ascii="Calibri" w:hAnsi="Calibri"/>
          <w:sz w:val="20"/>
          <w:szCs w:val="20"/>
        </w:rPr>
        <w:t>t of</w:t>
      </w:r>
      <w:r w:rsidR="006E13C2">
        <w:rPr>
          <w:rFonts w:ascii="Calibri" w:hAnsi="Calibri"/>
          <w:sz w:val="20"/>
          <w:szCs w:val="20"/>
        </w:rPr>
        <w:t xml:space="preserve"> one another.</w:t>
      </w:r>
    </w:p>
    <w:p w14:paraId="2577537E" w14:textId="71E4C76B" w:rsidR="00BB46CC" w:rsidRPr="00E12F86" w:rsidRDefault="003F35DF" w:rsidP="00C57206">
      <w:pPr>
        <w:pStyle w:val="ListParagraph"/>
        <w:numPr>
          <w:ilvl w:val="0"/>
          <w:numId w:val="27"/>
        </w:numPr>
        <w:rPr>
          <w:rFonts w:ascii="Calibri" w:hAnsi="Calibri"/>
          <w:sz w:val="20"/>
          <w:szCs w:val="20"/>
        </w:rPr>
      </w:pPr>
      <w:r w:rsidRPr="00A65C00">
        <w:rPr>
          <w:rFonts w:ascii="Calibri" w:hAnsi="Calibri"/>
          <w:b/>
          <w:sz w:val="20"/>
          <w:szCs w:val="20"/>
        </w:rPr>
        <w:t>R2</w:t>
      </w:r>
      <w:r>
        <w:rPr>
          <w:rFonts w:ascii="Calibri" w:hAnsi="Calibri"/>
          <w:sz w:val="20"/>
          <w:szCs w:val="20"/>
        </w:rPr>
        <w:t xml:space="preserve"> </w:t>
      </w:r>
      <w:r w:rsidR="00C77333" w:rsidRPr="00E12F86">
        <w:rPr>
          <w:rFonts w:ascii="Calibri" w:hAnsi="Calibri"/>
          <w:sz w:val="20"/>
          <w:szCs w:val="20"/>
        </w:rPr>
        <w:t>Dependent child</w:t>
      </w:r>
    </w:p>
    <w:p w14:paraId="39909783" w14:textId="6FED305F" w:rsidR="00BC2EAC" w:rsidRPr="00E12F86" w:rsidRDefault="009946DC" w:rsidP="00C57206">
      <w:pPr>
        <w:pStyle w:val="ListParagraph"/>
        <w:numPr>
          <w:ilvl w:val="1"/>
          <w:numId w:val="178"/>
        </w:numPr>
        <w:rPr>
          <w:rFonts w:ascii="Calibri" w:hAnsi="Calibri"/>
          <w:sz w:val="20"/>
          <w:szCs w:val="20"/>
        </w:rPr>
      </w:pPr>
      <w:r w:rsidRPr="00E12F86">
        <w:rPr>
          <w:rFonts w:ascii="Calibri" w:hAnsi="Calibri"/>
          <w:sz w:val="20"/>
          <w:szCs w:val="20"/>
        </w:rPr>
        <w:t>a biological or adopted</w:t>
      </w:r>
      <w:r w:rsidR="003F0FFB">
        <w:rPr>
          <w:rFonts w:ascii="Calibri" w:hAnsi="Calibri"/>
          <w:sz w:val="20"/>
          <w:szCs w:val="20"/>
        </w:rPr>
        <w:t xml:space="preserve"> u</w:t>
      </w:r>
      <w:r w:rsidR="00B3077A">
        <w:rPr>
          <w:rFonts w:ascii="Calibri" w:hAnsi="Calibri"/>
          <w:sz w:val="20"/>
          <w:szCs w:val="20"/>
        </w:rPr>
        <w:t>n</w:t>
      </w:r>
      <w:r w:rsidR="003F0FFB">
        <w:rPr>
          <w:rFonts w:ascii="Calibri" w:hAnsi="Calibri"/>
          <w:sz w:val="20"/>
          <w:szCs w:val="20"/>
        </w:rPr>
        <w:t>married</w:t>
      </w:r>
      <w:r w:rsidRPr="00E12F86">
        <w:rPr>
          <w:rFonts w:ascii="Calibri" w:hAnsi="Calibri"/>
          <w:sz w:val="20"/>
          <w:szCs w:val="20"/>
        </w:rPr>
        <w:t xml:space="preserve"> child </w:t>
      </w:r>
      <w:r w:rsidR="00BC2EAC" w:rsidRPr="00E12F86">
        <w:rPr>
          <w:rFonts w:ascii="Calibri" w:hAnsi="Calibri"/>
          <w:sz w:val="20"/>
          <w:szCs w:val="20"/>
        </w:rPr>
        <w:t>under 22 years age or older</w:t>
      </w:r>
      <w:r w:rsidR="00E27F01" w:rsidRPr="00E12F86">
        <w:rPr>
          <w:rFonts w:ascii="Calibri" w:hAnsi="Calibri"/>
          <w:sz w:val="20"/>
          <w:szCs w:val="20"/>
        </w:rPr>
        <w:t xml:space="preserve"> OR</w:t>
      </w:r>
    </w:p>
    <w:p w14:paraId="08BAE64A" w14:textId="7BEBFCA1" w:rsidR="009946DC" w:rsidRPr="00E12F86" w:rsidRDefault="002D184F" w:rsidP="00C57206">
      <w:pPr>
        <w:pStyle w:val="ListParagraph"/>
        <w:numPr>
          <w:ilvl w:val="1"/>
          <w:numId w:val="178"/>
        </w:numPr>
        <w:rPr>
          <w:rFonts w:ascii="Calibri" w:hAnsi="Calibri"/>
          <w:sz w:val="20"/>
          <w:szCs w:val="20"/>
        </w:rPr>
      </w:pPr>
      <w:r>
        <w:rPr>
          <w:rFonts w:ascii="Calibri" w:hAnsi="Calibri"/>
          <w:sz w:val="20"/>
          <w:szCs w:val="20"/>
        </w:rPr>
        <w:t xml:space="preserve">a child over 22 years of age </w:t>
      </w:r>
      <w:r w:rsidR="004E632D">
        <w:rPr>
          <w:rFonts w:ascii="Calibri" w:hAnsi="Calibri"/>
          <w:sz w:val="20"/>
          <w:szCs w:val="20"/>
        </w:rPr>
        <w:t xml:space="preserve">and dependent b/c </w:t>
      </w:r>
      <w:r w:rsidR="00BB22DF">
        <w:rPr>
          <w:rFonts w:ascii="Calibri" w:hAnsi="Calibri"/>
          <w:sz w:val="20"/>
          <w:szCs w:val="20"/>
        </w:rPr>
        <w:t xml:space="preserve"> they are</w:t>
      </w:r>
      <w:r w:rsidR="00287243">
        <w:rPr>
          <w:rFonts w:ascii="Calibri" w:hAnsi="Calibri"/>
          <w:sz w:val="20"/>
          <w:szCs w:val="20"/>
        </w:rPr>
        <w:t xml:space="preserve"> </w:t>
      </w:r>
      <w:r>
        <w:rPr>
          <w:rFonts w:ascii="Calibri" w:hAnsi="Calibri"/>
          <w:sz w:val="20"/>
          <w:szCs w:val="20"/>
        </w:rPr>
        <w:t xml:space="preserve">attending an accredited post-secondary institution, actively </w:t>
      </w:r>
      <w:r w:rsidRPr="00E12F86">
        <w:rPr>
          <w:rFonts w:ascii="Calibri" w:hAnsi="Calibri"/>
          <w:sz w:val="20"/>
          <w:szCs w:val="20"/>
        </w:rPr>
        <w:t>pursuing a course of academic, professional or vocation</w:t>
      </w:r>
      <w:r w:rsidR="00287243">
        <w:rPr>
          <w:rFonts w:ascii="Calibri" w:hAnsi="Calibri"/>
          <w:sz w:val="20"/>
          <w:szCs w:val="20"/>
        </w:rPr>
        <w:t>al training on a full-time basis, or due to a physical or mental condition</w:t>
      </w:r>
    </w:p>
    <w:p w14:paraId="6DCABD4C" w14:textId="54AAEDC2" w:rsidR="00BB46CC" w:rsidRPr="00E12F86" w:rsidRDefault="00FA4B09" w:rsidP="00C57206">
      <w:pPr>
        <w:pStyle w:val="ListParagraph"/>
        <w:numPr>
          <w:ilvl w:val="0"/>
          <w:numId w:val="27"/>
        </w:numPr>
        <w:rPr>
          <w:rFonts w:ascii="Calibri" w:hAnsi="Calibri"/>
          <w:sz w:val="20"/>
          <w:szCs w:val="20"/>
        </w:rPr>
      </w:pPr>
      <w:r w:rsidRPr="00F37C0A">
        <w:rPr>
          <w:rFonts w:ascii="Calibri" w:hAnsi="Calibri"/>
          <w:b/>
          <w:sz w:val="20"/>
          <w:szCs w:val="20"/>
        </w:rPr>
        <w:t xml:space="preserve">R2 </w:t>
      </w:r>
      <w:r w:rsidR="00C77333" w:rsidRPr="00E12F86">
        <w:rPr>
          <w:rFonts w:ascii="Calibri" w:hAnsi="Calibri"/>
          <w:sz w:val="20"/>
          <w:szCs w:val="20"/>
        </w:rPr>
        <w:t>Marriage</w:t>
      </w:r>
    </w:p>
    <w:p w14:paraId="11DB4DF5" w14:textId="3530FDBC" w:rsidR="005B2A60" w:rsidRPr="00E12F86" w:rsidRDefault="003102C3" w:rsidP="00C57206">
      <w:pPr>
        <w:pStyle w:val="ListParagraph"/>
        <w:numPr>
          <w:ilvl w:val="1"/>
          <w:numId w:val="27"/>
        </w:numPr>
        <w:rPr>
          <w:rFonts w:ascii="Calibri" w:hAnsi="Calibri"/>
          <w:sz w:val="20"/>
          <w:szCs w:val="20"/>
        </w:rPr>
      </w:pPr>
      <w:r>
        <w:rPr>
          <w:rFonts w:ascii="Calibri" w:hAnsi="Calibri"/>
          <w:sz w:val="20"/>
          <w:szCs w:val="20"/>
        </w:rPr>
        <w:t>I</w:t>
      </w:r>
      <w:r w:rsidR="005B2A60" w:rsidRPr="00E12F86">
        <w:rPr>
          <w:rFonts w:ascii="Calibri" w:hAnsi="Calibri"/>
          <w:sz w:val="20"/>
          <w:szCs w:val="20"/>
        </w:rPr>
        <w:t xml:space="preserve">n respect of a marriage that took place outside Canada, means a marriage that is valid </w:t>
      </w:r>
      <w:r w:rsidR="005B2A60" w:rsidRPr="00F37C0A">
        <w:rPr>
          <w:rFonts w:ascii="Calibri" w:hAnsi="Calibri"/>
          <w:sz w:val="20"/>
          <w:szCs w:val="20"/>
          <w:u w:val="single"/>
        </w:rPr>
        <w:t>both</w:t>
      </w:r>
      <w:r w:rsidR="005B2A60" w:rsidRPr="00E12F86">
        <w:rPr>
          <w:rFonts w:ascii="Calibri" w:hAnsi="Calibri"/>
          <w:sz w:val="20"/>
          <w:szCs w:val="20"/>
        </w:rPr>
        <w:t xml:space="preserve"> under the laws of the jurisdiction where it took place and under Canadian law</w:t>
      </w:r>
    </w:p>
    <w:p w14:paraId="1360A822" w14:textId="7F58B06A" w:rsidR="008555D3" w:rsidRPr="00E12F86" w:rsidRDefault="00BD71B1" w:rsidP="00C57206">
      <w:pPr>
        <w:pStyle w:val="ListParagraph"/>
        <w:numPr>
          <w:ilvl w:val="1"/>
          <w:numId w:val="27"/>
        </w:numPr>
        <w:rPr>
          <w:rFonts w:ascii="Calibri" w:hAnsi="Calibri"/>
          <w:sz w:val="20"/>
          <w:szCs w:val="20"/>
        </w:rPr>
      </w:pPr>
      <w:r w:rsidRPr="00E12F86">
        <w:rPr>
          <w:rFonts w:ascii="Calibri" w:hAnsi="Calibri"/>
          <w:sz w:val="20"/>
          <w:szCs w:val="20"/>
        </w:rPr>
        <w:t xml:space="preserve">Creates issues where the marriage is legal in one jurisdiction but not another – i.e. same-sex </w:t>
      </w:r>
      <w:r w:rsidR="005B2A60" w:rsidRPr="00E12F86">
        <w:rPr>
          <w:rFonts w:ascii="Calibri" w:hAnsi="Calibri"/>
          <w:sz w:val="20"/>
          <w:szCs w:val="20"/>
        </w:rPr>
        <w:t>marriage, proxy marriage or polygamy</w:t>
      </w:r>
    </w:p>
    <w:p w14:paraId="15CCF31D" w14:textId="5FD53440" w:rsidR="00BB46CC" w:rsidRPr="00E12F86" w:rsidRDefault="00134D83" w:rsidP="00C57206">
      <w:pPr>
        <w:pStyle w:val="ListParagraph"/>
        <w:numPr>
          <w:ilvl w:val="0"/>
          <w:numId w:val="27"/>
        </w:numPr>
        <w:rPr>
          <w:rFonts w:ascii="Calibri" w:hAnsi="Calibri"/>
          <w:sz w:val="20"/>
          <w:szCs w:val="20"/>
        </w:rPr>
      </w:pPr>
      <w:r>
        <w:rPr>
          <w:rFonts w:ascii="Calibri" w:hAnsi="Calibri"/>
          <w:b/>
          <w:sz w:val="20"/>
          <w:szCs w:val="20"/>
        </w:rPr>
        <w:t xml:space="preserve">R2 </w:t>
      </w:r>
      <w:r w:rsidR="00C77333" w:rsidRPr="00E12F86">
        <w:rPr>
          <w:rFonts w:ascii="Calibri" w:hAnsi="Calibri"/>
          <w:sz w:val="20"/>
          <w:szCs w:val="20"/>
        </w:rPr>
        <w:t>Relative</w:t>
      </w:r>
    </w:p>
    <w:p w14:paraId="35E0D42D" w14:textId="2CF2B094" w:rsidR="008555D3" w:rsidRPr="00E12F86" w:rsidRDefault="000D2232" w:rsidP="00C57206">
      <w:pPr>
        <w:pStyle w:val="ListParagraph"/>
        <w:numPr>
          <w:ilvl w:val="1"/>
          <w:numId w:val="27"/>
        </w:numPr>
        <w:rPr>
          <w:rFonts w:ascii="Calibri" w:hAnsi="Calibri"/>
          <w:sz w:val="20"/>
          <w:szCs w:val="20"/>
        </w:rPr>
      </w:pPr>
      <w:r>
        <w:rPr>
          <w:rFonts w:ascii="Calibri" w:hAnsi="Calibri"/>
          <w:sz w:val="20"/>
          <w:szCs w:val="20"/>
        </w:rPr>
        <w:t>M</w:t>
      </w:r>
      <w:r w:rsidR="008555D3" w:rsidRPr="00E12F86">
        <w:rPr>
          <w:rFonts w:ascii="Calibri" w:hAnsi="Calibri"/>
          <w:sz w:val="20"/>
          <w:szCs w:val="20"/>
        </w:rPr>
        <w:t>eans a person who is related to another person by blood or adoption</w:t>
      </w:r>
    </w:p>
    <w:p w14:paraId="72976597" w14:textId="27E94948" w:rsidR="00BB46CC" w:rsidRPr="00E12F86" w:rsidRDefault="00C77333" w:rsidP="00C57206">
      <w:pPr>
        <w:pStyle w:val="ListParagraph"/>
        <w:numPr>
          <w:ilvl w:val="0"/>
          <w:numId w:val="27"/>
        </w:numPr>
        <w:rPr>
          <w:rFonts w:ascii="Calibri" w:hAnsi="Calibri"/>
          <w:sz w:val="20"/>
          <w:szCs w:val="20"/>
        </w:rPr>
      </w:pPr>
      <w:r w:rsidRPr="00E12F86">
        <w:rPr>
          <w:rFonts w:ascii="Calibri" w:hAnsi="Calibri"/>
          <w:sz w:val="20"/>
          <w:szCs w:val="20"/>
        </w:rPr>
        <w:t>Accompanying</w:t>
      </w:r>
      <w:r w:rsidR="000D3D6A" w:rsidRPr="00E12F86">
        <w:rPr>
          <w:rFonts w:ascii="Calibri" w:hAnsi="Calibri"/>
          <w:sz w:val="20"/>
          <w:szCs w:val="20"/>
        </w:rPr>
        <w:t xml:space="preserve"> family members can be included</w:t>
      </w:r>
      <w:r w:rsidR="00294701">
        <w:rPr>
          <w:rFonts w:ascii="Calibri" w:hAnsi="Calibri"/>
          <w:sz w:val="20"/>
          <w:szCs w:val="20"/>
        </w:rPr>
        <w:t xml:space="preserve"> (see page 8)</w:t>
      </w:r>
    </w:p>
    <w:p w14:paraId="5B0B062D" w14:textId="6FE7CBC9" w:rsidR="000D3D6A" w:rsidRPr="00E12F86" w:rsidRDefault="000D3D6A" w:rsidP="00C57206">
      <w:pPr>
        <w:pStyle w:val="ListParagraph"/>
        <w:numPr>
          <w:ilvl w:val="1"/>
          <w:numId w:val="27"/>
        </w:numPr>
        <w:rPr>
          <w:rFonts w:ascii="Calibri" w:hAnsi="Calibri"/>
          <w:sz w:val="20"/>
          <w:szCs w:val="20"/>
        </w:rPr>
      </w:pPr>
      <w:r w:rsidRPr="00E12F86">
        <w:rPr>
          <w:rFonts w:ascii="Calibri" w:hAnsi="Calibri"/>
          <w:sz w:val="20"/>
          <w:szCs w:val="20"/>
        </w:rPr>
        <w:t xml:space="preserve">If you’re sponsoring a partner or spouse, you can include the </w:t>
      </w:r>
      <w:r w:rsidR="00032BB5" w:rsidRPr="00E12F86">
        <w:rPr>
          <w:rFonts w:ascii="Calibri" w:hAnsi="Calibri"/>
          <w:sz w:val="20"/>
          <w:szCs w:val="20"/>
        </w:rPr>
        <w:t xml:space="preserve">children </w:t>
      </w:r>
      <w:r w:rsidR="000F5FE0" w:rsidRPr="00E12F86">
        <w:rPr>
          <w:rFonts w:ascii="Calibri" w:hAnsi="Calibri"/>
          <w:sz w:val="20"/>
          <w:szCs w:val="20"/>
        </w:rPr>
        <w:t xml:space="preserve">of that partner or spouse </w:t>
      </w:r>
      <w:r w:rsidR="00A2411B" w:rsidRPr="00E12F86">
        <w:rPr>
          <w:rFonts w:ascii="Calibri" w:hAnsi="Calibri"/>
          <w:sz w:val="20"/>
          <w:szCs w:val="20"/>
        </w:rPr>
        <w:t>as long as they are still dependent on your partner or spouse</w:t>
      </w:r>
    </w:p>
    <w:p w14:paraId="62B2D648" w14:textId="77777777" w:rsidR="00F757FE" w:rsidRPr="00E12F86" w:rsidRDefault="00F757FE" w:rsidP="005134E4">
      <w:pPr>
        <w:rPr>
          <w:rFonts w:ascii="Calibri" w:hAnsi="Calibri"/>
          <w:sz w:val="20"/>
          <w:szCs w:val="20"/>
          <w:lang w:val="en-CA"/>
        </w:rPr>
      </w:pPr>
    </w:p>
    <w:p w14:paraId="3049915D" w14:textId="6B816F06" w:rsidR="00DA4578" w:rsidRPr="00E12F86" w:rsidRDefault="00B57739" w:rsidP="005134E4">
      <w:pPr>
        <w:rPr>
          <w:rFonts w:ascii="Calibri" w:hAnsi="Calibri"/>
          <w:sz w:val="20"/>
          <w:szCs w:val="20"/>
          <w:lang w:val="en-CA"/>
        </w:rPr>
      </w:pPr>
      <w:r>
        <w:rPr>
          <w:rFonts w:ascii="Calibri" w:hAnsi="Calibri"/>
          <w:sz w:val="20"/>
          <w:szCs w:val="20"/>
          <w:lang w:val="en-CA"/>
        </w:rPr>
        <w:t>Excluded Relationships</w:t>
      </w:r>
    </w:p>
    <w:p w14:paraId="7C698DA4" w14:textId="5EAB44F6" w:rsidR="005D7D3A" w:rsidRDefault="0089268B" w:rsidP="00C57206">
      <w:pPr>
        <w:pStyle w:val="ListParagraph"/>
        <w:numPr>
          <w:ilvl w:val="0"/>
          <w:numId w:val="28"/>
        </w:numPr>
        <w:rPr>
          <w:rFonts w:ascii="Calibri" w:hAnsi="Calibri"/>
          <w:sz w:val="20"/>
          <w:szCs w:val="20"/>
        </w:rPr>
      </w:pPr>
      <w:r>
        <w:rPr>
          <w:rFonts w:ascii="Calibri" w:hAnsi="Calibri"/>
          <w:b/>
          <w:sz w:val="20"/>
          <w:szCs w:val="20"/>
        </w:rPr>
        <w:t>R</w:t>
      </w:r>
      <w:r w:rsidR="00B0590E">
        <w:rPr>
          <w:rFonts w:ascii="Calibri" w:hAnsi="Calibri"/>
          <w:b/>
          <w:sz w:val="20"/>
          <w:szCs w:val="20"/>
        </w:rPr>
        <w:t xml:space="preserve">4 </w:t>
      </w:r>
      <w:r w:rsidR="005D7D3A">
        <w:rPr>
          <w:rFonts w:ascii="Calibri" w:hAnsi="Calibri"/>
          <w:sz w:val="20"/>
          <w:szCs w:val="20"/>
        </w:rPr>
        <w:t>Creates an exception where the relationship was (a) entered into primarily for the purpose of acquiring status or (b) is not genuine</w:t>
      </w:r>
      <w:r w:rsidR="009E1221">
        <w:rPr>
          <w:rFonts w:ascii="Calibri" w:hAnsi="Calibri"/>
          <w:sz w:val="20"/>
          <w:szCs w:val="20"/>
        </w:rPr>
        <w:t>. Applies to romantic relationships and adoption of children.</w:t>
      </w:r>
    </w:p>
    <w:p w14:paraId="7F53145E" w14:textId="5F8D3B54" w:rsidR="008E31FD" w:rsidRDefault="0089268B" w:rsidP="00C57206">
      <w:pPr>
        <w:pStyle w:val="ListParagraph"/>
        <w:numPr>
          <w:ilvl w:val="0"/>
          <w:numId w:val="28"/>
        </w:numPr>
        <w:rPr>
          <w:rFonts w:ascii="Calibri" w:hAnsi="Calibri"/>
          <w:sz w:val="20"/>
          <w:szCs w:val="20"/>
        </w:rPr>
      </w:pPr>
      <w:r>
        <w:rPr>
          <w:rFonts w:ascii="Calibri" w:hAnsi="Calibri"/>
          <w:b/>
          <w:sz w:val="20"/>
          <w:szCs w:val="20"/>
        </w:rPr>
        <w:t>R</w:t>
      </w:r>
      <w:r w:rsidR="008E31FD">
        <w:rPr>
          <w:rFonts w:ascii="Calibri" w:hAnsi="Calibri"/>
          <w:b/>
          <w:sz w:val="20"/>
          <w:szCs w:val="20"/>
        </w:rPr>
        <w:t>4.1</w:t>
      </w:r>
      <w:r w:rsidR="008E31FD">
        <w:rPr>
          <w:rFonts w:ascii="Calibri" w:hAnsi="Calibri"/>
          <w:sz w:val="20"/>
          <w:szCs w:val="20"/>
        </w:rPr>
        <w:t xml:space="preserve"> </w:t>
      </w:r>
      <w:r w:rsidR="00DD11C8">
        <w:rPr>
          <w:rFonts w:ascii="Calibri" w:hAnsi="Calibri"/>
          <w:sz w:val="20"/>
          <w:szCs w:val="20"/>
        </w:rPr>
        <w:t>Creates a more specific exception</w:t>
      </w:r>
    </w:p>
    <w:p w14:paraId="1E14DE1D" w14:textId="20EA27C8" w:rsidR="00DD11C8" w:rsidRPr="003A5DFB" w:rsidRDefault="00DD11C8" w:rsidP="00C57206">
      <w:pPr>
        <w:pStyle w:val="ListParagraph"/>
        <w:numPr>
          <w:ilvl w:val="1"/>
          <w:numId w:val="28"/>
        </w:numPr>
        <w:rPr>
          <w:rFonts w:ascii="Calibri" w:hAnsi="Calibri"/>
          <w:sz w:val="20"/>
          <w:szCs w:val="20"/>
        </w:rPr>
      </w:pPr>
      <w:r w:rsidRPr="003A5DFB">
        <w:rPr>
          <w:rFonts w:ascii="Calibri" w:hAnsi="Calibri"/>
          <w:sz w:val="20"/>
          <w:szCs w:val="20"/>
        </w:rPr>
        <w:t>Cannot be a spouse if you left another spouse and married the PR for the purposes of immigration</w:t>
      </w:r>
    </w:p>
    <w:p w14:paraId="353A50FE" w14:textId="623E8721" w:rsidR="00E202E2" w:rsidRPr="00E12F86" w:rsidRDefault="00E202E2" w:rsidP="00C57206">
      <w:pPr>
        <w:pStyle w:val="ListParagraph"/>
        <w:numPr>
          <w:ilvl w:val="1"/>
          <w:numId w:val="28"/>
        </w:numPr>
        <w:rPr>
          <w:rFonts w:ascii="Calibri" w:hAnsi="Calibri"/>
          <w:sz w:val="20"/>
          <w:szCs w:val="20"/>
        </w:rPr>
      </w:pPr>
      <w:r w:rsidRPr="00E12F86">
        <w:rPr>
          <w:rFonts w:ascii="Calibri" w:hAnsi="Calibri"/>
          <w:sz w:val="20"/>
          <w:szCs w:val="20"/>
        </w:rPr>
        <w:t xml:space="preserve">To avoid individuals who </w:t>
      </w:r>
      <w:r w:rsidR="00FB2781" w:rsidRPr="00E12F86">
        <w:rPr>
          <w:rFonts w:ascii="Calibri" w:hAnsi="Calibri"/>
          <w:sz w:val="20"/>
          <w:szCs w:val="20"/>
        </w:rPr>
        <w:t>leave their current partner, marry someone else, get sponsored, end that relationship and then bring over their original partner</w:t>
      </w:r>
    </w:p>
    <w:p w14:paraId="038FD627" w14:textId="4829F2FC" w:rsidR="00BB46CC" w:rsidRPr="00E12F86" w:rsidRDefault="0089268B" w:rsidP="00C57206">
      <w:pPr>
        <w:pStyle w:val="ListParagraph"/>
        <w:numPr>
          <w:ilvl w:val="0"/>
          <w:numId w:val="28"/>
        </w:numPr>
        <w:rPr>
          <w:rFonts w:ascii="Calibri" w:hAnsi="Calibri"/>
          <w:sz w:val="20"/>
          <w:szCs w:val="20"/>
        </w:rPr>
      </w:pPr>
      <w:r>
        <w:rPr>
          <w:rFonts w:ascii="Calibri" w:hAnsi="Calibri"/>
          <w:b/>
          <w:sz w:val="20"/>
          <w:szCs w:val="20"/>
        </w:rPr>
        <w:t>R</w:t>
      </w:r>
      <w:r w:rsidR="00455D6D">
        <w:rPr>
          <w:rFonts w:ascii="Calibri" w:hAnsi="Calibri"/>
          <w:b/>
          <w:sz w:val="20"/>
          <w:szCs w:val="20"/>
        </w:rPr>
        <w:t xml:space="preserve">5(a) </w:t>
      </w:r>
      <w:r w:rsidR="00E67259" w:rsidRPr="00E12F86">
        <w:rPr>
          <w:rFonts w:ascii="Calibri" w:hAnsi="Calibri"/>
          <w:sz w:val="20"/>
          <w:szCs w:val="20"/>
        </w:rPr>
        <w:t>Child marriage (if the spouse or common-law partner is under the age of 16)</w:t>
      </w:r>
    </w:p>
    <w:p w14:paraId="5E1F96D3" w14:textId="0C5B95DA" w:rsidR="002D7C98" w:rsidRDefault="0089268B" w:rsidP="00C57206">
      <w:pPr>
        <w:pStyle w:val="ListParagraph"/>
        <w:numPr>
          <w:ilvl w:val="0"/>
          <w:numId w:val="28"/>
        </w:numPr>
        <w:rPr>
          <w:rFonts w:ascii="Calibri" w:hAnsi="Calibri"/>
          <w:sz w:val="20"/>
          <w:szCs w:val="20"/>
        </w:rPr>
      </w:pPr>
      <w:r>
        <w:rPr>
          <w:rFonts w:ascii="Calibri" w:hAnsi="Calibri"/>
          <w:b/>
          <w:sz w:val="20"/>
          <w:szCs w:val="20"/>
        </w:rPr>
        <w:t>R</w:t>
      </w:r>
      <w:r w:rsidR="00DB10E2">
        <w:rPr>
          <w:rFonts w:ascii="Calibri" w:hAnsi="Calibri"/>
          <w:b/>
          <w:sz w:val="20"/>
          <w:szCs w:val="20"/>
        </w:rPr>
        <w:t xml:space="preserve">5(b) </w:t>
      </w:r>
      <w:r w:rsidR="003B4B28" w:rsidRPr="00E12F86">
        <w:rPr>
          <w:rFonts w:ascii="Calibri" w:hAnsi="Calibri"/>
          <w:sz w:val="20"/>
          <w:szCs w:val="20"/>
        </w:rPr>
        <w:t>Polygamy</w:t>
      </w:r>
    </w:p>
    <w:p w14:paraId="05B10A2C" w14:textId="70A0BDB5" w:rsidR="00F206EE" w:rsidRDefault="00F206EE" w:rsidP="00C57206">
      <w:pPr>
        <w:pStyle w:val="ListParagraph"/>
        <w:numPr>
          <w:ilvl w:val="1"/>
          <w:numId w:val="28"/>
        </w:numPr>
        <w:rPr>
          <w:rFonts w:ascii="Calibri" w:hAnsi="Calibri"/>
          <w:sz w:val="20"/>
          <w:szCs w:val="20"/>
        </w:rPr>
      </w:pPr>
      <w:r>
        <w:rPr>
          <w:rFonts w:ascii="Calibri" w:hAnsi="Calibri"/>
          <w:b/>
          <w:sz w:val="20"/>
          <w:szCs w:val="20"/>
        </w:rPr>
        <w:t xml:space="preserve">Means you </w:t>
      </w:r>
      <w:r w:rsidRPr="00E12F86">
        <w:rPr>
          <w:rFonts w:ascii="Calibri" w:hAnsi="Calibri"/>
          <w:sz w:val="20"/>
          <w:szCs w:val="20"/>
        </w:rPr>
        <w:t>cannot sponsor two partners at the same time</w:t>
      </w:r>
    </w:p>
    <w:p w14:paraId="5FBB2B96" w14:textId="1D8BE84E" w:rsidR="004A6903" w:rsidRDefault="004A6903" w:rsidP="00C57206">
      <w:pPr>
        <w:pStyle w:val="ListParagraph"/>
        <w:numPr>
          <w:ilvl w:val="0"/>
          <w:numId w:val="28"/>
        </w:numPr>
        <w:rPr>
          <w:rFonts w:ascii="Calibri" w:hAnsi="Calibri"/>
          <w:sz w:val="20"/>
          <w:szCs w:val="20"/>
        </w:rPr>
      </w:pPr>
      <w:r w:rsidRPr="004A6903">
        <w:rPr>
          <w:rFonts w:ascii="Calibri" w:hAnsi="Calibri"/>
          <w:b/>
          <w:sz w:val="20"/>
          <w:szCs w:val="20"/>
        </w:rPr>
        <w:t>R130(3)</w:t>
      </w:r>
      <w:r>
        <w:rPr>
          <w:rFonts w:ascii="Calibri" w:hAnsi="Calibri"/>
          <w:sz w:val="20"/>
          <w:szCs w:val="20"/>
        </w:rPr>
        <w:t xml:space="preserve"> If became a PR through spousal sponsorship, cannot sponsor a new spouse for 5 years </w:t>
      </w:r>
      <w:r>
        <w:rPr>
          <w:rFonts w:ascii="Calibri" w:hAnsi="Calibri"/>
          <w:sz w:val="20"/>
          <w:szCs w:val="20"/>
          <w:u w:val="single"/>
        </w:rPr>
        <w:t>unless</w:t>
      </w:r>
      <w:r>
        <w:rPr>
          <w:rFonts w:ascii="Calibri" w:hAnsi="Calibri"/>
          <w:sz w:val="20"/>
          <w:szCs w:val="20"/>
        </w:rPr>
        <w:t xml:space="preserve"> the PR became a citizen within that period of time</w:t>
      </w:r>
    </w:p>
    <w:p w14:paraId="47E80BC6" w14:textId="0E2CF192" w:rsidR="00F757FE" w:rsidRPr="00F206EE" w:rsidRDefault="00F74F8B" w:rsidP="00C57206">
      <w:pPr>
        <w:pStyle w:val="ListParagraph"/>
        <w:numPr>
          <w:ilvl w:val="1"/>
          <w:numId w:val="28"/>
        </w:numPr>
        <w:rPr>
          <w:rFonts w:ascii="Calibri" w:hAnsi="Calibri"/>
          <w:sz w:val="20"/>
          <w:szCs w:val="20"/>
        </w:rPr>
      </w:pPr>
      <w:r w:rsidRPr="00403A5F">
        <w:rPr>
          <w:rFonts w:ascii="Calibri" w:hAnsi="Calibri"/>
          <w:sz w:val="20"/>
          <w:szCs w:val="20"/>
        </w:rPr>
        <w:t>Combined w/ R4.1 to avoid spousal sponsorship fraud</w:t>
      </w:r>
    </w:p>
    <w:p w14:paraId="3DD04847" w14:textId="4CF7462A" w:rsidR="00095AD8" w:rsidRPr="002D5415" w:rsidRDefault="00841B66" w:rsidP="002D5415">
      <w:pPr>
        <w:pStyle w:val="Heading3"/>
        <w:rPr>
          <w:b w:val="0"/>
          <w:color w:val="auto"/>
          <w:sz w:val="20"/>
          <w:szCs w:val="20"/>
          <w:lang w:val="en-CA"/>
        </w:rPr>
      </w:pPr>
      <w:bookmarkStart w:id="21" w:name="_Toc258422447"/>
      <w:bookmarkStart w:id="22" w:name="_Toc259704702"/>
      <w:r w:rsidRPr="002D5415">
        <w:rPr>
          <w:b w:val="0"/>
          <w:color w:val="auto"/>
          <w:sz w:val="20"/>
          <w:szCs w:val="20"/>
          <w:lang w:val="en-CA"/>
        </w:rPr>
        <w:t xml:space="preserve">Option 2: </w:t>
      </w:r>
      <w:r w:rsidR="00095AD8" w:rsidRPr="002D5415">
        <w:rPr>
          <w:b w:val="0"/>
          <w:color w:val="auto"/>
          <w:sz w:val="20"/>
          <w:szCs w:val="20"/>
          <w:lang w:val="en-CA"/>
        </w:rPr>
        <w:t>Spouse or Common-Law Partners</w:t>
      </w:r>
      <w:r w:rsidR="00B9560E" w:rsidRPr="002D5415">
        <w:rPr>
          <w:b w:val="0"/>
          <w:color w:val="auto"/>
          <w:sz w:val="20"/>
          <w:szCs w:val="20"/>
          <w:lang w:val="en-CA"/>
        </w:rPr>
        <w:t xml:space="preserve"> in Canada</w:t>
      </w:r>
      <w:r w:rsidR="006A568B" w:rsidRPr="002D5415">
        <w:rPr>
          <w:b w:val="0"/>
          <w:color w:val="auto"/>
          <w:sz w:val="20"/>
          <w:szCs w:val="20"/>
          <w:lang w:val="en-CA"/>
        </w:rPr>
        <w:t xml:space="preserve"> – </w:t>
      </w:r>
      <w:r w:rsidR="006A568B" w:rsidRPr="002D5415">
        <w:rPr>
          <w:b w:val="0"/>
          <w:i/>
          <w:color w:val="auto"/>
          <w:sz w:val="20"/>
          <w:szCs w:val="20"/>
          <w:lang w:val="en-CA"/>
        </w:rPr>
        <w:t>IRPR</w:t>
      </w:r>
      <w:r w:rsidR="006A568B" w:rsidRPr="002D5415">
        <w:rPr>
          <w:b w:val="0"/>
          <w:color w:val="auto"/>
          <w:sz w:val="20"/>
          <w:szCs w:val="20"/>
          <w:lang w:val="en-CA"/>
        </w:rPr>
        <w:t>, ss. 123-129</w:t>
      </w:r>
      <w:bookmarkEnd w:id="21"/>
      <w:bookmarkEnd w:id="22"/>
    </w:p>
    <w:p w14:paraId="1F8340C0" w14:textId="3D166296" w:rsidR="00BB46CC" w:rsidRPr="00E12F86" w:rsidRDefault="00D66F61" w:rsidP="00C57206">
      <w:pPr>
        <w:pStyle w:val="ListParagraph"/>
        <w:numPr>
          <w:ilvl w:val="0"/>
          <w:numId w:val="29"/>
        </w:numPr>
        <w:rPr>
          <w:rFonts w:ascii="Calibri" w:hAnsi="Calibri"/>
          <w:sz w:val="20"/>
          <w:szCs w:val="20"/>
        </w:rPr>
      </w:pPr>
      <w:r>
        <w:rPr>
          <w:rFonts w:ascii="Calibri" w:hAnsi="Calibri"/>
          <w:b/>
          <w:sz w:val="20"/>
          <w:szCs w:val="20"/>
        </w:rPr>
        <w:t>R</w:t>
      </w:r>
      <w:r w:rsidR="001134A8">
        <w:rPr>
          <w:rFonts w:ascii="Calibri" w:hAnsi="Calibri"/>
          <w:b/>
          <w:sz w:val="20"/>
          <w:szCs w:val="20"/>
        </w:rPr>
        <w:t xml:space="preserve">124 </w:t>
      </w:r>
      <w:r w:rsidR="00C77333" w:rsidRPr="00E12F86">
        <w:rPr>
          <w:rFonts w:ascii="Calibri" w:hAnsi="Calibri"/>
          <w:sz w:val="20"/>
          <w:szCs w:val="20"/>
        </w:rPr>
        <w:t>Three requirements</w:t>
      </w:r>
      <w:r w:rsidR="0011465A">
        <w:rPr>
          <w:rFonts w:ascii="Calibri" w:hAnsi="Calibri"/>
          <w:sz w:val="20"/>
          <w:szCs w:val="20"/>
        </w:rPr>
        <w:t>:</w:t>
      </w:r>
    </w:p>
    <w:p w14:paraId="7FB8193F" w14:textId="54AD7B00" w:rsidR="000B755B" w:rsidRDefault="000B755B" w:rsidP="00C57206">
      <w:pPr>
        <w:pStyle w:val="ListParagraph"/>
        <w:numPr>
          <w:ilvl w:val="1"/>
          <w:numId w:val="135"/>
        </w:numPr>
        <w:rPr>
          <w:rFonts w:ascii="Calibri" w:hAnsi="Calibri"/>
          <w:sz w:val="20"/>
          <w:szCs w:val="20"/>
        </w:rPr>
      </w:pPr>
      <w:r>
        <w:rPr>
          <w:rFonts w:ascii="Calibri" w:hAnsi="Calibri"/>
          <w:sz w:val="20"/>
          <w:szCs w:val="20"/>
        </w:rPr>
        <w:t>Are the spouse or common-law partner of the sponsor and they live together in Canada</w:t>
      </w:r>
    </w:p>
    <w:p w14:paraId="053BB9D1" w14:textId="7199A812" w:rsidR="00BB46CC" w:rsidRPr="00E12F86" w:rsidRDefault="007523B9" w:rsidP="00C57206">
      <w:pPr>
        <w:pStyle w:val="ListParagraph"/>
        <w:numPr>
          <w:ilvl w:val="1"/>
          <w:numId w:val="135"/>
        </w:numPr>
        <w:rPr>
          <w:rFonts w:ascii="Calibri" w:hAnsi="Calibri"/>
          <w:sz w:val="20"/>
          <w:szCs w:val="20"/>
        </w:rPr>
      </w:pPr>
      <w:r>
        <w:rPr>
          <w:rFonts w:ascii="Calibri" w:hAnsi="Calibri"/>
          <w:sz w:val="20"/>
          <w:szCs w:val="20"/>
        </w:rPr>
        <w:t>H</w:t>
      </w:r>
      <w:r w:rsidR="00C77333" w:rsidRPr="00E12F86">
        <w:rPr>
          <w:rFonts w:ascii="Calibri" w:hAnsi="Calibri"/>
          <w:sz w:val="20"/>
          <w:szCs w:val="20"/>
        </w:rPr>
        <w:t>ave temporary resident status in Canada</w:t>
      </w:r>
      <w:r w:rsidR="00CD7940">
        <w:rPr>
          <w:rFonts w:ascii="Calibri" w:hAnsi="Calibri"/>
          <w:sz w:val="20"/>
          <w:szCs w:val="20"/>
        </w:rPr>
        <w:t>*</w:t>
      </w:r>
    </w:p>
    <w:p w14:paraId="21B2BE74" w14:textId="6631146E" w:rsidR="00A57D42" w:rsidRPr="00E12F86" w:rsidRDefault="006C6EFE" w:rsidP="00C57206">
      <w:pPr>
        <w:pStyle w:val="ListParagraph"/>
        <w:numPr>
          <w:ilvl w:val="2"/>
          <w:numId w:val="31"/>
        </w:numPr>
        <w:rPr>
          <w:rFonts w:ascii="Calibri" w:hAnsi="Calibri"/>
          <w:sz w:val="20"/>
          <w:szCs w:val="20"/>
        </w:rPr>
      </w:pPr>
      <w:r>
        <w:rPr>
          <w:rFonts w:ascii="Calibri" w:hAnsi="Calibri"/>
          <w:sz w:val="20"/>
          <w:szCs w:val="20"/>
        </w:rPr>
        <w:t xml:space="preserve">Where </w:t>
      </w:r>
      <w:r w:rsidR="00A57D42" w:rsidRPr="00E12F86">
        <w:rPr>
          <w:rFonts w:ascii="Calibri" w:hAnsi="Calibri"/>
          <w:sz w:val="20"/>
          <w:szCs w:val="20"/>
        </w:rPr>
        <w:t xml:space="preserve">enforcement action for individuals </w:t>
      </w:r>
      <w:r w:rsidR="00955B3E" w:rsidRPr="00E12F86">
        <w:rPr>
          <w:rFonts w:ascii="Calibri" w:hAnsi="Calibri"/>
          <w:sz w:val="20"/>
          <w:szCs w:val="20"/>
        </w:rPr>
        <w:t xml:space="preserve">whose temporary status has expired (i.e. student visa or </w:t>
      </w:r>
      <w:r w:rsidR="00B57EA0" w:rsidRPr="00E12F86">
        <w:rPr>
          <w:rFonts w:ascii="Calibri" w:hAnsi="Calibri"/>
          <w:sz w:val="20"/>
          <w:szCs w:val="20"/>
        </w:rPr>
        <w:t>TWP</w:t>
      </w:r>
      <w:r w:rsidR="00955B3E" w:rsidRPr="00E12F86">
        <w:rPr>
          <w:rFonts w:ascii="Calibri" w:hAnsi="Calibri"/>
          <w:sz w:val="20"/>
          <w:szCs w:val="20"/>
        </w:rPr>
        <w:t>) will not be exercised until an Officer has assessed the sponsorship application</w:t>
      </w:r>
    </w:p>
    <w:p w14:paraId="5F542F29" w14:textId="3EE4089B" w:rsidR="00BB46CC" w:rsidRPr="00E12F86" w:rsidRDefault="0086766D" w:rsidP="00C57206">
      <w:pPr>
        <w:pStyle w:val="ListParagraph"/>
        <w:numPr>
          <w:ilvl w:val="1"/>
          <w:numId w:val="135"/>
        </w:numPr>
        <w:rPr>
          <w:rFonts w:ascii="Calibri" w:hAnsi="Calibri"/>
          <w:sz w:val="20"/>
          <w:szCs w:val="20"/>
        </w:rPr>
      </w:pPr>
      <w:r>
        <w:rPr>
          <w:rFonts w:ascii="Calibri" w:hAnsi="Calibri"/>
          <w:sz w:val="20"/>
          <w:szCs w:val="20"/>
        </w:rPr>
        <w:t>A</w:t>
      </w:r>
      <w:r w:rsidR="00C77333" w:rsidRPr="00E12F86">
        <w:rPr>
          <w:rFonts w:ascii="Calibri" w:hAnsi="Calibri"/>
          <w:sz w:val="20"/>
          <w:szCs w:val="20"/>
        </w:rPr>
        <w:t>re the subject of a sponsorship application</w:t>
      </w:r>
    </w:p>
    <w:p w14:paraId="57328AA9" w14:textId="63A4CF41" w:rsidR="00117604" w:rsidRDefault="00117604" w:rsidP="00C57206">
      <w:pPr>
        <w:pStyle w:val="ListParagraph"/>
        <w:numPr>
          <w:ilvl w:val="0"/>
          <w:numId w:val="29"/>
        </w:numPr>
        <w:rPr>
          <w:rFonts w:ascii="Calibri" w:hAnsi="Calibri"/>
          <w:sz w:val="20"/>
          <w:szCs w:val="20"/>
        </w:rPr>
      </w:pPr>
      <w:r>
        <w:rPr>
          <w:rFonts w:ascii="Calibri" w:hAnsi="Calibri"/>
          <w:sz w:val="20"/>
          <w:szCs w:val="20"/>
        </w:rPr>
        <w:t>Same excluded relationships as above (</w:t>
      </w:r>
      <w:r>
        <w:rPr>
          <w:rFonts w:ascii="Calibri" w:hAnsi="Calibri"/>
          <w:b/>
          <w:sz w:val="20"/>
          <w:szCs w:val="20"/>
        </w:rPr>
        <w:t>R125)</w:t>
      </w:r>
    </w:p>
    <w:p w14:paraId="018C645C" w14:textId="77777777" w:rsidR="00642C3F" w:rsidRPr="00E12F86" w:rsidRDefault="00C77333" w:rsidP="00C57206">
      <w:pPr>
        <w:pStyle w:val="ListParagraph"/>
        <w:numPr>
          <w:ilvl w:val="0"/>
          <w:numId w:val="29"/>
        </w:numPr>
        <w:rPr>
          <w:rFonts w:ascii="Calibri" w:hAnsi="Calibri"/>
          <w:sz w:val="20"/>
          <w:szCs w:val="20"/>
        </w:rPr>
      </w:pPr>
      <w:r w:rsidRPr="00E12F86">
        <w:rPr>
          <w:rFonts w:ascii="Calibri" w:hAnsi="Calibri"/>
          <w:sz w:val="20"/>
          <w:szCs w:val="20"/>
        </w:rPr>
        <w:t xml:space="preserve">Same rules </w:t>
      </w:r>
      <w:r w:rsidR="00642C3F" w:rsidRPr="00E12F86">
        <w:rPr>
          <w:rFonts w:ascii="Calibri" w:hAnsi="Calibri"/>
          <w:sz w:val="20"/>
          <w:szCs w:val="20"/>
        </w:rPr>
        <w:t>for accompanying family members</w:t>
      </w:r>
    </w:p>
    <w:p w14:paraId="5C89AA9D" w14:textId="7370FDF1" w:rsidR="00642C3F" w:rsidRPr="00E12F86" w:rsidRDefault="00896D2D" w:rsidP="00C57206">
      <w:pPr>
        <w:pStyle w:val="ListParagraph"/>
        <w:numPr>
          <w:ilvl w:val="1"/>
          <w:numId w:val="29"/>
        </w:numPr>
        <w:rPr>
          <w:rFonts w:ascii="Calibri" w:hAnsi="Calibri"/>
          <w:sz w:val="20"/>
          <w:szCs w:val="20"/>
        </w:rPr>
      </w:pPr>
      <w:r w:rsidRPr="00E12F86">
        <w:rPr>
          <w:rFonts w:ascii="Calibri" w:hAnsi="Calibri"/>
          <w:sz w:val="20"/>
          <w:szCs w:val="20"/>
        </w:rPr>
        <w:t>Must be included in application and be admissible</w:t>
      </w:r>
      <w:r w:rsidR="00C81FC8">
        <w:rPr>
          <w:rFonts w:ascii="Calibri" w:hAnsi="Calibri"/>
          <w:sz w:val="20"/>
          <w:szCs w:val="20"/>
        </w:rPr>
        <w:t xml:space="preserve"> (see page 8)</w:t>
      </w:r>
    </w:p>
    <w:p w14:paraId="2FEFC941" w14:textId="09E9E3C4" w:rsidR="00095AD8" w:rsidRPr="00147FD1" w:rsidRDefault="00642C3F" w:rsidP="00C57206">
      <w:pPr>
        <w:pStyle w:val="ListParagraph"/>
        <w:numPr>
          <w:ilvl w:val="0"/>
          <w:numId w:val="29"/>
        </w:numPr>
        <w:rPr>
          <w:rFonts w:ascii="Calibri" w:hAnsi="Calibri"/>
          <w:sz w:val="20"/>
          <w:szCs w:val="20"/>
        </w:rPr>
      </w:pPr>
      <w:r w:rsidRPr="00E12F86">
        <w:rPr>
          <w:rFonts w:ascii="Calibri" w:hAnsi="Calibri"/>
          <w:sz w:val="20"/>
          <w:szCs w:val="20"/>
        </w:rPr>
        <w:t>N.B. N</w:t>
      </w:r>
      <w:r w:rsidR="00644982" w:rsidRPr="00E12F86">
        <w:rPr>
          <w:rFonts w:ascii="Calibri" w:hAnsi="Calibri"/>
          <w:sz w:val="20"/>
          <w:szCs w:val="20"/>
        </w:rPr>
        <w:t>o appeal to IAD</w:t>
      </w:r>
      <w:r w:rsidRPr="00E12F86">
        <w:rPr>
          <w:rFonts w:ascii="Calibri" w:hAnsi="Calibri"/>
          <w:sz w:val="20"/>
          <w:szCs w:val="20"/>
        </w:rPr>
        <w:t xml:space="preserve"> as not “family class”</w:t>
      </w:r>
    </w:p>
    <w:p w14:paraId="1DE9A22D" w14:textId="60FA64BF" w:rsidR="00B54F0A" w:rsidRPr="00147FD1" w:rsidRDefault="00B54F0A" w:rsidP="00147FD1">
      <w:pPr>
        <w:pStyle w:val="Heading3"/>
        <w:rPr>
          <w:b w:val="0"/>
          <w:color w:val="auto"/>
          <w:sz w:val="20"/>
          <w:szCs w:val="20"/>
          <w:lang w:val="en-CA"/>
        </w:rPr>
      </w:pPr>
      <w:bookmarkStart w:id="23" w:name="_Toc258422448"/>
      <w:bookmarkStart w:id="24" w:name="_Toc259704703"/>
      <w:r w:rsidRPr="00147FD1">
        <w:rPr>
          <w:b w:val="0"/>
          <w:color w:val="auto"/>
          <w:sz w:val="20"/>
          <w:szCs w:val="20"/>
          <w:lang w:val="en-CA"/>
        </w:rPr>
        <w:t>Qualifications to Sponsor</w:t>
      </w:r>
      <w:r w:rsidR="00AB2A78">
        <w:rPr>
          <w:b w:val="0"/>
          <w:color w:val="auto"/>
          <w:sz w:val="20"/>
          <w:szCs w:val="20"/>
          <w:lang w:val="en-CA"/>
        </w:rPr>
        <w:t xml:space="preserve"> – </w:t>
      </w:r>
      <w:r w:rsidR="00AB2A78" w:rsidRPr="00B33F47">
        <w:rPr>
          <w:rFonts w:ascii="Calibri" w:hAnsi="Calibri"/>
          <w:b w:val="0"/>
          <w:i/>
          <w:color w:val="auto"/>
          <w:sz w:val="20"/>
          <w:szCs w:val="20"/>
        </w:rPr>
        <w:t>IRPR</w:t>
      </w:r>
      <w:r w:rsidR="00AB2A78" w:rsidRPr="00B33F47">
        <w:rPr>
          <w:rFonts w:ascii="Calibri" w:hAnsi="Calibri"/>
          <w:b w:val="0"/>
          <w:color w:val="auto"/>
          <w:sz w:val="20"/>
          <w:szCs w:val="20"/>
        </w:rPr>
        <w:t>, s. 133</w:t>
      </w:r>
      <w:bookmarkEnd w:id="23"/>
      <w:bookmarkEnd w:id="24"/>
    </w:p>
    <w:p w14:paraId="0977CE4E" w14:textId="479F4809" w:rsidR="00D6169D" w:rsidRDefault="0084021D" w:rsidP="00C57206">
      <w:pPr>
        <w:pStyle w:val="ListParagraph"/>
        <w:numPr>
          <w:ilvl w:val="0"/>
          <w:numId w:val="32"/>
        </w:numPr>
        <w:rPr>
          <w:rFonts w:ascii="Calibri" w:hAnsi="Calibri"/>
          <w:sz w:val="20"/>
          <w:szCs w:val="20"/>
        </w:rPr>
      </w:pPr>
      <w:r>
        <w:rPr>
          <w:rFonts w:ascii="Calibri" w:hAnsi="Calibri"/>
          <w:b/>
          <w:sz w:val="20"/>
          <w:szCs w:val="20"/>
        </w:rPr>
        <w:t>R</w:t>
      </w:r>
      <w:r w:rsidR="00D6169D">
        <w:rPr>
          <w:rFonts w:ascii="Calibri" w:hAnsi="Calibri"/>
          <w:b/>
          <w:sz w:val="20"/>
          <w:szCs w:val="20"/>
        </w:rPr>
        <w:t>133</w:t>
      </w:r>
      <w:r w:rsidR="00D6169D">
        <w:rPr>
          <w:rFonts w:ascii="Calibri" w:hAnsi="Calibri"/>
          <w:sz w:val="20"/>
          <w:szCs w:val="20"/>
        </w:rPr>
        <w:t xml:space="preserve"> Sponsor must meet the following req’ts and </w:t>
      </w:r>
      <w:r w:rsidR="00D6169D" w:rsidRPr="00E12F86">
        <w:rPr>
          <w:rFonts w:ascii="Calibri" w:hAnsi="Calibri"/>
          <w:i/>
          <w:iCs/>
          <w:sz w:val="20"/>
          <w:szCs w:val="20"/>
        </w:rPr>
        <w:t xml:space="preserve">continuously </w:t>
      </w:r>
      <w:r w:rsidR="00D6169D" w:rsidRPr="00E12F86">
        <w:rPr>
          <w:rFonts w:ascii="Calibri" w:hAnsi="Calibri"/>
          <w:sz w:val="20"/>
          <w:szCs w:val="20"/>
        </w:rPr>
        <w:t>until a decision is made</w:t>
      </w:r>
    </w:p>
    <w:p w14:paraId="659ED361" w14:textId="4A08D836" w:rsidR="00BB46CC" w:rsidRPr="00E12F86" w:rsidRDefault="00020055" w:rsidP="00C57206">
      <w:pPr>
        <w:pStyle w:val="ListParagraph"/>
        <w:numPr>
          <w:ilvl w:val="1"/>
          <w:numId w:val="136"/>
        </w:numPr>
        <w:rPr>
          <w:rFonts w:ascii="Calibri" w:hAnsi="Calibri"/>
          <w:sz w:val="20"/>
          <w:szCs w:val="20"/>
        </w:rPr>
      </w:pPr>
      <w:r w:rsidRPr="00E12F86">
        <w:rPr>
          <w:rFonts w:ascii="Calibri" w:hAnsi="Calibri"/>
          <w:sz w:val="20"/>
          <w:szCs w:val="20"/>
        </w:rPr>
        <w:t xml:space="preserve">Meets definition </w:t>
      </w:r>
      <w:r w:rsidR="00C77333" w:rsidRPr="00E12F86">
        <w:rPr>
          <w:rFonts w:ascii="Calibri" w:hAnsi="Calibri"/>
          <w:sz w:val="20"/>
          <w:szCs w:val="20"/>
        </w:rPr>
        <w:t>of sponsor</w:t>
      </w:r>
      <w:r w:rsidR="00E424FC">
        <w:rPr>
          <w:rFonts w:ascii="Calibri" w:hAnsi="Calibri"/>
          <w:sz w:val="20"/>
          <w:szCs w:val="20"/>
        </w:rPr>
        <w:t xml:space="preserve"> per </w:t>
      </w:r>
      <w:r w:rsidR="00E424FC">
        <w:rPr>
          <w:rFonts w:ascii="Calibri" w:hAnsi="Calibri"/>
          <w:b/>
          <w:sz w:val="20"/>
          <w:szCs w:val="20"/>
        </w:rPr>
        <w:t>130</w:t>
      </w:r>
      <w:r w:rsidR="0082577B">
        <w:rPr>
          <w:rFonts w:ascii="Calibri" w:hAnsi="Calibri"/>
          <w:sz w:val="20"/>
          <w:szCs w:val="20"/>
        </w:rPr>
        <w:t xml:space="preserve"> (see below)</w:t>
      </w:r>
    </w:p>
    <w:p w14:paraId="19200F2D" w14:textId="57FB1DA1" w:rsidR="00BB46CC" w:rsidRPr="00E12F86" w:rsidRDefault="00C77333" w:rsidP="00C57206">
      <w:pPr>
        <w:pStyle w:val="ListParagraph"/>
        <w:numPr>
          <w:ilvl w:val="1"/>
          <w:numId w:val="136"/>
        </w:numPr>
        <w:rPr>
          <w:rFonts w:ascii="Calibri" w:hAnsi="Calibri"/>
          <w:sz w:val="20"/>
          <w:szCs w:val="20"/>
        </w:rPr>
      </w:pPr>
      <w:r w:rsidRPr="00E12F86">
        <w:rPr>
          <w:rFonts w:ascii="Calibri" w:hAnsi="Calibri"/>
          <w:sz w:val="20"/>
          <w:szCs w:val="20"/>
        </w:rPr>
        <w:t>Intention to meet obligation</w:t>
      </w:r>
      <w:r w:rsidR="006F16F8">
        <w:rPr>
          <w:rFonts w:ascii="Calibri" w:hAnsi="Calibri"/>
          <w:sz w:val="20"/>
          <w:szCs w:val="20"/>
        </w:rPr>
        <w:t>s in the sponsorship undertaking</w:t>
      </w:r>
    </w:p>
    <w:p w14:paraId="7DF2EA24" w14:textId="77777777" w:rsidR="00BB46CC" w:rsidRPr="00E12F86" w:rsidRDefault="00C77333" w:rsidP="00C57206">
      <w:pPr>
        <w:pStyle w:val="ListParagraph"/>
        <w:numPr>
          <w:ilvl w:val="1"/>
          <w:numId w:val="136"/>
        </w:numPr>
        <w:rPr>
          <w:rFonts w:ascii="Calibri" w:hAnsi="Calibri"/>
          <w:sz w:val="20"/>
          <w:szCs w:val="20"/>
        </w:rPr>
      </w:pPr>
      <w:r w:rsidRPr="00E12F86">
        <w:rPr>
          <w:rFonts w:ascii="Calibri" w:hAnsi="Calibri"/>
          <w:sz w:val="20"/>
          <w:szCs w:val="20"/>
        </w:rPr>
        <w:t>Not subject to a removal order</w:t>
      </w:r>
    </w:p>
    <w:p w14:paraId="6B0D5B24" w14:textId="77777777" w:rsidR="00BB46CC" w:rsidRPr="00E12F86" w:rsidRDefault="00C77333" w:rsidP="00C57206">
      <w:pPr>
        <w:pStyle w:val="ListParagraph"/>
        <w:numPr>
          <w:ilvl w:val="1"/>
          <w:numId w:val="136"/>
        </w:numPr>
        <w:rPr>
          <w:rFonts w:ascii="Calibri" w:hAnsi="Calibri"/>
          <w:sz w:val="20"/>
          <w:szCs w:val="20"/>
        </w:rPr>
      </w:pPr>
      <w:r w:rsidRPr="00E12F86">
        <w:rPr>
          <w:rFonts w:ascii="Calibri" w:hAnsi="Calibri"/>
          <w:sz w:val="20"/>
          <w:szCs w:val="20"/>
        </w:rPr>
        <w:t>Not in detention</w:t>
      </w:r>
    </w:p>
    <w:p w14:paraId="7A6E5BDA" w14:textId="038BF03F" w:rsidR="00BB46CC" w:rsidRDefault="00C77333" w:rsidP="00C57206">
      <w:pPr>
        <w:pStyle w:val="ListParagraph"/>
        <w:numPr>
          <w:ilvl w:val="1"/>
          <w:numId w:val="136"/>
        </w:numPr>
        <w:rPr>
          <w:rFonts w:ascii="Calibri" w:hAnsi="Calibri"/>
          <w:sz w:val="20"/>
          <w:szCs w:val="20"/>
        </w:rPr>
      </w:pPr>
      <w:r w:rsidRPr="00E12F86">
        <w:rPr>
          <w:rFonts w:ascii="Calibri" w:hAnsi="Calibri"/>
          <w:sz w:val="20"/>
          <w:szCs w:val="20"/>
        </w:rPr>
        <w:t>No convictions for sex</w:t>
      </w:r>
      <w:r w:rsidR="00421B5F" w:rsidRPr="00E12F86">
        <w:rPr>
          <w:rFonts w:ascii="Calibri" w:hAnsi="Calibri"/>
          <w:sz w:val="20"/>
          <w:szCs w:val="20"/>
        </w:rPr>
        <w:t>ual</w:t>
      </w:r>
      <w:r w:rsidRPr="00E12F86">
        <w:rPr>
          <w:rFonts w:ascii="Calibri" w:hAnsi="Calibri"/>
          <w:sz w:val="20"/>
          <w:szCs w:val="20"/>
        </w:rPr>
        <w:t xml:space="preserve"> offences</w:t>
      </w:r>
      <w:r w:rsidR="00596128">
        <w:rPr>
          <w:rFonts w:ascii="Calibri" w:hAnsi="Calibri"/>
          <w:sz w:val="20"/>
          <w:szCs w:val="20"/>
        </w:rPr>
        <w:t>, violent indictable offence,</w:t>
      </w:r>
      <w:r w:rsidRPr="00E12F86">
        <w:rPr>
          <w:rFonts w:ascii="Calibri" w:hAnsi="Calibri"/>
          <w:sz w:val="20"/>
          <w:szCs w:val="20"/>
        </w:rPr>
        <w:t xml:space="preserve"> or </w:t>
      </w:r>
      <w:r w:rsidR="00F13BF0">
        <w:rPr>
          <w:rFonts w:ascii="Calibri" w:hAnsi="Calibri"/>
          <w:sz w:val="20"/>
          <w:szCs w:val="20"/>
        </w:rPr>
        <w:t>offence that results in bodily harm to family members</w:t>
      </w:r>
      <w:r w:rsidRPr="00E12F86">
        <w:rPr>
          <w:rFonts w:ascii="Calibri" w:hAnsi="Calibri"/>
          <w:sz w:val="20"/>
          <w:szCs w:val="20"/>
        </w:rPr>
        <w:t xml:space="preserve"> (incl</w:t>
      </w:r>
      <w:r w:rsidR="00EF3FC6" w:rsidRPr="00E12F86">
        <w:rPr>
          <w:rFonts w:ascii="Calibri" w:hAnsi="Calibri"/>
          <w:sz w:val="20"/>
          <w:szCs w:val="20"/>
        </w:rPr>
        <w:t>.</w:t>
      </w:r>
      <w:r w:rsidR="00126ABF">
        <w:rPr>
          <w:rFonts w:ascii="Calibri" w:hAnsi="Calibri"/>
          <w:sz w:val="20"/>
          <w:szCs w:val="20"/>
        </w:rPr>
        <w:t xml:space="preserve"> attempts and any </w:t>
      </w:r>
      <w:r w:rsidRPr="00E12F86">
        <w:rPr>
          <w:rFonts w:ascii="Calibri" w:hAnsi="Calibri"/>
          <w:sz w:val="20"/>
          <w:szCs w:val="20"/>
        </w:rPr>
        <w:t>foreign convictions</w:t>
      </w:r>
      <w:r w:rsidR="00262B83" w:rsidRPr="00E12F86">
        <w:rPr>
          <w:rFonts w:ascii="Calibri" w:hAnsi="Calibri"/>
          <w:sz w:val="20"/>
          <w:szCs w:val="20"/>
        </w:rPr>
        <w:t xml:space="preserve"> –</w:t>
      </w:r>
      <w:r w:rsidR="00EF3FC6" w:rsidRPr="00E12F86">
        <w:rPr>
          <w:rFonts w:ascii="Calibri" w:hAnsi="Calibri"/>
          <w:sz w:val="20"/>
          <w:szCs w:val="20"/>
        </w:rPr>
        <w:t xml:space="preserve"> see ss. (2),</w:t>
      </w:r>
      <w:r w:rsidRPr="00E12F86">
        <w:rPr>
          <w:rFonts w:ascii="Calibri" w:hAnsi="Calibri"/>
          <w:sz w:val="20"/>
          <w:szCs w:val="20"/>
        </w:rPr>
        <w:t>(3)</w:t>
      </w:r>
      <w:r w:rsidR="00EF3FC6" w:rsidRPr="00E12F86">
        <w:rPr>
          <w:rFonts w:ascii="Calibri" w:hAnsi="Calibri"/>
          <w:sz w:val="20"/>
          <w:szCs w:val="20"/>
        </w:rPr>
        <w:t>)</w:t>
      </w:r>
    </w:p>
    <w:p w14:paraId="195E5BD1" w14:textId="0292DDE1" w:rsidR="00715F31" w:rsidRPr="00E12F86" w:rsidRDefault="00715F31" w:rsidP="00C57206">
      <w:pPr>
        <w:pStyle w:val="ListParagraph"/>
        <w:numPr>
          <w:ilvl w:val="1"/>
          <w:numId w:val="136"/>
        </w:numPr>
        <w:rPr>
          <w:rFonts w:ascii="Calibri" w:hAnsi="Calibri"/>
          <w:sz w:val="20"/>
          <w:szCs w:val="20"/>
        </w:rPr>
      </w:pPr>
      <w:r>
        <w:rPr>
          <w:rFonts w:ascii="Calibri" w:hAnsi="Calibri"/>
          <w:sz w:val="20"/>
          <w:szCs w:val="20"/>
        </w:rPr>
        <w:t>No convictions for offences under (e) outside of Canada</w:t>
      </w:r>
    </w:p>
    <w:p w14:paraId="76C6AA0F" w14:textId="4BC00A99" w:rsidR="00BB46CC" w:rsidRPr="00E12F86" w:rsidRDefault="00C77333" w:rsidP="00C57206">
      <w:pPr>
        <w:pStyle w:val="ListParagraph"/>
        <w:numPr>
          <w:ilvl w:val="1"/>
          <w:numId w:val="136"/>
        </w:numPr>
        <w:rPr>
          <w:rFonts w:ascii="Calibri" w:hAnsi="Calibri"/>
          <w:sz w:val="20"/>
          <w:szCs w:val="20"/>
        </w:rPr>
      </w:pPr>
      <w:r w:rsidRPr="00E12F86">
        <w:rPr>
          <w:rFonts w:ascii="Calibri" w:hAnsi="Calibri"/>
          <w:sz w:val="20"/>
          <w:szCs w:val="20"/>
        </w:rPr>
        <w:t>No</w:t>
      </w:r>
      <w:r w:rsidR="0061030D">
        <w:rPr>
          <w:rFonts w:ascii="Calibri" w:hAnsi="Calibri"/>
          <w:sz w:val="20"/>
          <w:szCs w:val="20"/>
        </w:rPr>
        <w:t>t</w:t>
      </w:r>
      <w:r w:rsidRPr="00E12F86">
        <w:rPr>
          <w:rFonts w:ascii="Calibri" w:hAnsi="Calibri"/>
          <w:sz w:val="20"/>
          <w:szCs w:val="20"/>
        </w:rPr>
        <w:t xml:space="preserve"> in default of any undertaking or support payments</w:t>
      </w:r>
    </w:p>
    <w:p w14:paraId="3E7708FF" w14:textId="43EF216B" w:rsidR="00BB46CC" w:rsidRPr="00E12F86" w:rsidRDefault="00C77333" w:rsidP="00C57206">
      <w:pPr>
        <w:pStyle w:val="ListParagraph"/>
        <w:numPr>
          <w:ilvl w:val="1"/>
          <w:numId w:val="136"/>
        </w:numPr>
        <w:rPr>
          <w:rFonts w:ascii="Calibri" w:hAnsi="Calibri"/>
          <w:sz w:val="20"/>
          <w:szCs w:val="20"/>
        </w:rPr>
      </w:pPr>
      <w:r w:rsidRPr="00E12F86">
        <w:rPr>
          <w:rFonts w:ascii="Calibri" w:hAnsi="Calibri"/>
          <w:sz w:val="20"/>
          <w:szCs w:val="20"/>
        </w:rPr>
        <w:t>No debt to Canada</w:t>
      </w:r>
      <w:r w:rsidR="00B93B6F" w:rsidRPr="00E12F86">
        <w:rPr>
          <w:rFonts w:ascii="Calibri" w:hAnsi="Calibri"/>
          <w:sz w:val="20"/>
          <w:szCs w:val="20"/>
        </w:rPr>
        <w:t xml:space="preserve"> (government debts)</w:t>
      </w:r>
    </w:p>
    <w:p w14:paraId="46A2F6E6" w14:textId="6982BBA0" w:rsidR="00421B5F" w:rsidRPr="00E12F86" w:rsidRDefault="0067680C" w:rsidP="00C57206">
      <w:pPr>
        <w:pStyle w:val="ListParagraph"/>
        <w:numPr>
          <w:ilvl w:val="2"/>
          <w:numId w:val="32"/>
        </w:numPr>
        <w:rPr>
          <w:rFonts w:ascii="Calibri" w:hAnsi="Calibri"/>
          <w:sz w:val="20"/>
          <w:szCs w:val="20"/>
        </w:rPr>
      </w:pPr>
      <w:r w:rsidRPr="00E12F86">
        <w:rPr>
          <w:rFonts w:ascii="Calibri" w:hAnsi="Calibri"/>
          <w:sz w:val="20"/>
          <w:szCs w:val="20"/>
        </w:rPr>
        <w:t>Does this include student loans? Assuming only if you’re in default</w:t>
      </w:r>
    </w:p>
    <w:p w14:paraId="77A0E8BD" w14:textId="77777777" w:rsidR="00BB46CC" w:rsidRPr="00E12F86" w:rsidRDefault="00C77333" w:rsidP="00C57206">
      <w:pPr>
        <w:pStyle w:val="ListParagraph"/>
        <w:numPr>
          <w:ilvl w:val="1"/>
          <w:numId w:val="136"/>
        </w:numPr>
        <w:rPr>
          <w:rFonts w:ascii="Calibri" w:hAnsi="Calibri"/>
          <w:sz w:val="20"/>
          <w:szCs w:val="20"/>
        </w:rPr>
      </w:pPr>
      <w:r w:rsidRPr="00E12F86">
        <w:rPr>
          <w:rFonts w:ascii="Calibri" w:hAnsi="Calibri"/>
          <w:sz w:val="20"/>
          <w:szCs w:val="20"/>
        </w:rPr>
        <w:t>Not bankrupt</w:t>
      </w:r>
    </w:p>
    <w:p w14:paraId="783F56E1" w14:textId="77777777" w:rsidR="009F6075" w:rsidRPr="00E12F86" w:rsidRDefault="00615194" w:rsidP="00C57206">
      <w:pPr>
        <w:pStyle w:val="ListParagraph"/>
        <w:numPr>
          <w:ilvl w:val="1"/>
          <w:numId w:val="136"/>
        </w:numPr>
        <w:rPr>
          <w:rFonts w:ascii="Calibri" w:hAnsi="Calibri"/>
          <w:sz w:val="20"/>
          <w:szCs w:val="20"/>
        </w:rPr>
      </w:pPr>
      <w:r w:rsidRPr="00E12F86">
        <w:rPr>
          <w:rFonts w:ascii="Calibri" w:hAnsi="Calibri"/>
          <w:sz w:val="20"/>
          <w:szCs w:val="20"/>
        </w:rPr>
        <w:t xml:space="preserve">Has </w:t>
      </w:r>
      <w:r w:rsidR="004027AD" w:rsidRPr="00E12F86">
        <w:rPr>
          <w:rFonts w:ascii="Calibri" w:hAnsi="Calibri"/>
          <w:sz w:val="20"/>
          <w:szCs w:val="20"/>
        </w:rPr>
        <w:t>minimum</w:t>
      </w:r>
      <w:r w:rsidR="00C77333" w:rsidRPr="00E12F86">
        <w:rPr>
          <w:rFonts w:ascii="Calibri" w:hAnsi="Calibri"/>
          <w:sz w:val="20"/>
          <w:szCs w:val="20"/>
        </w:rPr>
        <w:t xml:space="preserve"> necessary income EXCEPT if sp</w:t>
      </w:r>
      <w:r w:rsidR="009F6075" w:rsidRPr="00E12F86">
        <w:rPr>
          <w:rFonts w:ascii="Calibri" w:hAnsi="Calibri"/>
          <w:sz w:val="20"/>
          <w:szCs w:val="20"/>
        </w:rPr>
        <w:t>onsoring partners or children</w:t>
      </w:r>
    </w:p>
    <w:p w14:paraId="730D8D26" w14:textId="3DA371B8" w:rsidR="00BB46CC" w:rsidRPr="00E12F86" w:rsidRDefault="009F6075" w:rsidP="00C57206">
      <w:pPr>
        <w:pStyle w:val="ListParagraph"/>
        <w:numPr>
          <w:ilvl w:val="2"/>
          <w:numId w:val="32"/>
        </w:numPr>
        <w:rPr>
          <w:rFonts w:ascii="Calibri" w:hAnsi="Calibri"/>
          <w:sz w:val="20"/>
          <w:szCs w:val="20"/>
        </w:rPr>
      </w:pPr>
      <w:r w:rsidRPr="00E12F86">
        <w:rPr>
          <w:rFonts w:ascii="Calibri" w:hAnsi="Calibri"/>
          <w:sz w:val="20"/>
          <w:szCs w:val="20"/>
        </w:rPr>
        <w:t>C</w:t>
      </w:r>
      <w:r w:rsidR="00C77333" w:rsidRPr="00E12F86">
        <w:rPr>
          <w:rFonts w:ascii="Calibri" w:hAnsi="Calibri"/>
          <w:sz w:val="20"/>
          <w:szCs w:val="20"/>
        </w:rPr>
        <w:t>alculated accord</w:t>
      </w:r>
      <w:r w:rsidR="00C67FC0" w:rsidRPr="00E12F86">
        <w:rPr>
          <w:rFonts w:ascii="Calibri" w:hAnsi="Calibri"/>
          <w:sz w:val="20"/>
          <w:szCs w:val="20"/>
        </w:rPr>
        <w:t xml:space="preserve">ing to </w:t>
      </w:r>
      <w:r w:rsidR="00C67FC0" w:rsidRPr="00E12F86">
        <w:rPr>
          <w:rFonts w:ascii="Calibri" w:hAnsi="Calibri"/>
          <w:i/>
          <w:sz w:val="20"/>
          <w:szCs w:val="20"/>
        </w:rPr>
        <w:t>IRPR</w:t>
      </w:r>
      <w:r w:rsidR="00C67FC0" w:rsidRPr="00E12F86">
        <w:rPr>
          <w:rFonts w:ascii="Calibri" w:hAnsi="Calibri"/>
          <w:sz w:val="20"/>
          <w:szCs w:val="20"/>
        </w:rPr>
        <w:t>, s.</w:t>
      </w:r>
      <w:r w:rsidR="00C77333" w:rsidRPr="00E12F86">
        <w:rPr>
          <w:rFonts w:ascii="Calibri" w:hAnsi="Calibri"/>
          <w:sz w:val="20"/>
          <w:szCs w:val="20"/>
        </w:rPr>
        <w:t xml:space="preserve"> 134</w:t>
      </w:r>
    </w:p>
    <w:p w14:paraId="69ECD99F" w14:textId="77777777" w:rsidR="00BB46CC" w:rsidRPr="00E12F86" w:rsidRDefault="00C77333" w:rsidP="00C57206">
      <w:pPr>
        <w:pStyle w:val="ListParagraph"/>
        <w:numPr>
          <w:ilvl w:val="1"/>
          <w:numId w:val="136"/>
        </w:numPr>
        <w:rPr>
          <w:rFonts w:ascii="Calibri" w:hAnsi="Calibri"/>
          <w:sz w:val="20"/>
          <w:szCs w:val="20"/>
        </w:rPr>
      </w:pPr>
      <w:r w:rsidRPr="00E12F86">
        <w:rPr>
          <w:rFonts w:ascii="Calibri" w:hAnsi="Calibri"/>
          <w:sz w:val="20"/>
          <w:szCs w:val="20"/>
        </w:rPr>
        <w:t>Not in receipt of social assistance for a reason other than disability</w:t>
      </w:r>
    </w:p>
    <w:p w14:paraId="7814DCB7" w14:textId="77777777" w:rsidR="00B54F0A" w:rsidRPr="00E12F86" w:rsidRDefault="00B54F0A" w:rsidP="005134E4">
      <w:pPr>
        <w:rPr>
          <w:rFonts w:ascii="Calibri" w:hAnsi="Calibri"/>
          <w:sz w:val="20"/>
          <w:szCs w:val="20"/>
          <w:lang w:val="en-CA"/>
        </w:rPr>
      </w:pPr>
    </w:p>
    <w:p w14:paraId="4256ACCA" w14:textId="7910E0C7" w:rsidR="00C47D7A" w:rsidRPr="00E12F86" w:rsidRDefault="00C47D7A" w:rsidP="005134E4">
      <w:pPr>
        <w:rPr>
          <w:rFonts w:ascii="Calibri" w:hAnsi="Calibri"/>
          <w:sz w:val="20"/>
          <w:szCs w:val="20"/>
          <w:lang w:val="en-CA"/>
        </w:rPr>
      </w:pPr>
      <w:r w:rsidRPr="00E12F86">
        <w:rPr>
          <w:rFonts w:ascii="Calibri" w:hAnsi="Calibri"/>
          <w:sz w:val="20"/>
          <w:szCs w:val="20"/>
          <w:lang w:val="en-CA"/>
        </w:rPr>
        <w:t>Sponsorship and Undertakings</w:t>
      </w:r>
      <w:r w:rsidR="002A3018" w:rsidRPr="00E12F86">
        <w:rPr>
          <w:rFonts w:ascii="Calibri" w:hAnsi="Calibri"/>
          <w:sz w:val="20"/>
          <w:szCs w:val="20"/>
          <w:lang w:val="en-CA"/>
        </w:rPr>
        <w:t xml:space="preserve"> – </w:t>
      </w:r>
      <w:r w:rsidR="002A3018" w:rsidRPr="00E12F86">
        <w:rPr>
          <w:rFonts w:ascii="Calibri" w:hAnsi="Calibri"/>
          <w:i/>
          <w:sz w:val="20"/>
          <w:szCs w:val="20"/>
          <w:lang w:val="en-CA"/>
        </w:rPr>
        <w:t>IRPR</w:t>
      </w:r>
      <w:r w:rsidR="002A3018" w:rsidRPr="00E12F86">
        <w:rPr>
          <w:rFonts w:ascii="Calibri" w:hAnsi="Calibri"/>
          <w:sz w:val="20"/>
          <w:szCs w:val="20"/>
          <w:lang w:val="en-CA"/>
        </w:rPr>
        <w:t>, s. 130</w:t>
      </w:r>
    </w:p>
    <w:p w14:paraId="559F5B4D" w14:textId="42E7709A" w:rsidR="00BB46CC" w:rsidRPr="00E12F86" w:rsidRDefault="00DD6FA8" w:rsidP="00C57206">
      <w:pPr>
        <w:pStyle w:val="ListParagraph"/>
        <w:numPr>
          <w:ilvl w:val="0"/>
          <w:numId w:val="33"/>
        </w:numPr>
        <w:rPr>
          <w:rFonts w:ascii="Calibri" w:hAnsi="Calibri"/>
          <w:sz w:val="20"/>
          <w:szCs w:val="20"/>
        </w:rPr>
      </w:pPr>
      <w:r>
        <w:rPr>
          <w:rFonts w:ascii="Calibri" w:hAnsi="Calibri"/>
          <w:b/>
          <w:sz w:val="20"/>
          <w:szCs w:val="20"/>
        </w:rPr>
        <w:t xml:space="preserve">R130 </w:t>
      </w:r>
      <w:r w:rsidR="0096508E" w:rsidRPr="00E12F86">
        <w:rPr>
          <w:rFonts w:ascii="Calibri" w:hAnsi="Calibri"/>
          <w:sz w:val="20"/>
          <w:szCs w:val="20"/>
        </w:rPr>
        <w:t>Basic definition of a sponsor:</w:t>
      </w:r>
    </w:p>
    <w:p w14:paraId="5D7E8BE9" w14:textId="69A2E2A0" w:rsidR="00BB46CC" w:rsidRPr="00E12F86" w:rsidRDefault="00FD0EA2" w:rsidP="00C57206">
      <w:pPr>
        <w:pStyle w:val="ListParagraph"/>
        <w:numPr>
          <w:ilvl w:val="1"/>
          <w:numId w:val="76"/>
        </w:numPr>
        <w:rPr>
          <w:rFonts w:ascii="Calibri" w:hAnsi="Calibri"/>
          <w:sz w:val="20"/>
          <w:szCs w:val="20"/>
        </w:rPr>
      </w:pPr>
      <w:r>
        <w:rPr>
          <w:rFonts w:ascii="Calibri" w:hAnsi="Calibri"/>
          <w:sz w:val="20"/>
          <w:szCs w:val="20"/>
        </w:rPr>
        <w:t>Citizen or PR</w:t>
      </w:r>
      <w:r w:rsidR="00A36948" w:rsidRPr="00E12F86">
        <w:rPr>
          <w:rFonts w:ascii="Calibri" w:hAnsi="Calibri"/>
          <w:sz w:val="20"/>
          <w:szCs w:val="20"/>
        </w:rPr>
        <w:t xml:space="preserve"> of least 18 years of age</w:t>
      </w:r>
    </w:p>
    <w:p w14:paraId="5ACA5BE9" w14:textId="77777777" w:rsidR="00BB46CC" w:rsidRPr="00E12F86" w:rsidRDefault="00C77333" w:rsidP="00C57206">
      <w:pPr>
        <w:pStyle w:val="ListParagraph"/>
        <w:numPr>
          <w:ilvl w:val="1"/>
          <w:numId w:val="76"/>
        </w:numPr>
        <w:rPr>
          <w:rFonts w:ascii="Calibri" w:hAnsi="Calibri"/>
          <w:sz w:val="20"/>
          <w:szCs w:val="20"/>
        </w:rPr>
      </w:pPr>
      <w:r w:rsidRPr="00E12F86">
        <w:rPr>
          <w:rFonts w:ascii="Calibri" w:hAnsi="Calibri"/>
          <w:sz w:val="20"/>
          <w:szCs w:val="20"/>
        </w:rPr>
        <w:t>Living in Canada (with an exception for partners/children)</w:t>
      </w:r>
    </w:p>
    <w:p w14:paraId="2034D390" w14:textId="77777777" w:rsidR="00BB46CC" w:rsidRPr="00E12F86" w:rsidRDefault="00C77333" w:rsidP="00C57206">
      <w:pPr>
        <w:pStyle w:val="ListParagraph"/>
        <w:numPr>
          <w:ilvl w:val="1"/>
          <w:numId w:val="76"/>
        </w:numPr>
        <w:rPr>
          <w:rFonts w:ascii="Calibri" w:hAnsi="Calibri"/>
          <w:sz w:val="20"/>
          <w:szCs w:val="20"/>
        </w:rPr>
      </w:pPr>
      <w:r w:rsidRPr="00E12F86">
        <w:rPr>
          <w:rFonts w:ascii="Calibri" w:hAnsi="Calibri"/>
          <w:sz w:val="20"/>
          <w:szCs w:val="20"/>
        </w:rPr>
        <w:t>Has filed a sponsorship application</w:t>
      </w:r>
    </w:p>
    <w:p w14:paraId="7D2A3202" w14:textId="43F7411B" w:rsidR="00F56443" w:rsidRPr="00E12F86" w:rsidRDefault="00E65019" w:rsidP="00C57206">
      <w:pPr>
        <w:pStyle w:val="ListParagraph"/>
        <w:numPr>
          <w:ilvl w:val="0"/>
          <w:numId w:val="33"/>
        </w:numPr>
        <w:rPr>
          <w:rFonts w:ascii="Calibri" w:hAnsi="Calibri"/>
          <w:sz w:val="20"/>
          <w:szCs w:val="20"/>
        </w:rPr>
      </w:pPr>
      <w:r>
        <w:rPr>
          <w:rFonts w:ascii="Calibri" w:hAnsi="Calibri"/>
          <w:b/>
          <w:sz w:val="20"/>
          <w:szCs w:val="20"/>
        </w:rPr>
        <w:t>R</w:t>
      </w:r>
      <w:r w:rsidR="00A667E6">
        <w:rPr>
          <w:rFonts w:ascii="Calibri" w:hAnsi="Calibri"/>
          <w:b/>
          <w:sz w:val="20"/>
          <w:szCs w:val="20"/>
        </w:rPr>
        <w:t xml:space="preserve">126 </w:t>
      </w:r>
      <w:r w:rsidR="005D49D5" w:rsidRPr="00E12F86">
        <w:rPr>
          <w:rFonts w:ascii="Calibri" w:hAnsi="Calibri"/>
          <w:sz w:val="20"/>
          <w:szCs w:val="20"/>
        </w:rPr>
        <w:t>No decision will be m</w:t>
      </w:r>
      <w:r w:rsidR="00F56443" w:rsidRPr="00E12F86">
        <w:rPr>
          <w:rFonts w:ascii="Calibri" w:hAnsi="Calibri"/>
          <w:sz w:val="20"/>
          <w:szCs w:val="20"/>
        </w:rPr>
        <w:t>ade if sponsorship is withdrawn or if sponsor becomes ineligible</w:t>
      </w:r>
    </w:p>
    <w:p w14:paraId="25A4ED97" w14:textId="4EE5270E" w:rsidR="00BB46CC" w:rsidRPr="00E12F86" w:rsidRDefault="001C1C82" w:rsidP="00C57206">
      <w:pPr>
        <w:pStyle w:val="ListParagraph"/>
        <w:numPr>
          <w:ilvl w:val="0"/>
          <w:numId w:val="33"/>
        </w:numPr>
        <w:rPr>
          <w:rFonts w:ascii="Calibri" w:hAnsi="Calibri"/>
          <w:sz w:val="20"/>
          <w:szCs w:val="20"/>
        </w:rPr>
      </w:pPr>
      <w:r>
        <w:rPr>
          <w:rFonts w:ascii="Calibri" w:hAnsi="Calibri"/>
          <w:b/>
          <w:sz w:val="20"/>
          <w:szCs w:val="20"/>
        </w:rPr>
        <w:t>R131</w:t>
      </w:r>
      <w:r w:rsidR="00B45CE1">
        <w:rPr>
          <w:rFonts w:ascii="Calibri" w:hAnsi="Calibri"/>
          <w:b/>
          <w:sz w:val="20"/>
          <w:szCs w:val="20"/>
        </w:rPr>
        <w:t xml:space="preserve"> </w:t>
      </w:r>
      <w:r w:rsidR="00C77333" w:rsidRPr="00E12F86">
        <w:rPr>
          <w:rFonts w:ascii="Calibri" w:hAnsi="Calibri"/>
          <w:sz w:val="20"/>
          <w:szCs w:val="20"/>
        </w:rPr>
        <w:t xml:space="preserve">‘Undertaking’ is an enforceable promise made </w:t>
      </w:r>
      <w:r w:rsidR="000E169D" w:rsidRPr="00E12F86">
        <w:rPr>
          <w:rFonts w:ascii="Calibri" w:hAnsi="Calibri"/>
          <w:sz w:val="20"/>
          <w:szCs w:val="20"/>
        </w:rPr>
        <w:t xml:space="preserve">by the sponsor </w:t>
      </w:r>
      <w:r w:rsidR="00C77333" w:rsidRPr="00E12F86">
        <w:rPr>
          <w:rFonts w:ascii="Calibri" w:hAnsi="Calibri"/>
          <w:sz w:val="20"/>
          <w:szCs w:val="20"/>
        </w:rPr>
        <w:t>with the Ministe</w:t>
      </w:r>
      <w:r w:rsidR="005B7C24" w:rsidRPr="00E12F86">
        <w:rPr>
          <w:rFonts w:ascii="Calibri" w:hAnsi="Calibri"/>
          <w:sz w:val="20"/>
          <w:szCs w:val="20"/>
        </w:rPr>
        <w:t>r or a province to reimburse</w:t>
      </w:r>
      <w:r w:rsidR="00C77333" w:rsidRPr="00E12F86">
        <w:rPr>
          <w:rFonts w:ascii="Calibri" w:hAnsi="Calibri"/>
          <w:sz w:val="20"/>
          <w:szCs w:val="20"/>
        </w:rPr>
        <w:t xml:space="preserve"> any social assistance payment</w:t>
      </w:r>
      <w:r w:rsidR="005B7C24" w:rsidRPr="00E12F86">
        <w:rPr>
          <w:rFonts w:ascii="Calibri" w:hAnsi="Calibri"/>
          <w:sz w:val="20"/>
          <w:szCs w:val="20"/>
        </w:rPr>
        <w:t>(s)</w:t>
      </w:r>
      <w:r w:rsidR="00C77333" w:rsidRPr="00E12F86">
        <w:rPr>
          <w:rFonts w:ascii="Calibri" w:hAnsi="Calibri"/>
          <w:sz w:val="20"/>
          <w:szCs w:val="20"/>
        </w:rPr>
        <w:t xml:space="preserve"> to the sponsored person</w:t>
      </w:r>
      <w:r w:rsidR="00605284" w:rsidRPr="00E12F86">
        <w:rPr>
          <w:rFonts w:ascii="Calibri" w:hAnsi="Calibri"/>
          <w:sz w:val="20"/>
          <w:szCs w:val="20"/>
        </w:rPr>
        <w:t xml:space="preserve"> under </w:t>
      </w:r>
      <w:r w:rsidR="00FA7C6B" w:rsidRPr="00FA7C6B">
        <w:rPr>
          <w:rFonts w:ascii="Calibri" w:hAnsi="Calibri"/>
          <w:b/>
          <w:sz w:val="20"/>
          <w:szCs w:val="20"/>
        </w:rPr>
        <w:t>R</w:t>
      </w:r>
      <w:r w:rsidR="00605284" w:rsidRPr="00FA7C6B">
        <w:rPr>
          <w:rFonts w:ascii="Calibri" w:hAnsi="Calibri"/>
          <w:b/>
          <w:sz w:val="20"/>
          <w:szCs w:val="20"/>
        </w:rPr>
        <w:t>132(4)</w:t>
      </w:r>
    </w:p>
    <w:p w14:paraId="5C92C629" w14:textId="3CDC3E47" w:rsidR="00550960" w:rsidRPr="00E12F86" w:rsidRDefault="00FA7CB1" w:rsidP="00C57206">
      <w:pPr>
        <w:pStyle w:val="ListParagraph"/>
        <w:numPr>
          <w:ilvl w:val="1"/>
          <w:numId w:val="33"/>
        </w:numPr>
        <w:rPr>
          <w:rFonts w:ascii="Calibri" w:hAnsi="Calibri"/>
          <w:sz w:val="20"/>
          <w:szCs w:val="20"/>
        </w:rPr>
      </w:pPr>
      <w:r w:rsidRPr="00E12F86">
        <w:rPr>
          <w:rFonts w:ascii="Calibri" w:hAnsi="Calibri"/>
          <w:sz w:val="20"/>
          <w:szCs w:val="20"/>
        </w:rPr>
        <w:t xml:space="preserve">Makes the sponsor </w:t>
      </w:r>
      <w:r w:rsidR="00CD1CBD" w:rsidRPr="00E12F86">
        <w:rPr>
          <w:rFonts w:ascii="Calibri" w:hAnsi="Calibri"/>
          <w:sz w:val="20"/>
          <w:szCs w:val="20"/>
        </w:rPr>
        <w:t>financially responsible for th</w:t>
      </w:r>
      <w:r w:rsidR="008851ED" w:rsidRPr="00E12F86">
        <w:rPr>
          <w:rFonts w:ascii="Calibri" w:hAnsi="Calibri"/>
          <w:sz w:val="20"/>
          <w:szCs w:val="20"/>
        </w:rPr>
        <w:t>e</w:t>
      </w:r>
      <w:r w:rsidR="00550960" w:rsidRPr="00E12F86">
        <w:rPr>
          <w:rFonts w:ascii="Calibri" w:hAnsi="Calibri"/>
          <w:sz w:val="20"/>
          <w:szCs w:val="20"/>
        </w:rPr>
        <w:t xml:space="preserve"> </w:t>
      </w:r>
      <w:r w:rsidR="003579C0" w:rsidRPr="00E12F86">
        <w:rPr>
          <w:rFonts w:ascii="Calibri" w:hAnsi="Calibri"/>
          <w:sz w:val="20"/>
          <w:szCs w:val="20"/>
        </w:rPr>
        <w:t xml:space="preserve">individual from the day they become a </w:t>
      </w:r>
      <w:r w:rsidR="00F24FF7">
        <w:rPr>
          <w:rFonts w:ascii="Calibri" w:hAnsi="Calibri"/>
          <w:i/>
          <w:sz w:val="20"/>
          <w:szCs w:val="20"/>
        </w:rPr>
        <w:t>PR</w:t>
      </w:r>
      <w:r w:rsidR="00C65FF6" w:rsidRPr="00E12F86">
        <w:rPr>
          <w:rFonts w:ascii="Calibri" w:hAnsi="Calibri"/>
          <w:sz w:val="20"/>
          <w:szCs w:val="20"/>
        </w:rPr>
        <w:t>; may be required to pay the gov</w:t>
      </w:r>
      <w:r w:rsidR="006E7160">
        <w:rPr>
          <w:rFonts w:ascii="Calibri" w:hAnsi="Calibri"/>
          <w:sz w:val="20"/>
          <w:szCs w:val="20"/>
        </w:rPr>
        <w:t>’</w:t>
      </w:r>
      <w:r w:rsidR="00C65FF6" w:rsidRPr="00E12F86">
        <w:rPr>
          <w:rFonts w:ascii="Calibri" w:hAnsi="Calibri"/>
          <w:sz w:val="20"/>
          <w:szCs w:val="20"/>
        </w:rPr>
        <w:t>t back for any burden they pla</w:t>
      </w:r>
      <w:r w:rsidR="00FE23EA">
        <w:rPr>
          <w:rFonts w:ascii="Calibri" w:hAnsi="Calibri"/>
          <w:sz w:val="20"/>
          <w:szCs w:val="20"/>
        </w:rPr>
        <w:t xml:space="preserve">ce on social programs (i.e. </w:t>
      </w:r>
      <w:r w:rsidR="00C65FF6" w:rsidRPr="00E12F86">
        <w:rPr>
          <w:rFonts w:ascii="Calibri" w:hAnsi="Calibri"/>
          <w:sz w:val="20"/>
          <w:szCs w:val="20"/>
        </w:rPr>
        <w:t>welfare payments)</w:t>
      </w:r>
    </w:p>
    <w:p w14:paraId="3EAF05D8" w14:textId="59F1ED5F" w:rsidR="00DA6FC2" w:rsidRPr="00E12F86" w:rsidRDefault="00DA6FC2" w:rsidP="00C57206">
      <w:pPr>
        <w:pStyle w:val="ListParagraph"/>
        <w:numPr>
          <w:ilvl w:val="1"/>
          <w:numId w:val="33"/>
        </w:numPr>
        <w:rPr>
          <w:rFonts w:ascii="Calibri" w:hAnsi="Calibri"/>
          <w:sz w:val="20"/>
          <w:szCs w:val="20"/>
        </w:rPr>
      </w:pPr>
      <w:r>
        <w:rPr>
          <w:rFonts w:ascii="Calibri" w:hAnsi="Calibri"/>
          <w:sz w:val="20"/>
          <w:szCs w:val="20"/>
        </w:rPr>
        <w:t xml:space="preserve">Required to sponsor under </w:t>
      </w:r>
      <w:r>
        <w:rPr>
          <w:rFonts w:ascii="Calibri" w:hAnsi="Calibri"/>
          <w:b/>
          <w:sz w:val="20"/>
          <w:szCs w:val="20"/>
        </w:rPr>
        <w:t>R133(b)</w:t>
      </w:r>
    </w:p>
    <w:p w14:paraId="433B8F20" w14:textId="0EAA8C7E" w:rsidR="00BB46CC" w:rsidRPr="00E12F86" w:rsidRDefault="00382860" w:rsidP="00C57206">
      <w:pPr>
        <w:pStyle w:val="ListParagraph"/>
        <w:numPr>
          <w:ilvl w:val="0"/>
          <w:numId w:val="33"/>
        </w:numPr>
        <w:rPr>
          <w:rFonts w:ascii="Calibri" w:hAnsi="Calibri"/>
          <w:sz w:val="20"/>
          <w:szCs w:val="20"/>
        </w:rPr>
      </w:pPr>
      <w:r>
        <w:rPr>
          <w:rFonts w:ascii="Calibri" w:hAnsi="Calibri"/>
          <w:b/>
          <w:sz w:val="20"/>
          <w:szCs w:val="20"/>
        </w:rPr>
        <w:t xml:space="preserve">R132 </w:t>
      </w:r>
      <w:r w:rsidR="00C77333" w:rsidRPr="00E12F86">
        <w:rPr>
          <w:rFonts w:ascii="Calibri" w:hAnsi="Calibri"/>
          <w:sz w:val="20"/>
          <w:szCs w:val="20"/>
        </w:rPr>
        <w:t>Duration o</w:t>
      </w:r>
      <w:r w:rsidR="0089436C" w:rsidRPr="00E12F86">
        <w:rPr>
          <w:rFonts w:ascii="Calibri" w:hAnsi="Calibri"/>
          <w:sz w:val="20"/>
          <w:szCs w:val="20"/>
        </w:rPr>
        <w:t>f the undertaking will vary</w:t>
      </w:r>
      <w:r w:rsidR="0017610C" w:rsidRPr="00E12F86">
        <w:rPr>
          <w:rFonts w:ascii="Calibri" w:hAnsi="Calibri"/>
          <w:sz w:val="20"/>
          <w:szCs w:val="20"/>
        </w:rPr>
        <w:t xml:space="preserve"> according to the day PR was gained</w:t>
      </w:r>
      <w:r w:rsidR="00C77333" w:rsidRPr="00E12F86">
        <w:rPr>
          <w:rFonts w:ascii="Calibri" w:hAnsi="Calibri"/>
          <w:sz w:val="20"/>
          <w:szCs w:val="20"/>
        </w:rPr>
        <w:t>:</w:t>
      </w:r>
    </w:p>
    <w:p w14:paraId="5EEE8D39" w14:textId="72CCB2A9" w:rsidR="00BB46CC" w:rsidRPr="00E12F86" w:rsidRDefault="00B3769E" w:rsidP="00C57206">
      <w:pPr>
        <w:pStyle w:val="ListParagraph"/>
        <w:numPr>
          <w:ilvl w:val="1"/>
          <w:numId w:val="34"/>
        </w:numPr>
        <w:rPr>
          <w:rFonts w:ascii="Calibri" w:hAnsi="Calibri"/>
          <w:sz w:val="20"/>
          <w:szCs w:val="20"/>
        </w:rPr>
      </w:pPr>
      <w:r w:rsidRPr="00E12F86">
        <w:rPr>
          <w:rFonts w:ascii="Calibri" w:hAnsi="Calibri"/>
          <w:sz w:val="20"/>
          <w:szCs w:val="20"/>
        </w:rPr>
        <w:t>At least 3 years for partners</w:t>
      </w:r>
    </w:p>
    <w:p w14:paraId="5C9B2944" w14:textId="1FE47189" w:rsidR="00CD1CBD" w:rsidRPr="00E12F86" w:rsidRDefault="00CD1CBD" w:rsidP="00C57206">
      <w:pPr>
        <w:pStyle w:val="ListParagraph"/>
        <w:numPr>
          <w:ilvl w:val="2"/>
          <w:numId w:val="34"/>
        </w:numPr>
        <w:rPr>
          <w:rFonts w:ascii="Calibri" w:hAnsi="Calibri"/>
          <w:sz w:val="20"/>
          <w:szCs w:val="20"/>
        </w:rPr>
      </w:pPr>
      <w:r w:rsidRPr="00E12F86">
        <w:rPr>
          <w:rFonts w:ascii="Calibri" w:hAnsi="Calibri"/>
          <w:sz w:val="20"/>
          <w:szCs w:val="20"/>
        </w:rPr>
        <w:t xml:space="preserve">Exception: Starts the day a TRP enters Canada, but does not end until 3 years after </w:t>
      </w:r>
      <w:r w:rsidR="00B9414D" w:rsidRPr="00E12F86">
        <w:rPr>
          <w:rFonts w:ascii="Calibri" w:hAnsi="Calibri"/>
          <w:sz w:val="20"/>
          <w:szCs w:val="20"/>
        </w:rPr>
        <w:t>gain</w:t>
      </w:r>
      <w:r w:rsidRPr="00E12F86">
        <w:rPr>
          <w:rFonts w:ascii="Calibri" w:hAnsi="Calibri"/>
          <w:sz w:val="20"/>
          <w:szCs w:val="20"/>
        </w:rPr>
        <w:t>ing PR</w:t>
      </w:r>
    </w:p>
    <w:p w14:paraId="14FDE30C" w14:textId="63DA105C" w:rsidR="000F1E73" w:rsidRPr="00E12F86" w:rsidRDefault="000F1E73" w:rsidP="00C57206">
      <w:pPr>
        <w:pStyle w:val="ListParagraph"/>
        <w:numPr>
          <w:ilvl w:val="1"/>
          <w:numId w:val="34"/>
        </w:numPr>
        <w:rPr>
          <w:rFonts w:ascii="Calibri" w:hAnsi="Calibri"/>
          <w:sz w:val="20"/>
          <w:szCs w:val="20"/>
        </w:rPr>
      </w:pPr>
      <w:r w:rsidRPr="00E12F86">
        <w:rPr>
          <w:rFonts w:ascii="Calibri" w:hAnsi="Calibri"/>
          <w:sz w:val="20"/>
          <w:szCs w:val="20"/>
        </w:rPr>
        <w:t xml:space="preserve">For </w:t>
      </w:r>
      <w:r w:rsidR="00756D43">
        <w:rPr>
          <w:rFonts w:ascii="Calibri" w:hAnsi="Calibri"/>
          <w:sz w:val="20"/>
          <w:szCs w:val="20"/>
        </w:rPr>
        <w:t xml:space="preserve">dependent </w:t>
      </w:r>
      <w:r w:rsidRPr="00E12F86">
        <w:rPr>
          <w:rFonts w:ascii="Calibri" w:hAnsi="Calibri"/>
          <w:sz w:val="20"/>
          <w:szCs w:val="20"/>
        </w:rPr>
        <w:t>children:</w:t>
      </w:r>
    </w:p>
    <w:p w14:paraId="21180119" w14:textId="226C2F7B" w:rsidR="0089752D" w:rsidRPr="00E12F86" w:rsidRDefault="0089752D" w:rsidP="00C57206">
      <w:pPr>
        <w:pStyle w:val="ListParagraph"/>
        <w:numPr>
          <w:ilvl w:val="2"/>
          <w:numId w:val="34"/>
        </w:numPr>
        <w:rPr>
          <w:rFonts w:ascii="Calibri" w:hAnsi="Calibri"/>
          <w:sz w:val="20"/>
          <w:szCs w:val="20"/>
        </w:rPr>
      </w:pPr>
      <w:r w:rsidRPr="00E12F86">
        <w:rPr>
          <w:rFonts w:ascii="Calibri" w:hAnsi="Calibri"/>
          <w:sz w:val="20"/>
          <w:szCs w:val="20"/>
        </w:rPr>
        <w:t>For 10 years or until the age of 25 (which</w:t>
      </w:r>
      <w:r w:rsidR="007B23B9" w:rsidRPr="00E12F86">
        <w:rPr>
          <w:rFonts w:ascii="Calibri" w:hAnsi="Calibri"/>
          <w:sz w:val="20"/>
          <w:szCs w:val="20"/>
        </w:rPr>
        <w:t>ever</w:t>
      </w:r>
      <w:r w:rsidRPr="00E12F86">
        <w:rPr>
          <w:rFonts w:ascii="Calibri" w:hAnsi="Calibri"/>
          <w:sz w:val="20"/>
          <w:szCs w:val="20"/>
        </w:rPr>
        <w:t xml:space="preserve"> is earlier)</w:t>
      </w:r>
    </w:p>
    <w:p w14:paraId="00ACB24E" w14:textId="436A2D4D" w:rsidR="00BB46CC" w:rsidRPr="00E12F86" w:rsidRDefault="007F0AF2" w:rsidP="00C57206">
      <w:pPr>
        <w:pStyle w:val="ListParagraph"/>
        <w:numPr>
          <w:ilvl w:val="2"/>
          <w:numId w:val="34"/>
        </w:numPr>
        <w:rPr>
          <w:rFonts w:ascii="Calibri" w:hAnsi="Calibri"/>
          <w:sz w:val="20"/>
          <w:szCs w:val="20"/>
        </w:rPr>
      </w:pPr>
      <w:r w:rsidRPr="00E12F86">
        <w:rPr>
          <w:rFonts w:ascii="Calibri" w:hAnsi="Calibri"/>
          <w:sz w:val="20"/>
          <w:szCs w:val="20"/>
        </w:rPr>
        <w:t xml:space="preserve">For </w:t>
      </w:r>
      <w:r w:rsidR="000559DE" w:rsidRPr="00E12F86">
        <w:rPr>
          <w:rFonts w:ascii="Calibri" w:hAnsi="Calibri"/>
          <w:sz w:val="20"/>
          <w:szCs w:val="20"/>
        </w:rPr>
        <w:t>3 years for any dependents who are 22 years of age or older at the time they become a PR</w:t>
      </w:r>
    </w:p>
    <w:p w14:paraId="6615C82F" w14:textId="513CE807" w:rsidR="007F0664" w:rsidRPr="00E12F86" w:rsidRDefault="007F0664" w:rsidP="00C57206">
      <w:pPr>
        <w:pStyle w:val="ListParagraph"/>
        <w:numPr>
          <w:ilvl w:val="1"/>
          <w:numId w:val="34"/>
        </w:numPr>
        <w:rPr>
          <w:rFonts w:ascii="Calibri" w:hAnsi="Calibri"/>
          <w:sz w:val="20"/>
          <w:szCs w:val="20"/>
        </w:rPr>
      </w:pPr>
      <w:r w:rsidRPr="00E12F86">
        <w:rPr>
          <w:rFonts w:ascii="Calibri" w:hAnsi="Calibri"/>
          <w:sz w:val="20"/>
          <w:szCs w:val="20"/>
        </w:rPr>
        <w:t>For parents, grandpar</w:t>
      </w:r>
      <w:r w:rsidR="00EE4D1D">
        <w:rPr>
          <w:rFonts w:ascii="Calibri" w:hAnsi="Calibri"/>
          <w:sz w:val="20"/>
          <w:szCs w:val="20"/>
        </w:rPr>
        <w:t>ents or other accompany family members</w:t>
      </w:r>
      <w:r w:rsidRPr="00E12F86">
        <w:rPr>
          <w:rFonts w:ascii="Calibri" w:hAnsi="Calibri"/>
          <w:sz w:val="20"/>
          <w:szCs w:val="20"/>
        </w:rPr>
        <w:t>:</w:t>
      </w:r>
    </w:p>
    <w:p w14:paraId="14EAE0E1" w14:textId="5566AE94" w:rsidR="007F0664" w:rsidRPr="00E12F86" w:rsidRDefault="007F0664" w:rsidP="00C57206">
      <w:pPr>
        <w:pStyle w:val="ListParagraph"/>
        <w:numPr>
          <w:ilvl w:val="2"/>
          <w:numId w:val="34"/>
        </w:numPr>
        <w:rPr>
          <w:rFonts w:ascii="Calibri" w:hAnsi="Calibri"/>
          <w:sz w:val="20"/>
          <w:szCs w:val="20"/>
        </w:rPr>
      </w:pPr>
      <w:r w:rsidRPr="00E12F86">
        <w:rPr>
          <w:rFonts w:ascii="Calibri" w:hAnsi="Calibri"/>
          <w:sz w:val="20"/>
          <w:szCs w:val="20"/>
        </w:rPr>
        <w:t>20 years</w:t>
      </w:r>
    </w:p>
    <w:p w14:paraId="1228288E" w14:textId="12D902D4" w:rsidR="00395216" w:rsidRPr="00E12F86" w:rsidRDefault="005D5129" w:rsidP="00C57206">
      <w:pPr>
        <w:pStyle w:val="ListParagraph"/>
        <w:numPr>
          <w:ilvl w:val="1"/>
          <w:numId w:val="34"/>
        </w:numPr>
        <w:rPr>
          <w:rFonts w:ascii="Calibri" w:hAnsi="Calibri"/>
          <w:sz w:val="20"/>
          <w:szCs w:val="20"/>
        </w:rPr>
      </w:pPr>
      <w:r w:rsidRPr="00E12F86">
        <w:rPr>
          <w:rFonts w:ascii="Calibri" w:hAnsi="Calibri"/>
          <w:sz w:val="20"/>
          <w:szCs w:val="20"/>
        </w:rPr>
        <w:t>All o</w:t>
      </w:r>
      <w:r w:rsidR="00C77333" w:rsidRPr="00E12F86">
        <w:rPr>
          <w:rFonts w:ascii="Calibri" w:hAnsi="Calibri"/>
          <w:sz w:val="20"/>
          <w:szCs w:val="20"/>
        </w:rPr>
        <w:t>thers: 10 years</w:t>
      </w:r>
    </w:p>
    <w:p w14:paraId="75E8029F" w14:textId="77777777" w:rsidR="00E21F02" w:rsidRPr="00E12F86" w:rsidRDefault="00E21F02" w:rsidP="00C57206">
      <w:pPr>
        <w:pStyle w:val="ListParagraph"/>
        <w:numPr>
          <w:ilvl w:val="0"/>
          <w:numId w:val="34"/>
        </w:numPr>
        <w:rPr>
          <w:rFonts w:ascii="Calibri" w:hAnsi="Calibri"/>
          <w:sz w:val="20"/>
          <w:szCs w:val="20"/>
        </w:rPr>
      </w:pPr>
      <w:r w:rsidRPr="00E12F86">
        <w:rPr>
          <w:rFonts w:ascii="Calibri" w:hAnsi="Calibri"/>
          <w:sz w:val="20"/>
          <w:szCs w:val="20"/>
        </w:rPr>
        <w:t>What happens when there is a default?</w:t>
      </w:r>
    </w:p>
    <w:p w14:paraId="0B753150" w14:textId="77777777" w:rsidR="00E21F02" w:rsidRPr="00E12F86" w:rsidRDefault="00E21F02" w:rsidP="00C57206">
      <w:pPr>
        <w:pStyle w:val="ListParagraph"/>
        <w:numPr>
          <w:ilvl w:val="1"/>
          <w:numId w:val="77"/>
        </w:numPr>
        <w:rPr>
          <w:rFonts w:ascii="Calibri" w:hAnsi="Calibri"/>
          <w:sz w:val="20"/>
          <w:szCs w:val="20"/>
        </w:rPr>
      </w:pPr>
      <w:r w:rsidRPr="00E12F86">
        <w:rPr>
          <w:rFonts w:ascii="Calibri" w:hAnsi="Calibri"/>
          <w:sz w:val="20"/>
          <w:szCs w:val="20"/>
        </w:rPr>
        <w:t>B</w:t>
      </w:r>
      <w:r w:rsidR="006B33FE" w:rsidRPr="00E12F86">
        <w:rPr>
          <w:rFonts w:ascii="Calibri" w:hAnsi="Calibri"/>
          <w:sz w:val="20"/>
          <w:szCs w:val="20"/>
          <w:lang w:val="en-CA"/>
        </w:rPr>
        <w:t>egins when a social assistance payment is made or an aspect of the undertaking agreement is breached</w:t>
      </w:r>
    </w:p>
    <w:p w14:paraId="6387F56B" w14:textId="0E4E3607" w:rsidR="006B33FE" w:rsidRPr="004F4A51" w:rsidRDefault="006B33FE" w:rsidP="00C57206">
      <w:pPr>
        <w:pStyle w:val="ListParagraph"/>
        <w:numPr>
          <w:ilvl w:val="1"/>
          <w:numId w:val="77"/>
        </w:numPr>
        <w:rPr>
          <w:rFonts w:ascii="Calibri" w:hAnsi="Calibri"/>
          <w:sz w:val="20"/>
          <w:szCs w:val="20"/>
        </w:rPr>
      </w:pPr>
      <w:r w:rsidRPr="00E12F86">
        <w:rPr>
          <w:rFonts w:ascii="Calibri" w:hAnsi="Calibri"/>
          <w:sz w:val="20"/>
          <w:szCs w:val="20"/>
          <w:lang w:val="en-CA"/>
        </w:rPr>
        <w:t>Lasts until the g</w:t>
      </w:r>
      <w:r w:rsidR="004F4A51">
        <w:rPr>
          <w:rFonts w:ascii="Calibri" w:hAnsi="Calibri"/>
          <w:sz w:val="20"/>
          <w:szCs w:val="20"/>
          <w:lang w:val="en-CA"/>
        </w:rPr>
        <w:t>overnment is fully repaid</w:t>
      </w:r>
    </w:p>
    <w:p w14:paraId="3FDFF887" w14:textId="2BD53D8A" w:rsidR="004F4A51" w:rsidRPr="005A53D7" w:rsidRDefault="004F4A51" w:rsidP="00C57206">
      <w:pPr>
        <w:pStyle w:val="ListParagraph"/>
        <w:numPr>
          <w:ilvl w:val="0"/>
          <w:numId w:val="77"/>
        </w:numPr>
        <w:rPr>
          <w:rFonts w:ascii="Calibri" w:hAnsi="Calibri"/>
          <w:sz w:val="20"/>
          <w:szCs w:val="20"/>
        </w:rPr>
      </w:pPr>
      <w:r>
        <w:rPr>
          <w:rFonts w:ascii="Calibri" w:hAnsi="Calibri"/>
          <w:sz w:val="20"/>
          <w:szCs w:val="20"/>
          <w:lang w:val="en-CA"/>
        </w:rPr>
        <w:t xml:space="preserve">Per </w:t>
      </w:r>
      <w:r w:rsidRPr="005A53D7">
        <w:rPr>
          <w:rFonts w:ascii="Calibri" w:hAnsi="Calibri"/>
          <w:color w:val="0000FF"/>
          <w:sz w:val="20"/>
          <w:szCs w:val="20"/>
          <w:lang w:val="en-CA"/>
        </w:rPr>
        <w:t>Mavi v Canada</w:t>
      </w:r>
      <w:r>
        <w:rPr>
          <w:rFonts w:ascii="Calibri" w:hAnsi="Calibri"/>
          <w:sz w:val="20"/>
          <w:szCs w:val="20"/>
          <w:lang w:val="en-CA"/>
        </w:rPr>
        <w:t xml:space="preserve">, despite the permissive language found in </w:t>
      </w:r>
      <w:r>
        <w:rPr>
          <w:rFonts w:ascii="Calibri" w:hAnsi="Calibri"/>
          <w:b/>
          <w:sz w:val="20"/>
          <w:szCs w:val="20"/>
          <w:lang w:val="en-CA"/>
        </w:rPr>
        <w:t xml:space="preserve">A14(2)(e) </w:t>
      </w:r>
      <w:r>
        <w:rPr>
          <w:rFonts w:ascii="Calibri" w:hAnsi="Calibri"/>
          <w:sz w:val="20"/>
          <w:szCs w:val="20"/>
          <w:lang w:val="en-CA"/>
        </w:rPr>
        <w:t xml:space="preserve">and </w:t>
      </w:r>
      <w:r>
        <w:rPr>
          <w:rFonts w:ascii="Calibri" w:hAnsi="Calibri"/>
          <w:b/>
          <w:sz w:val="20"/>
          <w:szCs w:val="20"/>
          <w:lang w:val="en-CA"/>
        </w:rPr>
        <w:t>A145(2)</w:t>
      </w:r>
      <w:r>
        <w:rPr>
          <w:rFonts w:ascii="Calibri" w:hAnsi="Calibri"/>
          <w:sz w:val="20"/>
          <w:szCs w:val="20"/>
          <w:lang w:val="en-CA"/>
        </w:rPr>
        <w:t xml:space="preserve">, there is no requirement for the government </w:t>
      </w:r>
      <w:r w:rsidR="00E551F6">
        <w:rPr>
          <w:rFonts w:ascii="Calibri" w:hAnsi="Calibri"/>
          <w:sz w:val="20"/>
          <w:szCs w:val="20"/>
          <w:lang w:val="en-CA"/>
        </w:rPr>
        <w:t>to forgive debt acquired through undertakings</w:t>
      </w:r>
      <w:r w:rsidR="005A53D7">
        <w:rPr>
          <w:rFonts w:ascii="Calibri" w:hAnsi="Calibri"/>
          <w:sz w:val="20"/>
          <w:szCs w:val="20"/>
          <w:lang w:val="en-CA"/>
        </w:rPr>
        <w:t>. Minimal procedural fairness requirements:</w:t>
      </w:r>
    </w:p>
    <w:p w14:paraId="588FFC3B" w14:textId="77777777" w:rsidR="005A53D7" w:rsidRPr="005A53D7" w:rsidRDefault="005A53D7" w:rsidP="00C57206">
      <w:pPr>
        <w:pStyle w:val="ListParagraph"/>
        <w:numPr>
          <w:ilvl w:val="1"/>
          <w:numId w:val="138"/>
        </w:numPr>
        <w:ind w:hanging="164"/>
        <w:rPr>
          <w:rFonts w:ascii="Calibri" w:hAnsi="Calibri"/>
          <w:sz w:val="20"/>
          <w:szCs w:val="20"/>
          <w:lang w:val="en-CA"/>
        </w:rPr>
      </w:pPr>
      <w:r w:rsidRPr="005A53D7">
        <w:rPr>
          <w:rFonts w:ascii="Calibri" w:hAnsi="Calibri"/>
          <w:sz w:val="20"/>
          <w:szCs w:val="20"/>
          <w:lang w:val="en-CA"/>
        </w:rPr>
        <w:t>Notify a sponsor at his or her last known address of its claim</w:t>
      </w:r>
    </w:p>
    <w:p w14:paraId="26CC4AFD" w14:textId="77777777" w:rsidR="005A53D7" w:rsidRPr="005A53D7" w:rsidRDefault="005A53D7" w:rsidP="00C57206">
      <w:pPr>
        <w:pStyle w:val="ListParagraph"/>
        <w:numPr>
          <w:ilvl w:val="1"/>
          <w:numId w:val="138"/>
        </w:numPr>
        <w:ind w:hanging="164"/>
        <w:rPr>
          <w:rFonts w:ascii="Calibri" w:hAnsi="Calibri"/>
          <w:sz w:val="20"/>
          <w:szCs w:val="20"/>
          <w:lang w:val="en-CA"/>
        </w:rPr>
      </w:pPr>
      <w:r w:rsidRPr="005A53D7">
        <w:rPr>
          <w:rFonts w:ascii="Calibri" w:hAnsi="Calibri"/>
          <w:sz w:val="20"/>
          <w:szCs w:val="20"/>
          <w:lang w:val="en-CA"/>
        </w:rPr>
        <w:t>Afford the sponsor an opportunity within a limited time to explain in writing his or her relevant personal and financial circumstances that are said to militate against immediate collection</w:t>
      </w:r>
    </w:p>
    <w:p w14:paraId="06658070" w14:textId="77777777" w:rsidR="005A53D7" w:rsidRPr="005A53D7" w:rsidRDefault="005A53D7" w:rsidP="00C57206">
      <w:pPr>
        <w:pStyle w:val="ListParagraph"/>
        <w:numPr>
          <w:ilvl w:val="1"/>
          <w:numId w:val="138"/>
        </w:numPr>
        <w:ind w:hanging="164"/>
        <w:rPr>
          <w:rFonts w:ascii="Calibri" w:hAnsi="Calibri"/>
          <w:sz w:val="20"/>
          <w:szCs w:val="20"/>
          <w:lang w:val="en-CA"/>
        </w:rPr>
      </w:pPr>
      <w:r w:rsidRPr="005A53D7">
        <w:rPr>
          <w:rFonts w:ascii="Calibri" w:hAnsi="Calibri"/>
          <w:sz w:val="20"/>
          <w:szCs w:val="20"/>
          <w:lang w:val="en-CA"/>
        </w:rPr>
        <w:t>To consider any relevant circumstances brought to its attention keeping in mind that the undertakings were the essential conditions precedent to allowing the sponsored immigrant to enter Canada in the first place; and</w:t>
      </w:r>
    </w:p>
    <w:p w14:paraId="1DF3C4E5" w14:textId="048F2279" w:rsidR="005A53D7" w:rsidRPr="00E12F86" w:rsidRDefault="005A53D7" w:rsidP="00C57206">
      <w:pPr>
        <w:pStyle w:val="ListParagraph"/>
        <w:numPr>
          <w:ilvl w:val="1"/>
          <w:numId w:val="138"/>
        </w:numPr>
        <w:ind w:hanging="164"/>
        <w:rPr>
          <w:rFonts w:ascii="Calibri" w:hAnsi="Calibri"/>
          <w:sz w:val="20"/>
          <w:szCs w:val="20"/>
        </w:rPr>
      </w:pPr>
      <w:r w:rsidRPr="005A53D7">
        <w:rPr>
          <w:rFonts w:ascii="Calibri" w:hAnsi="Calibri"/>
          <w:sz w:val="20"/>
          <w:szCs w:val="20"/>
        </w:rPr>
        <w:t>To notify the sponsor of the government</w:t>
      </w:r>
      <w:r w:rsidR="00BE61C7">
        <w:rPr>
          <w:rFonts w:ascii="Calibri" w:hAnsi="Calibri"/>
          <w:sz w:val="20"/>
          <w:szCs w:val="20"/>
        </w:rPr>
        <w:t>’s decision</w:t>
      </w:r>
    </w:p>
    <w:p w14:paraId="440916FD" w14:textId="77777777" w:rsidR="00525684" w:rsidRPr="00E12F86" w:rsidRDefault="00525684" w:rsidP="005134E4">
      <w:pPr>
        <w:rPr>
          <w:rFonts w:ascii="Calibri" w:hAnsi="Calibri"/>
          <w:sz w:val="20"/>
          <w:szCs w:val="20"/>
        </w:rPr>
      </w:pPr>
    </w:p>
    <w:p w14:paraId="69778C68" w14:textId="480FC08B" w:rsidR="00BB46CC" w:rsidRPr="00E12F86" w:rsidRDefault="00F24326" w:rsidP="005134E4">
      <w:pPr>
        <w:rPr>
          <w:rFonts w:ascii="Calibri" w:hAnsi="Calibri"/>
          <w:sz w:val="20"/>
          <w:szCs w:val="20"/>
        </w:rPr>
      </w:pPr>
      <w:r w:rsidRPr="00E12F86">
        <w:rPr>
          <w:rFonts w:ascii="Calibri" w:hAnsi="Calibri"/>
          <w:sz w:val="20"/>
          <w:szCs w:val="20"/>
        </w:rPr>
        <w:t>Condition P</w:t>
      </w:r>
      <w:r w:rsidR="00525684" w:rsidRPr="00E12F86">
        <w:rPr>
          <w:rFonts w:ascii="Calibri" w:hAnsi="Calibri"/>
          <w:sz w:val="20"/>
          <w:szCs w:val="20"/>
        </w:rPr>
        <w:t>rovisions for Partner Sponsorships</w:t>
      </w:r>
      <w:r w:rsidR="00560124" w:rsidRPr="00E12F86">
        <w:rPr>
          <w:rFonts w:ascii="Calibri" w:hAnsi="Calibri"/>
          <w:sz w:val="20"/>
          <w:szCs w:val="20"/>
        </w:rPr>
        <w:t xml:space="preserve"> – </w:t>
      </w:r>
      <w:r w:rsidR="00560124" w:rsidRPr="00E12F86">
        <w:rPr>
          <w:rFonts w:ascii="Calibri" w:hAnsi="Calibri"/>
          <w:i/>
          <w:sz w:val="20"/>
          <w:szCs w:val="20"/>
        </w:rPr>
        <w:t>IRPR</w:t>
      </w:r>
      <w:r w:rsidR="00560124" w:rsidRPr="00E12F86">
        <w:rPr>
          <w:rFonts w:ascii="Calibri" w:hAnsi="Calibri"/>
          <w:sz w:val="20"/>
          <w:szCs w:val="20"/>
        </w:rPr>
        <w:t>, s. 72.1</w:t>
      </w:r>
    </w:p>
    <w:p w14:paraId="31E4F855" w14:textId="2D542C31" w:rsidR="009E26BF" w:rsidRDefault="004451C3" w:rsidP="00C57206">
      <w:pPr>
        <w:pStyle w:val="ListParagraph"/>
        <w:numPr>
          <w:ilvl w:val="0"/>
          <w:numId w:val="35"/>
        </w:numPr>
        <w:rPr>
          <w:rFonts w:ascii="Calibri" w:hAnsi="Calibri"/>
          <w:sz w:val="20"/>
          <w:szCs w:val="20"/>
        </w:rPr>
      </w:pPr>
      <w:r w:rsidRPr="00A908A6">
        <w:rPr>
          <w:rFonts w:ascii="Calibri" w:hAnsi="Calibri"/>
          <w:b/>
          <w:sz w:val="20"/>
          <w:szCs w:val="20"/>
        </w:rPr>
        <w:t>R72.1</w:t>
      </w:r>
      <w:r w:rsidR="00A908A6" w:rsidRPr="00F50C09">
        <w:rPr>
          <w:rFonts w:ascii="Calibri" w:hAnsi="Calibri"/>
          <w:b/>
          <w:sz w:val="20"/>
          <w:szCs w:val="20"/>
        </w:rPr>
        <w:t>(1)</w:t>
      </w:r>
      <w:r>
        <w:rPr>
          <w:rFonts w:ascii="Calibri" w:hAnsi="Calibri"/>
          <w:sz w:val="20"/>
          <w:szCs w:val="20"/>
        </w:rPr>
        <w:t xml:space="preserve"> </w:t>
      </w:r>
      <w:r w:rsidR="00C77333" w:rsidRPr="00E12F86">
        <w:rPr>
          <w:rFonts w:ascii="Calibri" w:hAnsi="Calibri"/>
          <w:sz w:val="20"/>
          <w:szCs w:val="20"/>
        </w:rPr>
        <w:t>Must cohabit in conjugal relationship for continuous per</w:t>
      </w:r>
      <w:r w:rsidR="00CC05EE" w:rsidRPr="00E12F86">
        <w:rPr>
          <w:rFonts w:ascii="Calibri" w:hAnsi="Calibri"/>
          <w:sz w:val="20"/>
          <w:szCs w:val="20"/>
        </w:rPr>
        <w:t>iod of two years from PR date</w:t>
      </w:r>
      <w:r w:rsidR="00BF12CB">
        <w:rPr>
          <w:rFonts w:ascii="Calibri" w:hAnsi="Calibri"/>
          <w:sz w:val="20"/>
          <w:szCs w:val="20"/>
        </w:rPr>
        <w:t xml:space="preserve"> if the relationship is </w:t>
      </w:r>
      <w:r w:rsidR="00BF12CB" w:rsidRPr="00A02942">
        <w:rPr>
          <w:rFonts w:ascii="Calibri" w:hAnsi="Calibri"/>
          <w:b/>
          <w:sz w:val="20"/>
          <w:szCs w:val="20"/>
        </w:rPr>
        <w:t>(2)(b)</w:t>
      </w:r>
      <w:r w:rsidR="00BF12CB">
        <w:rPr>
          <w:rFonts w:ascii="Calibri" w:hAnsi="Calibri"/>
          <w:sz w:val="20"/>
          <w:szCs w:val="20"/>
        </w:rPr>
        <w:t xml:space="preserve"> less than 2 years and </w:t>
      </w:r>
      <w:r w:rsidR="00BF12CB" w:rsidRPr="00A02942">
        <w:rPr>
          <w:rFonts w:ascii="Calibri" w:hAnsi="Calibri"/>
          <w:b/>
          <w:sz w:val="20"/>
          <w:szCs w:val="20"/>
        </w:rPr>
        <w:t>(2)(c)</w:t>
      </w:r>
      <w:r w:rsidR="00BF12CB">
        <w:rPr>
          <w:rFonts w:ascii="Calibri" w:hAnsi="Calibri"/>
          <w:sz w:val="20"/>
          <w:szCs w:val="20"/>
        </w:rPr>
        <w:t xml:space="preserve"> childless</w:t>
      </w:r>
    </w:p>
    <w:p w14:paraId="35AF9BF5" w14:textId="7C258F82" w:rsidR="00BB46CC" w:rsidRDefault="00FE16CD" w:rsidP="00C57206">
      <w:pPr>
        <w:pStyle w:val="ListParagraph"/>
        <w:numPr>
          <w:ilvl w:val="1"/>
          <w:numId w:val="35"/>
        </w:numPr>
        <w:rPr>
          <w:rFonts w:ascii="Calibri" w:hAnsi="Calibri"/>
          <w:sz w:val="20"/>
          <w:szCs w:val="20"/>
        </w:rPr>
      </w:pPr>
      <w:r w:rsidRPr="00D8158C">
        <w:rPr>
          <w:rFonts w:ascii="Calibri" w:hAnsi="Calibri"/>
          <w:b/>
          <w:sz w:val="20"/>
          <w:szCs w:val="20"/>
        </w:rPr>
        <w:t>R72.1(4)</w:t>
      </w:r>
      <w:r>
        <w:rPr>
          <w:rFonts w:ascii="Calibri" w:hAnsi="Calibri"/>
          <w:sz w:val="20"/>
          <w:szCs w:val="20"/>
        </w:rPr>
        <w:t xml:space="preserve"> </w:t>
      </w:r>
      <w:r w:rsidR="00AD0A61" w:rsidRPr="00E12F86">
        <w:rPr>
          <w:rFonts w:ascii="Calibri" w:hAnsi="Calibri"/>
          <w:sz w:val="20"/>
          <w:szCs w:val="20"/>
        </w:rPr>
        <w:t>Require</w:t>
      </w:r>
      <w:r w:rsidR="009D2A54" w:rsidRPr="00E12F86">
        <w:rPr>
          <w:rFonts w:ascii="Calibri" w:hAnsi="Calibri"/>
          <w:sz w:val="20"/>
          <w:szCs w:val="20"/>
        </w:rPr>
        <w:t>d</w:t>
      </w:r>
      <w:r w:rsidR="00C77333" w:rsidRPr="00E12F86">
        <w:rPr>
          <w:rFonts w:ascii="Calibri" w:hAnsi="Calibri"/>
          <w:sz w:val="20"/>
          <w:szCs w:val="20"/>
        </w:rPr>
        <w:t xml:space="preserve"> to supply ‘evidence of compliance’</w:t>
      </w:r>
      <w:r w:rsidR="00CB0CF4" w:rsidRPr="00E12F86">
        <w:rPr>
          <w:rFonts w:ascii="Calibri" w:hAnsi="Calibri"/>
          <w:sz w:val="20"/>
          <w:szCs w:val="20"/>
        </w:rPr>
        <w:t xml:space="preserve"> at request</w:t>
      </w:r>
      <w:r w:rsidR="00AD0A61" w:rsidRPr="00E12F86">
        <w:rPr>
          <w:rFonts w:ascii="Calibri" w:hAnsi="Calibri"/>
          <w:sz w:val="20"/>
          <w:szCs w:val="20"/>
        </w:rPr>
        <w:t xml:space="preserve"> anytime within the 2 year period</w:t>
      </w:r>
    </w:p>
    <w:p w14:paraId="2012051B" w14:textId="27EFFD8F" w:rsidR="00EC42BE" w:rsidRPr="00EC42BE" w:rsidRDefault="00EC42BE" w:rsidP="00C57206">
      <w:pPr>
        <w:pStyle w:val="ListParagraph"/>
        <w:numPr>
          <w:ilvl w:val="1"/>
          <w:numId w:val="35"/>
        </w:numPr>
        <w:rPr>
          <w:rFonts w:ascii="Calibri" w:hAnsi="Calibri"/>
          <w:sz w:val="20"/>
          <w:szCs w:val="20"/>
        </w:rPr>
      </w:pPr>
      <w:r w:rsidRPr="00EC42BE">
        <w:rPr>
          <w:rFonts w:ascii="Calibri" w:hAnsi="Calibri"/>
          <w:sz w:val="20"/>
          <w:szCs w:val="20"/>
        </w:rPr>
        <w:t xml:space="preserve">See </w:t>
      </w:r>
      <w:r w:rsidRPr="00E12F86">
        <w:rPr>
          <w:rFonts w:ascii="Calibri" w:hAnsi="Calibri"/>
          <w:color w:val="0000FF"/>
          <w:sz w:val="20"/>
          <w:szCs w:val="20"/>
        </w:rPr>
        <w:t xml:space="preserve">Nijjar v Canada </w:t>
      </w:r>
      <w:r w:rsidRPr="00EC42BE">
        <w:rPr>
          <w:rFonts w:ascii="Calibri" w:hAnsi="Calibri"/>
          <w:sz w:val="20"/>
          <w:szCs w:val="20"/>
        </w:rPr>
        <w:t>for genuineness</w:t>
      </w:r>
    </w:p>
    <w:p w14:paraId="0C74BF88" w14:textId="494D61E7" w:rsidR="00920127" w:rsidRPr="00E12F86" w:rsidRDefault="00920127" w:rsidP="00C57206">
      <w:pPr>
        <w:pStyle w:val="ListParagraph"/>
        <w:numPr>
          <w:ilvl w:val="0"/>
          <w:numId w:val="35"/>
        </w:numPr>
        <w:rPr>
          <w:rFonts w:ascii="Calibri" w:hAnsi="Calibri"/>
          <w:sz w:val="20"/>
          <w:szCs w:val="20"/>
        </w:rPr>
      </w:pPr>
      <w:r w:rsidRPr="00E12F86">
        <w:rPr>
          <w:rFonts w:ascii="Calibri" w:hAnsi="Calibri"/>
          <w:sz w:val="20"/>
          <w:szCs w:val="20"/>
        </w:rPr>
        <w:t>Exceptions:</w:t>
      </w:r>
    </w:p>
    <w:p w14:paraId="339EF041" w14:textId="3A9C5D9E" w:rsidR="00EF1CCB" w:rsidRPr="00E12F86" w:rsidRDefault="00391A0A" w:rsidP="00C57206">
      <w:pPr>
        <w:pStyle w:val="ListParagraph"/>
        <w:numPr>
          <w:ilvl w:val="1"/>
          <w:numId w:val="36"/>
        </w:numPr>
        <w:rPr>
          <w:rFonts w:ascii="Calibri" w:hAnsi="Calibri"/>
          <w:sz w:val="20"/>
          <w:szCs w:val="20"/>
        </w:rPr>
      </w:pPr>
      <w:r>
        <w:rPr>
          <w:rFonts w:ascii="Calibri" w:hAnsi="Calibri"/>
          <w:b/>
          <w:sz w:val="20"/>
          <w:szCs w:val="20"/>
        </w:rPr>
        <w:t xml:space="preserve">R72.1(5) </w:t>
      </w:r>
      <w:r w:rsidR="00CA337A" w:rsidRPr="00E12F86">
        <w:rPr>
          <w:rFonts w:ascii="Calibri" w:hAnsi="Calibri"/>
          <w:sz w:val="20"/>
          <w:szCs w:val="20"/>
        </w:rPr>
        <w:t>D</w:t>
      </w:r>
      <w:r w:rsidR="00EF1CCB" w:rsidRPr="00E12F86">
        <w:rPr>
          <w:rFonts w:ascii="Calibri" w:hAnsi="Calibri"/>
          <w:sz w:val="20"/>
          <w:szCs w:val="20"/>
        </w:rPr>
        <w:t>eath of the sponsor and;</w:t>
      </w:r>
    </w:p>
    <w:p w14:paraId="2CFEC77E" w14:textId="79ED7829" w:rsidR="00BB46CC" w:rsidRPr="00E12F86" w:rsidRDefault="00FA5696" w:rsidP="00C57206">
      <w:pPr>
        <w:pStyle w:val="ListParagraph"/>
        <w:numPr>
          <w:ilvl w:val="1"/>
          <w:numId w:val="36"/>
        </w:numPr>
        <w:rPr>
          <w:rFonts w:ascii="Calibri" w:hAnsi="Calibri"/>
          <w:sz w:val="20"/>
          <w:szCs w:val="20"/>
        </w:rPr>
      </w:pPr>
      <w:r w:rsidRPr="00FA5696">
        <w:rPr>
          <w:rFonts w:ascii="Calibri" w:hAnsi="Calibri"/>
          <w:b/>
          <w:sz w:val="20"/>
          <w:szCs w:val="20"/>
        </w:rPr>
        <w:t>R72.1(6)</w:t>
      </w:r>
      <w:r>
        <w:rPr>
          <w:rFonts w:ascii="Calibri" w:hAnsi="Calibri"/>
          <w:sz w:val="20"/>
          <w:szCs w:val="20"/>
        </w:rPr>
        <w:t xml:space="preserve"> </w:t>
      </w:r>
      <w:r w:rsidR="003367C5" w:rsidRPr="00E12F86">
        <w:rPr>
          <w:rFonts w:ascii="Calibri" w:hAnsi="Calibri"/>
          <w:sz w:val="20"/>
          <w:szCs w:val="20"/>
        </w:rPr>
        <w:t>R</w:t>
      </w:r>
      <w:r w:rsidR="002C00FD" w:rsidRPr="00E12F86">
        <w:rPr>
          <w:rFonts w:ascii="Calibri" w:hAnsi="Calibri"/>
          <w:sz w:val="20"/>
          <w:szCs w:val="20"/>
        </w:rPr>
        <w:t>elationships ending due to</w:t>
      </w:r>
      <w:r w:rsidR="00C77333" w:rsidRPr="00E12F86">
        <w:rPr>
          <w:rFonts w:ascii="Calibri" w:hAnsi="Calibri"/>
          <w:sz w:val="20"/>
          <w:szCs w:val="20"/>
        </w:rPr>
        <w:t xml:space="preserve"> abuse or neglect (as specified) to partner or child</w:t>
      </w:r>
      <w:r w:rsidR="002C00FD" w:rsidRPr="00E12F86">
        <w:rPr>
          <w:rFonts w:ascii="Calibri" w:hAnsi="Calibri"/>
          <w:sz w:val="20"/>
          <w:szCs w:val="20"/>
        </w:rPr>
        <w:t xml:space="preserve"> amounting to a “risk of serious harm”</w:t>
      </w:r>
    </w:p>
    <w:p w14:paraId="5F72AD50" w14:textId="0C219810" w:rsidR="00E66855" w:rsidRPr="00E12F86" w:rsidRDefault="006B2126" w:rsidP="00C57206">
      <w:pPr>
        <w:pStyle w:val="ListParagraph"/>
        <w:numPr>
          <w:ilvl w:val="0"/>
          <w:numId w:val="35"/>
        </w:numPr>
        <w:rPr>
          <w:rFonts w:ascii="Calibri" w:hAnsi="Calibri"/>
          <w:sz w:val="20"/>
          <w:szCs w:val="20"/>
        </w:rPr>
      </w:pPr>
      <w:r w:rsidRPr="00E12F86">
        <w:rPr>
          <w:rFonts w:ascii="Calibri" w:hAnsi="Calibri"/>
          <w:sz w:val="20"/>
          <w:szCs w:val="20"/>
        </w:rPr>
        <w:t>C</w:t>
      </w:r>
      <w:r w:rsidR="00150F6E" w:rsidRPr="00E12F86">
        <w:rPr>
          <w:rFonts w:ascii="Calibri" w:hAnsi="Calibri"/>
          <w:sz w:val="20"/>
          <w:szCs w:val="20"/>
        </w:rPr>
        <w:t xml:space="preserve">reates </w:t>
      </w:r>
      <w:r w:rsidR="00150F6E" w:rsidRPr="00B52A62">
        <w:rPr>
          <w:rFonts w:ascii="Calibri" w:hAnsi="Calibri"/>
          <w:i/>
          <w:sz w:val="20"/>
          <w:szCs w:val="20"/>
        </w:rPr>
        <w:t xml:space="preserve">conditional </w:t>
      </w:r>
      <w:r w:rsidR="00B52A62">
        <w:rPr>
          <w:rFonts w:ascii="Calibri" w:hAnsi="Calibri"/>
          <w:i/>
          <w:sz w:val="20"/>
          <w:szCs w:val="20"/>
        </w:rPr>
        <w:t>permanent residence status</w:t>
      </w:r>
      <w:r w:rsidR="00150F6E" w:rsidRPr="00E12F86">
        <w:rPr>
          <w:rFonts w:ascii="Calibri" w:hAnsi="Calibri"/>
          <w:sz w:val="20"/>
          <w:szCs w:val="20"/>
        </w:rPr>
        <w:t xml:space="preserve"> </w:t>
      </w:r>
      <w:r w:rsidR="00B52A62">
        <w:rPr>
          <w:rFonts w:ascii="Calibri" w:hAnsi="Calibri"/>
          <w:sz w:val="20"/>
          <w:szCs w:val="20"/>
        </w:rPr>
        <w:t>–</w:t>
      </w:r>
      <w:r w:rsidR="00AA68F7" w:rsidRPr="00E12F86">
        <w:rPr>
          <w:rFonts w:ascii="Calibri" w:hAnsi="Calibri"/>
          <w:sz w:val="20"/>
          <w:szCs w:val="20"/>
        </w:rPr>
        <w:t xml:space="preserve"> meaning</w:t>
      </w:r>
      <w:r w:rsidR="00D62BEA" w:rsidRPr="00E12F86">
        <w:rPr>
          <w:rFonts w:ascii="Calibri" w:hAnsi="Calibri"/>
          <w:sz w:val="20"/>
          <w:szCs w:val="20"/>
        </w:rPr>
        <w:t xml:space="preserve"> PR is not finalized until </w:t>
      </w:r>
      <w:r w:rsidR="00C56DEE" w:rsidRPr="00E12F86">
        <w:rPr>
          <w:rFonts w:ascii="Calibri" w:hAnsi="Calibri"/>
          <w:sz w:val="20"/>
          <w:szCs w:val="20"/>
        </w:rPr>
        <w:t xml:space="preserve">the 2 years </w:t>
      </w:r>
      <w:r w:rsidR="00D62BEA" w:rsidRPr="00E12F86">
        <w:rPr>
          <w:rFonts w:ascii="Calibri" w:hAnsi="Calibri"/>
          <w:sz w:val="20"/>
          <w:szCs w:val="20"/>
        </w:rPr>
        <w:t>is complete</w:t>
      </w:r>
    </w:p>
    <w:p w14:paraId="5296D125" w14:textId="0ADDE153" w:rsidR="00C9287A" w:rsidRPr="00E12F86" w:rsidRDefault="002B7F34" w:rsidP="00C57206">
      <w:pPr>
        <w:pStyle w:val="ListParagraph"/>
        <w:numPr>
          <w:ilvl w:val="1"/>
          <w:numId w:val="35"/>
        </w:numPr>
        <w:rPr>
          <w:rFonts w:ascii="Calibri" w:hAnsi="Calibri"/>
          <w:sz w:val="20"/>
          <w:szCs w:val="20"/>
        </w:rPr>
      </w:pPr>
      <w:r>
        <w:rPr>
          <w:rFonts w:ascii="Calibri" w:hAnsi="Calibri"/>
          <w:sz w:val="20"/>
          <w:szCs w:val="20"/>
        </w:rPr>
        <w:t>Minister</w:t>
      </w:r>
      <w:r w:rsidR="006A5F7D" w:rsidRPr="00E12F86">
        <w:rPr>
          <w:rFonts w:ascii="Calibri" w:hAnsi="Calibri"/>
          <w:sz w:val="20"/>
          <w:szCs w:val="20"/>
        </w:rPr>
        <w:t xml:space="preserve"> </w:t>
      </w:r>
      <w:r w:rsidR="00DF2B69">
        <w:rPr>
          <w:rFonts w:ascii="Calibri" w:hAnsi="Calibri"/>
          <w:sz w:val="20"/>
          <w:szCs w:val="20"/>
        </w:rPr>
        <w:t>stated</w:t>
      </w:r>
      <w:r w:rsidR="006A5F7D" w:rsidRPr="00E12F86">
        <w:rPr>
          <w:rFonts w:ascii="Calibri" w:hAnsi="Calibri"/>
          <w:sz w:val="20"/>
          <w:szCs w:val="20"/>
        </w:rPr>
        <w:t xml:space="preserve"> it wa</w:t>
      </w:r>
      <w:r w:rsidR="00A921A1" w:rsidRPr="00E12F86">
        <w:rPr>
          <w:rFonts w:ascii="Calibri" w:hAnsi="Calibri"/>
          <w:sz w:val="20"/>
          <w:szCs w:val="20"/>
        </w:rPr>
        <w:t>s going to be complaint driven</w:t>
      </w:r>
      <w:r w:rsidR="00121735">
        <w:rPr>
          <w:rFonts w:ascii="Calibri" w:hAnsi="Calibri"/>
          <w:sz w:val="20"/>
          <w:szCs w:val="20"/>
        </w:rPr>
        <w:t xml:space="preserve"> – creates</w:t>
      </w:r>
      <w:r w:rsidR="002D1110" w:rsidRPr="00E12F86">
        <w:rPr>
          <w:rFonts w:ascii="Calibri" w:hAnsi="Calibri"/>
          <w:sz w:val="20"/>
          <w:szCs w:val="20"/>
        </w:rPr>
        <w:t xml:space="preserve"> </w:t>
      </w:r>
      <w:r w:rsidR="00A921A1" w:rsidRPr="00E12F86">
        <w:rPr>
          <w:rFonts w:ascii="Calibri" w:hAnsi="Calibri"/>
          <w:sz w:val="20"/>
          <w:szCs w:val="20"/>
        </w:rPr>
        <w:t>concern that complaints from an irate spou</w:t>
      </w:r>
      <w:r w:rsidR="00C9287A" w:rsidRPr="00E12F86">
        <w:rPr>
          <w:rFonts w:ascii="Calibri" w:hAnsi="Calibri"/>
          <w:sz w:val="20"/>
          <w:szCs w:val="20"/>
        </w:rPr>
        <w:t>se will trigger investigation</w:t>
      </w:r>
    </w:p>
    <w:p w14:paraId="4D55AB4A" w14:textId="52421C68" w:rsidR="00A921A1" w:rsidRDefault="00C9287A" w:rsidP="00C57206">
      <w:pPr>
        <w:pStyle w:val="ListParagraph"/>
        <w:numPr>
          <w:ilvl w:val="2"/>
          <w:numId w:val="35"/>
        </w:numPr>
        <w:rPr>
          <w:rFonts w:ascii="Calibri" w:hAnsi="Calibri"/>
          <w:sz w:val="20"/>
          <w:szCs w:val="20"/>
        </w:rPr>
      </w:pPr>
      <w:r w:rsidRPr="00E12F86">
        <w:rPr>
          <w:rFonts w:ascii="Calibri" w:hAnsi="Calibri"/>
          <w:sz w:val="20"/>
          <w:szCs w:val="20"/>
        </w:rPr>
        <w:t>P</w:t>
      </w:r>
      <w:r w:rsidR="00A921A1" w:rsidRPr="00E12F86">
        <w:rPr>
          <w:rFonts w:ascii="Calibri" w:hAnsi="Calibri"/>
          <w:sz w:val="20"/>
          <w:szCs w:val="20"/>
        </w:rPr>
        <w:t>utting the conditional PR’d spouse at a d</w:t>
      </w:r>
      <w:r w:rsidR="006D6FF7">
        <w:rPr>
          <w:rFonts w:ascii="Calibri" w:hAnsi="Calibri"/>
          <w:sz w:val="20"/>
          <w:szCs w:val="20"/>
        </w:rPr>
        <w:t>isadvantage in the relationship</w:t>
      </w:r>
    </w:p>
    <w:p w14:paraId="7C9CB00D" w14:textId="1A19E5E3" w:rsidR="006B09FE" w:rsidRPr="00E12F86" w:rsidRDefault="002D3E46" w:rsidP="00C57206">
      <w:pPr>
        <w:pStyle w:val="ListParagraph"/>
        <w:numPr>
          <w:ilvl w:val="2"/>
          <w:numId w:val="35"/>
        </w:numPr>
        <w:rPr>
          <w:rFonts w:ascii="Calibri" w:hAnsi="Calibri"/>
          <w:sz w:val="20"/>
          <w:szCs w:val="20"/>
        </w:rPr>
      </w:pPr>
      <w:r>
        <w:rPr>
          <w:rFonts w:ascii="Calibri" w:hAnsi="Calibri"/>
          <w:sz w:val="20"/>
          <w:szCs w:val="20"/>
        </w:rPr>
        <w:t>Alternate</w:t>
      </w:r>
      <w:r w:rsidR="000A1730" w:rsidRPr="00E12F86">
        <w:rPr>
          <w:rFonts w:ascii="Calibri" w:hAnsi="Calibri"/>
          <w:sz w:val="20"/>
          <w:szCs w:val="20"/>
        </w:rPr>
        <w:t>: Makes male sponsors subject to unfounded abuse claims in order to get out of relationships</w:t>
      </w:r>
    </w:p>
    <w:p w14:paraId="18E49BBF" w14:textId="45D999DB" w:rsidR="008F125C" w:rsidRPr="00E12F86" w:rsidRDefault="008F125C" w:rsidP="00C57206">
      <w:pPr>
        <w:pStyle w:val="ListParagraph"/>
        <w:numPr>
          <w:ilvl w:val="1"/>
          <w:numId w:val="35"/>
        </w:numPr>
        <w:rPr>
          <w:rFonts w:ascii="Calibri" w:hAnsi="Calibri"/>
          <w:sz w:val="20"/>
          <w:szCs w:val="20"/>
        </w:rPr>
      </w:pPr>
      <w:r w:rsidRPr="00E12F86">
        <w:rPr>
          <w:rFonts w:ascii="Calibri" w:hAnsi="Calibri"/>
          <w:sz w:val="20"/>
          <w:szCs w:val="20"/>
        </w:rPr>
        <w:t>Will force women to remain in abusive relationships</w:t>
      </w:r>
    </w:p>
    <w:p w14:paraId="15379AD2" w14:textId="5A2D3FEC" w:rsidR="008F125C" w:rsidRPr="00E12F86" w:rsidRDefault="008F125C" w:rsidP="00C57206">
      <w:pPr>
        <w:pStyle w:val="ListParagraph"/>
        <w:numPr>
          <w:ilvl w:val="2"/>
          <w:numId w:val="35"/>
        </w:numPr>
        <w:rPr>
          <w:rFonts w:ascii="Calibri" w:hAnsi="Calibri"/>
          <w:sz w:val="20"/>
          <w:szCs w:val="20"/>
        </w:rPr>
      </w:pPr>
      <w:r w:rsidRPr="00E12F86">
        <w:rPr>
          <w:rFonts w:ascii="Calibri" w:hAnsi="Calibri"/>
          <w:sz w:val="20"/>
          <w:szCs w:val="20"/>
        </w:rPr>
        <w:t xml:space="preserve">Newcomers often unaware of their rights, may not speak English or French and </w:t>
      </w:r>
      <w:r w:rsidR="00AE7E7A" w:rsidRPr="00E12F86">
        <w:rPr>
          <w:rFonts w:ascii="Calibri" w:hAnsi="Calibri"/>
          <w:sz w:val="20"/>
          <w:szCs w:val="20"/>
        </w:rPr>
        <w:t>reluctant</w:t>
      </w:r>
      <w:r w:rsidRPr="00E12F86">
        <w:rPr>
          <w:rFonts w:ascii="Calibri" w:hAnsi="Calibri"/>
          <w:sz w:val="20"/>
          <w:szCs w:val="20"/>
        </w:rPr>
        <w:t xml:space="preserve"> </w:t>
      </w:r>
      <w:r w:rsidR="00AE7E7A" w:rsidRPr="00E12F86">
        <w:rPr>
          <w:rFonts w:ascii="Calibri" w:hAnsi="Calibri"/>
          <w:sz w:val="20"/>
          <w:szCs w:val="20"/>
        </w:rPr>
        <w:t>t</w:t>
      </w:r>
      <w:r w:rsidRPr="00E12F86">
        <w:rPr>
          <w:rFonts w:ascii="Calibri" w:hAnsi="Calibri"/>
          <w:sz w:val="20"/>
          <w:szCs w:val="20"/>
        </w:rPr>
        <w:t>o leav</w:t>
      </w:r>
      <w:r w:rsidR="00FF5532">
        <w:rPr>
          <w:rFonts w:ascii="Calibri" w:hAnsi="Calibri"/>
          <w:sz w:val="20"/>
          <w:szCs w:val="20"/>
        </w:rPr>
        <w:t xml:space="preserve">e an abusive situation since they must depend </w:t>
      </w:r>
      <w:r w:rsidRPr="00E12F86">
        <w:rPr>
          <w:rFonts w:ascii="Calibri" w:hAnsi="Calibri"/>
          <w:sz w:val="20"/>
          <w:szCs w:val="20"/>
        </w:rPr>
        <w:t>on the Offi</w:t>
      </w:r>
      <w:r w:rsidR="00AE7E7A" w:rsidRPr="00E12F86">
        <w:rPr>
          <w:rFonts w:ascii="Calibri" w:hAnsi="Calibri"/>
          <w:sz w:val="20"/>
          <w:szCs w:val="20"/>
        </w:rPr>
        <w:t>c</w:t>
      </w:r>
      <w:r w:rsidRPr="00E12F86">
        <w:rPr>
          <w:rFonts w:ascii="Calibri" w:hAnsi="Calibri"/>
          <w:sz w:val="20"/>
          <w:szCs w:val="20"/>
        </w:rPr>
        <w:t>er “believing” their story</w:t>
      </w:r>
    </w:p>
    <w:p w14:paraId="28561DAD" w14:textId="22D3335F" w:rsidR="00C9287A" w:rsidRPr="00E12F86" w:rsidRDefault="007D7015" w:rsidP="00C57206">
      <w:pPr>
        <w:pStyle w:val="ListParagraph"/>
        <w:numPr>
          <w:ilvl w:val="3"/>
          <w:numId w:val="35"/>
        </w:numPr>
        <w:rPr>
          <w:rFonts w:ascii="Calibri" w:hAnsi="Calibri"/>
          <w:sz w:val="20"/>
          <w:szCs w:val="20"/>
        </w:rPr>
      </w:pPr>
      <w:r w:rsidRPr="00E12F86">
        <w:rPr>
          <w:rFonts w:ascii="Calibri" w:hAnsi="Calibri"/>
          <w:sz w:val="20"/>
          <w:szCs w:val="20"/>
        </w:rPr>
        <w:t>“</w:t>
      </w:r>
      <w:r w:rsidR="00C9287A" w:rsidRPr="00E12F86">
        <w:rPr>
          <w:rFonts w:ascii="Calibri" w:hAnsi="Calibri"/>
          <w:sz w:val="20"/>
          <w:szCs w:val="20"/>
        </w:rPr>
        <w:t>This measure is a gift to an abuser”</w:t>
      </w:r>
    </w:p>
    <w:p w14:paraId="36C22848" w14:textId="67245B32" w:rsidR="003D1ED0" w:rsidRPr="002C62A7" w:rsidRDefault="00B35BBE" w:rsidP="00C57206">
      <w:pPr>
        <w:pStyle w:val="ListParagraph"/>
        <w:numPr>
          <w:ilvl w:val="2"/>
          <w:numId w:val="35"/>
        </w:numPr>
        <w:rPr>
          <w:rFonts w:ascii="Calibri" w:hAnsi="Calibri"/>
          <w:sz w:val="20"/>
          <w:szCs w:val="20"/>
        </w:rPr>
      </w:pPr>
      <w:r w:rsidRPr="00E12F86">
        <w:rPr>
          <w:rFonts w:ascii="Calibri" w:hAnsi="Calibri"/>
          <w:sz w:val="20"/>
          <w:szCs w:val="20"/>
        </w:rPr>
        <w:t xml:space="preserve">May </w:t>
      </w:r>
      <w:r w:rsidR="006F0A68">
        <w:rPr>
          <w:rFonts w:ascii="Calibri" w:hAnsi="Calibri"/>
          <w:sz w:val="20"/>
          <w:szCs w:val="20"/>
        </w:rPr>
        <w:t>cause further</w:t>
      </w:r>
      <w:r w:rsidRPr="00E12F86">
        <w:rPr>
          <w:rFonts w:ascii="Calibri" w:hAnsi="Calibri"/>
          <w:sz w:val="20"/>
          <w:szCs w:val="20"/>
        </w:rPr>
        <w:t xml:space="preserve"> problems if divorce impacts a woman’s social status her home country</w:t>
      </w:r>
    </w:p>
    <w:p w14:paraId="0A0F14C5" w14:textId="77777777" w:rsidR="001D6CF6" w:rsidRPr="00E12F86" w:rsidRDefault="001D6CF6" w:rsidP="00C57206">
      <w:pPr>
        <w:pStyle w:val="ListParagraph"/>
        <w:numPr>
          <w:ilvl w:val="1"/>
          <w:numId w:val="35"/>
        </w:numPr>
        <w:rPr>
          <w:rFonts w:ascii="Calibri" w:hAnsi="Calibri"/>
          <w:sz w:val="20"/>
          <w:szCs w:val="20"/>
          <w:lang w:val="en-CA"/>
        </w:rPr>
      </w:pPr>
      <w:r w:rsidRPr="00E12F86">
        <w:rPr>
          <w:rFonts w:ascii="Calibri" w:hAnsi="Calibri"/>
          <w:sz w:val="20"/>
          <w:szCs w:val="20"/>
          <w:lang w:val="en-CA"/>
        </w:rPr>
        <w:t>Invasive to real relationships</w:t>
      </w:r>
    </w:p>
    <w:p w14:paraId="7F9C6DD4" w14:textId="77777777" w:rsidR="001D6CF6" w:rsidRPr="00E12F86" w:rsidRDefault="001D6CF6" w:rsidP="00C57206">
      <w:pPr>
        <w:pStyle w:val="ListParagraph"/>
        <w:numPr>
          <w:ilvl w:val="1"/>
          <w:numId w:val="35"/>
        </w:numPr>
        <w:rPr>
          <w:rFonts w:ascii="Calibri" w:hAnsi="Calibri"/>
          <w:sz w:val="20"/>
          <w:szCs w:val="20"/>
          <w:lang w:val="en-CA"/>
        </w:rPr>
      </w:pPr>
      <w:r w:rsidRPr="00E12F86">
        <w:rPr>
          <w:rFonts w:ascii="Calibri" w:hAnsi="Calibri"/>
          <w:sz w:val="20"/>
          <w:szCs w:val="20"/>
          <w:lang w:val="en-CA"/>
        </w:rPr>
        <w:t>Definition of a relationship is cultural; may not be ideal in terms of typical “genuineness”</w:t>
      </w:r>
    </w:p>
    <w:p w14:paraId="746B3B76" w14:textId="428FDC2D" w:rsidR="001D6CF6" w:rsidRPr="00E12F86" w:rsidRDefault="001D6CF6" w:rsidP="00C57206">
      <w:pPr>
        <w:pStyle w:val="ListParagraph"/>
        <w:numPr>
          <w:ilvl w:val="1"/>
          <w:numId w:val="35"/>
        </w:numPr>
        <w:rPr>
          <w:rFonts w:ascii="Calibri" w:hAnsi="Calibri"/>
          <w:sz w:val="20"/>
          <w:szCs w:val="20"/>
          <w:lang w:val="en-CA"/>
        </w:rPr>
      </w:pPr>
      <w:r w:rsidRPr="00E12F86">
        <w:rPr>
          <w:rFonts w:ascii="Calibri" w:hAnsi="Calibri"/>
          <w:sz w:val="20"/>
          <w:szCs w:val="20"/>
          <w:lang w:val="en-CA"/>
        </w:rPr>
        <w:t>Will only likely catch a small group of fraudsters who are unable to navigate the program</w:t>
      </w:r>
    </w:p>
    <w:p w14:paraId="029423C0" w14:textId="3212BDE8" w:rsidR="00C9287A" w:rsidRPr="00E12F86" w:rsidRDefault="00C9287A" w:rsidP="00C57206">
      <w:pPr>
        <w:pStyle w:val="ListParagraph"/>
        <w:numPr>
          <w:ilvl w:val="2"/>
          <w:numId w:val="35"/>
        </w:numPr>
        <w:rPr>
          <w:rFonts w:ascii="Calibri" w:hAnsi="Calibri"/>
          <w:sz w:val="20"/>
          <w:szCs w:val="20"/>
          <w:lang w:val="en-CA"/>
        </w:rPr>
      </w:pPr>
      <w:r w:rsidRPr="00E12F86">
        <w:rPr>
          <w:rFonts w:ascii="Calibri" w:hAnsi="Calibri"/>
          <w:sz w:val="20"/>
          <w:szCs w:val="20"/>
          <w:lang w:val="en-CA"/>
        </w:rPr>
        <w:t>Will just wait out the 2 years</w:t>
      </w:r>
    </w:p>
    <w:p w14:paraId="77880090" w14:textId="4533C484" w:rsidR="00525684" w:rsidRPr="001E7A2B" w:rsidRDefault="00EA1730" w:rsidP="00C57206">
      <w:pPr>
        <w:pStyle w:val="ListParagraph"/>
        <w:numPr>
          <w:ilvl w:val="1"/>
          <w:numId w:val="35"/>
        </w:numPr>
        <w:rPr>
          <w:rFonts w:ascii="Calibri" w:hAnsi="Calibri"/>
          <w:sz w:val="20"/>
          <w:szCs w:val="20"/>
          <w:lang w:val="en-CA"/>
        </w:rPr>
      </w:pPr>
      <w:r w:rsidRPr="00E12F86">
        <w:rPr>
          <w:rFonts w:ascii="Calibri" w:hAnsi="Calibri"/>
          <w:sz w:val="20"/>
          <w:szCs w:val="20"/>
          <w:lang w:val="en-CA"/>
        </w:rPr>
        <w:t>Fails to consider the fact that some marriages just don’t work out</w:t>
      </w:r>
    </w:p>
    <w:p w14:paraId="25361CDF" w14:textId="77777777" w:rsidR="00B40D48" w:rsidRDefault="00B40D48" w:rsidP="005134E4">
      <w:pPr>
        <w:rPr>
          <w:rFonts w:ascii="Calibri" w:hAnsi="Calibri"/>
          <w:sz w:val="20"/>
          <w:szCs w:val="20"/>
        </w:rPr>
      </w:pPr>
    </w:p>
    <w:p w14:paraId="72024F4B" w14:textId="290D70E5" w:rsidR="00453982" w:rsidRDefault="00781EA6" w:rsidP="005134E4">
      <w:pPr>
        <w:rPr>
          <w:rFonts w:ascii="Calibri" w:hAnsi="Calibri"/>
          <w:sz w:val="20"/>
          <w:szCs w:val="20"/>
        </w:rPr>
      </w:pPr>
      <w:r>
        <w:rPr>
          <w:rFonts w:ascii="Calibri" w:hAnsi="Calibri"/>
          <w:sz w:val="20"/>
          <w:szCs w:val="20"/>
        </w:rPr>
        <w:t xml:space="preserve">Family Class </w:t>
      </w:r>
      <w:r w:rsidR="00D607E8">
        <w:rPr>
          <w:rFonts w:ascii="Calibri" w:hAnsi="Calibri"/>
          <w:sz w:val="20"/>
          <w:szCs w:val="20"/>
        </w:rPr>
        <w:t>IRB Decisions</w:t>
      </w:r>
    </w:p>
    <w:p w14:paraId="5FD10713" w14:textId="28A3895A" w:rsidR="00BB797D" w:rsidRDefault="00781EA6" w:rsidP="00C57206">
      <w:pPr>
        <w:pStyle w:val="ListParagraph"/>
        <w:numPr>
          <w:ilvl w:val="0"/>
          <w:numId w:val="137"/>
        </w:numPr>
        <w:rPr>
          <w:rFonts w:ascii="Calibri" w:hAnsi="Calibri"/>
          <w:sz w:val="20"/>
          <w:szCs w:val="20"/>
        </w:rPr>
      </w:pPr>
      <w:r w:rsidRPr="00E12F86">
        <w:rPr>
          <w:rFonts w:ascii="Calibri" w:hAnsi="Calibri"/>
          <w:color w:val="0000FF"/>
          <w:sz w:val="20"/>
          <w:szCs w:val="20"/>
        </w:rPr>
        <w:t>De Guzman v Canada</w:t>
      </w:r>
      <w:r>
        <w:rPr>
          <w:rFonts w:ascii="Calibri" w:hAnsi="Calibri"/>
          <w:sz w:val="20"/>
          <w:szCs w:val="20"/>
        </w:rPr>
        <w:t>:</w:t>
      </w:r>
      <w:r w:rsidR="00BB797D">
        <w:rPr>
          <w:rFonts w:ascii="Calibri" w:hAnsi="Calibri"/>
          <w:sz w:val="20"/>
          <w:szCs w:val="20"/>
        </w:rPr>
        <w:t xml:space="preserve"> </w:t>
      </w:r>
      <w:r w:rsidR="00BB797D" w:rsidRPr="00BB797D">
        <w:rPr>
          <w:rFonts w:ascii="Calibri" w:hAnsi="Calibri"/>
          <w:b/>
          <w:sz w:val="20"/>
          <w:szCs w:val="20"/>
        </w:rPr>
        <w:t xml:space="preserve">R117(9)(d) </w:t>
      </w:r>
      <w:r w:rsidR="00BB797D" w:rsidRPr="00BB797D">
        <w:rPr>
          <w:rFonts w:ascii="Calibri" w:hAnsi="Calibri"/>
          <w:sz w:val="20"/>
          <w:szCs w:val="20"/>
        </w:rPr>
        <w:t xml:space="preserve">is authorized by </w:t>
      </w:r>
      <w:r w:rsidR="00BB797D" w:rsidRPr="00BB797D">
        <w:rPr>
          <w:rFonts w:ascii="Calibri" w:hAnsi="Calibri"/>
          <w:b/>
          <w:sz w:val="20"/>
          <w:szCs w:val="20"/>
        </w:rPr>
        <w:t>A14</w:t>
      </w:r>
      <w:r w:rsidR="00BB797D" w:rsidRPr="00BB797D">
        <w:rPr>
          <w:rFonts w:ascii="Calibri" w:hAnsi="Calibri"/>
          <w:sz w:val="20"/>
          <w:szCs w:val="20"/>
        </w:rPr>
        <w:t>. Government entitled to impose other sanctions beyond removal for misrepresentation. No violation of s. 7 found.</w:t>
      </w:r>
    </w:p>
    <w:p w14:paraId="47AF3B7F" w14:textId="288A4C2F" w:rsidR="00743181" w:rsidRDefault="00743181" w:rsidP="00C57206">
      <w:pPr>
        <w:pStyle w:val="ListParagraph"/>
        <w:numPr>
          <w:ilvl w:val="1"/>
          <w:numId w:val="137"/>
        </w:numPr>
        <w:rPr>
          <w:rFonts w:ascii="Calibri" w:hAnsi="Calibri"/>
          <w:sz w:val="20"/>
          <w:szCs w:val="20"/>
        </w:rPr>
      </w:pPr>
      <w:r w:rsidRPr="00E12F86">
        <w:rPr>
          <w:rFonts w:ascii="Calibri" w:hAnsi="Calibri"/>
          <w:sz w:val="20"/>
          <w:szCs w:val="20"/>
        </w:rPr>
        <w:t>“it would seriously impede the effective administration of immigration to interpret the IRPA as precluding the possibility that, in addition to removal, another sanction may be imposed on a person who misrepresented a material fact in order to gain entry to Canada</w:t>
      </w:r>
      <w:r>
        <w:rPr>
          <w:rFonts w:ascii="Calibri" w:hAnsi="Calibri"/>
          <w:sz w:val="20"/>
          <w:szCs w:val="20"/>
        </w:rPr>
        <w:t>”</w:t>
      </w:r>
    </w:p>
    <w:p w14:paraId="5C9960C5" w14:textId="5A18B46E" w:rsidR="00743181" w:rsidRDefault="002A5794" w:rsidP="00C57206">
      <w:pPr>
        <w:pStyle w:val="ListParagraph"/>
        <w:numPr>
          <w:ilvl w:val="0"/>
          <w:numId w:val="137"/>
        </w:numPr>
        <w:rPr>
          <w:rFonts w:ascii="Calibri" w:hAnsi="Calibri"/>
          <w:sz w:val="20"/>
          <w:szCs w:val="20"/>
        </w:rPr>
      </w:pPr>
      <w:r w:rsidRPr="00E12F86">
        <w:rPr>
          <w:rFonts w:ascii="Calibri" w:hAnsi="Calibri"/>
          <w:color w:val="0000FF"/>
          <w:sz w:val="20"/>
          <w:szCs w:val="20"/>
        </w:rPr>
        <w:t>Nijjar v Canada</w:t>
      </w:r>
      <w:r>
        <w:rPr>
          <w:rFonts w:ascii="Calibri" w:hAnsi="Calibri"/>
          <w:sz w:val="20"/>
          <w:szCs w:val="20"/>
        </w:rPr>
        <w:t>:</w:t>
      </w:r>
      <w:r w:rsidR="00633F8C">
        <w:rPr>
          <w:rFonts w:ascii="Calibri" w:hAnsi="Calibri"/>
          <w:sz w:val="20"/>
          <w:szCs w:val="20"/>
        </w:rPr>
        <w:t xml:space="preserve"> Genuineness of the relationship will consider the chronology of events – must be able to demonstrate consistent contact throughout separation period. Credibility is important.</w:t>
      </w:r>
    </w:p>
    <w:p w14:paraId="348E0998" w14:textId="3079A53C" w:rsidR="00A54019" w:rsidRDefault="00ED41A7" w:rsidP="00C57206">
      <w:pPr>
        <w:pStyle w:val="ListParagraph"/>
        <w:numPr>
          <w:ilvl w:val="0"/>
          <w:numId w:val="137"/>
        </w:numPr>
        <w:rPr>
          <w:rFonts w:ascii="Calibri" w:hAnsi="Calibri"/>
          <w:sz w:val="20"/>
          <w:szCs w:val="20"/>
        </w:rPr>
      </w:pPr>
      <w:r w:rsidRPr="00E12F86">
        <w:rPr>
          <w:rFonts w:ascii="Calibri" w:hAnsi="Calibri"/>
          <w:color w:val="0000FF"/>
          <w:sz w:val="20"/>
          <w:szCs w:val="20"/>
        </w:rPr>
        <w:t>Thorton v Can</w:t>
      </w:r>
      <w:r>
        <w:rPr>
          <w:rFonts w:ascii="Calibri" w:hAnsi="Calibri"/>
          <w:color w:val="0000FF"/>
          <w:sz w:val="20"/>
          <w:szCs w:val="20"/>
        </w:rPr>
        <w:t>a</w:t>
      </w:r>
      <w:r w:rsidRPr="00E12F86">
        <w:rPr>
          <w:rFonts w:ascii="Calibri" w:hAnsi="Calibri"/>
          <w:color w:val="0000FF"/>
          <w:sz w:val="20"/>
          <w:szCs w:val="20"/>
        </w:rPr>
        <w:t>da</w:t>
      </w:r>
      <w:r>
        <w:rPr>
          <w:rFonts w:ascii="Calibri" w:hAnsi="Calibri"/>
          <w:sz w:val="20"/>
          <w:szCs w:val="20"/>
        </w:rPr>
        <w:t>:</w:t>
      </w:r>
      <w:r w:rsidR="00C60C2A">
        <w:rPr>
          <w:rFonts w:ascii="Calibri" w:hAnsi="Calibri"/>
          <w:sz w:val="20"/>
          <w:szCs w:val="20"/>
        </w:rPr>
        <w:t xml:space="preserve"> See definition of conjugal partners</w:t>
      </w:r>
    </w:p>
    <w:p w14:paraId="45C4B1A2" w14:textId="3ADF87CD" w:rsidR="00A54019" w:rsidRDefault="00A54019" w:rsidP="00C57206">
      <w:pPr>
        <w:pStyle w:val="ListParagraph"/>
        <w:numPr>
          <w:ilvl w:val="0"/>
          <w:numId w:val="137"/>
        </w:numPr>
        <w:rPr>
          <w:rFonts w:ascii="Calibri" w:hAnsi="Calibri"/>
          <w:sz w:val="20"/>
          <w:szCs w:val="20"/>
        </w:rPr>
      </w:pPr>
      <w:r w:rsidRPr="00E12F86">
        <w:rPr>
          <w:rFonts w:ascii="Calibri" w:hAnsi="Calibri"/>
          <w:color w:val="0000FF"/>
          <w:sz w:val="20"/>
          <w:szCs w:val="20"/>
        </w:rPr>
        <w:t>Abiola-Okanlawon v Can</w:t>
      </w:r>
      <w:r>
        <w:rPr>
          <w:rFonts w:ascii="Calibri" w:hAnsi="Calibri"/>
          <w:color w:val="0000FF"/>
          <w:sz w:val="20"/>
          <w:szCs w:val="20"/>
        </w:rPr>
        <w:t>a</w:t>
      </w:r>
      <w:r w:rsidRPr="00E12F86">
        <w:rPr>
          <w:rFonts w:ascii="Calibri" w:hAnsi="Calibri"/>
          <w:color w:val="0000FF"/>
          <w:sz w:val="20"/>
          <w:szCs w:val="20"/>
        </w:rPr>
        <w:t>da</w:t>
      </w:r>
      <w:r>
        <w:rPr>
          <w:rFonts w:ascii="Calibri" w:hAnsi="Calibri"/>
          <w:sz w:val="20"/>
          <w:szCs w:val="20"/>
        </w:rPr>
        <w:t>:</w:t>
      </w:r>
      <w:r w:rsidR="00DA35B5">
        <w:rPr>
          <w:rFonts w:ascii="Calibri" w:hAnsi="Calibri"/>
          <w:sz w:val="20"/>
          <w:szCs w:val="20"/>
        </w:rPr>
        <w:t xml:space="preserve"> </w:t>
      </w:r>
      <w:r w:rsidR="00FD49E1">
        <w:rPr>
          <w:rFonts w:ascii="Calibri" w:hAnsi="Calibri"/>
          <w:sz w:val="20"/>
          <w:szCs w:val="20"/>
        </w:rPr>
        <w:t xml:space="preserve">Must be able to demonstrate evidence of a current common law relationship. Intervening common law relationships will </w:t>
      </w:r>
      <w:r w:rsidR="00AA0E6B">
        <w:rPr>
          <w:rFonts w:ascii="Calibri" w:hAnsi="Calibri"/>
          <w:sz w:val="20"/>
          <w:szCs w:val="20"/>
        </w:rPr>
        <w:t>need to be overcome.</w:t>
      </w:r>
    </w:p>
    <w:p w14:paraId="770EE5C2" w14:textId="7825C81C" w:rsidR="00D607E8" w:rsidRPr="00A54019" w:rsidRDefault="00D607E8" w:rsidP="00C57206">
      <w:pPr>
        <w:pStyle w:val="ListParagraph"/>
        <w:numPr>
          <w:ilvl w:val="0"/>
          <w:numId w:val="137"/>
        </w:numPr>
        <w:rPr>
          <w:rFonts w:ascii="Calibri" w:hAnsi="Calibri"/>
          <w:sz w:val="20"/>
          <w:szCs w:val="20"/>
        </w:rPr>
      </w:pPr>
      <w:r w:rsidRPr="00E12F86">
        <w:rPr>
          <w:rFonts w:ascii="Calibri" w:hAnsi="Calibri"/>
          <w:color w:val="0000FF"/>
          <w:sz w:val="20"/>
          <w:szCs w:val="20"/>
        </w:rPr>
        <w:t>Mabhena v Canada</w:t>
      </w:r>
      <w:r>
        <w:rPr>
          <w:rFonts w:ascii="Calibri" w:hAnsi="Calibri"/>
          <w:sz w:val="20"/>
          <w:szCs w:val="20"/>
        </w:rPr>
        <w:t>:</w:t>
      </w:r>
      <w:r w:rsidR="009E5F3F">
        <w:rPr>
          <w:rFonts w:ascii="Calibri" w:hAnsi="Calibri"/>
          <w:sz w:val="20"/>
          <w:szCs w:val="20"/>
        </w:rPr>
        <w:t xml:space="preserve"> Examined H&amp;C considerations re: exception to sponsorship requirements of no previous default under </w:t>
      </w:r>
      <w:r w:rsidR="009E5F3F">
        <w:rPr>
          <w:rFonts w:ascii="Calibri" w:hAnsi="Calibri"/>
          <w:b/>
          <w:sz w:val="20"/>
          <w:szCs w:val="20"/>
        </w:rPr>
        <w:t>R133(1)(g)</w:t>
      </w:r>
      <w:r w:rsidR="0066037B">
        <w:rPr>
          <w:rFonts w:ascii="Calibri" w:hAnsi="Calibri"/>
          <w:sz w:val="20"/>
          <w:szCs w:val="20"/>
        </w:rPr>
        <w:t xml:space="preserve">. Found that undertaking wrt to son was unusual b/c he </w:t>
      </w:r>
      <w:r w:rsidR="00DB126B">
        <w:rPr>
          <w:rFonts w:ascii="Calibri" w:hAnsi="Calibri"/>
          <w:sz w:val="20"/>
          <w:szCs w:val="20"/>
        </w:rPr>
        <w:t>was accidentally born in the US.</w:t>
      </w:r>
    </w:p>
    <w:p w14:paraId="0F86F836" w14:textId="77777777" w:rsidR="00DB126B" w:rsidRDefault="00DB126B">
      <w:pPr>
        <w:rPr>
          <w:rFonts w:ascii="Calibri" w:eastAsiaTheme="majorEastAsia" w:hAnsi="Calibri" w:cstheme="majorBidi"/>
          <w:bCs/>
          <w:sz w:val="20"/>
          <w:szCs w:val="20"/>
          <w:lang w:val="en-CA"/>
        </w:rPr>
      </w:pPr>
      <w:r>
        <w:rPr>
          <w:rFonts w:ascii="Calibri" w:hAnsi="Calibri"/>
          <w:b/>
          <w:sz w:val="20"/>
          <w:szCs w:val="20"/>
          <w:lang w:val="en-CA"/>
        </w:rPr>
        <w:br w:type="page"/>
      </w:r>
    </w:p>
    <w:p w14:paraId="08F2ED85" w14:textId="1DCE545B" w:rsidR="00A214B0" w:rsidRPr="00E12F86" w:rsidRDefault="00A214B0" w:rsidP="005134E4">
      <w:pPr>
        <w:pStyle w:val="Heading1"/>
        <w:keepNext w:val="0"/>
        <w:keepLines w:val="0"/>
        <w:pBdr>
          <w:bottom w:val="single" w:sz="4" w:space="1" w:color="auto"/>
        </w:pBdr>
        <w:rPr>
          <w:rFonts w:ascii="Calibri" w:hAnsi="Calibri"/>
          <w:b w:val="0"/>
          <w:color w:val="auto"/>
          <w:sz w:val="20"/>
          <w:szCs w:val="20"/>
          <w:lang w:val="en-CA"/>
        </w:rPr>
      </w:pPr>
      <w:bookmarkStart w:id="25" w:name="_Toc258422449"/>
      <w:bookmarkStart w:id="26" w:name="_Toc259704704"/>
      <w:r w:rsidRPr="00E12F86">
        <w:rPr>
          <w:rFonts w:ascii="Calibri" w:hAnsi="Calibri"/>
          <w:b w:val="0"/>
          <w:color w:val="auto"/>
          <w:sz w:val="20"/>
          <w:szCs w:val="20"/>
          <w:lang w:val="en-CA"/>
        </w:rPr>
        <w:t>Temporary Admissions</w:t>
      </w:r>
      <w:bookmarkEnd w:id="25"/>
      <w:bookmarkEnd w:id="26"/>
    </w:p>
    <w:p w14:paraId="7B240E49" w14:textId="77777777" w:rsidR="00CD240C" w:rsidRPr="00E12F86" w:rsidRDefault="00CD240C" w:rsidP="005134E4">
      <w:pPr>
        <w:rPr>
          <w:rFonts w:ascii="Calibri" w:hAnsi="Calibri"/>
          <w:sz w:val="20"/>
          <w:szCs w:val="20"/>
          <w:lang w:val="en-CA"/>
        </w:rPr>
      </w:pPr>
    </w:p>
    <w:p w14:paraId="75215986" w14:textId="1F065AF3" w:rsidR="00CD240C" w:rsidRPr="00E12F86" w:rsidRDefault="00CD240C" w:rsidP="005134E4">
      <w:pPr>
        <w:rPr>
          <w:rFonts w:ascii="Calibri" w:hAnsi="Calibri"/>
          <w:sz w:val="20"/>
          <w:szCs w:val="20"/>
          <w:lang w:val="en-CA"/>
        </w:rPr>
      </w:pPr>
      <w:r w:rsidRPr="00E12F86">
        <w:rPr>
          <w:rFonts w:ascii="Calibri" w:hAnsi="Calibri"/>
          <w:sz w:val="20"/>
          <w:szCs w:val="20"/>
          <w:lang w:val="en-CA"/>
        </w:rPr>
        <w:t>Temporary</w:t>
      </w:r>
      <w:r w:rsidR="0047664C" w:rsidRPr="00E12F86">
        <w:rPr>
          <w:rFonts w:ascii="Calibri" w:hAnsi="Calibri"/>
          <w:sz w:val="20"/>
          <w:szCs w:val="20"/>
          <w:lang w:val="en-CA"/>
        </w:rPr>
        <w:t xml:space="preserve"> Admissions</w:t>
      </w:r>
      <w:r w:rsidRPr="00E12F86">
        <w:rPr>
          <w:rFonts w:ascii="Calibri" w:hAnsi="Calibri"/>
          <w:sz w:val="20"/>
          <w:szCs w:val="20"/>
          <w:lang w:val="en-CA"/>
        </w:rPr>
        <w:t xml:space="preserve"> </w:t>
      </w:r>
      <w:r w:rsidR="00AB40CC" w:rsidRPr="00E12F86">
        <w:rPr>
          <w:rFonts w:ascii="Calibri" w:hAnsi="Calibri"/>
          <w:sz w:val="20"/>
          <w:szCs w:val="20"/>
          <w:lang w:val="en-CA"/>
        </w:rPr>
        <w:t>– Four Categories:</w:t>
      </w:r>
    </w:p>
    <w:p w14:paraId="4855AA79" w14:textId="77777777" w:rsidR="002C79C7" w:rsidRPr="00E12F86" w:rsidRDefault="002C79C7" w:rsidP="00C57206">
      <w:pPr>
        <w:pStyle w:val="ListParagraph"/>
        <w:numPr>
          <w:ilvl w:val="0"/>
          <w:numId w:val="55"/>
        </w:numPr>
        <w:rPr>
          <w:rFonts w:ascii="Calibri" w:hAnsi="Calibri"/>
          <w:sz w:val="20"/>
          <w:szCs w:val="20"/>
        </w:rPr>
      </w:pPr>
      <w:r w:rsidRPr="00E12F86">
        <w:rPr>
          <w:rFonts w:ascii="Calibri" w:hAnsi="Calibri"/>
          <w:sz w:val="20"/>
          <w:szCs w:val="20"/>
          <w:lang w:val="en-CA"/>
        </w:rPr>
        <w:t>Visitors</w:t>
      </w:r>
    </w:p>
    <w:p w14:paraId="1979B8B4" w14:textId="77777777" w:rsidR="002C79C7" w:rsidRPr="00E12F86" w:rsidRDefault="002C79C7" w:rsidP="00C57206">
      <w:pPr>
        <w:pStyle w:val="ListParagraph"/>
        <w:numPr>
          <w:ilvl w:val="0"/>
          <w:numId w:val="55"/>
        </w:numPr>
        <w:rPr>
          <w:rFonts w:ascii="Calibri" w:hAnsi="Calibri"/>
          <w:sz w:val="20"/>
          <w:szCs w:val="20"/>
        </w:rPr>
      </w:pPr>
      <w:r w:rsidRPr="00E12F86">
        <w:rPr>
          <w:rFonts w:ascii="Calibri" w:hAnsi="Calibri"/>
          <w:sz w:val="20"/>
          <w:szCs w:val="20"/>
          <w:lang w:val="en-CA"/>
        </w:rPr>
        <w:t>Students</w:t>
      </w:r>
    </w:p>
    <w:p w14:paraId="6DAF9593" w14:textId="0749148E" w:rsidR="002C79C7" w:rsidRPr="00BE6E38" w:rsidRDefault="002C79C7" w:rsidP="00C57206">
      <w:pPr>
        <w:pStyle w:val="ListParagraph"/>
        <w:numPr>
          <w:ilvl w:val="0"/>
          <w:numId w:val="55"/>
        </w:numPr>
        <w:rPr>
          <w:rFonts w:ascii="Calibri" w:hAnsi="Calibri"/>
          <w:sz w:val="20"/>
          <w:szCs w:val="20"/>
        </w:rPr>
      </w:pPr>
      <w:r w:rsidRPr="00E12F86">
        <w:rPr>
          <w:rFonts w:ascii="Calibri" w:hAnsi="Calibri"/>
          <w:sz w:val="20"/>
          <w:szCs w:val="20"/>
          <w:lang w:val="en-CA"/>
        </w:rPr>
        <w:t>Temporary Workers</w:t>
      </w:r>
      <w:r w:rsidR="00BE6E38">
        <w:rPr>
          <w:rFonts w:ascii="Calibri" w:hAnsi="Calibri"/>
          <w:sz w:val="20"/>
          <w:szCs w:val="20"/>
          <w:lang w:val="en-CA"/>
        </w:rPr>
        <w:t xml:space="preserve"> (TFWs)</w:t>
      </w:r>
    </w:p>
    <w:p w14:paraId="3727A747" w14:textId="08919ED2" w:rsidR="00BE6E38" w:rsidRPr="00CF55EE" w:rsidRDefault="00532F9A" w:rsidP="00C57206">
      <w:pPr>
        <w:pStyle w:val="ListParagraph"/>
        <w:numPr>
          <w:ilvl w:val="1"/>
          <w:numId w:val="55"/>
        </w:numPr>
        <w:rPr>
          <w:rFonts w:ascii="Calibri" w:hAnsi="Calibri"/>
          <w:sz w:val="20"/>
          <w:szCs w:val="20"/>
        </w:rPr>
      </w:pPr>
      <w:r w:rsidRPr="00E12F86">
        <w:rPr>
          <w:rFonts w:ascii="Calibri" w:hAnsi="Calibri"/>
          <w:sz w:val="20"/>
          <w:szCs w:val="20"/>
          <w:lang w:val="en-CA"/>
        </w:rPr>
        <w:t xml:space="preserve">Fall under the economic division as means to fulfill genuine and acute labour needs </w:t>
      </w:r>
      <w:r w:rsidR="005B1028">
        <w:rPr>
          <w:rFonts w:ascii="Calibri" w:hAnsi="Calibri"/>
          <w:sz w:val="20"/>
          <w:szCs w:val="20"/>
          <w:lang w:val="en-CA"/>
        </w:rPr>
        <w:t>when Canadians</w:t>
      </w:r>
      <w:r w:rsidRPr="00E12F86">
        <w:rPr>
          <w:rFonts w:ascii="Calibri" w:hAnsi="Calibri"/>
          <w:sz w:val="20"/>
          <w:szCs w:val="20"/>
          <w:lang w:val="en-CA"/>
        </w:rPr>
        <w:t xml:space="preserve"> not available</w:t>
      </w:r>
    </w:p>
    <w:p w14:paraId="53E3F9AB" w14:textId="3F49D0B0" w:rsidR="00CF55EE" w:rsidRPr="00E12F86" w:rsidRDefault="009A2701" w:rsidP="00C57206">
      <w:pPr>
        <w:pStyle w:val="ListParagraph"/>
        <w:numPr>
          <w:ilvl w:val="1"/>
          <w:numId w:val="55"/>
        </w:numPr>
        <w:rPr>
          <w:rFonts w:ascii="Calibri" w:hAnsi="Calibri"/>
          <w:sz w:val="20"/>
          <w:szCs w:val="20"/>
        </w:rPr>
      </w:pPr>
      <w:r>
        <w:rPr>
          <w:rFonts w:ascii="Calibri" w:hAnsi="Calibri"/>
          <w:sz w:val="20"/>
          <w:szCs w:val="20"/>
          <w:lang w:val="en-CA"/>
        </w:rPr>
        <w:t>Includes</w:t>
      </w:r>
      <w:r w:rsidR="00CF55EE">
        <w:rPr>
          <w:rFonts w:ascii="Calibri" w:hAnsi="Calibri"/>
          <w:sz w:val="20"/>
          <w:szCs w:val="20"/>
          <w:lang w:val="en-CA"/>
        </w:rPr>
        <w:t xml:space="preserve"> working holiday permits</w:t>
      </w:r>
    </w:p>
    <w:p w14:paraId="040A0D7C" w14:textId="027EF8F6" w:rsidR="00CD240C" w:rsidRPr="00E12F86" w:rsidRDefault="00160043" w:rsidP="00C57206">
      <w:pPr>
        <w:pStyle w:val="ListParagraph"/>
        <w:numPr>
          <w:ilvl w:val="0"/>
          <w:numId w:val="55"/>
        </w:numPr>
        <w:rPr>
          <w:rFonts w:ascii="Calibri" w:hAnsi="Calibri"/>
          <w:sz w:val="20"/>
          <w:szCs w:val="20"/>
        </w:rPr>
      </w:pPr>
      <w:r w:rsidRPr="00E12F86">
        <w:rPr>
          <w:rFonts w:ascii="Calibri" w:hAnsi="Calibri"/>
          <w:sz w:val="20"/>
          <w:szCs w:val="20"/>
          <w:lang w:val="en-CA"/>
        </w:rPr>
        <w:t>Other Temporary Residents (e.g.</w:t>
      </w:r>
      <w:r w:rsidR="00CD240C" w:rsidRPr="00E12F86">
        <w:rPr>
          <w:rFonts w:ascii="Calibri" w:hAnsi="Calibri"/>
          <w:sz w:val="20"/>
          <w:szCs w:val="20"/>
          <w:lang w:val="en-CA"/>
        </w:rPr>
        <w:t xml:space="preserve"> TRP)</w:t>
      </w:r>
    </w:p>
    <w:p w14:paraId="10B402E0" w14:textId="0B47DA3B" w:rsidR="002C79C7" w:rsidRPr="00E12F86" w:rsidRDefault="009B568C" w:rsidP="00C57206">
      <w:pPr>
        <w:pStyle w:val="ListParagraph"/>
        <w:numPr>
          <w:ilvl w:val="1"/>
          <w:numId w:val="38"/>
        </w:numPr>
        <w:rPr>
          <w:rFonts w:ascii="Calibri" w:hAnsi="Calibri"/>
          <w:sz w:val="20"/>
          <w:szCs w:val="20"/>
        </w:rPr>
      </w:pPr>
      <w:r w:rsidRPr="009B568C">
        <w:rPr>
          <w:rFonts w:ascii="Calibri" w:hAnsi="Calibri"/>
          <w:b/>
          <w:iCs/>
          <w:sz w:val="20"/>
          <w:szCs w:val="20"/>
          <w:lang w:val="en-CA"/>
        </w:rPr>
        <w:t>A</w:t>
      </w:r>
      <w:r w:rsidR="00D15FEA" w:rsidRPr="009B568C">
        <w:rPr>
          <w:rFonts w:ascii="Calibri" w:hAnsi="Calibri"/>
          <w:b/>
          <w:sz w:val="20"/>
          <w:szCs w:val="20"/>
          <w:lang w:val="en-CA"/>
        </w:rPr>
        <w:t>22(1)</w:t>
      </w:r>
      <w:r w:rsidR="00D15FEA" w:rsidRPr="00E12F86">
        <w:rPr>
          <w:rFonts w:ascii="Calibri" w:hAnsi="Calibri"/>
          <w:sz w:val="20"/>
          <w:szCs w:val="20"/>
          <w:lang w:val="en-CA"/>
        </w:rPr>
        <w:t xml:space="preserve"> A</w:t>
      </w:r>
      <w:r w:rsidR="0050357D" w:rsidRPr="00E12F86">
        <w:rPr>
          <w:rFonts w:ascii="Calibri" w:hAnsi="Calibri"/>
          <w:sz w:val="20"/>
          <w:szCs w:val="20"/>
          <w:lang w:val="en-CA"/>
        </w:rPr>
        <w:t xml:space="preserve"> </w:t>
      </w:r>
      <w:r>
        <w:rPr>
          <w:rFonts w:ascii="Calibri" w:hAnsi="Calibri"/>
          <w:sz w:val="20"/>
          <w:szCs w:val="20"/>
          <w:lang w:val="en-CA"/>
        </w:rPr>
        <w:t>FN</w:t>
      </w:r>
      <w:r w:rsidR="0047664C" w:rsidRPr="00E12F86">
        <w:rPr>
          <w:rFonts w:ascii="Calibri" w:hAnsi="Calibri"/>
          <w:sz w:val="20"/>
          <w:szCs w:val="20"/>
          <w:lang w:val="en-CA"/>
        </w:rPr>
        <w:t xml:space="preserve"> becomes a tempor</w:t>
      </w:r>
      <w:r w:rsidR="002C79C7" w:rsidRPr="00E12F86">
        <w:rPr>
          <w:rFonts w:ascii="Calibri" w:hAnsi="Calibri"/>
          <w:sz w:val="20"/>
          <w:szCs w:val="20"/>
          <w:lang w:val="en-CA"/>
        </w:rPr>
        <w:t>ary resident if</w:t>
      </w:r>
      <w:r w:rsidR="00B2740A" w:rsidRPr="00E12F86">
        <w:rPr>
          <w:rFonts w:ascii="Calibri" w:hAnsi="Calibri"/>
          <w:sz w:val="20"/>
          <w:szCs w:val="20"/>
          <w:lang w:val="en-CA"/>
        </w:rPr>
        <w:t xml:space="preserve"> he/she has</w:t>
      </w:r>
      <w:r w:rsidR="002C79C7" w:rsidRPr="00E12F86">
        <w:rPr>
          <w:rFonts w:ascii="Calibri" w:hAnsi="Calibri"/>
          <w:sz w:val="20"/>
          <w:szCs w:val="20"/>
          <w:lang w:val="en-CA"/>
        </w:rPr>
        <w:t xml:space="preserve"> applied for</w:t>
      </w:r>
      <w:r w:rsidR="00C865BF" w:rsidRPr="00E12F86">
        <w:rPr>
          <w:rFonts w:ascii="Calibri" w:hAnsi="Calibri"/>
          <w:sz w:val="20"/>
          <w:szCs w:val="20"/>
          <w:lang w:val="en-CA"/>
        </w:rPr>
        <w:t xml:space="preserve"> temporary residence</w:t>
      </w:r>
      <w:r w:rsidR="002C79C7" w:rsidRPr="00E12F86">
        <w:rPr>
          <w:rFonts w:ascii="Calibri" w:hAnsi="Calibri"/>
          <w:sz w:val="20"/>
          <w:szCs w:val="20"/>
          <w:lang w:val="en-CA"/>
        </w:rPr>
        <w:t xml:space="preserve"> status, </w:t>
      </w:r>
      <w:r w:rsidR="00C865BF" w:rsidRPr="00E12F86">
        <w:rPr>
          <w:rFonts w:ascii="Calibri" w:hAnsi="Calibri"/>
          <w:sz w:val="20"/>
          <w:szCs w:val="20"/>
          <w:lang w:val="en-CA"/>
        </w:rPr>
        <w:t xml:space="preserve">has met the obligations set out in 20(1)(b), is not inadmissible </w:t>
      </w:r>
      <w:r w:rsidR="002C79C7" w:rsidRPr="00E12F86">
        <w:rPr>
          <w:rFonts w:ascii="Calibri" w:hAnsi="Calibri"/>
          <w:sz w:val="20"/>
          <w:szCs w:val="20"/>
          <w:lang w:val="en-CA"/>
        </w:rPr>
        <w:t>and not subje</w:t>
      </w:r>
      <w:r w:rsidR="00D15FE6" w:rsidRPr="00E12F86">
        <w:rPr>
          <w:rFonts w:ascii="Calibri" w:hAnsi="Calibri"/>
          <w:sz w:val="20"/>
          <w:szCs w:val="20"/>
          <w:lang w:val="en-CA"/>
        </w:rPr>
        <w:t>ct to a Ministerial declaration</w:t>
      </w:r>
    </w:p>
    <w:p w14:paraId="04329076" w14:textId="5508F372" w:rsidR="00484881" w:rsidRPr="00E12F86" w:rsidRDefault="009B568C" w:rsidP="00C57206">
      <w:pPr>
        <w:pStyle w:val="ListParagraph"/>
        <w:numPr>
          <w:ilvl w:val="1"/>
          <w:numId w:val="38"/>
        </w:numPr>
        <w:rPr>
          <w:rFonts w:ascii="Calibri" w:hAnsi="Calibri"/>
          <w:sz w:val="20"/>
          <w:szCs w:val="20"/>
        </w:rPr>
      </w:pPr>
      <w:r w:rsidRPr="009B568C">
        <w:rPr>
          <w:rFonts w:ascii="Calibri" w:hAnsi="Calibri"/>
          <w:b/>
          <w:sz w:val="20"/>
          <w:szCs w:val="20"/>
          <w:lang w:val="en-CA"/>
        </w:rPr>
        <w:t>A</w:t>
      </w:r>
      <w:r w:rsidR="00484881" w:rsidRPr="009B568C">
        <w:rPr>
          <w:rFonts w:ascii="Calibri" w:hAnsi="Calibri"/>
          <w:b/>
          <w:sz w:val="20"/>
          <w:szCs w:val="20"/>
          <w:lang w:val="en-CA"/>
        </w:rPr>
        <w:t xml:space="preserve">22(2) </w:t>
      </w:r>
      <w:r w:rsidR="008B00E0">
        <w:rPr>
          <w:rFonts w:ascii="Calibri" w:hAnsi="Calibri"/>
          <w:sz w:val="20"/>
          <w:szCs w:val="20"/>
          <w:lang w:val="en-CA"/>
        </w:rPr>
        <w:t>I</w:t>
      </w:r>
      <w:r w:rsidR="0044048A" w:rsidRPr="00E12F86">
        <w:rPr>
          <w:rFonts w:ascii="Calibri" w:hAnsi="Calibri"/>
          <w:sz w:val="20"/>
          <w:szCs w:val="20"/>
          <w:lang w:val="en-CA"/>
        </w:rPr>
        <w:t xml:space="preserve">ntent by a </w:t>
      </w:r>
      <w:r w:rsidR="009C2B35">
        <w:rPr>
          <w:rFonts w:ascii="Calibri" w:hAnsi="Calibri"/>
          <w:sz w:val="20"/>
          <w:szCs w:val="20"/>
          <w:lang w:val="en-CA"/>
        </w:rPr>
        <w:t>FN</w:t>
      </w:r>
      <w:r w:rsidR="0044048A" w:rsidRPr="00E12F86">
        <w:rPr>
          <w:rFonts w:ascii="Calibri" w:hAnsi="Calibri"/>
          <w:sz w:val="20"/>
          <w:szCs w:val="20"/>
          <w:lang w:val="en-CA"/>
        </w:rPr>
        <w:t xml:space="preserve"> to become a PR does not preven</w:t>
      </w:r>
      <w:r w:rsidR="001368E3" w:rsidRPr="00E12F86">
        <w:rPr>
          <w:rFonts w:ascii="Calibri" w:hAnsi="Calibri"/>
          <w:sz w:val="20"/>
          <w:szCs w:val="20"/>
          <w:lang w:val="en-CA"/>
        </w:rPr>
        <w:t>t</w:t>
      </w:r>
      <w:r w:rsidR="00A14B33">
        <w:rPr>
          <w:rFonts w:ascii="Calibri" w:hAnsi="Calibri"/>
          <w:sz w:val="20"/>
          <w:szCs w:val="20"/>
          <w:lang w:val="en-CA"/>
        </w:rPr>
        <w:t xml:space="preserve"> them from becoming a temporary resident; dual intent</w:t>
      </w:r>
      <w:r w:rsidR="0044048A" w:rsidRPr="00E12F86">
        <w:rPr>
          <w:rFonts w:ascii="Calibri" w:hAnsi="Calibri"/>
          <w:sz w:val="20"/>
          <w:szCs w:val="20"/>
          <w:lang w:val="en-CA"/>
        </w:rPr>
        <w:t xml:space="preserve"> OK</w:t>
      </w:r>
    </w:p>
    <w:p w14:paraId="0A2C1635" w14:textId="2CEE4B81" w:rsidR="00811700" w:rsidRPr="00E12F86" w:rsidRDefault="009B568C" w:rsidP="00C57206">
      <w:pPr>
        <w:pStyle w:val="ListParagraph"/>
        <w:numPr>
          <w:ilvl w:val="1"/>
          <w:numId w:val="38"/>
        </w:numPr>
        <w:rPr>
          <w:rFonts w:ascii="Calibri" w:hAnsi="Calibri"/>
          <w:sz w:val="20"/>
          <w:szCs w:val="20"/>
        </w:rPr>
      </w:pPr>
      <w:r w:rsidRPr="009B568C">
        <w:rPr>
          <w:rFonts w:ascii="Calibri" w:hAnsi="Calibri"/>
          <w:b/>
          <w:iCs/>
          <w:sz w:val="20"/>
          <w:szCs w:val="20"/>
          <w:lang w:val="en-CA"/>
        </w:rPr>
        <w:t>A</w:t>
      </w:r>
      <w:r w:rsidR="00B64837" w:rsidRPr="009B568C">
        <w:rPr>
          <w:rFonts w:ascii="Calibri" w:hAnsi="Calibri"/>
          <w:b/>
          <w:iCs/>
          <w:sz w:val="20"/>
          <w:szCs w:val="20"/>
          <w:lang w:val="en-CA"/>
        </w:rPr>
        <w:t>22.1</w:t>
      </w:r>
      <w:r w:rsidR="00B64837" w:rsidRPr="00E12F86">
        <w:rPr>
          <w:rFonts w:ascii="Calibri" w:hAnsi="Calibri"/>
          <w:iCs/>
          <w:sz w:val="20"/>
          <w:szCs w:val="20"/>
          <w:lang w:val="en-CA"/>
        </w:rPr>
        <w:t xml:space="preserve"> Allows the Minister to make a declaration that a </w:t>
      </w:r>
      <w:r w:rsidR="00735994">
        <w:rPr>
          <w:rFonts w:ascii="Calibri" w:hAnsi="Calibri"/>
          <w:iCs/>
          <w:sz w:val="20"/>
          <w:szCs w:val="20"/>
          <w:lang w:val="en-CA"/>
        </w:rPr>
        <w:t>FN</w:t>
      </w:r>
      <w:r w:rsidR="00B64837" w:rsidRPr="00E12F86">
        <w:rPr>
          <w:rFonts w:ascii="Calibri" w:hAnsi="Calibri"/>
          <w:iCs/>
          <w:sz w:val="20"/>
          <w:szCs w:val="20"/>
          <w:lang w:val="en-CA"/>
        </w:rPr>
        <w:t xml:space="preserve"> is not a </w:t>
      </w:r>
      <w:r w:rsidR="00335641">
        <w:rPr>
          <w:rFonts w:ascii="Calibri" w:hAnsi="Calibri"/>
          <w:iCs/>
          <w:sz w:val="20"/>
          <w:szCs w:val="20"/>
          <w:lang w:val="en-CA"/>
        </w:rPr>
        <w:t xml:space="preserve">temporary resident </w:t>
      </w:r>
      <w:r w:rsidR="005D01BA" w:rsidRPr="00E12F86">
        <w:rPr>
          <w:rFonts w:ascii="Calibri" w:hAnsi="Calibri"/>
          <w:iCs/>
          <w:sz w:val="20"/>
          <w:szCs w:val="20"/>
          <w:lang w:val="en-CA"/>
        </w:rPr>
        <w:t>(even if admissible)</w:t>
      </w:r>
    </w:p>
    <w:p w14:paraId="5D9773BC" w14:textId="77777777" w:rsidR="00B622AB" w:rsidRPr="00E12F86" w:rsidRDefault="00B622AB" w:rsidP="005134E4">
      <w:pPr>
        <w:rPr>
          <w:rFonts w:ascii="Calibri" w:hAnsi="Calibri"/>
          <w:sz w:val="20"/>
          <w:szCs w:val="20"/>
        </w:rPr>
      </w:pPr>
    </w:p>
    <w:p w14:paraId="2566C27B" w14:textId="77777777" w:rsidR="00B622AB" w:rsidRPr="00E12F86" w:rsidRDefault="00B622AB" w:rsidP="005134E4">
      <w:pPr>
        <w:rPr>
          <w:rFonts w:ascii="Calibri" w:hAnsi="Calibri"/>
          <w:sz w:val="20"/>
          <w:szCs w:val="20"/>
        </w:rPr>
      </w:pPr>
      <w:r w:rsidRPr="00E12F86">
        <w:rPr>
          <w:rFonts w:ascii="Calibri" w:hAnsi="Calibri"/>
          <w:sz w:val="20"/>
          <w:szCs w:val="20"/>
        </w:rPr>
        <w:t xml:space="preserve">Requirements Applicable to All Temporary Residents under </w:t>
      </w:r>
      <w:r w:rsidRPr="00E12F86">
        <w:rPr>
          <w:rFonts w:ascii="Calibri" w:hAnsi="Calibri"/>
          <w:i/>
          <w:sz w:val="20"/>
          <w:szCs w:val="20"/>
        </w:rPr>
        <w:t>IRPR</w:t>
      </w:r>
      <w:r w:rsidRPr="00E12F86">
        <w:rPr>
          <w:rFonts w:ascii="Calibri" w:hAnsi="Calibri"/>
          <w:sz w:val="20"/>
          <w:szCs w:val="20"/>
        </w:rPr>
        <w:t>, Part 9</w:t>
      </w:r>
    </w:p>
    <w:p w14:paraId="723FBD33" w14:textId="439E29BB" w:rsidR="00B622AB" w:rsidRPr="00E12F86" w:rsidRDefault="007B19CD" w:rsidP="00C57206">
      <w:pPr>
        <w:pStyle w:val="ListParagraph"/>
        <w:numPr>
          <w:ilvl w:val="0"/>
          <w:numId w:val="41"/>
        </w:numPr>
        <w:rPr>
          <w:rFonts w:ascii="Calibri" w:hAnsi="Calibri"/>
          <w:sz w:val="20"/>
          <w:szCs w:val="20"/>
        </w:rPr>
      </w:pPr>
      <w:r w:rsidRPr="007B19CD">
        <w:rPr>
          <w:rFonts w:ascii="Calibri" w:hAnsi="Calibri"/>
          <w:b/>
          <w:sz w:val="20"/>
          <w:szCs w:val="20"/>
        </w:rPr>
        <w:t>R</w:t>
      </w:r>
      <w:r w:rsidR="00B622AB" w:rsidRPr="007B19CD">
        <w:rPr>
          <w:rFonts w:ascii="Calibri" w:hAnsi="Calibri"/>
          <w:b/>
          <w:sz w:val="20"/>
          <w:szCs w:val="20"/>
        </w:rPr>
        <w:t>179</w:t>
      </w:r>
      <w:r w:rsidR="00B622AB" w:rsidRPr="00E12F86">
        <w:rPr>
          <w:rFonts w:ascii="Calibri" w:hAnsi="Calibri"/>
          <w:sz w:val="20"/>
          <w:szCs w:val="20"/>
        </w:rPr>
        <w:t xml:space="preserve"> Must have a passport, agree to leave Canada at the end of authorized stay, not be inadmissible, and not subject to a Ministerial declaration under </w:t>
      </w:r>
      <w:r w:rsidR="00C061B1" w:rsidRPr="00C061B1">
        <w:rPr>
          <w:rFonts w:ascii="Calibri" w:hAnsi="Calibri"/>
          <w:b/>
          <w:sz w:val="20"/>
          <w:szCs w:val="20"/>
        </w:rPr>
        <w:t>A</w:t>
      </w:r>
      <w:r w:rsidR="00B622AB" w:rsidRPr="00C061B1">
        <w:rPr>
          <w:rFonts w:ascii="Calibri" w:hAnsi="Calibri"/>
          <w:b/>
          <w:sz w:val="20"/>
          <w:szCs w:val="20"/>
        </w:rPr>
        <w:t>22.1(1)</w:t>
      </w:r>
      <w:r w:rsidR="00C061B1">
        <w:rPr>
          <w:rFonts w:ascii="Calibri" w:hAnsi="Calibri"/>
          <w:sz w:val="20"/>
          <w:szCs w:val="20"/>
        </w:rPr>
        <w:t xml:space="preserve"> “for public policy reasons”</w:t>
      </w:r>
    </w:p>
    <w:p w14:paraId="124A4989" w14:textId="18347E9D" w:rsidR="00B622AB" w:rsidRPr="00E12F86" w:rsidRDefault="00B622AB" w:rsidP="00C57206">
      <w:pPr>
        <w:pStyle w:val="ListParagraph"/>
        <w:numPr>
          <w:ilvl w:val="1"/>
          <w:numId w:val="41"/>
        </w:numPr>
        <w:rPr>
          <w:rFonts w:ascii="Calibri" w:hAnsi="Calibri"/>
          <w:sz w:val="20"/>
          <w:szCs w:val="20"/>
        </w:rPr>
      </w:pPr>
      <w:r w:rsidRPr="00E12F86">
        <w:rPr>
          <w:rFonts w:ascii="Calibri" w:hAnsi="Calibri"/>
          <w:sz w:val="20"/>
          <w:szCs w:val="20"/>
        </w:rPr>
        <w:t xml:space="preserve">Where a TRP is required </w:t>
      </w:r>
      <w:r w:rsidR="0061383A">
        <w:rPr>
          <w:rFonts w:ascii="Calibri" w:hAnsi="Calibri"/>
          <w:sz w:val="20"/>
          <w:szCs w:val="20"/>
        </w:rPr>
        <w:t xml:space="preserve">for someone who doesn’t meet </w:t>
      </w:r>
      <w:r w:rsidR="0061383A" w:rsidRPr="0061383A">
        <w:rPr>
          <w:rFonts w:ascii="Calibri" w:hAnsi="Calibri"/>
          <w:b/>
          <w:sz w:val="20"/>
          <w:szCs w:val="20"/>
        </w:rPr>
        <w:t>R</w:t>
      </w:r>
      <w:r w:rsidRPr="0061383A">
        <w:rPr>
          <w:rFonts w:ascii="Calibri" w:hAnsi="Calibri"/>
          <w:b/>
          <w:sz w:val="20"/>
          <w:szCs w:val="20"/>
        </w:rPr>
        <w:t>179</w:t>
      </w:r>
    </w:p>
    <w:p w14:paraId="46F3D7EC" w14:textId="5A049212" w:rsidR="00B622AB" w:rsidRPr="00E12F86" w:rsidRDefault="007B19CD" w:rsidP="00C57206">
      <w:pPr>
        <w:pStyle w:val="ListParagraph"/>
        <w:numPr>
          <w:ilvl w:val="0"/>
          <w:numId w:val="41"/>
        </w:numPr>
        <w:rPr>
          <w:rFonts w:ascii="Calibri" w:hAnsi="Calibri"/>
          <w:sz w:val="20"/>
          <w:szCs w:val="20"/>
        </w:rPr>
      </w:pPr>
      <w:r w:rsidRPr="007B19CD">
        <w:rPr>
          <w:rFonts w:ascii="Calibri" w:hAnsi="Calibri"/>
          <w:b/>
          <w:sz w:val="20"/>
          <w:szCs w:val="20"/>
        </w:rPr>
        <w:t>R180</w:t>
      </w:r>
      <w:r w:rsidR="00B622AB" w:rsidRPr="00E12F86">
        <w:rPr>
          <w:rFonts w:ascii="Calibri" w:hAnsi="Calibri"/>
          <w:sz w:val="20"/>
          <w:szCs w:val="20"/>
        </w:rPr>
        <w:t xml:space="preserve"> Must meet requirements when visa originally issued </w:t>
      </w:r>
      <w:r w:rsidR="00B622AB" w:rsidRPr="00E12F86">
        <w:rPr>
          <w:rFonts w:ascii="Calibri" w:hAnsi="Calibri"/>
          <w:bCs/>
          <w:sz w:val="20"/>
          <w:szCs w:val="20"/>
          <w:u w:val="single"/>
        </w:rPr>
        <w:t>and</w:t>
      </w:r>
      <w:r w:rsidR="00B622AB" w:rsidRPr="00E12F86">
        <w:rPr>
          <w:rFonts w:ascii="Calibri" w:hAnsi="Calibri"/>
          <w:sz w:val="20"/>
          <w:szCs w:val="20"/>
        </w:rPr>
        <w:t xml:space="preserve"> when entering Canada</w:t>
      </w:r>
    </w:p>
    <w:p w14:paraId="13AF59B2" w14:textId="3D559EFA" w:rsidR="00B622AB" w:rsidRPr="00E12F86" w:rsidRDefault="007B19CD" w:rsidP="00C57206">
      <w:pPr>
        <w:pStyle w:val="ListParagraph"/>
        <w:numPr>
          <w:ilvl w:val="0"/>
          <w:numId w:val="41"/>
        </w:numPr>
        <w:rPr>
          <w:rFonts w:ascii="Calibri" w:hAnsi="Calibri"/>
          <w:sz w:val="20"/>
          <w:szCs w:val="20"/>
        </w:rPr>
      </w:pPr>
      <w:r w:rsidRPr="007B19CD">
        <w:rPr>
          <w:rFonts w:ascii="Calibri" w:hAnsi="Calibri"/>
          <w:b/>
          <w:sz w:val="20"/>
          <w:szCs w:val="20"/>
        </w:rPr>
        <w:t>R183</w:t>
      </w:r>
      <w:r w:rsidR="00B622AB" w:rsidRPr="00E12F86">
        <w:rPr>
          <w:rFonts w:ascii="Calibri" w:hAnsi="Calibri"/>
          <w:sz w:val="20"/>
          <w:szCs w:val="20"/>
        </w:rPr>
        <w:t xml:space="preserve"> Must leave by end of authorized period (can be extended) and must not work or study unless authorized</w:t>
      </w:r>
    </w:p>
    <w:p w14:paraId="4910B6CA" w14:textId="77777777" w:rsidR="00B622AB" w:rsidRPr="00E12F86" w:rsidRDefault="00B622AB" w:rsidP="00C57206">
      <w:pPr>
        <w:pStyle w:val="ListParagraph"/>
        <w:numPr>
          <w:ilvl w:val="1"/>
          <w:numId w:val="41"/>
        </w:numPr>
        <w:rPr>
          <w:rFonts w:ascii="Calibri" w:hAnsi="Calibri"/>
          <w:sz w:val="20"/>
          <w:szCs w:val="20"/>
        </w:rPr>
      </w:pPr>
      <w:r w:rsidRPr="00E12F86">
        <w:rPr>
          <w:rFonts w:ascii="Calibri" w:hAnsi="Calibri"/>
          <w:sz w:val="20"/>
          <w:szCs w:val="20"/>
        </w:rPr>
        <w:t>Authorization may be based on means of support, intention to stay, expiry of travel docs, etc.</w:t>
      </w:r>
    </w:p>
    <w:p w14:paraId="214134E8" w14:textId="31CDBE5B" w:rsidR="00B622AB" w:rsidRPr="00E12F86" w:rsidRDefault="007B19CD" w:rsidP="00C57206">
      <w:pPr>
        <w:pStyle w:val="ListParagraph"/>
        <w:numPr>
          <w:ilvl w:val="0"/>
          <w:numId w:val="41"/>
        </w:numPr>
        <w:rPr>
          <w:rFonts w:ascii="Calibri" w:hAnsi="Calibri"/>
          <w:sz w:val="20"/>
          <w:szCs w:val="20"/>
        </w:rPr>
      </w:pPr>
      <w:r w:rsidRPr="007B19CD">
        <w:rPr>
          <w:rFonts w:ascii="Calibri" w:hAnsi="Calibri"/>
          <w:b/>
          <w:sz w:val="20"/>
          <w:szCs w:val="20"/>
        </w:rPr>
        <w:t>R</w:t>
      </w:r>
      <w:r w:rsidR="00B622AB" w:rsidRPr="007B19CD">
        <w:rPr>
          <w:rFonts w:ascii="Calibri" w:hAnsi="Calibri"/>
          <w:b/>
          <w:sz w:val="20"/>
          <w:szCs w:val="20"/>
        </w:rPr>
        <w:t>185</w:t>
      </w:r>
      <w:r w:rsidR="00B622AB" w:rsidRPr="00E12F86">
        <w:rPr>
          <w:rFonts w:ascii="Calibri" w:hAnsi="Calibri"/>
          <w:sz w:val="20"/>
          <w:szCs w:val="20"/>
        </w:rPr>
        <w:t xml:space="preserve"> Officer can impose conditions on length of stay, type of work, employer, location, type of study, educational institution, travel restrictions, medical examination, and reporting requirements</w:t>
      </w:r>
    </w:p>
    <w:p w14:paraId="5A4DC8E8" w14:textId="2EE3FA3A" w:rsidR="00CD240C" w:rsidRPr="00E12F86" w:rsidRDefault="00CD240C" w:rsidP="005134E4">
      <w:pPr>
        <w:rPr>
          <w:rFonts w:ascii="Calibri" w:hAnsi="Calibri"/>
          <w:sz w:val="20"/>
          <w:szCs w:val="20"/>
          <w:lang w:val="en-CA"/>
        </w:rPr>
      </w:pPr>
    </w:p>
    <w:p w14:paraId="24341BA4" w14:textId="1898D9CC" w:rsidR="00FF0BF3" w:rsidRPr="003D5507" w:rsidRDefault="00FF0BF3" w:rsidP="005134E4">
      <w:pPr>
        <w:rPr>
          <w:rFonts w:ascii="Calibri" w:hAnsi="Calibri"/>
          <w:sz w:val="20"/>
          <w:szCs w:val="20"/>
          <w:lang w:val="en-CA"/>
        </w:rPr>
      </w:pPr>
      <w:r w:rsidRPr="003D5507">
        <w:rPr>
          <w:rFonts w:ascii="Calibri" w:hAnsi="Calibri"/>
          <w:sz w:val="20"/>
          <w:szCs w:val="20"/>
          <w:lang w:val="en-CA"/>
        </w:rPr>
        <w:t>Temporary Resident Visa</w:t>
      </w:r>
      <w:r w:rsidR="001858B6" w:rsidRPr="003D5507">
        <w:rPr>
          <w:rFonts w:ascii="Calibri" w:hAnsi="Calibri"/>
          <w:sz w:val="20"/>
          <w:szCs w:val="20"/>
          <w:lang w:val="en-CA"/>
        </w:rPr>
        <w:t xml:space="preserve"> (TRV)</w:t>
      </w:r>
    </w:p>
    <w:p w14:paraId="0E4507AB" w14:textId="0943D263" w:rsidR="009808ED" w:rsidRPr="009808ED" w:rsidRDefault="009808ED" w:rsidP="00C57206">
      <w:pPr>
        <w:pStyle w:val="ListParagraph"/>
        <w:numPr>
          <w:ilvl w:val="0"/>
          <w:numId w:val="39"/>
        </w:numPr>
        <w:rPr>
          <w:rFonts w:ascii="Calibri" w:hAnsi="Calibri"/>
          <w:sz w:val="20"/>
          <w:szCs w:val="20"/>
        </w:rPr>
      </w:pPr>
      <w:r>
        <w:rPr>
          <w:rFonts w:ascii="Calibri" w:hAnsi="Calibri"/>
          <w:b/>
          <w:sz w:val="20"/>
          <w:szCs w:val="20"/>
        </w:rPr>
        <w:t>Basic requirement for all other forms of temporary status</w:t>
      </w:r>
    </w:p>
    <w:p w14:paraId="6EEE2B19" w14:textId="2A6C7A81" w:rsidR="002C79C7" w:rsidRPr="00E12F86" w:rsidRDefault="00341360" w:rsidP="00C57206">
      <w:pPr>
        <w:pStyle w:val="ListParagraph"/>
        <w:numPr>
          <w:ilvl w:val="0"/>
          <w:numId w:val="39"/>
        </w:numPr>
        <w:rPr>
          <w:rFonts w:ascii="Calibri" w:hAnsi="Calibri"/>
          <w:sz w:val="20"/>
          <w:szCs w:val="20"/>
        </w:rPr>
      </w:pPr>
      <w:r w:rsidRPr="00D52801">
        <w:rPr>
          <w:rFonts w:ascii="Calibri" w:hAnsi="Calibri"/>
          <w:b/>
          <w:sz w:val="20"/>
          <w:szCs w:val="20"/>
          <w:lang w:val="en-CA"/>
        </w:rPr>
        <w:t>R</w:t>
      </w:r>
      <w:r w:rsidR="002C79C7" w:rsidRPr="00D52801">
        <w:rPr>
          <w:rFonts w:ascii="Calibri" w:hAnsi="Calibri"/>
          <w:b/>
          <w:sz w:val="20"/>
          <w:szCs w:val="20"/>
          <w:lang w:val="en-CA"/>
        </w:rPr>
        <w:t>7(1)</w:t>
      </w:r>
      <w:r w:rsidR="002C79C7" w:rsidRPr="00E12F86">
        <w:rPr>
          <w:rFonts w:ascii="Calibri" w:hAnsi="Calibri"/>
          <w:sz w:val="20"/>
          <w:szCs w:val="20"/>
          <w:lang w:val="en-CA"/>
        </w:rPr>
        <w:t xml:space="preserve"> </w:t>
      </w:r>
      <w:r w:rsidR="00D52801">
        <w:rPr>
          <w:rFonts w:ascii="Calibri" w:hAnsi="Calibri"/>
          <w:sz w:val="20"/>
          <w:szCs w:val="20"/>
          <w:lang w:val="en-CA"/>
        </w:rPr>
        <w:t>All</w:t>
      </w:r>
      <w:r w:rsidR="002C79C7" w:rsidRPr="00E12F86">
        <w:rPr>
          <w:rFonts w:ascii="Calibri" w:hAnsi="Calibri"/>
          <w:sz w:val="20"/>
          <w:szCs w:val="20"/>
          <w:lang w:val="en-CA"/>
        </w:rPr>
        <w:t xml:space="preserve"> </w:t>
      </w:r>
      <w:r w:rsidR="00F41F8E">
        <w:rPr>
          <w:rFonts w:ascii="Calibri" w:hAnsi="Calibri"/>
          <w:sz w:val="20"/>
          <w:szCs w:val="20"/>
          <w:lang w:val="en-CA"/>
        </w:rPr>
        <w:t>FNs</w:t>
      </w:r>
      <w:r w:rsidR="002C79C7" w:rsidRPr="00E12F86">
        <w:rPr>
          <w:rFonts w:ascii="Calibri" w:hAnsi="Calibri"/>
          <w:sz w:val="20"/>
          <w:szCs w:val="20"/>
          <w:lang w:val="en-CA"/>
        </w:rPr>
        <w:t xml:space="preserve"> entering temporarily require a</w:t>
      </w:r>
      <w:r w:rsidR="001858B6" w:rsidRPr="00E12F86">
        <w:rPr>
          <w:rFonts w:ascii="Calibri" w:hAnsi="Calibri"/>
          <w:sz w:val="20"/>
          <w:szCs w:val="20"/>
          <w:lang w:val="en-CA"/>
        </w:rPr>
        <w:t xml:space="preserve"> TRV</w:t>
      </w:r>
      <w:r w:rsidR="002C79C7" w:rsidRPr="00E12F86">
        <w:rPr>
          <w:rFonts w:ascii="Calibri" w:hAnsi="Calibri"/>
          <w:sz w:val="20"/>
          <w:szCs w:val="20"/>
          <w:lang w:val="en-CA"/>
        </w:rPr>
        <w:t xml:space="preserve"> </w:t>
      </w:r>
      <w:r w:rsidR="009C46F9" w:rsidRPr="00E12F86">
        <w:rPr>
          <w:rFonts w:ascii="Calibri" w:hAnsi="Calibri"/>
          <w:sz w:val="20"/>
          <w:szCs w:val="20"/>
          <w:lang w:val="en-CA"/>
        </w:rPr>
        <w:t>in advance of coming to Canada</w:t>
      </w:r>
    </w:p>
    <w:p w14:paraId="41F8524C" w14:textId="697C8E05" w:rsidR="002C79C7" w:rsidRPr="00E12F86" w:rsidRDefault="002C79C7" w:rsidP="00C57206">
      <w:pPr>
        <w:pStyle w:val="ListParagraph"/>
        <w:numPr>
          <w:ilvl w:val="1"/>
          <w:numId w:val="39"/>
        </w:numPr>
        <w:rPr>
          <w:rFonts w:ascii="Calibri" w:hAnsi="Calibri"/>
          <w:sz w:val="20"/>
          <w:szCs w:val="20"/>
        </w:rPr>
      </w:pPr>
      <w:r w:rsidRPr="00E12F86">
        <w:rPr>
          <w:rFonts w:ascii="Calibri" w:hAnsi="Calibri"/>
          <w:sz w:val="20"/>
          <w:szCs w:val="20"/>
          <w:lang w:val="en-CA"/>
        </w:rPr>
        <w:t>Applies to ALL temporary entries (students, workers, visitors, etc</w:t>
      </w:r>
      <w:r w:rsidR="00F757FA" w:rsidRPr="00E12F86">
        <w:rPr>
          <w:rFonts w:ascii="Calibri" w:hAnsi="Calibri"/>
          <w:sz w:val="20"/>
          <w:szCs w:val="20"/>
          <w:lang w:val="en-CA"/>
        </w:rPr>
        <w:t>.)</w:t>
      </w:r>
      <w:r w:rsidR="00510E52" w:rsidRPr="00E12F86">
        <w:rPr>
          <w:rFonts w:ascii="Calibri" w:hAnsi="Calibri"/>
          <w:sz w:val="20"/>
          <w:szCs w:val="20"/>
          <w:lang w:val="en-CA"/>
        </w:rPr>
        <w:t xml:space="preserve"> </w:t>
      </w:r>
      <w:r w:rsidR="00510E52" w:rsidRPr="00E12F86">
        <w:rPr>
          <w:rFonts w:ascii="Calibri" w:hAnsi="Calibri"/>
          <w:sz w:val="20"/>
          <w:szCs w:val="20"/>
          <w:u w:val="single"/>
          <w:lang w:val="en-CA"/>
        </w:rPr>
        <w:t>unless</w:t>
      </w:r>
      <w:r w:rsidR="00510E52" w:rsidRPr="00E12F86">
        <w:rPr>
          <w:rFonts w:ascii="Calibri" w:hAnsi="Calibri"/>
          <w:sz w:val="20"/>
          <w:szCs w:val="20"/>
          <w:lang w:val="en-CA"/>
        </w:rPr>
        <w:t xml:space="preserve"> exempt</w:t>
      </w:r>
    </w:p>
    <w:p w14:paraId="3FCF8BC3" w14:textId="77777777" w:rsidR="00B76C94" w:rsidRPr="00B76C94" w:rsidRDefault="00C272A9" w:rsidP="00C57206">
      <w:pPr>
        <w:pStyle w:val="ListParagraph"/>
        <w:numPr>
          <w:ilvl w:val="0"/>
          <w:numId w:val="39"/>
        </w:numPr>
        <w:rPr>
          <w:rFonts w:ascii="Calibri" w:hAnsi="Calibri"/>
          <w:sz w:val="20"/>
          <w:szCs w:val="20"/>
        </w:rPr>
      </w:pPr>
      <w:r>
        <w:rPr>
          <w:rFonts w:ascii="Calibri" w:hAnsi="Calibri"/>
          <w:b/>
          <w:sz w:val="20"/>
          <w:szCs w:val="20"/>
          <w:lang w:val="en-CA"/>
        </w:rPr>
        <w:t>R7(2)</w:t>
      </w:r>
      <w:r>
        <w:rPr>
          <w:rFonts w:ascii="Calibri" w:hAnsi="Calibri"/>
          <w:sz w:val="20"/>
          <w:szCs w:val="20"/>
          <w:lang w:val="en-CA"/>
        </w:rPr>
        <w:t xml:space="preserve"> Creates an exemption for</w:t>
      </w:r>
      <w:r w:rsidR="00B76C94">
        <w:rPr>
          <w:rFonts w:ascii="Calibri" w:hAnsi="Calibri"/>
          <w:sz w:val="20"/>
          <w:szCs w:val="20"/>
          <w:lang w:val="en-CA"/>
        </w:rPr>
        <w:t>:</w:t>
      </w:r>
    </w:p>
    <w:p w14:paraId="6E79FCF5" w14:textId="19E29B8F" w:rsidR="002C79C7" w:rsidRPr="00E70050" w:rsidRDefault="00407CCE" w:rsidP="00C57206">
      <w:pPr>
        <w:pStyle w:val="ListParagraph"/>
        <w:numPr>
          <w:ilvl w:val="1"/>
          <w:numId w:val="139"/>
        </w:numPr>
        <w:rPr>
          <w:rFonts w:ascii="Calibri" w:hAnsi="Calibri"/>
          <w:sz w:val="20"/>
          <w:szCs w:val="20"/>
        </w:rPr>
      </w:pPr>
      <w:r>
        <w:rPr>
          <w:rFonts w:ascii="Calibri" w:hAnsi="Calibri"/>
          <w:sz w:val="20"/>
          <w:szCs w:val="20"/>
          <w:lang w:val="en-CA"/>
        </w:rPr>
        <w:t xml:space="preserve">nationals of </w:t>
      </w:r>
      <w:r w:rsidR="00C272A9">
        <w:rPr>
          <w:rFonts w:ascii="Calibri" w:hAnsi="Calibri"/>
          <w:sz w:val="20"/>
          <w:szCs w:val="20"/>
          <w:lang w:val="en-CA"/>
        </w:rPr>
        <w:t xml:space="preserve">certain countries </w:t>
      </w:r>
      <w:r w:rsidR="007E297A">
        <w:rPr>
          <w:rFonts w:ascii="Calibri" w:hAnsi="Calibri"/>
          <w:sz w:val="20"/>
          <w:szCs w:val="20"/>
          <w:lang w:val="en-CA"/>
        </w:rPr>
        <w:t>(</w:t>
      </w:r>
      <w:r w:rsidR="00C272A9" w:rsidRPr="00C272A9">
        <w:rPr>
          <w:rFonts w:ascii="Calibri" w:hAnsi="Calibri"/>
          <w:b/>
          <w:sz w:val="20"/>
          <w:szCs w:val="20"/>
          <w:lang w:val="en-CA"/>
        </w:rPr>
        <w:t>R190</w:t>
      </w:r>
      <w:r w:rsidR="007E297A">
        <w:rPr>
          <w:rFonts w:ascii="Calibri" w:hAnsi="Calibri"/>
          <w:sz w:val="20"/>
          <w:szCs w:val="20"/>
          <w:lang w:val="en-CA"/>
        </w:rPr>
        <w:t>) for stays under 90 days</w:t>
      </w:r>
    </w:p>
    <w:p w14:paraId="2285450B" w14:textId="09CEDB50" w:rsidR="00E70050" w:rsidRPr="00B76C94" w:rsidRDefault="00E70050" w:rsidP="00C57206">
      <w:pPr>
        <w:pStyle w:val="ListParagraph"/>
        <w:numPr>
          <w:ilvl w:val="2"/>
          <w:numId w:val="139"/>
        </w:numPr>
        <w:rPr>
          <w:rFonts w:ascii="Calibri" w:hAnsi="Calibri"/>
          <w:sz w:val="20"/>
          <w:szCs w:val="20"/>
        </w:rPr>
      </w:pPr>
      <w:r>
        <w:rPr>
          <w:rFonts w:ascii="Calibri" w:hAnsi="Calibri"/>
          <w:sz w:val="20"/>
          <w:szCs w:val="20"/>
          <w:lang w:val="en-CA"/>
        </w:rPr>
        <w:t xml:space="preserve">Where </w:t>
      </w:r>
      <w:r>
        <w:rPr>
          <w:rFonts w:ascii="Calibri" w:hAnsi="Calibri"/>
          <w:b/>
          <w:sz w:val="20"/>
          <w:szCs w:val="20"/>
          <w:lang w:val="en-CA"/>
        </w:rPr>
        <w:t>R190</w:t>
      </w:r>
      <w:r>
        <w:rPr>
          <w:rFonts w:ascii="Calibri" w:hAnsi="Calibri"/>
          <w:sz w:val="20"/>
          <w:szCs w:val="20"/>
          <w:lang w:val="en-CA"/>
        </w:rPr>
        <w:t xml:space="preserve"> also creates exceptions for diplomats, </w:t>
      </w:r>
      <w:r w:rsidRPr="00E12F86">
        <w:rPr>
          <w:rFonts w:ascii="Calibri" w:hAnsi="Calibri"/>
          <w:sz w:val="20"/>
          <w:szCs w:val="20"/>
          <w:lang w:val="en-CA"/>
        </w:rPr>
        <w:t>transit only on flights, crew members etc.</w:t>
      </w:r>
    </w:p>
    <w:p w14:paraId="1FB8C63E" w14:textId="257669E8" w:rsidR="00B76C94" w:rsidRPr="00E12F86" w:rsidRDefault="00FA29D1" w:rsidP="00C57206">
      <w:pPr>
        <w:pStyle w:val="ListParagraph"/>
        <w:numPr>
          <w:ilvl w:val="1"/>
          <w:numId w:val="139"/>
        </w:numPr>
        <w:rPr>
          <w:rFonts w:ascii="Calibri" w:hAnsi="Calibri"/>
          <w:sz w:val="20"/>
          <w:szCs w:val="20"/>
        </w:rPr>
      </w:pPr>
      <w:r>
        <w:rPr>
          <w:rFonts w:ascii="Calibri" w:hAnsi="Calibri"/>
          <w:sz w:val="20"/>
          <w:szCs w:val="20"/>
          <w:lang w:val="en-CA"/>
        </w:rPr>
        <w:t>TRP</w:t>
      </w:r>
      <w:r w:rsidR="00B76C94">
        <w:rPr>
          <w:rFonts w:ascii="Calibri" w:hAnsi="Calibri"/>
          <w:sz w:val="20"/>
          <w:szCs w:val="20"/>
          <w:lang w:val="en-CA"/>
        </w:rPr>
        <w:t xml:space="preserve"> holders</w:t>
      </w:r>
    </w:p>
    <w:p w14:paraId="0AD9AF34" w14:textId="77777777" w:rsidR="00182AAB" w:rsidRPr="00E12F86" w:rsidRDefault="00182AAB" w:rsidP="005134E4">
      <w:pPr>
        <w:rPr>
          <w:rFonts w:ascii="Calibri" w:hAnsi="Calibri"/>
          <w:sz w:val="20"/>
          <w:szCs w:val="20"/>
        </w:rPr>
      </w:pPr>
    </w:p>
    <w:p w14:paraId="09DA3016" w14:textId="410A6C49" w:rsidR="00182AAB" w:rsidRPr="00E12F86" w:rsidRDefault="004F5A0E" w:rsidP="005134E4">
      <w:pPr>
        <w:rPr>
          <w:rFonts w:ascii="Calibri" w:hAnsi="Calibri"/>
          <w:sz w:val="20"/>
          <w:szCs w:val="20"/>
        </w:rPr>
      </w:pPr>
      <w:r w:rsidRPr="00E12F86">
        <w:rPr>
          <w:rFonts w:ascii="Calibri" w:hAnsi="Calibri"/>
          <w:sz w:val="20"/>
          <w:szCs w:val="20"/>
        </w:rPr>
        <w:t xml:space="preserve">Temporary Residency: </w:t>
      </w:r>
      <w:r w:rsidR="00045E1F" w:rsidRPr="00E12F86">
        <w:rPr>
          <w:rFonts w:ascii="Calibri" w:hAnsi="Calibri"/>
          <w:sz w:val="20"/>
          <w:szCs w:val="20"/>
        </w:rPr>
        <w:t>Visa vs. Permit</w:t>
      </w:r>
      <w:r w:rsidR="00CE7D64" w:rsidRPr="00E12F86">
        <w:rPr>
          <w:rFonts w:ascii="Calibri" w:hAnsi="Calibri"/>
          <w:sz w:val="20"/>
          <w:szCs w:val="20"/>
        </w:rPr>
        <w:t>**</w:t>
      </w:r>
    </w:p>
    <w:p w14:paraId="73A48829" w14:textId="76FAFF3A" w:rsidR="00091BB2" w:rsidRPr="00E12F86" w:rsidRDefault="00FE1163" w:rsidP="00C57206">
      <w:pPr>
        <w:pStyle w:val="ListParagraph"/>
        <w:numPr>
          <w:ilvl w:val="0"/>
          <w:numId w:val="40"/>
        </w:numPr>
        <w:rPr>
          <w:rFonts w:ascii="Calibri" w:hAnsi="Calibri"/>
          <w:sz w:val="20"/>
          <w:szCs w:val="20"/>
        </w:rPr>
      </w:pPr>
      <w:r>
        <w:rPr>
          <w:rFonts w:ascii="Calibri" w:hAnsi="Calibri"/>
          <w:sz w:val="20"/>
          <w:szCs w:val="20"/>
        </w:rPr>
        <w:t>TRV</w:t>
      </w:r>
      <w:r w:rsidR="002C79C7" w:rsidRPr="00E12F86">
        <w:rPr>
          <w:rFonts w:ascii="Calibri" w:hAnsi="Calibri"/>
          <w:sz w:val="20"/>
          <w:szCs w:val="20"/>
        </w:rPr>
        <w:t xml:space="preserve"> = </w:t>
      </w:r>
      <w:r w:rsidR="00C30735" w:rsidRPr="00E12F86">
        <w:rPr>
          <w:rFonts w:ascii="Calibri" w:hAnsi="Calibri"/>
          <w:sz w:val="20"/>
          <w:szCs w:val="20"/>
        </w:rPr>
        <w:t xml:space="preserve">a </w:t>
      </w:r>
      <w:r w:rsidR="00356041" w:rsidRPr="00E12F86">
        <w:rPr>
          <w:rFonts w:ascii="Calibri" w:hAnsi="Calibri"/>
          <w:sz w:val="20"/>
          <w:szCs w:val="20"/>
        </w:rPr>
        <w:t>gateway</w:t>
      </w:r>
      <w:r w:rsidR="002C79C7" w:rsidRPr="00E12F86">
        <w:rPr>
          <w:rFonts w:ascii="Calibri" w:hAnsi="Calibri"/>
          <w:sz w:val="20"/>
          <w:szCs w:val="20"/>
        </w:rPr>
        <w:t xml:space="preserve"> visa required to enter Canada by </w:t>
      </w:r>
      <w:r w:rsidR="000519F0" w:rsidRPr="00E12F86">
        <w:rPr>
          <w:rFonts w:ascii="Calibri" w:hAnsi="Calibri"/>
          <w:sz w:val="20"/>
          <w:szCs w:val="20"/>
        </w:rPr>
        <w:t>foreign</w:t>
      </w:r>
      <w:r w:rsidR="00091BB2" w:rsidRPr="00E12F86">
        <w:rPr>
          <w:rFonts w:ascii="Calibri" w:hAnsi="Calibri"/>
          <w:sz w:val="20"/>
          <w:szCs w:val="20"/>
        </w:rPr>
        <w:t xml:space="preserve"> nationals</w:t>
      </w:r>
    </w:p>
    <w:p w14:paraId="7E3DB08C" w14:textId="1B605575" w:rsidR="002C79C7" w:rsidRPr="00E12F86" w:rsidRDefault="00091BB2" w:rsidP="00C57206">
      <w:pPr>
        <w:pStyle w:val="ListParagraph"/>
        <w:numPr>
          <w:ilvl w:val="1"/>
          <w:numId w:val="40"/>
        </w:numPr>
        <w:rPr>
          <w:rFonts w:ascii="Calibri" w:hAnsi="Calibri"/>
          <w:sz w:val="20"/>
          <w:szCs w:val="20"/>
        </w:rPr>
      </w:pPr>
      <w:r w:rsidRPr="00E12F86">
        <w:rPr>
          <w:rFonts w:ascii="Calibri" w:hAnsi="Calibri"/>
          <w:sz w:val="20"/>
          <w:szCs w:val="20"/>
        </w:rPr>
        <w:t>M</w:t>
      </w:r>
      <w:r w:rsidR="002C79C7" w:rsidRPr="00E12F86">
        <w:rPr>
          <w:rFonts w:ascii="Calibri" w:hAnsi="Calibri"/>
          <w:sz w:val="20"/>
          <w:szCs w:val="20"/>
        </w:rPr>
        <w:t>ay be used to visit</w:t>
      </w:r>
      <w:r w:rsidRPr="00E12F86">
        <w:rPr>
          <w:rFonts w:ascii="Calibri" w:hAnsi="Calibri"/>
          <w:sz w:val="20"/>
          <w:szCs w:val="20"/>
        </w:rPr>
        <w:t xml:space="preserve"> </w:t>
      </w:r>
      <w:r w:rsidRPr="00E12F86">
        <w:rPr>
          <w:rFonts w:ascii="Calibri" w:hAnsi="Calibri"/>
          <w:sz w:val="20"/>
          <w:szCs w:val="20"/>
          <w:u w:val="single"/>
        </w:rPr>
        <w:t>or</w:t>
      </w:r>
      <w:r w:rsidRPr="00E12F86">
        <w:rPr>
          <w:rFonts w:ascii="Calibri" w:hAnsi="Calibri"/>
          <w:sz w:val="20"/>
          <w:szCs w:val="20"/>
        </w:rPr>
        <w:t xml:space="preserve"> can have</w:t>
      </w:r>
      <w:r w:rsidR="002C79C7" w:rsidRPr="00E12F86">
        <w:rPr>
          <w:rFonts w:ascii="Calibri" w:hAnsi="Calibri"/>
          <w:sz w:val="20"/>
          <w:szCs w:val="20"/>
        </w:rPr>
        <w:t xml:space="preserve"> a st</w:t>
      </w:r>
      <w:r w:rsidRPr="00E12F86">
        <w:rPr>
          <w:rFonts w:ascii="Calibri" w:hAnsi="Calibri"/>
          <w:sz w:val="20"/>
          <w:szCs w:val="20"/>
        </w:rPr>
        <w:t>udy permit or work permit added</w:t>
      </w:r>
    </w:p>
    <w:p w14:paraId="1FAAE54B" w14:textId="0F27689C" w:rsidR="002C79C7" w:rsidRPr="00E12F86" w:rsidRDefault="00D71953" w:rsidP="00C57206">
      <w:pPr>
        <w:pStyle w:val="ListParagraph"/>
        <w:numPr>
          <w:ilvl w:val="0"/>
          <w:numId w:val="40"/>
        </w:numPr>
        <w:rPr>
          <w:rFonts w:ascii="Calibri" w:hAnsi="Calibri"/>
          <w:sz w:val="20"/>
          <w:szCs w:val="20"/>
        </w:rPr>
      </w:pPr>
      <w:r>
        <w:rPr>
          <w:rFonts w:ascii="Calibri" w:hAnsi="Calibri"/>
          <w:sz w:val="20"/>
          <w:szCs w:val="20"/>
        </w:rPr>
        <w:t>TRP</w:t>
      </w:r>
      <w:r w:rsidR="006A29ED" w:rsidRPr="00E12F86">
        <w:rPr>
          <w:rFonts w:ascii="Calibri" w:hAnsi="Calibri"/>
          <w:sz w:val="20"/>
          <w:szCs w:val="20"/>
        </w:rPr>
        <w:t xml:space="preserve"> = a special mini </w:t>
      </w:r>
      <w:r w:rsidR="006D0FAA" w:rsidRPr="00E12F86">
        <w:rPr>
          <w:rFonts w:ascii="Calibri" w:hAnsi="Calibri"/>
          <w:sz w:val="20"/>
          <w:szCs w:val="20"/>
        </w:rPr>
        <w:t>H&amp;C</w:t>
      </w:r>
      <w:r w:rsidR="006A29ED" w:rsidRPr="00E12F86">
        <w:rPr>
          <w:rFonts w:ascii="Calibri" w:hAnsi="Calibri"/>
          <w:sz w:val="20"/>
          <w:szCs w:val="20"/>
        </w:rPr>
        <w:t xml:space="preserve"> consideration </w:t>
      </w:r>
      <w:r w:rsidR="00775DE5" w:rsidRPr="00E12F86">
        <w:rPr>
          <w:rFonts w:ascii="Calibri" w:hAnsi="Calibri"/>
          <w:sz w:val="20"/>
          <w:szCs w:val="20"/>
        </w:rPr>
        <w:t xml:space="preserve">pursuant to </w:t>
      </w:r>
      <w:r w:rsidR="00DC425E" w:rsidRPr="00DC425E">
        <w:rPr>
          <w:rFonts w:ascii="Calibri" w:hAnsi="Calibri"/>
          <w:b/>
          <w:sz w:val="20"/>
          <w:szCs w:val="20"/>
        </w:rPr>
        <w:t>A</w:t>
      </w:r>
      <w:r w:rsidR="00775DE5" w:rsidRPr="00DC425E">
        <w:rPr>
          <w:rFonts w:ascii="Calibri" w:hAnsi="Calibri"/>
          <w:b/>
          <w:sz w:val="20"/>
          <w:szCs w:val="20"/>
        </w:rPr>
        <w:t>24</w:t>
      </w:r>
    </w:p>
    <w:p w14:paraId="001B4D0D" w14:textId="6A3C265F" w:rsidR="00BE3DC8" w:rsidRPr="00F002BB" w:rsidRDefault="009A2BC2" w:rsidP="00C57206">
      <w:pPr>
        <w:pStyle w:val="ListParagraph"/>
        <w:numPr>
          <w:ilvl w:val="1"/>
          <w:numId w:val="40"/>
        </w:numPr>
        <w:rPr>
          <w:rFonts w:ascii="Calibri" w:hAnsi="Calibri"/>
          <w:sz w:val="20"/>
          <w:szCs w:val="20"/>
        </w:rPr>
      </w:pPr>
      <w:r w:rsidRPr="00E12F86">
        <w:rPr>
          <w:rFonts w:ascii="Calibri" w:hAnsi="Calibri"/>
          <w:sz w:val="20"/>
          <w:szCs w:val="20"/>
        </w:rPr>
        <w:t>An exceptional temporary authorization that is granted</w:t>
      </w:r>
      <w:r w:rsidR="003F58DB" w:rsidRPr="00E12F86">
        <w:rPr>
          <w:rFonts w:ascii="Calibri" w:hAnsi="Calibri"/>
          <w:sz w:val="20"/>
          <w:szCs w:val="20"/>
        </w:rPr>
        <w:t xml:space="preserve"> to people who would otherwise be inadmissible</w:t>
      </w:r>
    </w:p>
    <w:p w14:paraId="336D39AC" w14:textId="7C52DAEC" w:rsidR="00BE3DC8" w:rsidRPr="00170B0B" w:rsidRDefault="00953C5D" w:rsidP="00F002BB">
      <w:pPr>
        <w:pStyle w:val="Heading2"/>
        <w:rPr>
          <w:b w:val="0"/>
          <w:i/>
          <w:color w:val="auto"/>
          <w:sz w:val="20"/>
          <w:szCs w:val="20"/>
        </w:rPr>
      </w:pPr>
      <w:bookmarkStart w:id="27" w:name="_Toc258422450"/>
      <w:bookmarkStart w:id="28" w:name="_Toc259704705"/>
      <w:r w:rsidRPr="00170B0B">
        <w:rPr>
          <w:b w:val="0"/>
          <w:color w:val="auto"/>
          <w:sz w:val="20"/>
          <w:szCs w:val="20"/>
        </w:rPr>
        <w:t xml:space="preserve">A. </w:t>
      </w:r>
      <w:r w:rsidR="00BE3DC8" w:rsidRPr="00170B0B">
        <w:rPr>
          <w:b w:val="0"/>
          <w:color w:val="auto"/>
          <w:sz w:val="20"/>
          <w:szCs w:val="20"/>
        </w:rPr>
        <w:t>Visitors</w:t>
      </w:r>
      <w:r w:rsidR="008B71CE" w:rsidRPr="00170B0B">
        <w:rPr>
          <w:b w:val="0"/>
          <w:color w:val="auto"/>
          <w:sz w:val="20"/>
          <w:szCs w:val="20"/>
        </w:rPr>
        <w:t xml:space="preserve"> under </w:t>
      </w:r>
      <w:r w:rsidR="008B71CE" w:rsidRPr="00170B0B">
        <w:rPr>
          <w:b w:val="0"/>
          <w:i/>
          <w:color w:val="auto"/>
          <w:sz w:val="20"/>
          <w:szCs w:val="20"/>
        </w:rPr>
        <w:t>IRPR</w:t>
      </w:r>
      <w:bookmarkEnd w:id="27"/>
      <w:bookmarkEnd w:id="28"/>
    </w:p>
    <w:p w14:paraId="61E07A35" w14:textId="3B79F3C2" w:rsidR="00B81FE6" w:rsidRPr="00E12F86" w:rsidRDefault="00495CCE" w:rsidP="00C57206">
      <w:pPr>
        <w:pStyle w:val="ListParagraph"/>
        <w:numPr>
          <w:ilvl w:val="0"/>
          <w:numId w:val="42"/>
        </w:numPr>
        <w:rPr>
          <w:rFonts w:ascii="Calibri" w:hAnsi="Calibri"/>
          <w:sz w:val="20"/>
          <w:szCs w:val="20"/>
        </w:rPr>
      </w:pPr>
      <w:r w:rsidRPr="00E12F86">
        <w:rPr>
          <w:rFonts w:ascii="Calibri" w:hAnsi="Calibri"/>
          <w:sz w:val="20"/>
          <w:szCs w:val="20"/>
          <w:lang w:val="en-CA"/>
        </w:rPr>
        <w:t xml:space="preserve">NEED: </w:t>
      </w:r>
      <w:r w:rsidRPr="00E12F86">
        <w:rPr>
          <w:rFonts w:ascii="Calibri" w:hAnsi="Calibri"/>
          <w:i/>
          <w:iCs/>
          <w:sz w:val="20"/>
          <w:szCs w:val="20"/>
          <w:lang w:val="en-CA"/>
        </w:rPr>
        <w:t>temporary resident visa</w:t>
      </w:r>
    </w:p>
    <w:p w14:paraId="1CEAE0C9" w14:textId="5F5D7387" w:rsidR="00BE3DC8" w:rsidRPr="00E12F86" w:rsidRDefault="0043170A" w:rsidP="00C57206">
      <w:pPr>
        <w:pStyle w:val="ListParagraph"/>
        <w:numPr>
          <w:ilvl w:val="0"/>
          <w:numId w:val="42"/>
        </w:numPr>
        <w:rPr>
          <w:rFonts w:ascii="Calibri" w:hAnsi="Calibri"/>
          <w:sz w:val="20"/>
          <w:szCs w:val="20"/>
        </w:rPr>
      </w:pPr>
      <w:r w:rsidRPr="006869AF">
        <w:rPr>
          <w:rFonts w:ascii="Calibri" w:hAnsi="Calibri"/>
          <w:b/>
          <w:sz w:val="20"/>
          <w:szCs w:val="20"/>
        </w:rPr>
        <w:t>A</w:t>
      </w:r>
      <w:r w:rsidR="006869AF" w:rsidRPr="006869AF">
        <w:rPr>
          <w:rFonts w:ascii="Calibri" w:hAnsi="Calibri"/>
          <w:b/>
          <w:sz w:val="20"/>
          <w:szCs w:val="20"/>
        </w:rPr>
        <w:t>191</w:t>
      </w:r>
      <w:r w:rsidR="00194A96" w:rsidRPr="00E12F86">
        <w:rPr>
          <w:rFonts w:ascii="Calibri" w:hAnsi="Calibri"/>
          <w:sz w:val="20"/>
          <w:szCs w:val="20"/>
        </w:rPr>
        <w:t xml:space="preserve"> V</w:t>
      </w:r>
      <w:r w:rsidR="00BE3DC8" w:rsidRPr="00E12F86">
        <w:rPr>
          <w:rFonts w:ascii="Calibri" w:hAnsi="Calibri"/>
          <w:sz w:val="20"/>
          <w:szCs w:val="20"/>
        </w:rPr>
        <w:t>isitors established as</w:t>
      </w:r>
      <w:r w:rsidR="009E7ACD" w:rsidRPr="00E12F86">
        <w:rPr>
          <w:rFonts w:ascii="Calibri" w:hAnsi="Calibri"/>
          <w:sz w:val="20"/>
          <w:szCs w:val="20"/>
        </w:rPr>
        <w:t xml:space="preserve"> a class of </w:t>
      </w:r>
      <w:r w:rsidR="008E2106" w:rsidRPr="00E12F86">
        <w:rPr>
          <w:rFonts w:ascii="Calibri" w:hAnsi="Calibri"/>
          <w:sz w:val="20"/>
          <w:szCs w:val="20"/>
        </w:rPr>
        <w:t>TR</w:t>
      </w:r>
      <w:r w:rsidR="009E7ACD" w:rsidRPr="00E12F86">
        <w:rPr>
          <w:rFonts w:ascii="Calibri" w:hAnsi="Calibri"/>
          <w:sz w:val="20"/>
          <w:szCs w:val="20"/>
        </w:rPr>
        <w:t xml:space="preserve"> </w:t>
      </w:r>
      <w:r w:rsidR="00BE3DC8" w:rsidRPr="00E12F86">
        <w:rPr>
          <w:rFonts w:ascii="Calibri" w:hAnsi="Calibri"/>
          <w:sz w:val="20"/>
          <w:szCs w:val="20"/>
        </w:rPr>
        <w:t xml:space="preserve">but must comply with requirements set out in Part 9 </w:t>
      </w:r>
    </w:p>
    <w:p w14:paraId="7420D362" w14:textId="2A5A5382" w:rsidR="00FF40F7" w:rsidRPr="00E12F86" w:rsidRDefault="00FF40F7" w:rsidP="00C57206">
      <w:pPr>
        <w:pStyle w:val="ListParagraph"/>
        <w:numPr>
          <w:ilvl w:val="1"/>
          <w:numId w:val="42"/>
        </w:numPr>
        <w:rPr>
          <w:rFonts w:ascii="Calibri" w:hAnsi="Calibri"/>
          <w:sz w:val="20"/>
          <w:szCs w:val="20"/>
        </w:rPr>
      </w:pPr>
      <w:r w:rsidRPr="00E12F86">
        <w:rPr>
          <w:rFonts w:ascii="Calibri" w:hAnsi="Calibri"/>
          <w:sz w:val="20"/>
          <w:szCs w:val="20"/>
        </w:rPr>
        <w:t>Residual category of temporary status; must have a return ticket and a bank statement</w:t>
      </w:r>
    </w:p>
    <w:p w14:paraId="1BDA705D" w14:textId="6B8D723B" w:rsidR="00117527" w:rsidRDefault="006869AF" w:rsidP="00C57206">
      <w:pPr>
        <w:pStyle w:val="ListParagraph"/>
        <w:numPr>
          <w:ilvl w:val="0"/>
          <w:numId w:val="42"/>
        </w:numPr>
        <w:rPr>
          <w:rFonts w:ascii="Calibri" w:hAnsi="Calibri"/>
          <w:sz w:val="20"/>
          <w:szCs w:val="20"/>
        </w:rPr>
      </w:pPr>
      <w:r w:rsidRPr="006869AF">
        <w:rPr>
          <w:rFonts w:ascii="Calibri" w:hAnsi="Calibri"/>
          <w:b/>
          <w:sz w:val="20"/>
          <w:szCs w:val="20"/>
        </w:rPr>
        <w:t>A187</w:t>
      </w:r>
      <w:r w:rsidR="00BE3DC8" w:rsidRPr="00E12F86">
        <w:rPr>
          <w:rFonts w:ascii="Calibri" w:hAnsi="Calibri"/>
          <w:sz w:val="20"/>
          <w:szCs w:val="20"/>
        </w:rPr>
        <w:t xml:space="preserve"> </w:t>
      </w:r>
      <w:r w:rsidR="0060072A" w:rsidRPr="00E12F86">
        <w:rPr>
          <w:rFonts w:ascii="Calibri" w:hAnsi="Calibri"/>
          <w:bCs/>
          <w:sz w:val="20"/>
          <w:szCs w:val="20"/>
        </w:rPr>
        <w:t>Business V</w:t>
      </w:r>
      <w:r w:rsidR="00BE3DC8" w:rsidRPr="00E12F86">
        <w:rPr>
          <w:rFonts w:ascii="Calibri" w:hAnsi="Calibri"/>
          <w:bCs/>
          <w:sz w:val="20"/>
          <w:szCs w:val="20"/>
        </w:rPr>
        <w:t>isitors</w:t>
      </w:r>
      <w:r w:rsidR="00117527">
        <w:rPr>
          <w:rFonts w:ascii="Calibri" w:hAnsi="Calibri"/>
          <w:sz w:val="20"/>
          <w:szCs w:val="20"/>
        </w:rPr>
        <w:t xml:space="preserve"> are FNs seeking to engage in international business activities w/o entering the labour market</w:t>
      </w:r>
    </w:p>
    <w:p w14:paraId="1651BCF9" w14:textId="19E7A02E" w:rsidR="00754E5D" w:rsidRPr="00E52EEE" w:rsidRDefault="00D54944" w:rsidP="00C57206">
      <w:pPr>
        <w:pStyle w:val="ListParagraph"/>
        <w:numPr>
          <w:ilvl w:val="1"/>
          <w:numId w:val="42"/>
        </w:numPr>
        <w:rPr>
          <w:rFonts w:ascii="Calibri" w:hAnsi="Calibri"/>
          <w:sz w:val="20"/>
          <w:szCs w:val="20"/>
        </w:rPr>
      </w:pPr>
      <w:r w:rsidRPr="00E12F86">
        <w:rPr>
          <w:rFonts w:ascii="Calibri" w:hAnsi="Calibri"/>
          <w:sz w:val="20"/>
          <w:szCs w:val="20"/>
        </w:rPr>
        <w:t>S</w:t>
      </w:r>
      <w:r w:rsidR="00BE3DC8" w:rsidRPr="00E12F86">
        <w:rPr>
          <w:rFonts w:ascii="Calibri" w:hAnsi="Calibri"/>
          <w:sz w:val="20"/>
          <w:szCs w:val="20"/>
        </w:rPr>
        <w:t xml:space="preserve">uch as, </w:t>
      </w:r>
      <w:r w:rsidR="00E52EEE">
        <w:rPr>
          <w:rFonts w:ascii="Calibri" w:hAnsi="Calibri"/>
          <w:sz w:val="20"/>
          <w:szCs w:val="20"/>
        </w:rPr>
        <w:t xml:space="preserve">purchasing Canadian goods or services for a foreign business, </w:t>
      </w:r>
      <w:r w:rsidR="00AB5BEF" w:rsidRPr="00E52EEE">
        <w:rPr>
          <w:rFonts w:ascii="Calibri" w:hAnsi="Calibri"/>
          <w:sz w:val="20"/>
          <w:szCs w:val="20"/>
        </w:rPr>
        <w:t>receiving</w:t>
      </w:r>
      <w:r w:rsidR="008B3BDB" w:rsidRPr="00E52EEE">
        <w:rPr>
          <w:rFonts w:ascii="Calibri" w:hAnsi="Calibri"/>
          <w:sz w:val="20"/>
          <w:szCs w:val="20"/>
        </w:rPr>
        <w:t xml:space="preserve"> or giving training if</w:t>
      </w:r>
      <w:r w:rsidR="00BE3DC8" w:rsidRPr="00E52EEE">
        <w:rPr>
          <w:rFonts w:ascii="Calibri" w:hAnsi="Calibri"/>
          <w:sz w:val="20"/>
          <w:szCs w:val="20"/>
        </w:rPr>
        <w:t xml:space="preserve"> production of go</w:t>
      </w:r>
      <w:r w:rsidR="00D33686" w:rsidRPr="00E52EEE">
        <w:rPr>
          <w:rFonts w:ascii="Calibri" w:hAnsi="Calibri"/>
          <w:sz w:val="20"/>
          <w:szCs w:val="20"/>
        </w:rPr>
        <w:t>ods or services only incidental and</w:t>
      </w:r>
      <w:r w:rsidR="00BE3DC8" w:rsidRPr="00E52EEE">
        <w:rPr>
          <w:rFonts w:ascii="Calibri" w:hAnsi="Calibri"/>
          <w:sz w:val="20"/>
          <w:szCs w:val="20"/>
        </w:rPr>
        <w:t xml:space="preserve"> sales</w:t>
      </w:r>
      <w:r w:rsidR="00FF40F7" w:rsidRPr="00E52EEE">
        <w:rPr>
          <w:rFonts w:ascii="Calibri" w:hAnsi="Calibri"/>
          <w:sz w:val="20"/>
          <w:szCs w:val="20"/>
        </w:rPr>
        <w:t xml:space="preserve"> if not to the general public</w:t>
      </w:r>
      <w:r w:rsidR="00155E1C" w:rsidRPr="00E52EEE">
        <w:rPr>
          <w:rFonts w:ascii="Calibri" w:hAnsi="Calibri"/>
          <w:sz w:val="20"/>
          <w:szCs w:val="20"/>
        </w:rPr>
        <w:t xml:space="preserve">, checking on investments, meeting with </w:t>
      </w:r>
      <w:r w:rsidR="00754E5D" w:rsidRPr="00E52EEE">
        <w:rPr>
          <w:rFonts w:ascii="Calibri" w:hAnsi="Calibri"/>
          <w:sz w:val="20"/>
          <w:szCs w:val="20"/>
        </w:rPr>
        <w:t>oth</w:t>
      </w:r>
      <w:r w:rsidR="00155E1C" w:rsidRPr="00E52EEE">
        <w:rPr>
          <w:rFonts w:ascii="Calibri" w:hAnsi="Calibri"/>
          <w:sz w:val="20"/>
          <w:szCs w:val="20"/>
        </w:rPr>
        <w:t>er members of their corporation, and</w:t>
      </w:r>
      <w:r w:rsidR="00754E5D" w:rsidRPr="00E52EEE">
        <w:rPr>
          <w:rFonts w:ascii="Calibri" w:hAnsi="Calibri"/>
          <w:sz w:val="20"/>
          <w:szCs w:val="20"/>
        </w:rPr>
        <w:t xml:space="preserve"> here to train/for training </w:t>
      </w:r>
    </w:p>
    <w:p w14:paraId="13C2A208" w14:textId="78D9D248" w:rsidR="00B3402D" w:rsidRPr="00411FB0" w:rsidRDefault="00754E5D" w:rsidP="00C57206">
      <w:pPr>
        <w:pStyle w:val="ListParagraph"/>
        <w:numPr>
          <w:ilvl w:val="1"/>
          <w:numId w:val="42"/>
        </w:numPr>
        <w:rPr>
          <w:rFonts w:ascii="Calibri" w:hAnsi="Calibri"/>
          <w:sz w:val="20"/>
          <w:szCs w:val="20"/>
        </w:rPr>
      </w:pPr>
      <w:r w:rsidRPr="00E12F86">
        <w:rPr>
          <w:rFonts w:ascii="Calibri" w:hAnsi="Calibri"/>
          <w:sz w:val="20"/>
          <w:szCs w:val="20"/>
        </w:rPr>
        <w:t>People who are here but are not interacting directly with the labour market</w:t>
      </w:r>
      <w:r w:rsidR="00B3402D">
        <w:rPr>
          <w:rFonts w:ascii="Calibri" w:hAnsi="Calibri"/>
          <w:sz w:val="20"/>
          <w:szCs w:val="20"/>
        </w:rPr>
        <w:t>; primary source of remuneration must be outside of Canad</w:t>
      </w:r>
      <w:r w:rsidR="00411FB0">
        <w:rPr>
          <w:rFonts w:ascii="Calibri" w:hAnsi="Calibri"/>
          <w:sz w:val="20"/>
          <w:szCs w:val="20"/>
        </w:rPr>
        <w:t>a</w:t>
      </w:r>
    </w:p>
    <w:p w14:paraId="51B373D3" w14:textId="11A57C62" w:rsidR="00BE3DC8" w:rsidRPr="00411FB0" w:rsidRDefault="00953C5D" w:rsidP="00411FB0">
      <w:pPr>
        <w:pStyle w:val="Heading2"/>
        <w:rPr>
          <w:b w:val="0"/>
          <w:color w:val="auto"/>
          <w:sz w:val="20"/>
          <w:szCs w:val="20"/>
        </w:rPr>
      </w:pPr>
      <w:bookmarkStart w:id="29" w:name="_Toc258422451"/>
      <w:bookmarkStart w:id="30" w:name="_Toc259704706"/>
      <w:r w:rsidRPr="00411FB0">
        <w:rPr>
          <w:b w:val="0"/>
          <w:color w:val="auto"/>
          <w:sz w:val="20"/>
          <w:szCs w:val="20"/>
        </w:rPr>
        <w:t xml:space="preserve">B. </w:t>
      </w:r>
      <w:r w:rsidR="00842BC0" w:rsidRPr="00411FB0">
        <w:rPr>
          <w:b w:val="0"/>
          <w:color w:val="auto"/>
          <w:sz w:val="20"/>
          <w:szCs w:val="20"/>
        </w:rPr>
        <w:t>Students</w:t>
      </w:r>
      <w:r w:rsidR="000503ED" w:rsidRPr="00411FB0">
        <w:rPr>
          <w:b w:val="0"/>
          <w:color w:val="auto"/>
          <w:sz w:val="20"/>
          <w:szCs w:val="20"/>
        </w:rPr>
        <w:t xml:space="preserve"> under </w:t>
      </w:r>
      <w:r w:rsidR="000503ED" w:rsidRPr="00411FB0">
        <w:rPr>
          <w:b w:val="0"/>
          <w:i/>
          <w:color w:val="auto"/>
          <w:sz w:val="20"/>
          <w:szCs w:val="20"/>
        </w:rPr>
        <w:t>IRPR</w:t>
      </w:r>
      <w:bookmarkEnd w:id="29"/>
      <w:bookmarkEnd w:id="30"/>
    </w:p>
    <w:p w14:paraId="2C885A69" w14:textId="7A3BFFD4" w:rsidR="0020552B" w:rsidRPr="00E12F86" w:rsidRDefault="0020552B" w:rsidP="00C57206">
      <w:pPr>
        <w:pStyle w:val="ListParagraph"/>
        <w:numPr>
          <w:ilvl w:val="0"/>
          <w:numId w:val="43"/>
        </w:numPr>
        <w:rPr>
          <w:rFonts w:ascii="Calibri" w:hAnsi="Calibri"/>
          <w:sz w:val="20"/>
          <w:szCs w:val="20"/>
        </w:rPr>
      </w:pPr>
      <w:r w:rsidRPr="00E12F86">
        <w:rPr>
          <w:rFonts w:ascii="Calibri" w:hAnsi="Calibri"/>
          <w:sz w:val="20"/>
          <w:szCs w:val="20"/>
          <w:lang w:val="en-CA"/>
        </w:rPr>
        <w:t xml:space="preserve">NEED: </w:t>
      </w:r>
      <w:r w:rsidRPr="00E12F86">
        <w:rPr>
          <w:rFonts w:ascii="Calibri" w:hAnsi="Calibri"/>
          <w:i/>
          <w:iCs/>
          <w:sz w:val="20"/>
          <w:szCs w:val="20"/>
          <w:lang w:val="en-CA"/>
        </w:rPr>
        <w:t>temporary resident visa</w:t>
      </w:r>
      <w:r w:rsidRPr="00E12F86">
        <w:rPr>
          <w:rFonts w:ascii="Calibri" w:hAnsi="Calibri"/>
          <w:sz w:val="20"/>
          <w:szCs w:val="20"/>
          <w:lang w:val="en-CA"/>
        </w:rPr>
        <w:t xml:space="preserve"> + a study permit</w:t>
      </w:r>
    </w:p>
    <w:p w14:paraId="62B27CF3" w14:textId="3ED77F9F" w:rsidR="002C79C7" w:rsidRPr="00E12F86" w:rsidRDefault="00132B64" w:rsidP="00C57206">
      <w:pPr>
        <w:pStyle w:val="ListParagraph"/>
        <w:numPr>
          <w:ilvl w:val="0"/>
          <w:numId w:val="43"/>
        </w:numPr>
        <w:rPr>
          <w:rFonts w:ascii="Calibri" w:hAnsi="Calibri"/>
          <w:sz w:val="20"/>
          <w:szCs w:val="20"/>
        </w:rPr>
      </w:pPr>
      <w:r w:rsidRPr="00132B64">
        <w:rPr>
          <w:rFonts w:ascii="Calibri" w:hAnsi="Calibri"/>
          <w:b/>
          <w:sz w:val="20"/>
          <w:szCs w:val="20"/>
        </w:rPr>
        <w:t>R210</w:t>
      </w:r>
      <w:r w:rsidR="000503ED" w:rsidRPr="00132B64">
        <w:rPr>
          <w:rFonts w:ascii="Calibri" w:hAnsi="Calibri"/>
          <w:b/>
          <w:sz w:val="20"/>
          <w:szCs w:val="20"/>
        </w:rPr>
        <w:t xml:space="preserve"> </w:t>
      </w:r>
      <w:r w:rsidR="000503ED" w:rsidRPr="00E12F86">
        <w:rPr>
          <w:rFonts w:ascii="Calibri" w:hAnsi="Calibri"/>
          <w:sz w:val="20"/>
          <w:szCs w:val="20"/>
        </w:rPr>
        <w:t>E</w:t>
      </w:r>
      <w:r w:rsidR="002C79C7" w:rsidRPr="00E12F86">
        <w:rPr>
          <w:rFonts w:ascii="Calibri" w:hAnsi="Calibri"/>
          <w:sz w:val="20"/>
          <w:szCs w:val="20"/>
        </w:rPr>
        <w:t xml:space="preserve">stablishes students as a class of </w:t>
      </w:r>
      <w:r w:rsidR="000255AF" w:rsidRPr="00E12F86">
        <w:rPr>
          <w:rFonts w:ascii="Calibri" w:hAnsi="Calibri"/>
          <w:sz w:val="20"/>
          <w:szCs w:val="20"/>
        </w:rPr>
        <w:t>TR</w:t>
      </w:r>
    </w:p>
    <w:p w14:paraId="747066D1" w14:textId="33D55837" w:rsidR="002C79C7" w:rsidRPr="00E12F86" w:rsidRDefault="00132B64" w:rsidP="00C57206">
      <w:pPr>
        <w:pStyle w:val="ListParagraph"/>
        <w:numPr>
          <w:ilvl w:val="0"/>
          <w:numId w:val="43"/>
        </w:numPr>
        <w:rPr>
          <w:rFonts w:ascii="Calibri" w:hAnsi="Calibri"/>
          <w:sz w:val="20"/>
          <w:szCs w:val="20"/>
        </w:rPr>
      </w:pPr>
      <w:r w:rsidRPr="00132B64">
        <w:rPr>
          <w:rFonts w:ascii="Calibri" w:hAnsi="Calibri"/>
          <w:b/>
          <w:sz w:val="20"/>
          <w:szCs w:val="20"/>
        </w:rPr>
        <w:t>R212</w:t>
      </w:r>
      <w:r w:rsidR="00DA0FCB" w:rsidRPr="00E12F86">
        <w:rPr>
          <w:rFonts w:ascii="Calibri" w:hAnsi="Calibri"/>
          <w:sz w:val="20"/>
          <w:szCs w:val="20"/>
        </w:rPr>
        <w:t xml:space="preserve"> F</w:t>
      </w:r>
      <w:r w:rsidR="002C79C7" w:rsidRPr="00E12F86">
        <w:rPr>
          <w:rFonts w:ascii="Calibri" w:hAnsi="Calibri"/>
          <w:sz w:val="20"/>
          <w:szCs w:val="20"/>
        </w:rPr>
        <w:t>oreign national cannot study without permit</w:t>
      </w:r>
    </w:p>
    <w:p w14:paraId="2E4B1049" w14:textId="1BA2BD12" w:rsidR="0019618A" w:rsidRPr="00E12F86" w:rsidRDefault="00BA2814" w:rsidP="00C57206">
      <w:pPr>
        <w:pStyle w:val="ListParagraph"/>
        <w:numPr>
          <w:ilvl w:val="1"/>
          <w:numId w:val="43"/>
        </w:numPr>
        <w:rPr>
          <w:rFonts w:ascii="Calibri" w:hAnsi="Calibri"/>
          <w:sz w:val="20"/>
          <w:szCs w:val="20"/>
        </w:rPr>
      </w:pPr>
      <w:r w:rsidRPr="00BA2814">
        <w:rPr>
          <w:rFonts w:ascii="Calibri" w:hAnsi="Calibri"/>
          <w:b/>
          <w:sz w:val="20"/>
          <w:szCs w:val="20"/>
        </w:rPr>
        <w:t>R</w:t>
      </w:r>
      <w:r w:rsidR="0019618A" w:rsidRPr="00BA2814">
        <w:rPr>
          <w:rFonts w:ascii="Calibri" w:hAnsi="Calibri"/>
          <w:b/>
          <w:sz w:val="20"/>
          <w:szCs w:val="20"/>
        </w:rPr>
        <w:t>188</w:t>
      </w:r>
      <w:r w:rsidR="0019618A" w:rsidRPr="00E12F86">
        <w:rPr>
          <w:rFonts w:ascii="Calibri" w:hAnsi="Calibri"/>
          <w:sz w:val="20"/>
          <w:szCs w:val="20"/>
        </w:rPr>
        <w:t xml:space="preserve"> Makes an exception for the children of diplomats to study without a permit</w:t>
      </w:r>
    </w:p>
    <w:p w14:paraId="17255963" w14:textId="2DE551D7" w:rsidR="002C79C7" w:rsidRPr="00E12F86" w:rsidRDefault="00132B64" w:rsidP="00C57206">
      <w:pPr>
        <w:pStyle w:val="ListParagraph"/>
        <w:numPr>
          <w:ilvl w:val="0"/>
          <w:numId w:val="43"/>
        </w:numPr>
        <w:rPr>
          <w:rFonts w:ascii="Calibri" w:hAnsi="Calibri"/>
          <w:sz w:val="20"/>
          <w:szCs w:val="20"/>
        </w:rPr>
      </w:pPr>
      <w:r w:rsidRPr="00132B64">
        <w:rPr>
          <w:rFonts w:ascii="Calibri" w:hAnsi="Calibri"/>
          <w:b/>
          <w:sz w:val="20"/>
          <w:szCs w:val="20"/>
        </w:rPr>
        <w:t>R</w:t>
      </w:r>
      <w:r w:rsidR="00882461" w:rsidRPr="00132B64">
        <w:rPr>
          <w:rFonts w:ascii="Calibri" w:hAnsi="Calibri"/>
          <w:b/>
          <w:sz w:val="20"/>
          <w:szCs w:val="20"/>
        </w:rPr>
        <w:t>21</w:t>
      </w:r>
      <w:r w:rsidR="00E431B5">
        <w:rPr>
          <w:rFonts w:ascii="Calibri" w:hAnsi="Calibri"/>
          <w:b/>
          <w:sz w:val="20"/>
          <w:szCs w:val="20"/>
        </w:rPr>
        <w:t>4</w:t>
      </w:r>
      <w:r w:rsidR="00882461" w:rsidRPr="00E12F86">
        <w:rPr>
          <w:rFonts w:ascii="Calibri" w:hAnsi="Calibri"/>
          <w:sz w:val="20"/>
          <w:szCs w:val="20"/>
        </w:rPr>
        <w:t xml:space="preserve"> M</w:t>
      </w:r>
      <w:r w:rsidR="002C79C7" w:rsidRPr="00E12F86">
        <w:rPr>
          <w:rFonts w:ascii="Calibri" w:hAnsi="Calibri"/>
          <w:sz w:val="20"/>
          <w:szCs w:val="20"/>
        </w:rPr>
        <w:t xml:space="preserve">ay apply </w:t>
      </w:r>
      <w:r w:rsidR="002C79C7" w:rsidRPr="00E12F86">
        <w:rPr>
          <w:rFonts w:ascii="Calibri" w:hAnsi="Calibri"/>
          <w:b/>
          <w:bCs/>
          <w:sz w:val="20"/>
          <w:szCs w:val="20"/>
        </w:rPr>
        <w:t>when</w:t>
      </w:r>
      <w:r w:rsidR="00754E5D" w:rsidRPr="00E12F86">
        <w:rPr>
          <w:rFonts w:ascii="Calibri" w:hAnsi="Calibri"/>
          <w:sz w:val="20"/>
          <w:szCs w:val="20"/>
        </w:rPr>
        <w:t xml:space="preserve"> entering Canada if a resident of: </w:t>
      </w:r>
      <w:r w:rsidR="002C79C7" w:rsidRPr="00E12F86">
        <w:rPr>
          <w:rFonts w:ascii="Calibri" w:hAnsi="Calibri"/>
          <w:sz w:val="20"/>
          <w:szCs w:val="20"/>
        </w:rPr>
        <w:t>US, Greenland,</w:t>
      </w:r>
      <w:r w:rsidR="00754E5D" w:rsidRPr="00E12F86">
        <w:rPr>
          <w:rFonts w:ascii="Calibri" w:hAnsi="Calibri"/>
          <w:sz w:val="20"/>
          <w:szCs w:val="20"/>
        </w:rPr>
        <w:t xml:space="preserve"> or St</w:t>
      </w:r>
      <w:r w:rsidR="00B62887" w:rsidRPr="00E12F86">
        <w:rPr>
          <w:rFonts w:ascii="Calibri" w:hAnsi="Calibri"/>
          <w:sz w:val="20"/>
          <w:szCs w:val="20"/>
        </w:rPr>
        <w:t>.</w:t>
      </w:r>
      <w:r w:rsidR="00754E5D" w:rsidRPr="00E12F86">
        <w:rPr>
          <w:rFonts w:ascii="Calibri" w:hAnsi="Calibri"/>
          <w:sz w:val="20"/>
          <w:szCs w:val="20"/>
        </w:rPr>
        <w:t xml:space="preserve"> Pierre &amp; Miquelon</w:t>
      </w:r>
    </w:p>
    <w:p w14:paraId="7801CD63" w14:textId="1EEA7FAB" w:rsidR="00842BC0" w:rsidRPr="00E12F86" w:rsidRDefault="00132B64" w:rsidP="00C57206">
      <w:pPr>
        <w:pStyle w:val="ListParagraph"/>
        <w:numPr>
          <w:ilvl w:val="0"/>
          <w:numId w:val="43"/>
        </w:numPr>
        <w:rPr>
          <w:rFonts w:ascii="Calibri" w:hAnsi="Calibri"/>
          <w:sz w:val="20"/>
          <w:szCs w:val="20"/>
        </w:rPr>
      </w:pPr>
      <w:r w:rsidRPr="00132B64">
        <w:rPr>
          <w:rFonts w:ascii="Calibri" w:hAnsi="Calibri"/>
          <w:b/>
          <w:sz w:val="20"/>
          <w:szCs w:val="20"/>
        </w:rPr>
        <w:t>R219</w:t>
      </w:r>
      <w:r w:rsidR="00E837B6" w:rsidRPr="00132B64">
        <w:rPr>
          <w:rFonts w:ascii="Calibri" w:hAnsi="Calibri"/>
          <w:b/>
          <w:sz w:val="20"/>
          <w:szCs w:val="20"/>
        </w:rPr>
        <w:t xml:space="preserve"> </w:t>
      </w:r>
      <w:r w:rsidR="00E837B6" w:rsidRPr="00E12F86">
        <w:rPr>
          <w:rFonts w:ascii="Calibri" w:hAnsi="Calibri"/>
          <w:sz w:val="20"/>
          <w:szCs w:val="20"/>
        </w:rPr>
        <w:t>N</w:t>
      </w:r>
      <w:r w:rsidR="00887314" w:rsidRPr="00E12F86">
        <w:rPr>
          <w:rFonts w:ascii="Calibri" w:hAnsi="Calibri"/>
          <w:sz w:val="20"/>
          <w:szCs w:val="20"/>
        </w:rPr>
        <w:t>eed letter of admission fro</w:t>
      </w:r>
      <w:r w:rsidR="002C79C7" w:rsidRPr="00E12F86">
        <w:rPr>
          <w:rFonts w:ascii="Calibri" w:hAnsi="Calibri"/>
          <w:sz w:val="20"/>
          <w:szCs w:val="20"/>
        </w:rPr>
        <w:t xml:space="preserve">m </w:t>
      </w:r>
      <w:r w:rsidR="00887314" w:rsidRPr="00E12F86">
        <w:rPr>
          <w:rFonts w:ascii="Calibri" w:hAnsi="Calibri"/>
          <w:sz w:val="20"/>
          <w:szCs w:val="20"/>
        </w:rPr>
        <w:t xml:space="preserve">recognized </w:t>
      </w:r>
      <w:r w:rsidR="002C79C7" w:rsidRPr="00E12F86">
        <w:rPr>
          <w:rFonts w:ascii="Calibri" w:hAnsi="Calibri"/>
          <w:sz w:val="20"/>
          <w:szCs w:val="20"/>
        </w:rPr>
        <w:t>school unless</w:t>
      </w:r>
      <w:r w:rsidR="00440122" w:rsidRPr="00E12F86">
        <w:rPr>
          <w:rFonts w:ascii="Calibri" w:hAnsi="Calibri"/>
          <w:sz w:val="20"/>
          <w:szCs w:val="20"/>
        </w:rPr>
        <w:t xml:space="preserve"> a</w:t>
      </w:r>
      <w:r w:rsidR="002C79C7" w:rsidRPr="00E12F86">
        <w:rPr>
          <w:rFonts w:ascii="Calibri" w:hAnsi="Calibri"/>
          <w:sz w:val="20"/>
          <w:szCs w:val="20"/>
        </w:rPr>
        <w:t xml:space="preserve"> family member of </w:t>
      </w:r>
      <w:r w:rsidR="009332C4">
        <w:rPr>
          <w:rFonts w:ascii="Calibri" w:hAnsi="Calibri"/>
          <w:sz w:val="20"/>
          <w:szCs w:val="20"/>
        </w:rPr>
        <w:t>FN</w:t>
      </w:r>
      <w:r w:rsidR="002C79C7" w:rsidRPr="00E12F86">
        <w:rPr>
          <w:rFonts w:ascii="Calibri" w:hAnsi="Calibri"/>
          <w:sz w:val="20"/>
          <w:szCs w:val="20"/>
        </w:rPr>
        <w:t xml:space="preserve"> with existing</w:t>
      </w:r>
      <w:r w:rsidR="002212D5" w:rsidRPr="00E12F86">
        <w:rPr>
          <w:rFonts w:ascii="Calibri" w:hAnsi="Calibri"/>
          <w:sz w:val="20"/>
          <w:szCs w:val="20"/>
        </w:rPr>
        <w:t xml:space="preserve"> work permit, study permit or TRP</w:t>
      </w:r>
      <w:r w:rsidR="005C0510" w:rsidRPr="00E12F86">
        <w:rPr>
          <w:rFonts w:ascii="Calibri" w:hAnsi="Calibri"/>
          <w:sz w:val="20"/>
          <w:szCs w:val="20"/>
        </w:rPr>
        <w:t xml:space="preserve"> (see </w:t>
      </w:r>
      <w:r w:rsidR="00B744DB" w:rsidRPr="00B744DB">
        <w:rPr>
          <w:rFonts w:ascii="Calibri" w:hAnsi="Calibri"/>
          <w:b/>
          <w:sz w:val="20"/>
          <w:szCs w:val="20"/>
        </w:rPr>
        <w:t>R</w:t>
      </w:r>
      <w:r w:rsidR="005C0510" w:rsidRPr="00B744DB">
        <w:rPr>
          <w:rFonts w:ascii="Calibri" w:hAnsi="Calibri"/>
          <w:b/>
          <w:sz w:val="20"/>
          <w:szCs w:val="20"/>
        </w:rPr>
        <w:t>215</w:t>
      </w:r>
      <w:r w:rsidR="005C0510" w:rsidRPr="00E12F86">
        <w:rPr>
          <w:rFonts w:ascii="Calibri" w:hAnsi="Calibri"/>
          <w:sz w:val="20"/>
          <w:szCs w:val="20"/>
        </w:rPr>
        <w:t>)</w:t>
      </w:r>
    </w:p>
    <w:p w14:paraId="503E3FBF" w14:textId="2692BD0B" w:rsidR="00842BC0" w:rsidRPr="00E12F86" w:rsidRDefault="00132B64" w:rsidP="00C57206">
      <w:pPr>
        <w:pStyle w:val="ListParagraph"/>
        <w:numPr>
          <w:ilvl w:val="0"/>
          <w:numId w:val="43"/>
        </w:numPr>
        <w:rPr>
          <w:rFonts w:ascii="Calibri" w:hAnsi="Calibri"/>
          <w:sz w:val="20"/>
          <w:szCs w:val="20"/>
        </w:rPr>
      </w:pPr>
      <w:r w:rsidRPr="00132B64">
        <w:rPr>
          <w:rFonts w:ascii="Calibri" w:hAnsi="Calibri"/>
          <w:b/>
          <w:sz w:val="20"/>
          <w:szCs w:val="20"/>
        </w:rPr>
        <w:t>R</w:t>
      </w:r>
      <w:r w:rsidR="003E1BBF" w:rsidRPr="00132B64">
        <w:rPr>
          <w:rFonts w:ascii="Calibri" w:hAnsi="Calibri"/>
          <w:b/>
          <w:sz w:val="20"/>
          <w:szCs w:val="20"/>
        </w:rPr>
        <w:t>215</w:t>
      </w:r>
      <w:r w:rsidR="003E1BBF" w:rsidRPr="00E12F86">
        <w:rPr>
          <w:rFonts w:ascii="Calibri" w:hAnsi="Calibri"/>
          <w:sz w:val="20"/>
          <w:szCs w:val="20"/>
        </w:rPr>
        <w:t xml:space="preserve"> F</w:t>
      </w:r>
      <w:r w:rsidR="00842BC0" w:rsidRPr="00E12F86">
        <w:rPr>
          <w:rFonts w:ascii="Calibri" w:hAnsi="Calibri"/>
          <w:sz w:val="20"/>
          <w:szCs w:val="20"/>
        </w:rPr>
        <w:t xml:space="preserve">amily members of </w:t>
      </w:r>
      <w:r w:rsidR="00654A44">
        <w:rPr>
          <w:rFonts w:ascii="Calibri" w:hAnsi="Calibri"/>
          <w:sz w:val="20"/>
          <w:szCs w:val="20"/>
        </w:rPr>
        <w:t>FNs</w:t>
      </w:r>
      <w:r w:rsidR="00842BC0" w:rsidRPr="00E12F86">
        <w:rPr>
          <w:rFonts w:ascii="Calibri" w:hAnsi="Calibri"/>
          <w:sz w:val="20"/>
          <w:szCs w:val="20"/>
        </w:rPr>
        <w:t xml:space="preserve"> can obtain study permit </w:t>
      </w:r>
      <w:r w:rsidR="0019618A" w:rsidRPr="00E12F86">
        <w:rPr>
          <w:rFonts w:ascii="Calibri" w:hAnsi="Calibri"/>
          <w:sz w:val="20"/>
          <w:szCs w:val="20"/>
        </w:rPr>
        <w:t xml:space="preserve">from </w:t>
      </w:r>
      <w:r w:rsidR="00842BC0" w:rsidRPr="00E12F86">
        <w:rPr>
          <w:rFonts w:ascii="Calibri" w:hAnsi="Calibri"/>
          <w:sz w:val="20"/>
          <w:szCs w:val="20"/>
        </w:rPr>
        <w:t xml:space="preserve">within Canada if the </w:t>
      </w:r>
      <w:r w:rsidR="006B69AE">
        <w:rPr>
          <w:rFonts w:ascii="Calibri" w:hAnsi="Calibri"/>
          <w:sz w:val="20"/>
          <w:szCs w:val="20"/>
        </w:rPr>
        <w:t>FN</w:t>
      </w:r>
      <w:r w:rsidR="00842BC0" w:rsidRPr="00E12F86">
        <w:rPr>
          <w:rFonts w:ascii="Calibri" w:hAnsi="Calibri"/>
          <w:sz w:val="20"/>
          <w:szCs w:val="20"/>
        </w:rPr>
        <w:t xml:space="preserve"> has </w:t>
      </w:r>
      <w:r w:rsidR="00C701B1" w:rsidRPr="00E12F86">
        <w:rPr>
          <w:rFonts w:ascii="Calibri" w:hAnsi="Calibri"/>
          <w:sz w:val="20"/>
          <w:szCs w:val="20"/>
        </w:rPr>
        <w:t xml:space="preserve">a </w:t>
      </w:r>
      <w:r w:rsidR="00842BC0" w:rsidRPr="00E12F86">
        <w:rPr>
          <w:rFonts w:ascii="Calibri" w:hAnsi="Calibri"/>
          <w:sz w:val="20"/>
          <w:szCs w:val="20"/>
        </w:rPr>
        <w:t xml:space="preserve">work permit, study permit or </w:t>
      </w:r>
      <w:r w:rsidR="00304946">
        <w:rPr>
          <w:rFonts w:ascii="Calibri" w:hAnsi="Calibri"/>
          <w:sz w:val="20"/>
          <w:szCs w:val="20"/>
        </w:rPr>
        <w:t>TRP</w:t>
      </w:r>
      <w:r w:rsidR="00842BC0" w:rsidRPr="00E12F86">
        <w:rPr>
          <w:rFonts w:ascii="Calibri" w:hAnsi="Calibri"/>
          <w:sz w:val="20"/>
          <w:szCs w:val="20"/>
        </w:rPr>
        <w:t xml:space="preserve"> </w:t>
      </w:r>
    </w:p>
    <w:p w14:paraId="7F205A0D" w14:textId="4CD9BA34" w:rsidR="00842BC0" w:rsidRPr="00E12F86" w:rsidRDefault="00E431B5" w:rsidP="00C57206">
      <w:pPr>
        <w:pStyle w:val="ListParagraph"/>
        <w:numPr>
          <w:ilvl w:val="0"/>
          <w:numId w:val="43"/>
        </w:numPr>
        <w:rPr>
          <w:rFonts w:ascii="Calibri" w:hAnsi="Calibri"/>
          <w:sz w:val="20"/>
          <w:szCs w:val="20"/>
        </w:rPr>
      </w:pPr>
      <w:r w:rsidRPr="00E431B5">
        <w:rPr>
          <w:rFonts w:ascii="Calibri" w:hAnsi="Calibri"/>
          <w:b/>
          <w:sz w:val="20"/>
          <w:szCs w:val="20"/>
        </w:rPr>
        <w:t>R</w:t>
      </w:r>
      <w:r w:rsidR="00D34C9F" w:rsidRPr="00E431B5">
        <w:rPr>
          <w:rFonts w:ascii="Calibri" w:hAnsi="Calibri"/>
          <w:b/>
          <w:sz w:val="20"/>
          <w:szCs w:val="20"/>
        </w:rPr>
        <w:t>220</w:t>
      </w:r>
      <w:r w:rsidR="0092189A" w:rsidRPr="00E12F86">
        <w:rPr>
          <w:rFonts w:ascii="Calibri" w:hAnsi="Calibri"/>
          <w:sz w:val="20"/>
          <w:szCs w:val="20"/>
        </w:rPr>
        <w:t xml:space="preserve"> N</w:t>
      </w:r>
      <w:r w:rsidR="00842BC0" w:rsidRPr="00E12F86">
        <w:rPr>
          <w:rFonts w:ascii="Calibri" w:hAnsi="Calibri"/>
          <w:sz w:val="20"/>
          <w:szCs w:val="20"/>
        </w:rPr>
        <w:t>eed sufficient financial resources</w:t>
      </w:r>
      <w:r w:rsidR="005638BE" w:rsidRPr="00E12F86">
        <w:rPr>
          <w:rFonts w:ascii="Calibri" w:hAnsi="Calibri"/>
          <w:sz w:val="20"/>
          <w:szCs w:val="20"/>
        </w:rPr>
        <w:t xml:space="preserve"> (i.e. via bank statements)</w:t>
      </w:r>
    </w:p>
    <w:p w14:paraId="09CD5EBE" w14:textId="5B8509C7" w:rsidR="009C0975" w:rsidRPr="00E12F86" w:rsidRDefault="00E431B5" w:rsidP="00C57206">
      <w:pPr>
        <w:pStyle w:val="ListParagraph"/>
        <w:numPr>
          <w:ilvl w:val="0"/>
          <w:numId w:val="43"/>
        </w:numPr>
        <w:rPr>
          <w:rFonts w:ascii="Calibri" w:hAnsi="Calibri"/>
          <w:sz w:val="20"/>
          <w:szCs w:val="20"/>
        </w:rPr>
      </w:pPr>
      <w:r w:rsidRPr="00E431B5">
        <w:rPr>
          <w:rFonts w:ascii="Calibri" w:hAnsi="Calibri"/>
          <w:b/>
          <w:sz w:val="20"/>
          <w:szCs w:val="20"/>
        </w:rPr>
        <w:t>R</w:t>
      </w:r>
      <w:r w:rsidR="00EC5DFE" w:rsidRPr="00E431B5">
        <w:rPr>
          <w:rFonts w:ascii="Calibri" w:hAnsi="Calibri"/>
          <w:b/>
          <w:sz w:val="20"/>
          <w:szCs w:val="20"/>
        </w:rPr>
        <w:t>221</w:t>
      </w:r>
      <w:r w:rsidR="00EC5DFE" w:rsidRPr="00E12F86">
        <w:rPr>
          <w:rFonts w:ascii="Calibri" w:hAnsi="Calibri"/>
          <w:sz w:val="20"/>
          <w:szCs w:val="20"/>
        </w:rPr>
        <w:t xml:space="preserve"> I</w:t>
      </w:r>
      <w:r w:rsidR="00842BC0" w:rsidRPr="00E12F86">
        <w:rPr>
          <w:rFonts w:ascii="Calibri" w:hAnsi="Calibri"/>
          <w:sz w:val="20"/>
          <w:szCs w:val="20"/>
        </w:rPr>
        <w:t xml:space="preserve">f </w:t>
      </w:r>
      <w:r w:rsidR="00270AAF" w:rsidRPr="00E12F86">
        <w:rPr>
          <w:rFonts w:ascii="Calibri" w:hAnsi="Calibri"/>
          <w:sz w:val="20"/>
          <w:szCs w:val="20"/>
        </w:rPr>
        <w:t>the students fails</w:t>
      </w:r>
      <w:r w:rsidR="00842BC0" w:rsidRPr="00E12F86">
        <w:rPr>
          <w:rFonts w:ascii="Calibri" w:hAnsi="Calibri"/>
          <w:sz w:val="20"/>
          <w:szCs w:val="20"/>
        </w:rPr>
        <w:t xml:space="preserve"> to comply</w:t>
      </w:r>
      <w:r w:rsidR="00270AAF" w:rsidRPr="00E12F86">
        <w:rPr>
          <w:rFonts w:ascii="Calibri" w:hAnsi="Calibri"/>
          <w:sz w:val="20"/>
          <w:szCs w:val="20"/>
        </w:rPr>
        <w:t xml:space="preserve"> with these req’ts</w:t>
      </w:r>
      <w:r w:rsidR="00842BC0" w:rsidRPr="00E12F86">
        <w:rPr>
          <w:rFonts w:ascii="Calibri" w:hAnsi="Calibri"/>
          <w:sz w:val="20"/>
          <w:szCs w:val="20"/>
        </w:rPr>
        <w:t xml:space="preserve"> or if unauthorized work or study</w:t>
      </w:r>
      <w:r w:rsidR="007A6039" w:rsidRPr="00E12F86">
        <w:rPr>
          <w:rFonts w:ascii="Calibri" w:hAnsi="Calibri"/>
          <w:sz w:val="20"/>
          <w:szCs w:val="20"/>
        </w:rPr>
        <w:t xml:space="preserve"> </w:t>
      </w:r>
      <w:r w:rsidR="00270AAF" w:rsidRPr="00E12F86">
        <w:rPr>
          <w:rFonts w:ascii="Calibri" w:hAnsi="Calibri"/>
          <w:sz w:val="20"/>
          <w:szCs w:val="20"/>
        </w:rPr>
        <w:t xml:space="preserve">is </w:t>
      </w:r>
      <w:r w:rsidR="007A6039" w:rsidRPr="00E12F86">
        <w:rPr>
          <w:rFonts w:ascii="Calibri" w:hAnsi="Calibri"/>
          <w:sz w:val="20"/>
          <w:szCs w:val="20"/>
        </w:rPr>
        <w:t>reported</w:t>
      </w:r>
      <w:r w:rsidR="00842BC0" w:rsidRPr="00E12F86">
        <w:rPr>
          <w:rFonts w:ascii="Calibri" w:hAnsi="Calibri"/>
          <w:sz w:val="20"/>
          <w:szCs w:val="20"/>
        </w:rPr>
        <w:t xml:space="preserve">, </w:t>
      </w:r>
      <w:r w:rsidR="00270AAF" w:rsidRPr="00E12F86">
        <w:rPr>
          <w:rFonts w:ascii="Calibri" w:hAnsi="Calibri"/>
          <w:sz w:val="20"/>
          <w:szCs w:val="20"/>
        </w:rPr>
        <w:t xml:space="preserve">they </w:t>
      </w:r>
      <w:r w:rsidR="00842BC0" w:rsidRPr="00E12F86">
        <w:rPr>
          <w:rFonts w:ascii="Calibri" w:hAnsi="Calibri"/>
          <w:sz w:val="20"/>
          <w:szCs w:val="20"/>
        </w:rPr>
        <w:t xml:space="preserve">cannot </w:t>
      </w:r>
      <w:r w:rsidR="009C0975" w:rsidRPr="00E12F86">
        <w:rPr>
          <w:rFonts w:ascii="Calibri" w:hAnsi="Calibri"/>
          <w:sz w:val="20"/>
          <w:szCs w:val="20"/>
        </w:rPr>
        <w:t xml:space="preserve">get </w:t>
      </w:r>
      <w:r w:rsidR="008E0936" w:rsidRPr="00E12F86">
        <w:rPr>
          <w:rFonts w:ascii="Calibri" w:hAnsi="Calibri"/>
          <w:sz w:val="20"/>
          <w:szCs w:val="20"/>
        </w:rPr>
        <w:t xml:space="preserve">a </w:t>
      </w:r>
      <w:r w:rsidR="009C0975" w:rsidRPr="00E12F86">
        <w:rPr>
          <w:rFonts w:ascii="Calibri" w:hAnsi="Calibri"/>
          <w:sz w:val="20"/>
          <w:szCs w:val="20"/>
        </w:rPr>
        <w:t xml:space="preserve">new permit </w:t>
      </w:r>
      <w:r w:rsidR="008E0936" w:rsidRPr="00E12F86">
        <w:rPr>
          <w:rFonts w:ascii="Calibri" w:hAnsi="Calibri"/>
          <w:sz w:val="20"/>
          <w:szCs w:val="20"/>
        </w:rPr>
        <w:t>unless 6 months has elapsed since the unauthorized thing</w:t>
      </w:r>
    </w:p>
    <w:p w14:paraId="172B927F" w14:textId="2B4FBD16" w:rsidR="00842BC0" w:rsidRPr="00E12F86" w:rsidRDefault="009C0975" w:rsidP="00C57206">
      <w:pPr>
        <w:pStyle w:val="ListParagraph"/>
        <w:numPr>
          <w:ilvl w:val="1"/>
          <w:numId w:val="43"/>
        </w:numPr>
        <w:rPr>
          <w:rFonts w:ascii="Calibri" w:hAnsi="Calibri"/>
          <w:sz w:val="20"/>
          <w:szCs w:val="20"/>
        </w:rPr>
      </w:pPr>
      <w:r w:rsidRPr="00E12F86">
        <w:rPr>
          <w:rFonts w:ascii="Calibri" w:hAnsi="Calibri"/>
          <w:sz w:val="20"/>
          <w:szCs w:val="20"/>
        </w:rPr>
        <w:t xml:space="preserve">i.e. </w:t>
      </w:r>
      <w:r w:rsidR="00842BC0" w:rsidRPr="00E12F86">
        <w:rPr>
          <w:rFonts w:ascii="Calibri" w:hAnsi="Calibri"/>
          <w:sz w:val="20"/>
          <w:szCs w:val="20"/>
        </w:rPr>
        <w:t xml:space="preserve">not complying with </w:t>
      </w:r>
      <w:r w:rsidR="00F74551" w:rsidRPr="00F74551">
        <w:rPr>
          <w:rFonts w:ascii="Calibri" w:hAnsi="Calibri"/>
          <w:b/>
          <w:sz w:val="20"/>
          <w:szCs w:val="20"/>
        </w:rPr>
        <w:t>R</w:t>
      </w:r>
      <w:r w:rsidR="00842BC0" w:rsidRPr="00F74551">
        <w:rPr>
          <w:rFonts w:ascii="Calibri" w:hAnsi="Calibri"/>
          <w:b/>
          <w:sz w:val="20"/>
          <w:szCs w:val="20"/>
        </w:rPr>
        <w:t>185(c)</w:t>
      </w:r>
      <w:r w:rsidR="00842BC0" w:rsidRPr="00E12F86">
        <w:rPr>
          <w:rFonts w:ascii="Calibri" w:hAnsi="Calibri"/>
          <w:sz w:val="20"/>
          <w:szCs w:val="20"/>
        </w:rPr>
        <w:t xml:space="preserve"> </w:t>
      </w:r>
      <w:r w:rsidR="0074524D" w:rsidRPr="00E12F86">
        <w:rPr>
          <w:rFonts w:ascii="Calibri" w:hAnsi="Calibri"/>
          <w:sz w:val="20"/>
          <w:szCs w:val="20"/>
        </w:rPr>
        <w:t xml:space="preserve">re: </w:t>
      </w:r>
      <w:r w:rsidR="00842BC0" w:rsidRPr="00E12F86">
        <w:rPr>
          <w:rFonts w:ascii="Calibri" w:hAnsi="Calibri"/>
          <w:sz w:val="20"/>
          <w:szCs w:val="20"/>
        </w:rPr>
        <w:t>t</w:t>
      </w:r>
      <w:r w:rsidR="00931FB1" w:rsidRPr="00E12F86">
        <w:rPr>
          <w:rFonts w:ascii="Calibri" w:hAnsi="Calibri"/>
          <w:sz w:val="20"/>
          <w:szCs w:val="20"/>
        </w:rPr>
        <w:t>ype of studies and institution</w:t>
      </w:r>
    </w:p>
    <w:p w14:paraId="141E06B5" w14:textId="3A1C0753" w:rsidR="007B0C3B" w:rsidRPr="00E12F86" w:rsidRDefault="007B0C3B" w:rsidP="00C57206">
      <w:pPr>
        <w:pStyle w:val="ListParagraph"/>
        <w:numPr>
          <w:ilvl w:val="1"/>
          <w:numId w:val="43"/>
        </w:numPr>
        <w:rPr>
          <w:rFonts w:ascii="Calibri" w:hAnsi="Calibri"/>
          <w:sz w:val="20"/>
          <w:szCs w:val="20"/>
        </w:rPr>
      </w:pPr>
      <w:r w:rsidRPr="00E12F86">
        <w:rPr>
          <w:rFonts w:ascii="Calibri" w:hAnsi="Calibri"/>
          <w:sz w:val="20"/>
          <w:szCs w:val="20"/>
        </w:rPr>
        <w:t>If you get a fact pattern where someone has breached a rule, and have done something they were not authorized to do – need to look into if they can still apply for a permit</w:t>
      </w:r>
    </w:p>
    <w:p w14:paraId="11FB108A" w14:textId="2BFA449D" w:rsidR="00842BC0" w:rsidRPr="00297A20" w:rsidRDefault="00E431B5" w:rsidP="00C57206">
      <w:pPr>
        <w:pStyle w:val="ListParagraph"/>
        <w:numPr>
          <w:ilvl w:val="0"/>
          <w:numId w:val="43"/>
        </w:numPr>
        <w:rPr>
          <w:rFonts w:ascii="Calibri" w:hAnsi="Calibri"/>
          <w:sz w:val="20"/>
          <w:szCs w:val="20"/>
        </w:rPr>
      </w:pPr>
      <w:r w:rsidRPr="00E431B5">
        <w:rPr>
          <w:rFonts w:ascii="Calibri" w:hAnsi="Calibri"/>
          <w:b/>
          <w:sz w:val="20"/>
          <w:szCs w:val="20"/>
        </w:rPr>
        <w:t>R</w:t>
      </w:r>
      <w:r w:rsidR="00EC5DFE" w:rsidRPr="00E431B5">
        <w:rPr>
          <w:rFonts w:ascii="Calibri" w:hAnsi="Calibri"/>
          <w:b/>
          <w:sz w:val="20"/>
          <w:szCs w:val="20"/>
        </w:rPr>
        <w:t>222</w:t>
      </w:r>
      <w:r w:rsidR="00EC5DFE" w:rsidRPr="00E12F86">
        <w:rPr>
          <w:rFonts w:ascii="Calibri" w:hAnsi="Calibri"/>
          <w:sz w:val="20"/>
          <w:szCs w:val="20"/>
        </w:rPr>
        <w:t xml:space="preserve"> S</w:t>
      </w:r>
      <w:r w:rsidR="00842BC0" w:rsidRPr="00E12F86">
        <w:rPr>
          <w:rFonts w:ascii="Calibri" w:hAnsi="Calibri"/>
          <w:sz w:val="20"/>
          <w:szCs w:val="20"/>
        </w:rPr>
        <w:t>tudy permit invalid on expiry or if removal order issued</w:t>
      </w:r>
    </w:p>
    <w:p w14:paraId="6D65D2D6" w14:textId="14A17DC4" w:rsidR="00E9719D" w:rsidRPr="00297A20" w:rsidRDefault="00953C5D" w:rsidP="00297A20">
      <w:pPr>
        <w:pStyle w:val="Heading2"/>
        <w:rPr>
          <w:b w:val="0"/>
          <w:color w:val="auto"/>
          <w:sz w:val="20"/>
          <w:szCs w:val="20"/>
        </w:rPr>
      </w:pPr>
      <w:bookmarkStart w:id="31" w:name="_Toc258422452"/>
      <w:bookmarkStart w:id="32" w:name="_Toc259704707"/>
      <w:r w:rsidRPr="00297A20">
        <w:rPr>
          <w:b w:val="0"/>
          <w:color w:val="auto"/>
          <w:sz w:val="20"/>
          <w:szCs w:val="20"/>
        </w:rPr>
        <w:t xml:space="preserve">C. </w:t>
      </w:r>
      <w:r w:rsidR="00E9719D" w:rsidRPr="00297A20">
        <w:rPr>
          <w:b w:val="0"/>
          <w:color w:val="auto"/>
          <w:sz w:val="20"/>
          <w:szCs w:val="20"/>
        </w:rPr>
        <w:t>Workers</w:t>
      </w:r>
      <w:r w:rsidR="00155A39" w:rsidRPr="00297A20">
        <w:rPr>
          <w:b w:val="0"/>
          <w:color w:val="auto"/>
          <w:sz w:val="20"/>
          <w:szCs w:val="20"/>
        </w:rPr>
        <w:t xml:space="preserve"> – </w:t>
      </w:r>
      <w:r w:rsidR="00155A39" w:rsidRPr="00297A20">
        <w:rPr>
          <w:b w:val="0"/>
          <w:i/>
          <w:color w:val="auto"/>
          <w:sz w:val="20"/>
          <w:szCs w:val="20"/>
        </w:rPr>
        <w:t>IRPR</w:t>
      </w:r>
      <w:r w:rsidR="00155A39" w:rsidRPr="00297A20">
        <w:rPr>
          <w:b w:val="0"/>
          <w:color w:val="auto"/>
          <w:sz w:val="20"/>
          <w:szCs w:val="20"/>
        </w:rPr>
        <w:t>, Part 11, ss. 19</w:t>
      </w:r>
      <w:r w:rsidR="00A41111" w:rsidRPr="00297A20">
        <w:rPr>
          <w:b w:val="0"/>
          <w:color w:val="auto"/>
          <w:sz w:val="20"/>
          <w:szCs w:val="20"/>
        </w:rPr>
        <w:t>4-</w:t>
      </w:r>
      <w:r w:rsidR="00155A39" w:rsidRPr="00297A20">
        <w:rPr>
          <w:b w:val="0"/>
          <w:color w:val="auto"/>
          <w:sz w:val="20"/>
          <w:szCs w:val="20"/>
        </w:rPr>
        <w:t>209</w:t>
      </w:r>
      <w:bookmarkEnd w:id="31"/>
      <w:bookmarkEnd w:id="32"/>
    </w:p>
    <w:p w14:paraId="6EDF11CE" w14:textId="6028836B" w:rsidR="002C79C7" w:rsidRPr="00E12F86" w:rsidRDefault="00167E77" w:rsidP="00C57206">
      <w:pPr>
        <w:pStyle w:val="ListParagraph"/>
        <w:numPr>
          <w:ilvl w:val="0"/>
          <w:numId w:val="44"/>
        </w:numPr>
        <w:rPr>
          <w:rFonts w:ascii="Calibri" w:hAnsi="Calibri"/>
          <w:sz w:val="20"/>
          <w:szCs w:val="20"/>
        </w:rPr>
      </w:pPr>
      <w:r w:rsidRPr="00E12F86">
        <w:rPr>
          <w:rFonts w:ascii="Calibri" w:hAnsi="Calibri"/>
          <w:sz w:val="20"/>
          <w:szCs w:val="20"/>
          <w:lang w:val="en-CA"/>
        </w:rPr>
        <w:t>NEED:</w:t>
      </w:r>
      <w:r w:rsidR="002C79C7" w:rsidRPr="00E12F86">
        <w:rPr>
          <w:rFonts w:ascii="Calibri" w:hAnsi="Calibri"/>
          <w:sz w:val="20"/>
          <w:szCs w:val="20"/>
          <w:lang w:val="en-CA"/>
        </w:rPr>
        <w:t xml:space="preserve"> </w:t>
      </w:r>
      <w:r w:rsidR="002C79C7" w:rsidRPr="00E12F86">
        <w:rPr>
          <w:rFonts w:ascii="Calibri" w:hAnsi="Calibri"/>
          <w:i/>
          <w:iCs/>
          <w:sz w:val="20"/>
          <w:szCs w:val="20"/>
          <w:lang w:val="en-CA"/>
        </w:rPr>
        <w:t>temporary resident visa</w:t>
      </w:r>
      <w:r w:rsidR="002C79C7" w:rsidRPr="00E12F86">
        <w:rPr>
          <w:rFonts w:ascii="Calibri" w:hAnsi="Calibri"/>
          <w:sz w:val="20"/>
          <w:szCs w:val="20"/>
          <w:lang w:val="en-CA"/>
        </w:rPr>
        <w:t xml:space="preserve"> + a work permit</w:t>
      </w:r>
    </w:p>
    <w:p w14:paraId="21444569" w14:textId="53278C02" w:rsidR="00566BC5" w:rsidRPr="00E12F86" w:rsidRDefault="00566BC5" w:rsidP="00C57206">
      <w:pPr>
        <w:pStyle w:val="ListParagraph"/>
        <w:numPr>
          <w:ilvl w:val="0"/>
          <w:numId w:val="44"/>
        </w:numPr>
        <w:rPr>
          <w:rFonts w:ascii="Calibri" w:hAnsi="Calibri"/>
          <w:sz w:val="20"/>
          <w:szCs w:val="20"/>
        </w:rPr>
      </w:pPr>
      <w:r w:rsidRPr="00E12F86">
        <w:rPr>
          <w:rFonts w:ascii="Calibri" w:hAnsi="Calibri"/>
          <w:sz w:val="20"/>
          <w:szCs w:val="20"/>
        </w:rPr>
        <w:t>Employer Requirements:</w:t>
      </w:r>
    </w:p>
    <w:p w14:paraId="18434704" w14:textId="77777777" w:rsidR="002C79C7" w:rsidRPr="00E12F86" w:rsidRDefault="002C79C7" w:rsidP="00C57206">
      <w:pPr>
        <w:pStyle w:val="ListParagraph"/>
        <w:numPr>
          <w:ilvl w:val="1"/>
          <w:numId w:val="48"/>
        </w:numPr>
        <w:rPr>
          <w:rFonts w:ascii="Calibri" w:hAnsi="Calibri"/>
          <w:sz w:val="20"/>
          <w:szCs w:val="20"/>
        </w:rPr>
      </w:pPr>
      <w:r w:rsidRPr="00E12F86">
        <w:rPr>
          <w:rFonts w:ascii="Calibri" w:hAnsi="Calibri"/>
          <w:sz w:val="20"/>
          <w:szCs w:val="20"/>
          <w:lang w:val="en-CA"/>
        </w:rPr>
        <w:t>Has already employed people in similar job, similar wages, similar conditions for two years prior to applying, AND</w:t>
      </w:r>
    </w:p>
    <w:p w14:paraId="680823C4" w14:textId="77777777" w:rsidR="002C79C7" w:rsidRPr="00E12F86" w:rsidRDefault="002C79C7" w:rsidP="00C57206">
      <w:pPr>
        <w:pStyle w:val="ListParagraph"/>
        <w:numPr>
          <w:ilvl w:val="1"/>
          <w:numId w:val="48"/>
        </w:numPr>
        <w:rPr>
          <w:rFonts w:ascii="Calibri" w:hAnsi="Calibri"/>
          <w:sz w:val="20"/>
          <w:szCs w:val="20"/>
        </w:rPr>
      </w:pPr>
      <w:r w:rsidRPr="00E12F86">
        <w:rPr>
          <w:rFonts w:ascii="Calibri" w:hAnsi="Calibri"/>
          <w:sz w:val="20"/>
          <w:szCs w:val="20"/>
          <w:lang w:val="en-CA"/>
        </w:rPr>
        <w:t>Has gone through the LMO process and obtained an opinion from HRSDC</w:t>
      </w:r>
    </w:p>
    <w:p w14:paraId="1B5102B4" w14:textId="7E1CDF3F" w:rsidR="002C79C7" w:rsidRPr="00E12F86" w:rsidRDefault="00CB2333" w:rsidP="00C57206">
      <w:pPr>
        <w:pStyle w:val="ListParagraph"/>
        <w:numPr>
          <w:ilvl w:val="0"/>
          <w:numId w:val="44"/>
        </w:numPr>
        <w:rPr>
          <w:rFonts w:ascii="Calibri" w:hAnsi="Calibri"/>
          <w:sz w:val="20"/>
          <w:szCs w:val="20"/>
        </w:rPr>
      </w:pPr>
      <w:r w:rsidRPr="00E12F86">
        <w:rPr>
          <w:rFonts w:ascii="Calibri" w:hAnsi="Calibri"/>
          <w:sz w:val="20"/>
          <w:szCs w:val="20"/>
          <w:lang w:val="en-CA"/>
        </w:rPr>
        <w:t>Worker Requirements:</w:t>
      </w:r>
    </w:p>
    <w:p w14:paraId="0DE16778" w14:textId="613BFC4C" w:rsidR="002C79C7" w:rsidRPr="00F466AB" w:rsidRDefault="00F466AB" w:rsidP="00C57206">
      <w:pPr>
        <w:pStyle w:val="ListParagraph"/>
        <w:numPr>
          <w:ilvl w:val="1"/>
          <w:numId w:val="49"/>
        </w:numPr>
        <w:rPr>
          <w:rFonts w:ascii="Calibri" w:hAnsi="Calibri"/>
          <w:sz w:val="20"/>
          <w:szCs w:val="20"/>
        </w:rPr>
      </w:pPr>
      <w:r w:rsidRPr="00F466AB">
        <w:rPr>
          <w:rFonts w:ascii="Calibri" w:hAnsi="Calibri"/>
          <w:b/>
          <w:sz w:val="20"/>
          <w:szCs w:val="20"/>
          <w:lang w:val="en-CA"/>
        </w:rPr>
        <w:t>R200(3)</w:t>
      </w:r>
      <w:r>
        <w:rPr>
          <w:rFonts w:ascii="Calibri" w:hAnsi="Calibri"/>
          <w:sz w:val="20"/>
          <w:szCs w:val="20"/>
          <w:lang w:val="en-CA"/>
        </w:rPr>
        <w:t xml:space="preserve"> </w:t>
      </w:r>
      <w:r w:rsidR="002C79C7" w:rsidRPr="00E12F86">
        <w:rPr>
          <w:rFonts w:ascii="Calibri" w:hAnsi="Calibri"/>
          <w:sz w:val="20"/>
          <w:szCs w:val="20"/>
          <w:lang w:val="en-CA"/>
        </w:rPr>
        <w:t>Intends and is qualified to perform the work described</w:t>
      </w:r>
    </w:p>
    <w:p w14:paraId="554AD2BD" w14:textId="3283826A" w:rsidR="00F466AB" w:rsidRPr="00E12F86" w:rsidRDefault="00F466AB" w:rsidP="00C57206">
      <w:pPr>
        <w:pStyle w:val="ListParagraph"/>
        <w:numPr>
          <w:ilvl w:val="1"/>
          <w:numId w:val="49"/>
        </w:numPr>
        <w:rPr>
          <w:rFonts w:ascii="Calibri" w:hAnsi="Calibri"/>
          <w:sz w:val="20"/>
          <w:szCs w:val="20"/>
        </w:rPr>
      </w:pPr>
      <w:r w:rsidRPr="00F466AB">
        <w:rPr>
          <w:rFonts w:ascii="Calibri" w:hAnsi="Calibri"/>
          <w:b/>
          <w:sz w:val="20"/>
          <w:szCs w:val="20"/>
          <w:lang w:val="en-CA"/>
        </w:rPr>
        <w:t>R200(1)</w:t>
      </w:r>
      <w:r>
        <w:rPr>
          <w:rFonts w:ascii="Calibri" w:hAnsi="Calibri"/>
          <w:sz w:val="20"/>
          <w:szCs w:val="20"/>
          <w:lang w:val="en-CA"/>
        </w:rPr>
        <w:t xml:space="preserve"> Must leave Canada by the end of the period authorized</w:t>
      </w:r>
    </w:p>
    <w:p w14:paraId="37EB58AF" w14:textId="77777777" w:rsidR="000A2B2D" w:rsidRPr="00E12F86" w:rsidRDefault="000A2B2D" w:rsidP="00C57206">
      <w:pPr>
        <w:pStyle w:val="ListParagraph"/>
        <w:numPr>
          <w:ilvl w:val="0"/>
          <w:numId w:val="44"/>
        </w:numPr>
        <w:rPr>
          <w:rFonts w:ascii="Calibri" w:hAnsi="Calibri"/>
          <w:sz w:val="20"/>
          <w:szCs w:val="20"/>
        </w:rPr>
      </w:pPr>
      <w:r w:rsidRPr="00E12F86">
        <w:rPr>
          <w:rFonts w:ascii="Calibri" w:hAnsi="Calibri"/>
          <w:sz w:val="20"/>
          <w:szCs w:val="20"/>
          <w:lang w:val="en-CA"/>
        </w:rPr>
        <w:t>Two types of work permits:</w:t>
      </w:r>
    </w:p>
    <w:p w14:paraId="5AB60B7D" w14:textId="6DDECC0F" w:rsidR="000A2B2D" w:rsidRDefault="000A2B2D" w:rsidP="00C57206">
      <w:pPr>
        <w:pStyle w:val="ListParagraph"/>
        <w:numPr>
          <w:ilvl w:val="1"/>
          <w:numId w:val="47"/>
        </w:numPr>
        <w:rPr>
          <w:rFonts w:ascii="Calibri" w:hAnsi="Calibri"/>
          <w:sz w:val="20"/>
          <w:szCs w:val="20"/>
        </w:rPr>
      </w:pPr>
      <w:r w:rsidRPr="00E12F86">
        <w:rPr>
          <w:rFonts w:ascii="Calibri" w:hAnsi="Calibri"/>
          <w:sz w:val="20"/>
          <w:szCs w:val="20"/>
          <w:lang w:val="en-CA"/>
        </w:rPr>
        <w:t>Open –</w:t>
      </w:r>
      <w:r w:rsidR="00D10F9C">
        <w:rPr>
          <w:rFonts w:ascii="Calibri" w:hAnsi="Calibri"/>
          <w:sz w:val="20"/>
          <w:szCs w:val="20"/>
          <w:lang w:val="en-CA"/>
        </w:rPr>
        <w:t xml:space="preserve"> </w:t>
      </w:r>
      <w:r w:rsidR="00D10F9C" w:rsidRPr="00E12F86">
        <w:rPr>
          <w:rFonts w:ascii="Calibri" w:hAnsi="Calibri"/>
          <w:sz w:val="20"/>
          <w:szCs w:val="20"/>
        </w:rPr>
        <w:t xml:space="preserve">have no labour market or employer restrictions </w:t>
      </w:r>
      <w:r w:rsidRPr="00E12F86">
        <w:rPr>
          <w:rFonts w:ascii="Calibri" w:hAnsi="Calibri"/>
          <w:sz w:val="20"/>
          <w:szCs w:val="20"/>
        </w:rPr>
        <w:t>(often for holiday, spousal or post-graduate permits)</w:t>
      </w:r>
    </w:p>
    <w:p w14:paraId="5ED7F0C8" w14:textId="4176C4E5" w:rsidR="000A2B2D" w:rsidRPr="00E12F86" w:rsidRDefault="000A2B2D" w:rsidP="00C57206">
      <w:pPr>
        <w:pStyle w:val="ListParagraph"/>
        <w:numPr>
          <w:ilvl w:val="2"/>
          <w:numId w:val="47"/>
        </w:numPr>
        <w:rPr>
          <w:rFonts w:ascii="Calibri" w:hAnsi="Calibri"/>
          <w:sz w:val="20"/>
          <w:szCs w:val="20"/>
        </w:rPr>
      </w:pPr>
      <w:r w:rsidRPr="000A2B2D">
        <w:rPr>
          <w:rFonts w:ascii="Calibri" w:hAnsi="Calibri"/>
          <w:b/>
          <w:sz w:val="20"/>
          <w:szCs w:val="20"/>
        </w:rPr>
        <w:t>R207</w:t>
      </w:r>
      <w:r w:rsidRPr="00E12F86">
        <w:rPr>
          <w:rFonts w:ascii="Calibri" w:hAnsi="Calibri"/>
          <w:sz w:val="20"/>
          <w:szCs w:val="20"/>
        </w:rPr>
        <w:t xml:space="preserve"> LICGs once they meet the class requirements, spouse or common law partner once approved at first stage, protected persons, and H&amp;C applicants after first stage approval</w:t>
      </w:r>
    </w:p>
    <w:p w14:paraId="1D3D106F" w14:textId="4C24CBFA" w:rsidR="000A2B2D" w:rsidRPr="00E12F86" w:rsidRDefault="000A2B2D" w:rsidP="00C57206">
      <w:pPr>
        <w:pStyle w:val="ListParagraph"/>
        <w:numPr>
          <w:ilvl w:val="2"/>
          <w:numId w:val="47"/>
        </w:numPr>
        <w:rPr>
          <w:rFonts w:ascii="Calibri" w:hAnsi="Calibri"/>
          <w:sz w:val="20"/>
          <w:szCs w:val="20"/>
        </w:rPr>
      </w:pPr>
      <w:r w:rsidRPr="000A2B2D">
        <w:rPr>
          <w:rFonts w:ascii="Calibri" w:hAnsi="Calibri"/>
          <w:b/>
          <w:sz w:val="20"/>
          <w:szCs w:val="20"/>
        </w:rPr>
        <w:t>R206</w:t>
      </w:r>
      <w:r w:rsidRPr="00E12F86">
        <w:rPr>
          <w:rFonts w:ascii="Calibri" w:hAnsi="Calibri"/>
          <w:sz w:val="20"/>
          <w:szCs w:val="20"/>
        </w:rPr>
        <w:t xml:space="preserve"> No other means of support (refugee claimant or unenforceable removal order only)</w:t>
      </w:r>
    </w:p>
    <w:p w14:paraId="4AAC3BC1" w14:textId="77777777" w:rsidR="000A2B2D" w:rsidRPr="00E12F86" w:rsidRDefault="000A2B2D" w:rsidP="00C57206">
      <w:pPr>
        <w:pStyle w:val="ListParagraph"/>
        <w:numPr>
          <w:ilvl w:val="3"/>
          <w:numId w:val="47"/>
        </w:numPr>
        <w:rPr>
          <w:rFonts w:ascii="Calibri" w:hAnsi="Calibri"/>
          <w:sz w:val="20"/>
          <w:szCs w:val="20"/>
        </w:rPr>
      </w:pPr>
      <w:r w:rsidRPr="00E12F86">
        <w:rPr>
          <w:rFonts w:ascii="Calibri" w:hAnsi="Calibri"/>
          <w:sz w:val="20"/>
          <w:szCs w:val="20"/>
        </w:rPr>
        <w:t xml:space="preserve">N.B. </w:t>
      </w:r>
      <w:r w:rsidRPr="00E12F86">
        <w:rPr>
          <w:rFonts w:ascii="Calibri" w:hAnsi="Calibri"/>
          <w:i/>
          <w:sz w:val="20"/>
          <w:szCs w:val="20"/>
        </w:rPr>
        <w:t>IRPA</w:t>
      </w:r>
      <w:r w:rsidRPr="00E12F86">
        <w:rPr>
          <w:rFonts w:ascii="Calibri" w:hAnsi="Calibri"/>
          <w:sz w:val="20"/>
          <w:szCs w:val="20"/>
        </w:rPr>
        <w:t xml:space="preserve"> s. 202 does NOT confer status; allows someone to temporarily remain in Canada because it is to dangerous to return home; have a refugee claim in process</w:t>
      </w:r>
    </w:p>
    <w:p w14:paraId="4C7D3540" w14:textId="77777777" w:rsidR="000A2B2D" w:rsidRPr="00E12F86" w:rsidRDefault="000A2B2D" w:rsidP="00C57206">
      <w:pPr>
        <w:pStyle w:val="ListParagraph"/>
        <w:numPr>
          <w:ilvl w:val="3"/>
          <w:numId w:val="47"/>
        </w:numPr>
        <w:rPr>
          <w:rFonts w:ascii="Calibri" w:hAnsi="Calibri"/>
          <w:sz w:val="20"/>
          <w:szCs w:val="20"/>
        </w:rPr>
      </w:pPr>
      <w:r w:rsidRPr="00E12F86">
        <w:rPr>
          <w:rFonts w:ascii="Calibri" w:hAnsi="Calibri"/>
          <w:sz w:val="20"/>
          <w:szCs w:val="20"/>
        </w:rPr>
        <w:t xml:space="preserve">N.B. Need to look carefully at the regs – need to understand how labour markets are formed </w:t>
      </w:r>
    </w:p>
    <w:p w14:paraId="7A70C5CB" w14:textId="59FEAFDC" w:rsidR="000A2B2D" w:rsidRPr="00E12F86" w:rsidRDefault="000A2B2D" w:rsidP="00C57206">
      <w:pPr>
        <w:pStyle w:val="ListParagraph"/>
        <w:numPr>
          <w:ilvl w:val="2"/>
          <w:numId w:val="47"/>
        </w:numPr>
        <w:rPr>
          <w:rFonts w:ascii="Calibri" w:hAnsi="Calibri"/>
          <w:sz w:val="20"/>
          <w:szCs w:val="20"/>
        </w:rPr>
      </w:pPr>
      <w:r w:rsidRPr="000A2B2D">
        <w:rPr>
          <w:rFonts w:ascii="Calibri" w:hAnsi="Calibri"/>
          <w:b/>
          <w:sz w:val="20"/>
          <w:szCs w:val="20"/>
        </w:rPr>
        <w:t>R208</w:t>
      </w:r>
      <w:r w:rsidRPr="00E12F86">
        <w:rPr>
          <w:rFonts w:ascii="Calibri" w:hAnsi="Calibri"/>
          <w:sz w:val="20"/>
          <w:szCs w:val="20"/>
        </w:rPr>
        <w:t xml:space="preserve"> Includes destitute students and TRP holders</w:t>
      </w:r>
    </w:p>
    <w:p w14:paraId="5360EC04" w14:textId="77777777" w:rsidR="000A2B2D" w:rsidRPr="00E12F86" w:rsidRDefault="000A2B2D" w:rsidP="00C57206">
      <w:pPr>
        <w:pStyle w:val="ListParagraph"/>
        <w:numPr>
          <w:ilvl w:val="3"/>
          <w:numId w:val="47"/>
        </w:numPr>
        <w:rPr>
          <w:rFonts w:ascii="Calibri" w:hAnsi="Calibri"/>
          <w:sz w:val="20"/>
          <w:szCs w:val="20"/>
        </w:rPr>
      </w:pPr>
      <w:r w:rsidRPr="00E12F86">
        <w:rPr>
          <w:rFonts w:ascii="Calibri" w:hAnsi="Calibri"/>
          <w:sz w:val="20"/>
          <w:szCs w:val="20"/>
        </w:rPr>
        <w:t>Due to conditions that are out of their control and could not have been anticipated at the time of application</w:t>
      </w:r>
    </w:p>
    <w:p w14:paraId="484B2540" w14:textId="0D54EC98" w:rsidR="000A2B2D" w:rsidRPr="00E12F86" w:rsidRDefault="000A2B2D" w:rsidP="00C57206">
      <w:pPr>
        <w:pStyle w:val="ListParagraph"/>
        <w:numPr>
          <w:ilvl w:val="2"/>
          <w:numId w:val="47"/>
        </w:numPr>
        <w:rPr>
          <w:rFonts w:ascii="Calibri" w:hAnsi="Calibri"/>
          <w:sz w:val="20"/>
          <w:szCs w:val="20"/>
        </w:rPr>
      </w:pPr>
      <w:r w:rsidRPr="000A2B2D">
        <w:rPr>
          <w:rFonts w:ascii="Calibri" w:hAnsi="Calibri"/>
          <w:b/>
          <w:sz w:val="20"/>
          <w:szCs w:val="20"/>
        </w:rPr>
        <w:t>R205</w:t>
      </w:r>
      <w:r w:rsidRPr="00E12F86">
        <w:rPr>
          <w:rFonts w:ascii="Calibri" w:hAnsi="Calibri"/>
          <w:sz w:val="20"/>
          <w:szCs w:val="20"/>
        </w:rPr>
        <w:t xml:space="preserve"> Includes postgrad work permits, spouses of WP holders and students, etc.</w:t>
      </w:r>
    </w:p>
    <w:p w14:paraId="798D2EFD" w14:textId="5DA1DEB0" w:rsidR="000A2B2D" w:rsidRPr="006A671F" w:rsidRDefault="000A2B2D" w:rsidP="00C57206">
      <w:pPr>
        <w:pStyle w:val="ListParagraph"/>
        <w:numPr>
          <w:ilvl w:val="3"/>
          <w:numId w:val="47"/>
        </w:numPr>
        <w:rPr>
          <w:rFonts w:ascii="Calibri" w:hAnsi="Calibri"/>
          <w:sz w:val="20"/>
          <w:szCs w:val="20"/>
        </w:rPr>
      </w:pPr>
      <w:r w:rsidRPr="00E12F86">
        <w:rPr>
          <w:rFonts w:ascii="Calibri" w:hAnsi="Calibri"/>
          <w:sz w:val="20"/>
          <w:szCs w:val="20"/>
        </w:rPr>
        <w:t>Also includes bridging open work permits</w:t>
      </w:r>
    </w:p>
    <w:p w14:paraId="14E3930E" w14:textId="0FC6E445" w:rsidR="000A2B2D" w:rsidRPr="00E12F86" w:rsidRDefault="000A2B2D" w:rsidP="00C57206">
      <w:pPr>
        <w:pStyle w:val="ListParagraph"/>
        <w:numPr>
          <w:ilvl w:val="1"/>
          <w:numId w:val="47"/>
        </w:numPr>
        <w:rPr>
          <w:rFonts w:ascii="Calibri" w:hAnsi="Calibri"/>
          <w:sz w:val="20"/>
          <w:szCs w:val="20"/>
        </w:rPr>
      </w:pPr>
      <w:r w:rsidRPr="00E12F86">
        <w:rPr>
          <w:rFonts w:ascii="Calibri" w:hAnsi="Calibri"/>
          <w:sz w:val="20"/>
          <w:szCs w:val="20"/>
          <w:lang w:val="en-CA"/>
        </w:rPr>
        <w:t>Closed – specific to one employer and one job</w:t>
      </w:r>
    </w:p>
    <w:p w14:paraId="20C03CA3" w14:textId="724248AD" w:rsidR="003B7FC6" w:rsidRPr="00E12F86" w:rsidRDefault="0024763C" w:rsidP="00C57206">
      <w:pPr>
        <w:pStyle w:val="ListParagraph"/>
        <w:numPr>
          <w:ilvl w:val="2"/>
          <w:numId w:val="44"/>
        </w:numPr>
        <w:rPr>
          <w:rFonts w:ascii="Calibri" w:hAnsi="Calibri"/>
          <w:sz w:val="20"/>
          <w:szCs w:val="20"/>
        </w:rPr>
      </w:pPr>
      <w:r>
        <w:rPr>
          <w:rFonts w:ascii="Calibri" w:hAnsi="Calibri"/>
          <w:sz w:val="20"/>
          <w:szCs w:val="20"/>
        </w:rPr>
        <w:t xml:space="preserve">Generally require a Labour Market Opinion (LMO) per </w:t>
      </w:r>
      <w:r w:rsidRPr="0024763C">
        <w:rPr>
          <w:rFonts w:ascii="Calibri" w:hAnsi="Calibri"/>
          <w:b/>
          <w:sz w:val="20"/>
          <w:szCs w:val="20"/>
        </w:rPr>
        <w:t>R203</w:t>
      </w:r>
    </w:p>
    <w:p w14:paraId="420CA6A3" w14:textId="77777777" w:rsidR="003B7FC6" w:rsidRPr="00E12F86" w:rsidRDefault="003B7FC6" w:rsidP="00C57206">
      <w:pPr>
        <w:pStyle w:val="ListParagraph"/>
        <w:numPr>
          <w:ilvl w:val="3"/>
          <w:numId w:val="44"/>
        </w:numPr>
        <w:rPr>
          <w:rFonts w:ascii="Calibri" w:hAnsi="Calibri"/>
          <w:sz w:val="20"/>
          <w:szCs w:val="20"/>
        </w:rPr>
      </w:pPr>
      <w:r w:rsidRPr="00E12F86">
        <w:rPr>
          <w:rFonts w:ascii="Calibri" w:hAnsi="Calibri"/>
          <w:sz w:val="20"/>
          <w:szCs w:val="20"/>
        </w:rPr>
        <w:t>Genuine job offer</w:t>
      </w:r>
    </w:p>
    <w:p w14:paraId="7A619ABF" w14:textId="728AA9ED" w:rsidR="003B7FC6" w:rsidRPr="00E12F86" w:rsidRDefault="003B7FC6" w:rsidP="00C57206">
      <w:pPr>
        <w:pStyle w:val="ListParagraph"/>
        <w:numPr>
          <w:ilvl w:val="3"/>
          <w:numId w:val="44"/>
        </w:numPr>
        <w:rPr>
          <w:rFonts w:ascii="Calibri" w:hAnsi="Calibri"/>
          <w:sz w:val="20"/>
          <w:szCs w:val="20"/>
        </w:rPr>
      </w:pPr>
      <w:r w:rsidRPr="00E12F86">
        <w:rPr>
          <w:rFonts w:ascii="Calibri" w:hAnsi="Calibri"/>
          <w:sz w:val="20"/>
          <w:szCs w:val="20"/>
        </w:rPr>
        <w:t xml:space="preserve">Likely to have a neutral </w:t>
      </w:r>
      <w:r w:rsidRPr="00E12F86">
        <w:rPr>
          <w:rFonts w:ascii="Calibri" w:hAnsi="Calibri"/>
          <w:sz w:val="20"/>
          <w:szCs w:val="20"/>
          <w:u w:val="single"/>
        </w:rPr>
        <w:t>or</w:t>
      </w:r>
      <w:r w:rsidRPr="00E12F86">
        <w:rPr>
          <w:rFonts w:ascii="Calibri" w:hAnsi="Calibri"/>
          <w:sz w:val="20"/>
          <w:szCs w:val="20"/>
        </w:rPr>
        <w:t xml:space="preserve"> positive ef</w:t>
      </w:r>
      <w:r w:rsidR="00286C19">
        <w:rPr>
          <w:rFonts w:ascii="Calibri" w:hAnsi="Calibri"/>
          <w:sz w:val="20"/>
          <w:szCs w:val="20"/>
        </w:rPr>
        <w:t xml:space="preserve">fect on Canadian job market per </w:t>
      </w:r>
      <w:r w:rsidR="00286C19" w:rsidRPr="00286C19">
        <w:rPr>
          <w:rFonts w:ascii="Calibri" w:hAnsi="Calibri"/>
          <w:b/>
          <w:sz w:val="20"/>
          <w:szCs w:val="20"/>
        </w:rPr>
        <w:t>R</w:t>
      </w:r>
      <w:r w:rsidRPr="00286C19">
        <w:rPr>
          <w:rFonts w:ascii="Calibri" w:hAnsi="Calibri"/>
          <w:b/>
          <w:sz w:val="20"/>
          <w:szCs w:val="20"/>
        </w:rPr>
        <w:t>203(3)</w:t>
      </w:r>
    </w:p>
    <w:p w14:paraId="0D7A81EF" w14:textId="77777777" w:rsidR="003B7FC6" w:rsidRPr="00E12F86" w:rsidRDefault="003B7FC6" w:rsidP="00C57206">
      <w:pPr>
        <w:pStyle w:val="ListParagraph"/>
        <w:numPr>
          <w:ilvl w:val="3"/>
          <w:numId w:val="44"/>
        </w:numPr>
        <w:rPr>
          <w:rFonts w:ascii="Calibri" w:hAnsi="Calibri"/>
          <w:sz w:val="20"/>
          <w:szCs w:val="20"/>
        </w:rPr>
      </w:pPr>
      <w:r w:rsidRPr="00E12F86">
        <w:rPr>
          <w:rFonts w:ascii="Calibri" w:hAnsi="Calibri"/>
          <w:sz w:val="20"/>
          <w:szCs w:val="20"/>
        </w:rPr>
        <w:t>Not inconsistent with any federal-provincial agreement</w:t>
      </w:r>
    </w:p>
    <w:p w14:paraId="2FD75AB5" w14:textId="77777777" w:rsidR="003B7FC6" w:rsidRPr="00E12F86" w:rsidRDefault="003B7FC6" w:rsidP="00C57206">
      <w:pPr>
        <w:pStyle w:val="ListParagraph"/>
        <w:numPr>
          <w:ilvl w:val="3"/>
          <w:numId w:val="44"/>
        </w:numPr>
        <w:rPr>
          <w:rFonts w:ascii="Calibri" w:hAnsi="Calibri"/>
          <w:sz w:val="20"/>
          <w:szCs w:val="20"/>
        </w:rPr>
      </w:pPr>
      <w:r w:rsidRPr="00E12F86">
        <w:rPr>
          <w:rFonts w:ascii="Calibri" w:hAnsi="Calibri"/>
          <w:sz w:val="20"/>
          <w:szCs w:val="20"/>
        </w:rPr>
        <w:t>Meets live-in-caregiver requirements if relevant</w:t>
      </w:r>
    </w:p>
    <w:p w14:paraId="73BFA406" w14:textId="77777777" w:rsidR="003B7FC6" w:rsidRPr="00E12F86" w:rsidRDefault="003B7FC6" w:rsidP="00C57206">
      <w:pPr>
        <w:pStyle w:val="ListParagraph"/>
        <w:numPr>
          <w:ilvl w:val="3"/>
          <w:numId w:val="44"/>
        </w:numPr>
        <w:rPr>
          <w:rFonts w:ascii="Calibri" w:hAnsi="Calibri"/>
          <w:sz w:val="20"/>
          <w:szCs w:val="20"/>
        </w:rPr>
      </w:pPr>
      <w:r w:rsidRPr="00E12F86">
        <w:rPr>
          <w:rFonts w:ascii="Calibri" w:hAnsi="Calibri"/>
          <w:sz w:val="20"/>
          <w:szCs w:val="20"/>
        </w:rPr>
        <w:t xml:space="preserve">Might qualify for an exemption from the </w:t>
      </w:r>
      <w:r w:rsidRPr="004A7AAF">
        <w:rPr>
          <w:rFonts w:ascii="Calibri" w:hAnsi="Calibri"/>
          <w:b/>
          <w:sz w:val="20"/>
          <w:szCs w:val="20"/>
        </w:rPr>
        <w:t>203(1)(e)</w:t>
      </w:r>
      <w:r w:rsidRPr="00E12F86">
        <w:rPr>
          <w:rFonts w:ascii="Calibri" w:hAnsi="Calibri"/>
          <w:sz w:val="20"/>
          <w:szCs w:val="20"/>
        </w:rPr>
        <w:t xml:space="preserve"> ‘two previous years’ requirement</w:t>
      </w:r>
    </w:p>
    <w:p w14:paraId="2D161FB3" w14:textId="2A68A3EE" w:rsidR="003B7FC6" w:rsidRPr="00E12F86" w:rsidRDefault="003B7FC6" w:rsidP="00C57206">
      <w:pPr>
        <w:pStyle w:val="ListParagraph"/>
        <w:numPr>
          <w:ilvl w:val="4"/>
          <w:numId w:val="44"/>
        </w:numPr>
        <w:rPr>
          <w:rFonts w:ascii="Calibri" w:hAnsi="Calibri"/>
          <w:sz w:val="20"/>
          <w:szCs w:val="20"/>
        </w:rPr>
      </w:pPr>
      <w:r w:rsidRPr="00E12F86">
        <w:rPr>
          <w:rFonts w:ascii="Calibri" w:hAnsi="Calibri"/>
          <w:sz w:val="20"/>
          <w:szCs w:val="20"/>
        </w:rPr>
        <w:t>i.e. dramatic change in economic conditions</w:t>
      </w:r>
    </w:p>
    <w:p w14:paraId="35FA7262" w14:textId="0E4DDB50" w:rsidR="002C79C7" w:rsidRPr="00E12F86" w:rsidRDefault="00A2408C" w:rsidP="00C57206">
      <w:pPr>
        <w:pStyle w:val="ListParagraph"/>
        <w:numPr>
          <w:ilvl w:val="2"/>
          <w:numId w:val="44"/>
        </w:numPr>
        <w:rPr>
          <w:rFonts w:ascii="Calibri" w:hAnsi="Calibri"/>
          <w:sz w:val="20"/>
          <w:szCs w:val="20"/>
        </w:rPr>
      </w:pPr>
      <w:r>
        <w:rPr>
          <w:rFonts w:ascii="Calibri" w:hAnsi="Calibri"/>
          <w:sz w:val="20"/>
          <w:szCs w:val="20"/>
        </w:rPr>
        <w:t xml:space="preserve">May be given </w:t>
      </w:r>
      <w:r w:rsidR="002C79C7" w:rsidRPr="00E12F86">
        <w:rPr>
          <w:rFonts w:ascii="Calibri" w:hAnsi="Calibri"/>
          <w:sz w:val="20"/>
          <w:szCs w:val="20"/>
        </w:rPr>
        <w:t xml:space="preserve">WITHOUT </w:t>
      </w:r>
      <w:r w:rsidR="008F51BE">
        <w:rPr>
          <w:rFonts w:ascii="Calibri" w:hAnsi="Calibri"/>
          <w:sz w:val="20"/>
          <w:szCs w:val="20"/>
        </w:rPr>
        <w:t>an</w:t>
      </w:r>
      <w:r w:rsidR="002C79C7" w:rsidRPr="00E12F86">
        <w:rPr>
          <w:rFonts w:ascii="Calibri" w:hAnsi="Calibri"/>
          <w:sz w:val="20"/>
          <w:szCs w:val="20"/>
        </w:rPr>
        <w:t xml:space="preserve"> </w:t>
      </w:r>
      <w:r w:rsidR="00317E13" w:rsidRPr="00E12F86">
        <w:rPr>
          <w:rFonts w:ascii="Calibri" w:hAnsi="Calibri"/>
          <w:sz w:val="20"/>
          <w:szCs w:val="20"/>
        </w:rPr>
        <w:t>LMO</w:t>
      </w:r>
      <w:r w:rsidR="008F51BE">
        <w:rPr>
          <w:rFonts w:ascii="Calibri" w:hAnsi="Calibri"/>
          <w:sz w:val="20"/>
          <w:szCs w:val="20"/>
        </w:rPr>
        <w:t xml:space="preserve"> but will</w:t>
      </w:r>
      <w:r w:rsidR="002C79C7" w:rsidRPr="00E12F86">
        <w:rPr>
          <w:rFonts w:ascii="Calibri" w:hAnsi="Calibri"/>
          <w:sz w:val="20"/>
          <w:szCs w:val="20"/>
        </w:rPr>
        <w:t xml:space="preserve"> still require a job </w:t>
      </w:r>
      <w:r w:rsidR="008F51BE">
        <w:rPr>
          <w:rFonts w:ascii="Calibri" w:hAnsi="Calibri"/>
          <w:sz w:val="20"/>
          <w:szCs w:val="20"/>
        </w:rPr>
        <w:t>offer per</w:t>
      </w:r>
      <w:r w:rsidR="002C79C7" w:rsidRPr="00E12F86">
        <w:rPr>
          <w:rFonts w:ascii="Calibri" w:hAnsi="Calibri"/>
          <w:sz w:val="20"/>
          <w:szCs w:val="20"/>
        </w:rPr>
        <w:t xml:space="preserve"> </w:t>
      </w:r>
      <w:r w:rsidR="008F51BE">
        <w:rPr>
          <w:rFonts w:ascii="Calibri" w:hAnsi="Calibri"/>
          <w:b/>
          <w:sz w:val="20"/>
          <w:szCs w:val="20"/>
        </w:rPr>
        <w:t>R200</w:t>
      </w:r>
    </w:p>
    <w:p w14:paraId="51451FDE" w14:textId="5FF9A031" w:rsidR="00F90357" w:rsidRPr="00E12F86" w:rsidRDefault="009A2786" w:rsidP="00C57206">
      <w:pPr>
        <w:pStyle w:val="ListParagraph"/>
        <w:numPr>
          <w:ilvl w:val="3"/>
          <w:numId w:val="44"/>
        </w:numPr>
        <w:rPr>
          <w:rFonts w:ascii="Calibri" w:hAnsi="Calibri"/>
          <w:sz w:val="20"/>
          <w:szCs w:val="20"/>
        </w:rPr>
      </w:pPr>
      <w:r w:rsidRPr="009A2786">
        <w:rPr>
          <w:rFonts w:ascii="Calibri" w:hAnsi="Calibri"/>
          <w:b/>
          <w:sz w:val="20"/>
          <w:szCs w:val="20"/>
        </w:rPr>
        <w:t>R</w:t>
      </w:r>
      <w:r w:rsidR="00995E85" w:rsidRPr="009A2786">
        <w:rPr>
          <w:rFonts w:ascii="Calibri" w:hAnsi="Calibri"/>
          <w:b/>
          <w:sz w:val="20"/>
          <w:szCs w:val="20"/>
        </w:rPr>
        <w:t>204</w:t>
      </w:r>
      <w:r w:rsidR="00995E85" w:rsidRPr="00E12F86">
        <w:rPr>
          <w:rFonts w:ascii="Calibri" w:hAnsi="Calibri"/>
          <w:sz w:val="20"/>
          <w:szCs w:val="20"/>
        </w:rPr>
        <w:t xml:space="preserve"> Provides for w</w:t>
      </w:r>
      <w:r w:rsidR="002C79C7" w:rsidRPr="00E12F86">
        <w:rPr>
          <w:rFonts w:ascii="Calibri" w:hAnsi="Calibri"/>
          <w:sz w:val="20"/>
          <w:szCs w:val="20"/>
        </w:rPr>
        <w:t xml:space="preserve">ork permits pursuant to </w:t>
      </w:r>
      <w:r w:rsidR="001770BC" w:rsidRPr="00E12F86">
        <w:rPr>
          <w:rFonts w:ascii="Calibri" w:hAnsi="Calibri"/>
          <w:sz w:val="20"/>
          <w:szCs w:val="20"/>
        </w:rPr>
        <w:t>int</w:t>
      </w:r>
      <w:r w:rsidR="006A7425">
        <w:rPr>
          <w:rFonts w:ascii="Calibri" w:hAnsi="Calibri"/>
          <w:sz w:val="20"/>
          <w:szCs w:val="20"/>
        </w:rPr>
        <w:t>’</w:t>
      </w:r>
      <w:r w:rsidR="001770BC" w:rsidRPr="00E12F86">
        <w:rPr>
          <w:rFonts w:ascii="Calibri" w:hAnsi="Calibri"/>
          <w:sz w:val="20"/>
          <w:szCs w:val="20"/>
        </w:rPr>
        <w:t>l trade agreements</w:t>
      </w:r>
      <w:r w:rsidR="00FA0E33" w:rsidRPr="00E12F86">
        <w:rPr>
          <w:rFonts w:ascii="Calibri" w:hAnsi="Calibri"/>
          <w:sz w:val="20"/>
          <w:szCs w:val="20"/>
        </w:rPr>
        <w:t xml:space="preserve">, but </w:t>
      </w:r>
      <w:r w:rsidR="002C79C7" w:rsidRPr="00E12F86">
        <w:rPr>
          <w:rFonts w:ascii="Calibri" w:hAnsi="Calibri"/>
          <w:sz w:val="20"/>
          <w:szCs w:val="20"/>
        </w:rPr>
        <w:t>NOT agricultural workers</w:t>
      </w:r>
    </w:p>
    <w:p w14:paraId="71D433DB" w14:textId="47A2537C" w:rsidR="00DD1DB3" w:rsidRPr="00E12F86" w:rsidRDefault="00D70DA6" w:rsidP="00C57206">
      <w:pPr>
        <w:pStyle w:val="ListParagraph"/>
        <w:numPr>
          <w:ilvl w:val="3"/>
          <w:numId w:val="44"/>
        </w:numPr>
        <w:rPr>
          <w:rFonts w:ascii="Calibri" w:hAnsi="Calibri"/>
          <w:sz w:val="20"/>
          <w:szCs w:val="20"/>
        </w:rPr>
      </w:pPr>
      <w:r w:rsidRPr="00D70DA6">
        <w:rPr>
          <w:rFonts w:ascii="Calibri" w:hAnsi="Calibri"/>
          <w:b/>
          <w:sz w:val="20"/>
          <w:szCs w:val="20"/>
        </w:rPr>
        <w:t>R</w:t>
      </w:r>
      <w:r w:rsidR="002C79C7" w:rsidRPr="00D70DA6">
        <w:rPr>
          <w:rFonts w:ascii="Calibri" w:hAnsi="Calibri"/>
          <w:b/>
          <w:sz w:val="20"/>
          <w:szCs w:val="20"/>
        </w:rPr>
        <w:t>205</w:t>
      </w:r>
      <w:r w:rsidR="002C79C7" w:rsidRPr="00E12F86">
        <w:rPr>
          <w:rFonts w:ascii="Calibri" w:hAnsi="Calibri"/>
          <w:sz w:val="20"/>
          <w:szCs w:val="20"/>
        </w:rPr>
        <w:t xml:space="preserve"> Significant social, cultural or economic benefit, related to research education/training or limited access to labour market, or</w:t>
      </w:r>
      <w:r w:rsidR="00DD1DB3" w:rsidRPr="00E12F86">
        <w:rPr>
          <w:rFonts w:ascii="Calibri" w:hAnsi="Calibri"/>
          <w:sz w:val="20"/>
          <w:szCs w:val="20"/>
        </w:rPr>
        <w:t xml:space="preserve"> religious or charitable work</w:t>
      </w:r>
      <w:r w:rsidR="00225A31">
        <w:rPr>
          <w:rFonts w:ascii="Calibri" w:hAnsi="Calibri"/>
          <w:sz w:val="20"/>
          <w:szCs w:val="20"/>
        </w:rPr>
        <w:t xml:space="preserve"> (i.e. post grad work permits)</w:t>
      </w:r>
    </w:p>
    <w:p w14:paraId="0CA2565B" w14:textId="13D0135E" w:rsidR="003D47A5" w:rsidRPr="003D47A5" w:rsidRDefault="003D47A5" w:rsidP="00C57206">
      <w:pPr>
        <w:pStyle w:val="ListParagraph"/>
        <w:numPr>
          <w:ilvl w:val="3"/>
          <w:numId w:val="44"/>
        </w:numPr>
        <w:rPr>
          <w:rFonts w:ascii="Calibri" w:hAnsi="Calibri"/>
          <w:sz w:val="20"/>
          <w:szCs w:val="20"/>
        </w:rPr>
      </w:pPr>
      <w:r w:rsidRPr="00E12F86">
        <w:rPr>
          <w:rFonts w:ascii="Calibri" w:hAnsi="Calibri"/>
          <w:sz w:val="20"/>
          <w:szCs w:val="20"/>
        </w:rPr>
        <w:t>N.B. PNP applicants can obtain open work permits under this section</w:t>
      </w:r>
    </w:p>
    <w:p w14:paraId="411CE13C" w14:textId="50D6B279" w:rsidR="009F23AF" w:rsidRPr="00E12F86" w:rsidRDefault="00F50D98" w:rsidP="00C57206">
      <w:pPr>
        <w:pStyle w:val="ListParagraph"/>
        <w:numPr>
          <w:ilvl w:val="0"/>
          <w:numId w:val="44"/>
        </w:numPr>
        <w:rPr>
          <w:rFonts w:ascii="Calibri" w:hAnsi="Calibri"/>
          <w:sz w:val="20"/>
          <w:szCs w:val="20"/>
        </w:rPr>
      </w:pPr>
      <w:r w:rsidRPr="00F50D98">
        <w:rPr>
          <w:rFonts w:ascii="Calibri" w:hAnsi="Calibri"/>
          <w:b/>
          <w:sz w:val="20"/>
          <w:szCs w:val="20"/>
        </w:rPr>
        <w:t xml:space="preserve">R186 </w:t>
      </w:r>
      <w:r w:rsidR="005F345E" w:rsidRPr="00E12F86">
        <w:rPr>
          <w:rFonts w:ascii="Calibri" w:hAnsi="Calibri"/>
          <w:sz w:val="20"/>
          <w:szCs w:val="20"/>
        </w:rPr>
        <w:t>Working Without a Permit</w:t>
      </w:r>
    </w:p>
    <w:p w14:paraId="7FB40F4C" w14:textId="5789BD53" w:rsidR="009F23AF" w:rsidRPr="00E12F86" w:rsidRDefault="00073FB3" w:rsidP="00C57206">
      <w:pPr>
        <w:pStyle w:val="ListParagraph"/>
        <w:numPr>
          <w:ilvl w:val="1"/>
          <w:numId w:val="44"/>
        </w:numPr>
        <w:rPr>
          <w:rFonts w:ascii="Calibri" w:hAnsi="Calibri"/>
          <w:sz w:val="20"/>
          <w:szCs w:val="20"/>
        </w:rPr>
      </w:pPr>
      <w:r w:rsidRPr="00E12F86">
        <w:rPr>
          <w:rFonts w:ascii="Calibri" w:hAnsi="Calibri"/>
          <w:sz w:val="20"/>
          <w:szCs w:val="20"/>
        </w:rPr>
        <w:t xml:space="preserve">Includes </w:t>
      </w:r>
      <w:r w:rsidR="009F23AF" w:rsidRPr="00F50D98">
        <w:rPr>
          <w:rFonts w:ascii="Calibri" w:hAnsi="Calibri"/>
          <w:bCs/>
          <w:sz w:val="20"/>
          <w:szCs w:val="20"/>
        </w:rPr>
        <w:t>on campus employment</w:t>
      </w:r>
      <w:r w:rsidR="009F23AF" w:rsidRPr="00E12F86">
        <w:rPr>
          <w:rFonts w:ascii="Calibri" w:hAnsi="Calibri"/>
          <w:b/>
          <w:bCs/>
          <w:sz w:val="20"/>
          <w:szCs w:val="20"/>
        </w:rPr>
        <w:t>,</w:t>
      </w:r>
      <w:r w:rsidR="009F23AF" w:rsidRPr="00E12F86">
        <w:rPr>
          <w:rFonts w:ascii="Calibri" w:hAnsi="Calibri"/>
          <w:sz w:val="20"/>
          <w:szCs w:val="20"/>
        </w:rPr>
        <w:t xml:space="preserve"> religious leaders, sports participants, emergency service providers, civil aviation inspectors, and other exceptions </w:t>
      </w:r>
      <w:r w:rsidR="00690D8B" w:rsidRPr="00E12F86">
        <w:rPr>
          <w:rFonts w:ascii="Calibri" w:hAnsi="Calibri"/>
          <w:sz w:val="20"/>
          <w:szCs w:val="20"/>
        </w:rPr>
        <w:t>that</w:t>
      </w:r>
      <w:r w:rsidR="009F23AF" w:rsidRPr="00E12F86">
        <w:rPr>
          <w:rFonts w:ascii="Calibri" w:hAnsi="Calibri"/>
          <w:sz w:val="20"/>
          <w:szCs w:val="20"/>
        </w:rPr>
        <w:t xml:space="preserve"> generally </w:t>
      </w:r>
      <w:r w:rsidR="001A1DA0" w:rsidRPr="00E12F86">
        <w:rPr>
          <w:rFonts w:ascii="Calibri" w:hAnsi="Calibri"/>
          <w:sz w:val="20"/>
          <w:szCs w:val="20"/>
        </w:rPr>
        <w:t>have short term</w:t>
      </w:r>
      <w:r w:rsidR="007543A5" w:rsidRPr="00E12F86">
        <w:rPr>
          <w:rFonts w:ascii="Calibri" w:hAnsi="Calibri"/>
          <w:sz w:val="20"/>
          <w:szCs w:val="20"/>
        </w:rPr>
        <w:t xml:space="preserve"> labour market engagement</w:t>
      </w:r>
    </w:p>
    <w:p w14:paraId="7BF2A1B4" w14:textId="77777777" w:rsidR="003543C2" w:rsidRDefault="003543C2" w:rsidP="005134E4">
      <w:pPr>
        <w:rPr>
          <w:rFonts w:ascii="Calibri" w:hAnsi="Calibri"/>
          <w:sz w:val="20"/>
          <w:szCs w:val="20"/>
        </w:rPr>
      </w:pPr>
    </w:p>
    <w:p w14:paraId="52F96C5B" w14:textId="23C370E2" w:rsidR="00E113FC" w:rsidRPr="0054480F" w:rsidRDefault="00E113FC" w:rsidP="005134E4">
      <w:pPr>
        <w:rPr>
          <w:rFonts w:ascii="Calibri" w:hAnsi="Calibri"/>
          <w:sz w:val="20"/>
          <w:szCs w:val="20"/>
        </w:rPr>
      </w:pPr>
      <w:r>
        <w:rPr>
          <w:rFonts w:ascii="Calibri" w:hAnsi="Calibri"/>
          <w:sz w:val="20"/>
          <w:szCs w:val="20"/>
        </w:rPr>
        <w:t>Special Worker: Live in Caregiver</w:t>
      </w:r>
      <w:r w:rsidR="0054480F">
        <w:rPr>
          <w:rFonts w:ascii="Calibri" w:hAnsi="Calibri"/>
          <w:sz w:val="20"/>
          <w:szCs w:val="20"/>
        </w:rPr>
        <w:t xml:space="preserve">s – </w:t>
      </w:r>
      <w:r w:rsidR="0054480F">
        <w:rPr>
          <w:rFonts w:ascii="Calibri" w:hAnsi="Calibri"/>
          <w:i/>
          <w:sz w:val="20"/>
          <w:szCs w:val="20"/>
        </w:rPr>
        <w:t>IRPR</w:t>
      </w:r>
      <w:r w:rsidR="0054480F">
        <w:rPr>
          <w:rFonts w:ascii="Calibri" w:hAnsi="Calibri"/>
          <w:sz w:val="20"/>
          <w:szCs w:val="20"/>
        </w:rPr>
        <w:t>, ss. 110-115</w:t>
      </w:r>
    </w:p>
    <w:p w14:paraId="0DFDD2E5" w14:textId="24C23DA0" w:rsidR="00470249" w:rsidRPr="00470249" w:rsidRDefault="00470249" w:rsidP="00C57206">
      <w:pPr>
        <w:pStyle w:val="ListParagraph"/>
        <w:numPr>
          <w:ilvl w:val="0"/>
          <w:numId w:val="145"/>
        </w:numPr>
        <w:rPr>
          <w:rFonts w:ascii="Calibri" w:hAnsi="Calibri"/>
          <w:sz w:val="20"/>
          <w:szCs w:val="20"/>
        </w:rPr>
      </w:pPr>
      <w:r>
        <w:rPr>
          <w:rFonts w:ascii="Calibri" w:hAnsi="Calibri"/>
          <w:b/>
          <w:bCs/>
          <w:sz w:val="20"/>
          <w:szCs w:val="20"/>
        </w:rPr>
        <w:t>R</w:t>
      </w:r>
      <w:r w:rsidRPr="00470249">
        <w:rPr>
          <w:rFonts w:ascii="Calibri" w:hAnsi="Calibri"/>
          <w:b/>
          <w:bCs/>
          <w:sz w:val="20"/>
          <w:szCs w:val="20"/>
        </w:rPr>
        <w:t>112</w:t>
      </w:r>
      <w:r>
        <w:rPr>
          <w:rFonts w:ascii="Calibri" w:hAnsi="Calibri"/>
          <w:b/>
          <w:bCs/>
          <w:sz w:val="20"/>
          <w:szCs w:val="20"/>
        </w:rPr>
        <w:t xml:space="preserve"> </w:t>
      </w:r>
      <w:r>
        <w:rPr>
          <w:rFonts w:ascii="Calibri" w:hAnsi="Calibri"/>
          <w:bCs/>
          <w:sz w:val="20"/>
          <w:szCs w:val="20"/>
        </w:rPr>
        <w:t>Must have (a) applied for LICG work permit before arrival, (b) completed the equivalent of secondary school, (c) have training or experience, (d) sufficient English or French skills and (e) have an employment K w/ their future employer</w:t>
      </w:r>
    </w:p>
    <w:p w14:paraId="1BCE59A2" w14:textId="5D8B84E8" w:rsidR="0054480F" w:rsidRDefault="00436EF7" w:rsidP="00C57206">
      <w:pPr>
        <w:pStyle w:val="ListParagraph"/>
        <w:numPr>
          <w:ilvl w:val="0"/>
          <w:numId w:val="145"/>
        </w:numPr>
        <w:rPr>
          <w:rFonts w:ascii="Calibri" w:hAnsi="Calibri"/>
          <w:sz w:val="20"/>
          <w:szCs w:val="20"/>
        </w:rPr>
      </w:pPr>
      <w:r>
        <w:rPr>
          <w:rFonts w:ascii="Calibri" w:hAnsi="Calibri"/>
          <w:b/>
          <w:sz w:val="20"/>
          <w:szCs w:val="20"/>
        </w:rPr>
        <w:t>R113</w:t>
      </w:r>
      <w:r>
        <w:rPr>
          <w:rFonts w:ascii="Calibri" w:hAnsi="Calibri"/>
          <w:sz w:val="20"/>
          <w:szCs w:val="20"/>
        </w:rPr>
        <w:t xml:space="preserve"> Specifies how to achieve PR under this class</w:t>
      </w:r>
      <w:r w:rsidR="007F148D">
        <w:rPr>
          <w:rFonts w:ascii="Calibri" w:hAnsi="Calibri"/>
          <w:sz w:val="20"/>
          <w:szCs w:val="20"/>
        </w:rPr>
        <w:t xml:space="preserve"> (see page 7</w:t>
      </w:r>
      <w:r w:rsidR="002838DD">
        <w:rPr>
          <w:rFonts w:ascii="Calibri" w:hAnsi="Calibri"/>
          <w:sz w:val="20"/>
          <w:szCs w:val="20"/>
        </w:rPr>
        <w:t>)</w:t>
      </w:r>
    </w:p>
    <w:p w14:paraId="41C3EAF0" w14:textId="645EFEA3" w:rsidR="00124218" w:rsidRPr="00E12F86" w:rsidRDefault="002D2CDF" w:rsidP="00C57206">
      <w:pPr>
        <w:pStyle w:val="ListParagraph"/>
        <w:numPr>
          <w:ilvl w:val="0"/>
          <w:numId w:val="145"/>
        </w:numPr>
        <w:rPr>
          <w:rFonts w:ascii="Calibri" w:hAnsi="Calibri"/>
          <w:sz w:val="20"/>
          <w:szCs w:val="20"/>
        </w:rPr>
      </w:pPr>
      <w:r>
        <w:rPr>
          <w:rFonts w:ascii="Calibri" w:hAnsi="Calibri"/>
          <w:sz w:val="20"/>
          <w:szCs w:val="20"/>
        </w:rPr>
        <w:t>Possibl</w:t>
      </w:r>
      <w:r w:rsidR="00124218">
        <w:rPr>
          <w:rFonts w:ascii="Calibri" w:hAnsi="Calibri"/>
          <w:sz w:val="20"/>
          <w:szCs w:val="20"/>
        </w:rPr>
        <w:t xml:space="preserve">e to </w:t>
      </w:r>
      <w:r w:rsidR="00124218" w:rsidRPr="00E12F86">
        <w:rPr>
          <w:rFonts w:ascii="Calibri" w:hAnsi="Calibri"/>
          <w:sz w:val="20"/>
          <w:szCs w:val="20"/>
        </w:rPr>
        <w:t xml:space="preserve">change employers under LICG – must sign an employment </w:t>
      </w:r>
      <w:r w:rsidR="00124218">
        <w:rPr>
          <w:rFonts w:ascii="Calibri" w:hAnsi="Calibri"/>
          <w:sz w:val="20"/>
          <w:szCs w:val="20"/>
        </w:rPr>
        <w:t>K</w:t>
      </w:r>
      <w:r w:rsidR="00124218" w:rsidRPr="00E12F86">
        <w:rPr>
          <w:rFonts w:ascii="Calibri" w:hAnsi="Calibri"/>
          <w:sz w:val="20"/>
          <w:szCs w:val="20"/>
        </w:rPr>
        <w:t xml:space="preserve"> with a new employer </w:t>
      </w:r>
      <w:r w:rsidR="008B65A4">
        <w:rPr>
          <w:rFonts w:ascii="Calibri" w:hAnsi="Calibri"/>
          <w:sz w:val="20"/>
          <w:szCs w:val="20"/>
        </w:rPr>
        <w:t>for new LMO</w:t>
      </w:r>
    </w:p>
    <w:p w14:paraId="1418D581" w14:textId="7C684F67" w:rsidR="00124218" w:rsidRPr="00E12F86" w:rsidRDefault="00124218" w:rsidP="00C57206">
      <w:pPr>
        <w:pStyle w:val="ListParagraph"/>
        <w:numPr>
          <w:ilvl w:val="1"/>
          <w:numId w:val="145"/>
        </w:numPr>
        <w:rPr>
          <w:rFonts w:ascii="Calibri" w:hAnsi="Calibri"/>
          <w:sz w:val="20"/>
          <w:szCs w:val="20"/>
        </w:rPr>
      </w:pPr>
      <w:r w:rsidRPr="00E12F86">
        <w:rPr>
          <w:rFonts w:ascii="Calibri" w:hAnsi="Calibri"/>
          <w:sz w:val="20"/>
          <w:szCs w:val="20"/>
        </w:rPr>
        <w:t>However she w</w:t>
      </w:r>
      <w:r w:rsidR="0068387A">
        <w:rPr>
          <w:rFonts w:ascii="Calibri" w:hAnsi="Calibri"/>
          <w:sz w:val="20"/>
          <w:szCs w:val="20"/>
        </w:rPr>
        <w:t>ill need some documents from</w:t>
      </w:r>
      <w:r w:rsidRPr="00E12F86">
        <w:rPr>
          <w:rFonts w:ascii="Calibri" w:hAnsi="Calibri"/>
          <w:sz w:val="20"/>
          <w:szCs w:val="20"/>
        </w:rPr>
        <w:t xml:space="preserve"> “current” employer and this may be difficult to obtain (i.e. her ROE)</w:t>
      </w:r>
    </w:p>
    <w:p w14:paraId="17C360F3" w14:textId="4C0D9510" w:rsidR="00124218" w:rsidRPr="00E12F86" w:rsidRDefault="00124218" w:rsidP="00C57206">
      <w:pPr>
        <w:pStyle w:val="ListParagraph"/>
        <w:numPr>
          <w:ilvl w:val="0"/>
          <w:numId w:val="145"/>
        </w:numPr>
        <w:rPr>
          <w:rFonts w:ascii="Calibri" w:hAnsi="Calibri"/>
          <w:sz w:val="20"/>
          <w:szCs w:val="20"/>
        </w:rPr>
      </w:pPr>
      <w:r w:rsidRPr="00E12F86">
        <w:rPr>
          <w:rFonts w:ascii="Calibri" w:hAnsi="Calibri"/>
          <w:sz w:val="20"/>
          <w:szCs w:val="20"/>
        </w:rPr>
        <w:t>May qualify for emergency processing of a new LICG permit due to the situation of abuse</w:t>
      </w:r>
      <w:r w:rsidR="00913B21">
        <w:rPr>
          <w:rFonts w:ascii="Calibri" w:hAnsi="Calibri"/>
          <w:sz w:val="20"/>
          <w:szCs w:val="20"/>
        </w:rPr>
        <w:t xml:space="preserve"> [per CIC website]</w:t>
      </w:r>
      <w:r w:rsidR="00744712">
        <w:rPr>
          <w:rFonts w:ascii="Calibri" w:hAnsi="Calibri"/>
          <w:sz w:val="20"/>
          <w:szCs w:val="20"/>
        </w:rPr>
        <w:t>; does not change applicant’s immigration status</w:t>
      </w:r>
    </w:p>
    <w:p w14:paraId="3FE7EB50" w14:textId="77777777" w:rsidR="00E113FC" w:rsidRPr="00E12F86" w:rsidRDefault="00E113FC" w:rsidP="005134E4">
      <w:pPr>
        <w:rPr>
          <w:rFonts w:ascii="Calibri" w:hAnsi="Calibri"/>
          <w:sz w:val="20"/>
          <w:szCs w:val="20"/>
        </w:rPr>
      </w:pPr>
    </w:p>
    <w:p w14:paraId="364299D0" w14:textId="325822A4" w:rsidR="009F23AF" w:rsidRPr="00E12F86" w:rsidRDefault="009F23AF" w:rsidP="005134E4">
      <w:pPr>
        <w:rPr>
          <w:rFonts w:ascii="Calibri" w:hAnsi="Calibri"/>
          <w:i/>
          <w:sz w:val="20"/>
          <w:szCs w:val="20"/>
        </w:rPr>
      </w:pPr>
      <w:r w:rsidRPr="00E12F86">
        <w:rPr>
          <w:rFonts w:ascii="Calibri" w:hAnsi="Calibri"/>
          <w:sz w:val="20"/>
          <w:szCs w:val="20"/>
        </w:rPr>
        <w:t>Extension and Implied Status</w:t>
      </w:r>
      <w:r w:rsidR="0012196C" w:rsidRPr="00E12F86">
        <w:rPr>
          <w:rFonts w:ascii="Calibri" w:hAnsi="Calibri"/>
          <w:sz w:val="20"/>
          <w:szCs w:val="20"/>
        </w:rPr>
        <w:t xml:space="preserve"> under </w:t>
      </w:r>
      <w:r w:rsidR="0012196C" w:rsidRPr="00E12F86">
        <w:rPr>
          <w:rFonts w:ascii="Calibri" w:hAnsi="Calibri"/>
          <w:i/>
          <w:sz w:val="20"/>
          <w:szCs w:val="20"/>
        </w:rPr>
        <w:t>IRPR</w:t>
      </w:r>
    </w:p>
    <w:p w14:paraId="0956147A" w14:textId="5462F217" w:rsidR="004C4134" w:rsidRDefault="004C4134" w:rsidP="00C57206">
      <w:pPr>
        <w:pStyle w:val="ListParagraph"/>
        <w:numPr>
          <w:ilvl w:val="0"/>
          <w:numId w:val="45"/>
        </w:numPr>
        <w:rPr>
          <w:rFonts w:ascii="Calibri" w:hAnsi="Calibri"/>
          <w:sz w:val="20"/>
          <w:szCs w:val="20"/>
        </w:rPr>
      </w:pPr>
      <w:r>
        <w:rPr>
          <w:rFonts w:ascii="Calibri" w:hAnsi="Calibri"/>
          <w:sz w:val="20"/>
          <w:szCs w:val="20"/>
        </w:rPr>
        <w:t xml:space="preserve">FN can apply for/extend </w:t>
      </w:r>
      <w:r w:rsidRPr="005D0722">
        <w:rPr>
          <w:rFonts w:ascii="Calibri" w:hAnsi="Calibri"/>
          <w:b/>
          <w:sz w:val="20"/>
          <w:szCs w:val="20"/>
        </w:rPr>
        <w:t>R215</w:t>
      </w:r>
      <w:r>
        <w:rPr>
          <w:rFonts w:ascii="Calibri" w:hAnsi="Calibri"/>
          <w:b/>
          <w:sz w:val="20"/>
          <w:szCs w:val="20"/>
        </w:rPr>
        <w:t xml:space="preserve"> </w:t>
      </w:r>
      <w:r>
        <w:rPr>
          <w:rFonts w:ascii="Calibri" w:hAnsi="Calibri"/>
          <w:sz w:val="20"/>
          <w:szCs w:val="20"/>
        </w:rPr>
        <w:t>study permit or</w:t>
      </w:r>
      <w:r w:rsidRPr="004C4134">
        <w:rPr>
          <w:rFonts w:ascii="Calibri" w:hAnsi="Calibri"/>
          <w:b/>
          <w:sz w:val="20"/>
          <w:szCs w:val="20"/>
        </w:rPr>
        <w:t xml:space="preserve"> </w:t>
      </w:r>
      <w:r w:rsidRPr="00457FF9">
        <w:rPr>
          <w:rFonts w:ascii="Calibri" w:hAnsi="Calibri"/>
          <w:b/>
          <w:sz w:val="20"/>
          <w:szCs w:val="20"/>
          <w:u w:val="single"/>
        </w:rPr>
        <w:t>R199</w:t>
      </w:r>
      <w:r>
        <w:rPr>
          <w:rFonts w:ascii="Calibri" w:hAnsi="Calibri"/>
          <w:b/>
          <w:sz w:val="20"/>
          <w:szCs w:val="20"/>
        </w:rPr>
        <w:t xml:space="preserve"> </w:t>
      </w:r>
      <w:r>
        <w:rPr>
          <w:rFonts w:ascii="Calibri" w:hAnsi="Calibri"/>
          <w:sz w:val="20"/>
          <w:szCs w:val="20"/>
        </w:rPr>
        <w:t>work permit from within Canada if they already:</w:t>
      </w:r>
    </w:p>
    <w:p w14:paraId="67002D59" w14:textId="1367A0AA" w:rsidR="004C4134" w:rsidRDefault="00010A45" w:rsidP="00C57206">
      <w:pPr>
        <w:pStyle w:val="ListParagraph"/>
        <w:numPr>
          <w:ilvl w:val="1"/>
          <w:numId w:val="146"/>
        </w:numPr>
        <w:rPr>
          <w:rFonts w:ascii="Calibri" w:hAnsi="Calibri"/>
          <w:sz w:val="20"/>
          <w:szCs w:val="20"/>
        </w:rPr>
      </w:pPr>
      <w:r>
        <w:rPr>
          <w:rFonts w:ascii="Calibri" w:hAnsi="Calibri"/>
          <w:sz w:val="20"/>
          <w:szCs w:val="20"/>
        </w:rPr>
        <w:t>h</w:t>
      </w:r>
      <w:r w:rsidR="004C4134">
        <w:rPr>
          <w:rFonts w:ascii="Calibri" w:hAnsi="Calibri"/>
          <w:sz w:val="20"/>
          <w:szCs w:val="20"/>
        </w:rPr>
        <w:t>old a work permit</w:t>
      </w:r>
    </w:p>
    <w:p w14:paraId="53797627" w14:textId="5B1CEE22" w:rsidR="00DE324C" w:rsidRDefault="00010A45" w:rsidP="00C57206">
      <w:pPr>
        <w:pStyle w:val="ListParagraph"/>
        <w:numPr>
          <w:ilvl w:val="1"/>
          <w:numId w:val="146"/>
        </w:numPr>
        <w:rPr>
          <w:rFonts w:ascii="Calibri" w:hAnsi="Calibri"/>
          <w:sz w:val="20"/>
          <w:szCs w:val="20"/>
        </w:rPr>
      </w:pPr>
      <w:r>
        <w:rPr>
          <w:rFonts w:ascii="Calibri" w:hAnsi="Calibri"/>
          <w:sz w:val="20"/>
          <w:szCs w:val="20"/>
        </w:rPr>
        <w:t>a</w:t>
      </w:r>
      <w:r w:rsidR="00233698">
        <w:rPr>
          <w:rFonts w:ascii="Calibri" w:hAnsi="Calibri"/>
          <w:sz w:val="20"/>
          <w:szCs w:val="20"/>
        </w:rPr>
        <w:t>re working</w:t>
      </w:r>
      <w:r w:rsidR="00835EDA">
        <w:rPr>
          <w:rFonts w:ascii="Calibri" w:hAnsi="Calibri"/>
          <w:sz w:val="20"/>
          <w:szCs w:val="20"/>
        </w:rPr>
        <w:t xml:space="preserve"> in</w:t>
      </w:r>
      <w:r w:rsidR="00233698">
        <w:rPr>
          <w:rFonts w:ascii="Calibri" w:hAnsi="Calibri"/>
          <w:sz w:val="20"/>
          <w:szCs w:val="20"/>
        </w:rPr>
        <w:t xml:space="preserve"> Canada under an exception outlined</w:t>
      </w:r>
      <w:r w:rsidR="00BD14EA">
        <w:rPr>
          <w:rFonts w:ascii="Calibri" w:hAnsi="Calibri"/>
          <w:sz w:val="20"/>
          <w:szCs w:val="20"/>
        </w:rPr>
        <w:t xml:space="preserve"> in</w:t>
      </w:r>
      <w:r w:rsidR="005F3CC9">
        <w:rPr>
          <w:rFonts w:ascii="Calibri" w:hAnsi="Calibri"/>
          <w:sz w:val="20"/>
          <w:szCs w:val="20"/>
        </w:rPr>
        <w:t xml:space="preserve"> </w:t>
      </w:r>
      <w:r w:rsidR="005F3CC9">
        <w:rPr>
          <w:rFonts w:ascii="Calibri" w:hAnsi="Calibri"/>
          <w:b/>
          <w:sz w:val="20"/>
          <w:szCs w:val="20"/>
        </w:rPr>
        <w:t>R186</w:t>
      </w:r>
      <w:r w:rsidR="00233698">
        <w:rPr>
          <w:rFonts w:ascii="Calibri" w:hAnsi="Calibri"/>
          <w:sz w:val="20"/>
          <w:szCs w:val="20"/>
        </w:rPr>
        <w:t xml:space="preserve"> (exception </w:t>
      </w:r>
      <w:r w:rsidR="00233698">
        <w:rPr>
          <w:rFonts w:ascii="Calibri" w:hAnsi="Calibri"/>
          <w:b/>
          <w:sz w:val="20"/>
          <w:szCs w:val="20"/>
        </w:rPr>
        <w:t xml:space="preserve">R187 </w:t>
      </w:r>
      <w:r w:rsidR="00233698">
        <w:rPr>
          <w:rFonts w:ascii="Calibri" w:hAnsi="Calibri"/>
          <w:sz w:val="20"/>
          <w:szCs w:val="20"/>
        </w:rPr>
        <w:t>B</w:t>
      </w:r>
      <w:r w:rsidR="005F3CC9">
        <w:rPr>
          <w:rFonts w:ascii="Calibri" w:hAnsi="Calibri"/>
          <w:sz w:val="20"/>
          <w:szCs w:val="20"/>
        </w:rPr>
        <w:t>usiness Visitor)</w:t>
      </w:r>
    </w:p>
    <w:p w14:paraId="35428EC0" w14:textId="6205EDA0" w:rsidR="004C4134" w:rsidRPr="004C4134" w:rsidRDefault="004C4134" w:rsidP="00C57206">
      <w:pPr>
        <w:pStyle w:val="ListParagraph"/>
        <w:numPr>
          <w:ilvl w:val="1"/>
          <w:numId w:val="146"/>
        </w:numPr>
        <w:rPr>
          <w:rFonts w:ascii="Calibri" w:hAnsi="Calibri"/>
          <w:sz w:val="20"/>
          <w:szCs w:val="20"/>
        </w:rPr>
      </w:pPr>
      <w:r>
        <w:rPr>
          <w:rFonts w:ascii="Calibri" w:hAnsi="Calibri"/>
          <w:sz w:val="20"/>
          <w:szCs w:val="20"/>
        </w:rPr>
        <w:t>hold a student permit</w:t>
      </w:r>
    </w:p>
    <w:p w14:paraId="19F480DA" w14:textId="098B4E23" w:rsidR="005B39B1" w:rsidRDefault="00010A45" w:rsidP="00C57206">
      <w:pPr>
        <w:pStyle w:val="ListParagraph"/>
        <w:numPr>
          <w:ilvl w:val="1"/>
          <w:numId w:val="146"/>
        </w:numPr>
        <w:rPr>
          <w:rFonts w:ascii="Calibri" w:hAnsi="Calibri"/>
          <w:sz w:val="20"/>
          <w:szCs w:val="20"/>
        </w:rPr>
      </w:pPr>
      <w:r>
        <w:rPr>
          <w:rFonts w:ascii="Calibri" w:hAnsi="Calibri"/>
          <w:sz w:val="20"/>
          <w:szCs w:val="20"/>
        </w:rPr>
        <w:t>have a TRP</w:t>
      </w:r>
    </w:p>
    <w:p w14:paraId="43712AD3" w14:textId="0B043AC9" w:rsidR="00330732" w:rsidRPr="00E12F86" w:rsidRDefault="00432C2B" w:rsidP="00C57206">
      <w:pPr>
        <w:pStyle w:val="ListParagraph"/>
        <w:numPr>
          <w:ilvl w:val="1"/>
          <w:numId w:val="146"/>
        </w:numPr>
        <w:rPr>
          <w:rFonts w:ascii="Calibri" w:hAnsi="Calibri"/>
          <w:sz w:val="20"/>
          <w:szCs w:val="20"/>
        </w:rPr>
      </w:pPr>
      <w:r>
        <w:rPr>
          <w:rFonts w:ascii="Calibri" w:hAnsi="Calibri"/>
          <w:sz w:val="20"/>
          <w:szCs w:val="20"/>
        </w:rPr>
        <w:t>The above a</w:t>
      </w:r>
      <w:r w:rsidR="00330732">
        <w:rPr>
          <w:rFonts w:ascii="Calibri" w:hAnsi="Calibri"/>
          <w:sz w:val="20"/>
          <w:szCs w:val="20"/>
        </w:rPr>
        <w:t>pplies to accompanying family member</w:t>
      </w:r>
      <w:r>
        <w:rPr>
          <w:rFonts w:ascii="Calibri" w:hAnsi="Calibri"/>
          <w:sz w:val="20"/>
          <w:szCs w:val="20"/>
        </w:rPr>
        <w:t xml:space="preserve">s of individuals who </w:t>
      </w:r>
      <w:r w:rsidR="00FF6BCD">
        <w:rPr>
          <w:rFonts w:ascii="Calibri" w:hAnsi="Calibri"/>
          <w:sz w:val="20"/>
          <w:szCs w:val="20"/>
        </w:rPr>
        <w:t>qualify</w:t>
      </w:r>
      <w:r>
        <w:rPr>
          <w:rFonts w:ascii="Calibri" w:hAnsi="Calibri"/>
          <w:sz w:val="20"/>
          <w:szCs w:val="20"/>
        </w:rPr>
        <w:t xml:space="preserve"> under </w:t>
      </w:r>
      <w:r w:rsidRPr="00281099">
        <w:rPr>
          <w:rFonts w:ascii="Calibri" w:hAnsi="Calibri"/>
          <w:b/>
          <w:sz w:val="20"/>
          <w:szCs w:val="20"/>
        </w:rPr>
        <w:t>(a)-(d)</w:t>
      </w:r>
    </w:p>
    <w:p w14:paraId="0F8E902B" w14:textId="52F40790" w:rsidR="003E7B11" w:rsidRPr="00E12F86" w:rsidRDefault="005D0722" w:rsidP="00C57206">
      <w:pPr>
        <w:pStyle w:val="ListParagraph"/>
        <w:numPr>
          <w:ilvl w:val="0"/>
          <w:numId w:val="45"/>
        </w:numPr>
        <w:rPr>
          <w:rFonts w:ascii="Calibri" w:hAnsi="Calibri"/>
          <w:sz w:val="20"/>
          <w:szCs w:val="20"/>
        </w:rPr>
      </w:pPr>
      <w:r w:rsidRPr="005D0722">
        <w:rPr>
          <w:rFonts w:ascii="Calibri" w:hAnsi="Calibri"/>
          <w:b/>
          <w:sz w:val="20"/>
          <w:szCs w:val="20"/>
        </w:rPr>
        <w:t>R</w:t>
      </w:r>
      <w:r w:rsidR="003E7B11" w:rsidRPr="005D0722">
        <w:rPr>
          <w:rFonts w:ascii="Calibri" w:hAnsi="Calibri"/>
          <w:b/>
          <w:sz w:val="20"/>
          <w:szCs w:val="20"/>
        </w:rPr>
        <w:t>2</w:t>
      </w:r>
      <w:r w:rsidR="00572F38" w:rsidRPr="005D0722">
        <w:rPr>
          <w:rFonts w:ascii="Calibri" w:hAnsi="Calibri"/>
          <w:b/>
          <w:sz w:val="20"/>
          <w:szCs w:val="20"/>
        </w:rPr>
        <w:t>01-</w:t>
      </w:r>
      <w:r w:rsidR="003E7B11" w:rsidRPr="005D0722">
        <w:rPr>
          <w:rFonts w:ascii="Calibri" w:hAnsi="Calibri"/>
          <w:b/>
          <w:sz w:val="20"/>
          <w:szCs w:val="20"/>
        </w:rPr>
        <w:t>217</w:t>
      </w:r>
      <w:r w:rsidR="00921B4A" w:rsidRPr="00E12F86">
        <w:rPr>
          <w:rFonts w:ascii="Calibri" w:hAnsi="Calibri"/>
          <w:sz w:val="20"/>
          <w:szCs w:val="20"/>
        </w:rPr>
        <w:t xml:space="preserve"> Outlines the renewal requirements for work and study permits</w:t>
      </w:r>
    </w:p>
    <w:p w14:paraId="4AD6E2A8" w14:textId="23CA91EC" w:rsidR="002C79C7" w:rsidRPr="00E12F86" w:rsidRDefault="00B22BFA" w:rsidP="00C57206">
      <w:pPr>
        <w:pStyle w:val="ListParagraph"/>
        <w:numPr>
          <w:ilvl w:val="0"/>
          <w:numId w:val="45"/>
        </w:numPr>
        <w:rPr>
          <w:rFonts w:ascii="Calibri" w:hAnsi="Calibri"/>
          <w:sz w:val="20"/>
          <w:szCs w:val="20"/>
        </w:rPr>
      </w:pPr>
      <w:r w:rsidRPr="00B22BFA">
        <w:rPr>
          <w:rFonts w:ascii="Calibri" w:hAnsi="Calibri"/>
          <w:b/>
          <w:sz w:val="20"/>
          <w:szCs w:val="20"/>
        </w:rPr>
        <w:t>R</w:t>
      </w:r>
      <w:r w:rsidR="002C79C7" w:rsidRPr="00B22BFA">
        <w:rPr>
          <w:rFonts w:ascii="Calibri" w:hAnsi="Calibri"/>
          <w:b/>
          <w:sz w:val="20"/>
          <w:szCs w:val="20"/>
        </w:rPr>
        <w:t>186(</w:t>
      </w:r>
      <w:r w:rsidR="00EE6211" w:rsidRPr="00B22BFA">
        <w:rPr>
          <w:rFonts w:ascii="Calibri" w:hAnsi="Calibri"/>
          <w:b/>
          <w:sz w:val="20"/>
          <w:szCs w:val="20"/>
        </w:rPr>
        <w:t>u)/189</w:t>
      </w:r>
      <w:r w:rsidR="00EE6211" w:rsidRPr="00E12F86">
        <w:rPr>
          <w:rFonts w:ascii="Calibri" w:hAnsi="Calibri"/>
          <w:sz w:val="20"/>
          <w:szCs w:val="20"/>
        </w:rPr>
        <w:t xml:space="preserve"> M</w:t>
      </w:r>
      <w:r w:rsidR="002C79C7" w:rsidRPr="00E12F86">
        <w:rPr>
          <w:rFonts w:ascii="Calibri" w:hAnsi="Calibri"/>
          <w:sz w:val="20"/>
          <w:szCs w:val="20"/>
        </w:rPr>
        <w:t xml:space="preserve">ay </w:t>
      </w:r>
      <w:r w:rsidR="00BF1E0E" w:rsidRPr="00E12F86">
        <w:rPr>
          <w:rFonts w:ascii="Calibri" w:hAnsi="Calibri"/>
          <w:sz w:val="20"/>
          <w:szCs w:val="20"/>
        </w:rPr>
        <w:t xml:space="preserve">continue to </w:t>
      </w:r>
      <w:r w:rsidR="002C79C7" w:rsidRPr="00E12F86">
        <w:rPr>
          <w:rFonts w:ascii="Calibri" w:hAnsi="Calibri"/>
          <w:sz w:val="20"/>
          <w:szCs w:val="20"/>
        </w:rPr>
        <w:t xml:space="preserve">work/study without a permit if have applied for extension of work/study permit </w:t>
      </w:r>
      <w:r w:rsidR="002C79C7" w:rsidRPr="00E12F86">
        <w:rPr>
          <w:rFonts w:ascii="Calibri" w:hAnsi="Calibri"/>
          <w:i/>
          <w:sz w:val="20"/>
          <w:szCs w:val="20"/>
        </w:rPr>
        <w:t>prior to expiry</w:t>
      </w:r>
      <w:r w:rsidR="002C79C7" w:rsidRPr="00E12F86">
        <w:rPr>
          <w:rFonts w:ascii="Calibri" w:hAnsi="Calibri"/>
          <w:sz w:val="20"/>
          <w:szCs w:val="20"/>
        </w:rPr>
        <w:t xml:space="preserve"> </w:t>
      </w:r>
      <w:r w:rsidR="0041458E" w:rsidRPr="00E12F86">
        <w:rPr>
          <w:rFonts w:ascii="Calibri" w:hAnsi="Calibri"/>
          <w:sz w:val="20"/>
          <w:szCs w:val="20"/>
        </w:rPr>
        <w:t>– grants</w:t>
      </w:r>
      <w:r w:rsidR="00641ED0" w:rsidRPr="00E12F86">
        <w:rPr>
          <w:rFonts w:ascii="Calibri" w:hAnsi="Calibri"/>
          <w:sz w:val="20"/>
          <w:szCs w:val="20"/>
        </w:rPr>
        <w:t xml:space="preserve"> </w:t>
      </w:r>
      <w:r w:rsidR="002C79C7" w:rsidRPr="00E12F86">
        <w:rPr>
          <w:rFonts w:ascii="Calibri" w:hAnsi="Calibri"/>
          <w:sz w:val="20"/>
          <w:szCs w:val="20"/>
        </w:rPr>
        <w:t>“implied status”</w:t>
      </w:r>
    </w:p>
    <w:p w14:paraId="32589DEA" w14:textId="5B08EBCE" w:rsidR="00641ED0" w:rsidRPr="00E12F86" w:rsidRDefault="00641ED0" w:rsidP="00C57206">
      <w:pPr>
        <w:pStyle w:val="ListParagraph"/>
        <w:numPr>
          <w:ilvl w:val="1"/>
          <w:numId w:val="45"/>
        </w:numPr>
        <w:rPr>
          <w:rFonts w:ascii="Calibri" w:hAnsi="Calibri"/>
          <w:sz w:val="20"/>
          <w:szCs w:val="20"/>
        </w:rPr>
      </w:pPr>
      <w:r w:rsidRPr="00582649">
        <w:rPr>
          <w:rFonts w:ascii="Calibri" w:hAnsi="Calibri"/>
          <w:b/>
          <w:sz w:val="20"/>
          <w:szCs w:val="20"/>
        </w:rPr>
        <w:t>Implied Status:</w:t>
      </w:r>
      <w:r w:rsidRPr="00E12F86">
        <w:rPr>
          <w:rFonts w:ascii="Calibri" w:hAnsi="Calibri"/>
          <w:sz w:val="20"/>
          <w:szCs w:val="20"/>
        </w:rPr>
        <w:t xml:space="preserve"> If someone’s permit will expire in 30 days and they have applied for an extension, they get status while the </w:t>
      </w:r>
      <w:r w:rsidR="00D2546E" w:rsidRPr="00E12F86">
        <w:rPr>
          <w:rFonts w:ascii="Calibri" w:hAnsi="Calibri"/>
          <w:sz w:val="20"/>
          <w:szCs w:val="20"/>
        </w:rPr>
        <w:t>application</w:t>
      </w:r>
      <w:r w:rsidRPr="00E12F86">
        <w:rPr>
          <w:rFonts w:ascii="Calibri" w:hAnsi="Calibri"/>
          <w:sz w:val="20"/>
          <w:szCs w:val="20"/>
        </w:rPr>
        <w:t xml:space="preserve"> is being determined</w:t>
      </w:r>
    </w:p>
    <w:p w14:paraId="1A39B060" w14:textId="16C8A27B" w:rsidR="0031470E" w:rsidRPr="00E12F86" w:rsidRDefault="00B22BFA" w:rsidP="00C57206">
      <w:pPr>
        <w:pStyle w:val="ListParagraph"/>
        <w:numPr>
          <w:ilvl w:val="0"/>
          <w:numId w:val="45"/>
        </w:numPr>
        <w:rPr>
          <w:rFonts w:ascii="Calibri" w:hAnsi="Calibri"/>
          <w:sz w:val="20"/>
          <w:szCs w:val="20"/>
        </w:rPr>
      </w:pPr>
      <w:r w:rsidRPr="00B22BFA">
        <w:rPr>
          <w:rFonts w:ascii="Calibri" w:hAnsi="Calibri"/>
          <w:b/>
          <w:sz w:val="20"/>
          <w:szCs w:val="20"/>
        </w:rPr>
        <w:t>R</w:t>
      </w:r>
      <w:r w:rsidR="009477EF" w:rsidRPr="00B22BFA">
        <w:rPr>
          <w:rFonts w:ascii="Calibri" w:hAnsi="Calibri"/>
          <w:b/>
          <w:sz w:val="20"/>
          <w:szCs w:val="20"/>
        </w:rPr>
        <w:t>182</w:t>
      </w:r>
      <w:r w:rsidR="00EB7332">
        <w:rPr>
          <w:rFonts w:ascii="Calibri" w:hAnsi="Calibri"/>
          <w:b/>
          <w:sz w:val="20"/>
          <w:szCs w:val="20"/>
        </w:rPr>
        <w:t xml:space="preserve"> Restoration</w:t>
      </w:r>
      <w:r w:rsidR="009477EF" w:rsidRPr="00E12F86">
        <w:rPr>
          <w:rFonts w:ascii="Calibri" w:hAnsi="Calibri"/>
          <w:sz w:val="20"/>
          <w:szCs w:val="20"/>
        </w:rPr>
        <w:t xml:space="preserve"> </w:t>
      </w:r>
      <w:r w:rsidR="0031470E" w:rsidRPr="00E12F86">
        <w:rPr>
          <w:rFonts w:ascii="Calibri" w:hAnsi="Calibri"/>
          <w:sz w:val="20"/>
          <w:szCs w:val="20"/>
        </w:rPr>
        <w:t>If the permit expires befor</w:t>
      </w:r>
      <w:r w:rsidR="005D3CE1">
        <w:rPr>
          <w:rFonts w:ascii="Calibri" w:hAnsi="Calibri"/>
          <w:sz w:val="20"/>
          <w:szCs w:val="20"/>
        </w:rPr>
        <w:t>e a new application is filed, temporary residents</w:t>
      </w:r>
      <w:r w:rsidR="0031470E" w:rsidRPr="00E12F86">
        <w:rPr>
          <w:rFonts w:ascii="Calibri" w:hAnsi="Calibri"/>
          <w:sz w:val="20"/>
          <w:szCs w:val="20"/>
        </w:rPr>
        <w:t xml:space="preserve"> are given a 90 day grace period</w:t>
      </w:r>
      <w:r w:rsidR="008177D9" w:rsidRPr="00E12F86">
        <w:rPr>
          <w:rFonts w:ascii="Calibri" w:hAnsi="Calibri"/>
          <w:sz w:val="20"/>
          <w:szCs w:val="20"/>
        </w:rPr>
        <w:t xml:space="preserve"> to re-apply</w:t>
      </w:r>
    </w:p>
    <w:p w14:paraId="280A72E4" w14:textId="3201EF28" w:rsidR="00BA733C" w:rsidRPr="00D26B10" w:rsidRDefault="00BA733C" w:rsidP="00D26B10">
      <w:pPr>
        <w:pStyle w:val="Heading2"/>
        <w:rPr>
          <w:b w:val="0"/>
          <w:color w:val="auto"/>
          <w:sz w:val="20"/>
          <w:szCs w:val="20"/>
        </w:rPr>
      </w:pPr>
      <w:bookmarkStart w:id="33" w:name="_Toc259704708"/>
      <w:r w:rsidRPr="00D26B10">
        <w:rPr>
          <w:b w:val="0"/>
          <w:color w:val="auto"/>
          <w:sz w:val="20"/>
          <w:szCs w:val="20"/>
        </w:rPr>
        <w:t>D. Other Temporary Residence</w:t>
      </w:r>
      <w:bookmarkEnd w:id="33"/>
    </w:p>
    <w:p w14:paraId="33E65CEA" w14:textId="69767E1F" w:rsidR="00BA733C" w:rsidRPr="00E12F86" w:rsidRDefault="006D455E" w:rsidP="00C57206">
      <w:pPr>
        <w:pStyle w:val="ListParagraph"/>
        <w:numPr>
          <w:ilvl w:val="0"/>
          <w:numId w:val="46"/>
        </w:numPr>
        <w:rPr>
          <w:rFonts w:ascii="Calibri" w:hAnsi="Calibri"/>
          <w:sz w:val="20"/>
          <w:szCs w:val="20"/>
        </w:rPr>
      </w:pPr>
      <w:r w:rsidRPr="00A9587F">
        <w:rPr>
          <w:rFonts w:ascii="Calibri" w:hAnsi="Calibri"/>
          <w:color w:val="FF6600"/>
          <w:sz w:val="20"/>
          <w:szCs w:val="20"/>
        </w:rPr>
        <w:t>T</w:t>
      </w:r>
      <w:r w:rsidR="00A9587F" w:rsidRPr="00A9587F">
        <w:rPr>
          <w:rFonts w:ascii="Calibri" w:hAnsi="Calibri"/>
          <w:color w:val="FF6600"/>
          <w:sz w:val="20"/>
          <w:szCs w:val="20"/>
        </w:rPr>
        <w:t>emporary Residence Permits (TRP</w:t>
      </w:r>
      <w:r w:rsidRPr="00A9587F">
        <w:rPr>
          <w:rFonts w:ascii="Calibri" w:hAnsi="Calibri"/>
          <w:color w:val="FF6600"/>
          <w:sz w:val="20"/>
          <w:szCs w:val="20"/>
        </w:rPr>
        <w:t>)</w:t>
      </w:r>
      <w:r w:rsidRPr="00E12F86">
        <w:rPr>
          <w:rFonts w:ascii="Calibri" w:hAnsi="Calibri"/>
          <w:sz w:val="20"/>
          <w:szCs w:val="20"/>
        </w:rPr>
        <w:t xml:space="preserve">: </w:t>
      </w:r>
      <w:r w:rsidR="00BA733C" w:rsidRPr="00E12F86">
        <w:rPr>
          <w:rFonts w:ascii="Calibri" w:hAnsi="Calibri"/>
          <w:sz w:val="20"/>
          <w:szCs w:val="20"/>
        </w:rPr>
        <w:t>Special discretiona</w:t>
      </w:r>
      <w:r w:rsidR="00315874" w:rsidRPr="00E12F86">
        <w:rPr>
          <w:rFonts w:ascii="Calibri" w:hAnsi="Calibri"/>
          <w:sz w:val="20"/>
          <w:szCs w:val="20"/>
        </w:rPr>
        <w:t>ry category of temporary entry; addresses issue of inadmissibility in the short term and is based on H&amp;C considerations</w:t>
      </w:r>
    </w:p>
    <w:p w14:paraId="4BDEB951" w14:textId="77777777" w:rsidR="00BA733C" w:rsidRDefault="00BA733C" w:rsidP="00C57206">
      <w:pPr>
        <w:pStyle w:val="ListParagraph"/>
        <w:numPr>
          <w:ilvl w:val="1"/>
          <w:numId w:val="46"/>
        </w:numPr>
        <w:rPr>
          <w:rFonts w:ascii="Calibri" w:hAnsi="Calibri"/>
          <w:sz w:val="20"/>
          <w:szCs w:val="20"/>
        </w:rPr>
      </w:pPr>
      <w:r w:rsidRPr="00E12F86">
        <w:rPr>
          <w:rFonts w:ascii="Calibri" w:hAnsi="Calibri"/>
          <w:sz w:val="20"/>
          <w:szCs w:val="20"/>
        </w:rPr>
        <w:t>Must not have any subsequent issues re: inadmissibility</w:t>
      </w:r>
    </w:p>
    <w:p w14:paraId="04426258" w14:textId="6FB1881B" w:rsidR="00575614" w:rsidRPr="00575614" w:rsidRDefault="005E129C" w:rsidP="00C57206">
      <w:pPr>
        <w:pStyle w:val="ListParagraph"/>
        <w:numPr>
          <w:ilvl w:val="0"/>
          <w:numId w:val="46"/>
        </w:numPr>
        <w:rPr>
          <w:rFonts w:ascii="Calibri" w:hAnsi="Calibri"/>
          <w:sz w:val="20"/>
          <w:szCs w:val="20"/>
          <w:lang w:val="en-CA"/>
        </w:rPr>
      </w:pPr>
      <w:r w:rsidRPr="00E12F86">
        <w:rPr>
          <w:rFonts w:ascii="Calibri" w:hAnsi="Calibri"/>
          <w:color w:val="0000FF"/>
          <w:sz w:val="20"/>
          <w:szCs w:val="20"/>
        </w:rPr>
        <w:t>Newn Shin Li v Minister</w:t>
      </w:r>
      <w:r>
        <w:rPr>
          <w:rFonts w:ascii="Calibri" w:hAnsi="Calibri"/>
          <w:sz w:val="20"/>
          <w:szCs w:val="20"/>
        </w:rPr>
        <w:t>:</w:t>
      </w:r>
      <w:r w:rsidR="00575614">
        <w:rPr>
          <w:rFonts w:ascii="Calibri" w:hAnsi="Calibri"/>
          <w:sz w:val="20"/>
          <w:szCs w:val="20"/>
        </w:rPr>
        <w:t xml:space="preserve"> </w:t>
      </w:r>
      <w:r w:rsidR="00575614" w:rsidRPr="00575614">
        <w:rPr>
          <w:rFonts w:ascii="Calibri" w:hAnsi="Calibri"/>
          <w:sz w:val="20"/>
          <w:szCs w:val="20"/>
          <w:lang w:val="en-CA"/>
        </w:rPr>
        <w:t>No requirement to be given an opportunity to respond</w:t>
      </w:r>
      <w:r w:rsidR="00F2275F">
        <w:rPr>
          <w:rFonts w:ascii="Calibri" w:hAnsi="Calibri"/>
          <w:sz w:val="20"/>
          <w:szCs w:val="20"/>
          <w:lang w:val="en-CA"/>
        </w:rPr>
        <w:t xml:space="preserve"> to Officer’s concerns</w:t>
      </w:r>
      <w:r w:rsidR="00575614" w:rsidRPr="00575614">
        <w:rPr>
          <w:rFonts w:ascii="Calibri" w:hAnsi="Calibri"/>
          <w:sz w:val="20"/>
          <w:szCs w:val="20"/>
          <w:lang w:val="en-CA"/>
        </w:rPr>
        <w:t>, especially where there is no evidence of serious consequences to the applicant (i.e.</w:t>
      </w:r>
      <w:r w:rsidR="00A819A5">
        <w:rPr>
          <w:rFonts w:ascii="Calibri" w:hAnsi="Calibri"/>
          <w:sz w:val="20"/>
          <w:szCs w:val="20"/>
          <w:lang w:val="en-CA"/>
        </w:rPr>
        <w:t xml:space="preserve"> can easily</w:t>
      </w:r>
      <w:r w:rsidR="00575614" w:rsidRPr="00575614">
        <w:rPr>
          <w:rFonts w:ascii="Calibri" w:hAnsi="Calibri"/>
          <w:sz w:val="20"/>
          <w:szCs w:val="20"/>
          <w:lang w:val="en-CA"/>
        </w:rPr>
        <w:t xml:space="preserve"> reapply)</w:t>
      </w:r>
    </w:p>
    <w:p w14:paraId="01C37009" w14:textId="77777777" w:rsidR="00575614" w:rsidRPr="00575614" w:rsidRDefault="00575614" w:rsidP="00C57206">
      <w:pPr>
        <w:pStyle w:val="ListParagraph"/>
        <w:numPr>
          <w:ilvl w:val="1"/>
          <w:numId w:val="46"/>
        </w:numPr>
        <w:rPr>
          <w:rFonts w:ascii="Calibri" w:hAnsi="Calibri"/>
          <w:sz w:val="20"/>
          <w:szCs w:val="20"/>
          <w:lang w:val="en-CA"/>
        </w:rPr>
      </w:pPr>
      <w:r w:rsidRPr="00575614">
        <w:rPr>
          <w:rFonts w:ascii="Calibri" w:hAnsi="Calibri"/>
          <w:sz w:val="20"/>
          <w:szCs w:val="20"/>
          <w:lang w:val="en-CA"/>
        </w:rPr>
        <w:t>However, exceptions exist.</w:t>
      </w:r>
    </w:p>
    <w:p w14:paraId="41ADC73C" w14:textId="77777777" w:rsidR="00575614" w:rsidRPr="00575614" w:rsidRDefault="00575614" w:rsidP="00C57206">
      <w:pPr>
        <w:pStyle w:val="ListParagraph"/>
        <w:numPr>
          <w:ilvl w:val="2"/>
          <w:numId w:val="140"/>
        </w:numPr>
        <w:ind w:hanging="175"/>
        <w:rPr>
          <w:rFonts w:ascii="Calibri" w:hAnsi="Calibri"/>
          <w:sz w:val="20"/>
          <w:szCs w:val="20"/>
          <w:lang w:val="en-CA"/>
        </w:rPr>
      </w:pPr>
      <w:r w:rsidRPr="00575614">
        <w:rPr>
          <w:rFonts w:ascii="Calibri" w:hAnsi="Calibri"/>
          <w:sz w:val="20"/>
          <w:szCs w:val="20"/>
          <w:lang w:val="en-CA"/>
        </w:rPr>
        <w:t>Where an officer uses extrinsic evidence to form an opinion or forms a subjective opinion that an A could not have known would be used in an adverse way</w:t>
      </w:r>
    </w:p>
    <w:p w14:paraId="42C12AF5" w14:textId="77777777" w:rsidR="00575614" w:rsidRPr="00575614" w:rsidRDefault="00575614" w:rsidP="00C57206">
      <w:pPr>
        <w:pStyle w:val="ListParagraph"/>
        <w:numPr>
          <w:ilvl w:val="2"/>
          <w:numId w:val="140"/>
        </w:numPr>
        <w:ind w:hanging="175"/>
        <w:rPr>
          <w:rFonts w:ascii="Calibri" w:hAnsi="Calibri"/>
          <w:sz w:val="20"/>
          <w:szCs w:val="20"/>
          <w:lang w:val="en-CA"/>
        </w:rPr>
      </w:pPr>
      <w:r w:rsidRPr="00575614">
        <w:rPr>
          <w:rFonts w:ascii="Calibri" w:hAnsi="Calibri"/>
          <w:sz w:val="20"/>
          <w:szCs w:val="20"/>
          <w:lang w:val="en-CA"/>
        </w:rPr>
        <w:t>If the officer has concerns regarding the veracity of documents</w:t>
      </w:r>
    </w:p>
    <w:p w14:paraId="0799C18A" w14:textId="77777777" w:rsidR="00575614" w:rsidRPr="00575614" w:rsidRDefault="00575614" w:rsidP="00C57206">
      <w:pPr>
        <w:pStyle w:val="ListParagraph"/>
        <w:numPr>
          <w:ilvl w:val="1"/>
          <w:numId w:val="46"/>
        </w:numPr>
        <w:rPr>
          <w:rFonts w:ascii="Calibri" w:hAnsi="Calibri"/>
          <w:sz w:val="20"/>
          <w:szCs w:val="20"/>
        </w:rPr>
      </w:pPr>
      <w:r w:rsidRPr="00575614">
        <w:rPr>
          <w:rFonts w:ascii="Calibri" w:hAnsi="Calibri"/>
          <w:sz w:val="20"/>
          <w:szCs w:val="20"/>
        </w:rPr>
        <w:t>Held that PF demanded that the officer give the A an opportunity to respond to his concerns – on the basis of limited evidence and limited guidance from the statutory provisions</w:t>
      </w:r>
    </w:p>
    <w:p w14:paraId="2ADCD63F" w14:textId="77777777" w:rsidR="006F5737" w:rsidRDefault="006F5737" w:rsidP="005134E4">
      <w:pPr>
        <w:rPr>
          <w:rFonts w:ascii="Calibri" w:hAnsi="Calibri"/>
          <w:sz w:val="20"/>
          <w:szCs w:val="20"/>
        </w:rPr>
      </w:pPr>
    </w:p>
    <w:p w14:paraId="48BA08DB" w14:textId="4B5C7089" w:rsidR="008453E8" w:rsidRPr="00E12F86" w:rsidRDefault="008453E8" w:rsidP="005134E4">
      <w:pPr>
        <w:rPr>
          <w:rFonts w:ascii="Calibri" w:hAnsi="Calibri"/>
          <w:sz w:val="20"/>
          <w:szCs w:val="20"/>
        </w:rPr>
      </w:pPr>
      <w:r w:rsidRPr="00E12F86">
        <w:rPr>
          <w:rFonts w:ascii="Calibri" w:hAnsi="Calibri"/>
          <w:sz w:val="20"/>
          <w:szCs w:val="20"/>
        </w:rPr>
        <w:t xml:space="preserve">Steps by which a </w:t>
      </w:r>
      <w:r w:rsidR="008B6D1C">
        <w:rPr>
          <w:rFonts w:ascii="Calibri" w:hAnsi="Calibri"/>
          <w:sz w:val="20"/>
          <w:szCs w:val="20"/>
        </w:rPr>
        <w:t>TFW</w:t>
      </w:r>
      <w:r w:rsidRPr="00E12F86">
        <w:rPr>
          <w:rFonts w:ascii="Calibri" w:hAnsi="Calibri"/>
          <w:sz w:val="20"/>
          <w:szCs w:val="20"/>
        </w:rPr>
        <w:t xml:space="preserve"> enters Canada</w:t>
      </w:r>
      <w:r w:rsidR="00CF736F" w:rsidRPr="00E12F86">
        <w:rPr>
          <w:rFonts w:ascii="Calibri" w:hAnsi="Calibri"/>
          <w:sz w:val="20"/>
          <w:szCs w:val="20"/>
        </w:rPr>
        <w:t>:</w:t>
      </w:r>
    </w:p>
    <w:p w14:paraId="23F296D9" w14:textId="77777777" w:rsidR="008453E8" w:rsidRPr="00E12F86" w:rsidRDefault="008453E8" w:rsidP="00C57206">
      <w:pPr>
        <w:numPr>
          <w:ilvl w:val="0"/>
          <w:numId w:val="57"/>
        </w:numPr>
        <w:rPr>
          <w:rFonts w:ascii="Calibri" w:hAnsi="Calibri"/>
          <w:sz w:val="20"/>
          <w:szCs w:val="20"/>
        </w:rPr>
      </w:pPr>
      <w:r w:rsidRPr="00E12F86">
        <w:rPr>
          <w:rFonts w:ascii="Calibri" w:hAnsi="Calibri"/>
          <w:sz w:val="20"/>
          <w:szCs w:val="20"/>
        </w:rPr>
        <w:t>Employer must apply to HRSDC to get an LMO regarding the impact the entry of a foreign worker will have on the Canadian Labour Market</w:t>
      </w:r>
    </w:p>
    <w:p w14:paraId="2C91BBC7" w14:textId="7F67D8EF" w:rsidR="008453E8" w:rsidRPr="00E12F86" w:rsidRDefault="008453E8" w:rsidP="00C57206">
      <w:pPr>
        <w:numPr>
          <w:ilvl w:val="1"/>
          <w:numId w:val="60"/>
        </w:numPr>
        <w:rPr>
          <w:rFonts w:ascii="Calibri" w:hAnsi="Calibri"/>
          <w:sz w:val="20"/>
          <w:szCs w:val="20"/>
        </w:rPr>
      </w:pPr>
      <w:r w:rsidRPr="00E12F86">
        <w:rPr>
          <w:rFonts w:ascii="Calibri" w:hAnsi="Calibri"/>
          <w:sz w:val="20"/>
          <w:szCs w:val="20"/>
        </w:rPr>
        <w:t>HRSDC considers the t</w:t>
      </w:r>
      <w:r w:rsidR="00BA71B7" w:rsidRPr="00E12F86">
        <w:rPr>
          <w:rFonts w:ascii="Calibri" w:hAnsi="Calibri"/>
          <w:sz w:val="20"/>
          <w:szCs w:val="20"/>
        </w:rPr>
        <w:t>erms and conditions of the recruitment</w:t>
      </w:r>
      <w:r w:rsidRPr="00E12F86">
        <w:rPr>
          <w:rFonts w:ascii="Calibri" w:hAnsi="Calibri"/>
          <w:sz w:val="20"/>
          <w:szCs w:val="20"/>
        </w:rPr>
        <w:t xml:space="preserve"> (wage, working conditions)</w:t>
      </w:r>
    </w:p>
    <w:p w14:paraId="6DDD9CEE" w14:textId="0FBD6F85" w:rsidR="008453E8" w:rsidRPr="00E12F86" w:rsidRDefault="008453E8" w:rsidP="00C57206">
      <w:pPr>
        <w:numPr>
          <w:ilvl w:val="1"/>
          <w:numId w:val="60"/>
        </w:numPr>
        <w:rPr>
          <w:rFonts w:ascii="Calibri" w:hAnsi="Calibri"/>
          <w:sz w:val="20"/>
          <w:szCs w:val="20"/>
        </w:rPr>
      </w:pPr>
      <w:r w:rsidRPr="00E12F86">
        <w:rPr>
          <w:rFonts w:ascii="Calibri" w:hAnsi="Calibri"/>
          <w:sz w:val="20"/>
          <w:szCs w:val="20"/>
        </w:rPr>
        <w:t xml:space="preserve">Ensures that the </w:t>
      </w:r>
      <w:r w:rsidR="00AE16B8">
        <w:rPr>
          <w:rFonts w:ascii="Calibri" w:hAnsi="Calibri"/>
          <w:sz w:val="20"/>
          <w:szCs w:val="20"/>
        </w:rPr>
        <w:t>TFW</w:t>
      </w:r>
      <w:r w:rsidRPr="00E12F86">
        <w:rPr>
          <w:rFonts w:ascii="Calibri" w:hAnsi="Calibri"/>
          <w:sz w:val="20"/>
          <w:szCs w:val="20"/>
        </w:rPr>
        <w:t xml:space="preserve"> will not be taking a job that a Canadian could perform</w:t>
      </w:r>
    </w:p>
    <w:p w14:paraId="12F0BCF6" w14:textId="156E3FEB" w:rsidR="00CF3FF0" w:rsidRPr="00E12F86" w:rsidRDefault="008453E8" w:rsidP="00C57206">
      <w:pPr>
        <w:numPr>
          <w:ilvl w:val="1"/>
          <w:numId w:val="60"/>
        </w:numPr>
        <w:rPr>
          <w:rFonts w:ascii="Calibri" w:hAnsi="Calibri"/>
          <w:sz w:val="20"/>
          <w:szCs w:val="20"/>
        </w:rPr>
      </w:pPr>
      <w:r w:rsidRPr="00E12F86">
        <w:rPr>
          <w:rFonts w:ascii="Calibri" w:hAnsi="Calibri"/>
          <w:sz w:val="20"/>
          <w:szCs w:val="20"/>
        </w:rPr>
        <w:t>LMOs for high-skilled workers</w:t>
      </w:r>
      <w:r w:rsidR="00CF3FF0" w:rsidRPr="00E12F86">
        <w:rPr>
          <w:rFonts w:ascii="Calibri" w:hAnsi="Calibri"/>
          <w:sz w:val="20"/>
          <w:szCs w:val="20"/>
        </w:rPr>
        <w:t xml:space="preserve"> (O, A or B)</w:t>
      </w:r>
      <w:r w:rsidRPr="00E12F86">
        <w:rPr>
          <w:rFonts w:ascii="Calibri" w:hAnsi="Calibri"/>
          <w:sz w:val="20"/>
          <w:szCs w:val="20"/>
        </w:rPr>
        <w:t xml:space="preserve"> are valid for up to 3 y</w:t>
      </w:r>
      <w:r w:rsidR="008A4BFB" w:rsidRPr="00E12F86">
        <w:rPr>
          <w:rFonts w:ascii="Calibri" w:hAnsi="Calibri"/>
          <w:sz w:val="20"/>
          <w:szCs w:val="20"/>
        </w:rPr>
        <w:t>ea</w:t>
      </w:r>
      <w:r w:rsidRPr="00E12F86">
        <w:rPr>
          <w:rFonts w:ascii="Calibri" w:hAnsi="Calibri"/>
          <w:sz w:val="20"/>
          <w:szCs w:val="20"/>
        </w:rPr>
        <w:t>rs</w:t>
      </w:r>
    </w:p>
    <w:p w14:paraId="6905E578" w14:textId="72B2E9B0" w:rsidR="00A63AB1" w:rsidRPr="00464F4B" w:rsidRDefault="00CF3FF0" w:rsidP="00C57206">
      <w:pPr>
        <w:numPr>
          <w:ilvl w:val="1"/>
          <w:numId w:val="60"/>
        </w:numPr>
        <w:rPr>
          <w:rFonts w:ascii="Calibri" w:hAnsi="Calibri"/>
          <w:sz w:val="20"/>
          <w:szCs w:val="20"/>
        </w:rPr>
      </w:pPr>
      <w:r w:rsidRPr="00E12F86">
        <w:rPr>
          <w:rFonts w:ascii="Calibri" w:hAnsi="Calibri"/>
          <w:sz w:val="20"/>
          <w:szCs w:val="20"/>
        </w:rPr>
        <w:t xml:space="preserve">LMOs for lower-skilled workers (C and D) </w:t>
      </w:r>
      <w:r w:rsidR="008453E8" w:rsidRPr="00E12F86">
        <w:rPr>
          <w:rFonts w:ascii="Calibri" w:hAnsi="Calibri"/>
          <w:sz w:val="20"/>
          <w:szCs w:val="20"/>
        </w:rPr>
        <w:t xml:space="preserve">are valid </w:t>
      </w:r>
      <w:r w:rsidR="00C31C2C">
        <w:rPr>
          <w:rFonts w:ascii="Calibri" w:hAnsi="Calibri"/>
          <w:sz w:val="20"/>
          <w:szCs w:val="20"/>
        </w:rPr>
        <w:t xml:space="preserve">for </w:t>
      </w:r>
      <w:r w:rsidR="008453E8" w:rsidRPr="00E12F86">
        <w:rPr>
          <w:rFonts w:ascii="Calibri" w:hAnsi="Calibri"/>
          <w:sz w:val="20"/>
          <w:szCs w:val="20"/>
        </w:rPr>
        <w:t>up to 2 years</w:t>
      </w:r>
    </w:p>
    <w:p w14:paraId="73536218" w14:textId="77777777" w:rsidR="008453E8" w:rsidRPr="00E12F86" w:rsidRDefault="008453E8" w:rsidP="00C57206">
      <w:pPr>
        <w:numPr>
          <w:ilvl w:val="0"/>
          <w:numId w:val="57"/>
        </w:numPr>
        <w:rPr>
          <w:rFonts w:ascii="Calibri" w:hAnsi="Calibri"/>
          <w:sz w:val="20"/>
          <w:szCs w:val="20"/>
        </w:rPr>
      </w:pPr>
      <w:r w:rsidRPr="00E12F86">
        <w:rPr>
          <w:rFonts w:ascii="Calibri" w:hAnsi="Calibri"/>
          <w:sz w:val="20"/>
          <w:szCs w:val="20"/>
        </w:rPr>
        <w:t>Prospective employee applies to CIC for a work permit</w:t>
      </w:r>
    </w:p>
    <w:p w14:paraId="60E717DF" w14:textId="38E06E29" w:rsidR="008453E8" w:rsidRPr="00E12F86" w:rsidRDefault="00D64527" w:rsidP="00C57206">
      <w:pPr>
        <w:numPr>
          <w:ilvl w:val="1"/>
          <w:numId w:val="61"/>
        </w:numPr>
        <w:rPr>
          <w:rFonts w:ascii="Calibri" w:hAnsi="Calibri"/>
          <w:sz w:val="20"/>
          <w:szCs w:val="20"/>
        </w:rPr>
      </w:pPr>
      <w:r w:rsidRPr="00D64527">
        <w:rPr>
          <w:rFonts w:ascii="Calibri" w:hAnsi="Calibri"/>
          <w:b/>
          <w:sz w:val="20"/>
          <w:szCs w:val="20"/>
        </w:rPr>
        <w:t>R200</w:t>
      </w:r>
      <w:r>
        <w:rPr>
          <w:rFonts w:ascii="Calibri" w:hAnsi="Calibri"/>
          <w:sz w:val="20"/>
          <w:szCs w:val="20"/>
        </w:rPr>
        <w:t xml:space="preserve"> </w:t>
      </w:r>
      <w:r w:rsidR="00AB5F02" w:rsidRPr="00E12F86">
        <w:rPr>
          <w:rFonts w:ascii="Calibri" w:hAnsi="Calibri"/>
          <w:sz w:val="20"/>
          <w:szCs w:val="20"/>
        </w:rPr>
        <w:t>Immigration O</w:t>
      </w:r>
      <w:r w:rsidR="008453E8" w:rsidRPr="00E12F86">
        <w:rPr>
          <w:rFonts w:ascii="Calibri" w:hAnsi="Calibri"/>
          <w:sz w:val="20"/>
          <w:szCs w:val="20"/>
        </w:rPr>
        <w:t>fficer must be satisfied that appl</w:t>
      </w:r>
      <w:r w:rsidR="00BC62A3" w:rsidRPr="00E12F86">
        <w:rPr>
          <w:rFonts w:ascii="Calibri" w:hAnsi="Calibri"/>
          <w:sz w:val="20"/>
          <w:szCs w:val="20"/>
        </w:rPr>
        <w:t xml:space="preserve">icant is </w:t>
      </w:r>
      <w:r w:rsidR="000F29D2" w:rsidRPr="000F29D2">
        <w:rPr>
          <w:rFonts w:ascii="Calibri" w:hAnsi="Calibri"/>
          <w:b/>
          <w:sz w:val="20"/>
          <w:szCs w:val="20"/>
        </w:rPr>
        <w:t>(3)</w:t>
      </w:r>
      <w:r w:rsidR="000F29D2">
        <w:rPr>
          <w:rFonts w:ascii="Calibri" w:hAnsi="Calibri"/>
          <w:sz w:val="20"/>
          <w:szCs w:val="20"/>
        </w:rPr>
        <w:t xml:space="preserve"> </w:t>
      </w:r>
      <w:r w:rsidR="00BC62A3" w:rsidRPr="00E12F86">
        <w:rPr>
          <w:rFonts w:ascii="Calibri" w:hAnsi="Calibri"/>
          <w:sz w:val="20"/>
          <w:szCs w:val="20"/>
        </w:rPr>
        <w:t>able to perform the wor</w:t>
      </w:r>
      <w:r w:rsidR="008453E8" w:rsidRPr="00E12F86">
        <w:rPr>
          <w:rFonts w:ascii="Calibri" w:hAnsi="Calibri"/>
          <w:sz w:val="20"/>
          <w:szCs w:val="20"/>
        </w:rPr>
        <w:t xml:space="preserve">k sought (includes ability to speak Eng or Fr) and </w:t>
      </w:r>
      <w:r w:rsidR="000F29D2" w:rsidRPr="000F29D2">
        <w:rPr>
          <w:rFonts w:ascii="Calibri" w:hAnsi="Calibri"/>
          <w:b/>
          <w:sz w:val="20"/>
          <w:szCs w:val="20"/>
        </w:rPr>
        <w:t xml:space="preserve">(1) </w:t>
      </w:r>
      <w:r w:rsidR="008453E8" w:rsidRPr="00E12F86">
        <w:rPr>
          <w:rFonts w:ascii="Calibri" w:hAnsi="Calibri"/>
          <w:sz w:val="20"/>
          <w:szCs w:val="20"/>
        </w:rPr>
        <w:t xml:space="preserve">will </w:t>
      </w:r>
      <w:r w:rsidR="00AB5F02" w:rsidRPr="00E12F86">
        <w:rPr>
          <w:rFonts w:ascii="Calibri" w:hAnsi="Calibri"/>
          <w:sz w:val="20"/>
          <w:szCs w:val="20"/>
        </w:rPr>
        <w:t>l</w:t>
      </w:r>
      <w:r w:rsidR="008453E8" w:rsidRPr="00E12F86">
        <w:rPr>
          <w:rFonts w:ascii="Calibri" w:hAnsi="Calibri"/>
          <w:sz w:val="20"/>
          <w:szCs w:val="20"/>
        </w:rPr>
        <w:t>eave Canada at the end of the authorized period</w:t>
      </w:r>
    </w:p>
    <w:p w14:paraId="1C8BA83F" w14:textId="74EB9414" w:rsidR="008453E8" w:rsidRPr="00E12F86" w:rsidRDefault="008453E8" w:rsidP="00C57206">
      <w:pPr>
        <w:numPr>
          <w:ilvl w:val="1"/>
          <w:numId w:val="61"/>
        </w:numPr>
        <w:rPr>
          <w:rFonts w:ascii="Calibri" w:hAnsi="Calibri"/>
          <w:sz w:val="20"/>
          <w:szCs w:val="20"/>
        </w:rPr>
      </w:pPr>
      <w:r w:rsidRPr="00E12F86">
        <w:rPr>
          <w:rFonts w:ascii="Calibri" w:hAnsi="Calibri"/>
          <w:sz w:val="20"/>
          <w:szCs w:val="20"/>
        </w:rPr>
        <w:t>M</w:t>
      </w:r>
      <w:r w:rsidR="00AB5F02" w:rsidRPr="00E12F86">
        <w:rPr>
          <w:rFonts w:ascii="Calibri" w:hAnsi="Calibri"/>
          <w:sz w:val="20"/>
          <w:szCs w:val="20"/>
        </w:rPr>
        <w:t>ay</w:t>
      </w:r>
      <w:r w:rsidRPr="00E12F86">
        <w:rPr>
          <w:rFonts w:ascii="Calibri" w:hAnsi="Calibri"/>
          <w:sz w:val="20"/>
          <w:szCs w:val="20"/>
        </w:rPr>
        <w:t xml:space="preserve"> require a medical exam</w:t>
      </w:r>
    </w:p>
    <w:p w14:paraId="34C23162" w14:textId="77777777" w:rsidR="008453E8" w:rsidRPr="00E12F86" w:rsidRDefault="008453E8" w:rsidP="00C57206">
      <w:pPr>
        <w:numPr>
          <w:ilvl w:val="0"/>
          <w:numId w:val="57"/>
        </w:numPr>
        <w:rPr>
          <w:rFonts w:ascii="Calibri" w:hAnsi="Calibri"/>
          <w:sz w:val="20"/>
          <w:szCs w:val="20"/>
        </w:rPr>
      </w:pPr>
      <w:r w:rsidRPr="00E12F86">
        <w:rPr>
          <w:rFonts w:ascii="Calibri" w:hAnsi="Calibri"/>
          <w:sz w:val="20"/>
          <w:szCs w:val="20"/>
        </w:rPr>
        <w:t>CBSA officer at the port of entry has the final say on whether an individual can enter Canada – must also satisfy ability and willingness to leave Canada</w:t>
      </w:r>
    </w:p>
    <w:p w14:paraId="18ED54CB" w14:textId="77777777" w:rsidR="008453E8" w:rsidRPr="00E12F86" w:rsidRDefault="008453E8" w:rsidP="005134E4">
      <w:pPr>
        <w:rPr>
          <w:rFonts w:ascii="Calibri" w:hAnsi="Calibri"/>
          <w:sz w:val="20"/>
          <w:szCs w:val="20"/>
        </w:rPr>
      </w:pPr>
    </w:p>
    <w:p w14:paraId="63DAC191" w14:textId="2C7F8CCA" w:rsidR="008453E8" w:rsidRPr="00E12F86" w:rsidRDefault="00680AEB" w:rsidP="005134E4">
      <w:pPr>
        <w:rPr>
          <w:rFonts w:ascii="Calibri" w:hAnsi="Calibri"/>
          <w:bCs/>
          <w:iCs/>
          <w:sz w:val="20"/>
          <w:szCs w:val="20"/>
        </w:rPr>
      </w:pPr>
      <w:r w:rsidRPr="00E12F86">
        <w:rPr>
          <w:rFonts w:ascii="Calibri" w:hAnsi="Calibri"/>
          <w:b/>
          <w:bCs/>
          <w:iCs/>
          <w:sz w:val="20"/>
          <w:szCs w:val="20"/>
        </w:rPr>
        <w:t xml:space="preserve">Limits on Social Assistance: </w:t>
      </w:r>
      <w:r w:rsidR="008453E8" w:rsidRPr="00E12F86">
        <w:rPr>
          <w:rFonts w:ascii="Calibri" w:hAnsi="Calibri"/>
          <w:bCs/>
          <w:iCs/>
          <w:sz w:val="20"/>
          <w:szCs w:val="20"/>
        </w:rPr>
        <w:t>Federal Employment Insurance (EI)</w:t>
      </w:r>
    </w:p>
    <w:p w14:paraId="5A40BF00" w14:textId="59690964" w:rsidR="008453E8" w:rsidRPr="00E12F86" w:rsidRDefault="00CF1D0E" w:rsidP="00C57206">
      <w:pPr>
        <w:numPr>
          <w:ilvl w:val="0"/>
          <w:numId w:val="58"/>
        </w:numPr>
        <w:rPr>
          <w:rFonts w:ascii="Calibri" w:hAnsi="Calibri"/>
          <w:sz w:val="20"/>
          <w:szCs w:val="20"/>
        </w:rPr>
      </w:pPr>
      <w:r w:rsidRPr="00E12F86">
        <w:rPr>
          <w:rFonts w:ascii="Calibri" w:hAnsi="Calibri"/>
          <w:sz w:val="20"/>
          <w:szCs w:val="20"/>
        </w:rPr>
        <w:t>TFWs</w:t>
      </w:r>
      <w:r w:rsidR="008453E8" w:rsidRPr="00E12F86">
        <w:rPr>
          <w:rFonts w:ascii="Calibri" w:hAnsi="Calibri"/>
          <w:sz w:val="20"/>
          <w:szCs w:val="20"/>
        </w:rPr>
        <w:t xml:space="preserve"> and their employers make payments into </w:t>
      </w:r>
      <w:r w:rsidR="00B27294" w:rsidRPr="00E12F86">
        <w:rPr>
          <w:rFonts w:ascii="Calibri" w:hAnsi="Calibri"/>
          <w:sz w:val="20"/>
          <w:szCs w:val="20"/>
        </w:rPr>
        <w:t xml:space="preserve">EI just like Canadian workers. However, TFWs </w:t>
      </w:r>
      <w:r w:rsidR="008453E8" w:rsidRPr="00E12F86">
        <w:rPr>
          <w:rFonts w:ascii="Calibri" w:hAnsi="Calibri"/>
          <w:sz w:val="20"/>
          <w:szCs w:val="20"/>
        </w:rPr>
        <w:t>must have worked a certain number of hours within the</w:t>
      </w:r>
      <w:r w:rsidR="00613D6D" w:rsidRPr="00E12F86">
        <w:rPr>
          <w:rFonts w:ascii="Calibri" w:hAnsi="Calibri"/>
          <w:sz w:val="20"/>
          <w:szCs w:val="20"/>
        </w:rPr>
        <w:t xml:space="preserve"> past</w:t>
      </w:r>
      <w:r w:rsidR="008453E8" w:rsidRPr="00E12F86">
        <w:rPr>
          <w:rFonts w:ascii="Calibri" w:hAnsi="Calibri"/>
          <w:sz w:val="20"/>
          <w:szCs w:val="20"/>
        </w:rPr>
        <w:t xml:space="preserve"> 52 weeks or since the last EI claim</w:t>
      </w:r>
      <w:r w:rsidR="00613D6D" w:rsidRPr="00E12F86">
        <w:rPr>
          <w:rFonts w:ascii="Calibri" w:hAnsi="Calibri"/>
          <w:sz w:val="20"/>
          <w:szCs w:val="20"/>
        </w:rPr>
        <w:t xml:space="preserve"> to qualify.</w:t>
      </w:r>
    </w:p>
    <w:p w14:paraId="00EC4F5A" w14:textId="683259ED" w:rsidR="008453E8" w:rsidRPr="00E12F86" w:rsidRDefault="00AE7288" w:rsidP="00C57206">
      <w:pPr>
        <w:numPr>
          <w:ilvl w:val="1"/>
          <w:numId w:val="58"/>
        </w:numPr>
        <w:rPr>
          <w:rFonts w:ascii="Calibri" w:hAnsi="Calibri"/>
          <w:sz w:val="20"/>
          <w:szCs w:val="20"/>
        </w:rPr>
      </w:pPr>
      <w:r w:rsidRPr="00E12F86">
        <w:rPr>
          <w:rFonts w:ascii="Calibri" w:hAnsi="Calibri"/>
          <w:sz w:val="20"/>
          <w:szCs w:val="20"/>
        </w:rPr>
        <w:t>This “q</w:t>
      </w:r>
      <w:r w:rsidR="00B23A3D" w:rsidRPr="00E12F86">
        <w:rPr>
          <w:rFonts w:ascii="Calibri" w:hAnsi="Calibri"/>
          <w:sz w:val="20"/>
          <w:szCs w:val="20"/>
        </w:rPr>
        <w:t xml:space="preserve">ualifying period” is based on the </w:t>
      </w:r>
      <w:r w:rsidR="00353737" w:rsidRPr="00E12F86">
        <w:rPr>
          <w:rFonts w:ascii="Calibri" w:hAnsi="Calibri"/>
          <w:sz w:val="20"/>
          <w:szCs w:val="20"/>
        </w:rPr>
        <w:t>#</w:t>
      </w:r>
      <w:r w:rsidR="008453E8" w:rsidRPr="00E12F86">
        <w:rPr>
          <w:rFonts w:ascii="Calibri" w:hAnsi="Calibri"/>
          <w:sz w:val="20"/>
          <w:szCs w:val="20"/>
        </w:rPr>
        <w:t xml:space="preserve"> of hours </w:t>
      </w:r>
      <w:r w:rsidR="005D0557" w:rsidRPr="00E12F86">
        <w:rPr>
          <w:rFonts w:ascii="Calibri" w:hAnsi="Calibri"/>
          <w:sz w:val="20"/>
          <w:szCs w:val="20"/>
        </w:rPr>
        <w:t xml:space="preserve">worked and </w:t>
      </w:r>
      <w:r w:rsidR="008453E8" w:rsidRPr="00E12F86">
        <w:rPr>
          <w:rFonts w:ascii="Calibri" w:hAnsi="Calibri"/>
          <w:sz w:val="20"/>
          <w:szCs w:val="20"/>
        </w:rPr>
        <w:t>the regional rate of unemployment</w:t>
      </w:r>
    </w:p>
    <w:p w14:paraId="04ACD5D6" w14:textId="1D00DBF6" w:rsidR="008453E8" w:rsidRPr="00E12F86" w:rsidRDefault="008453E8" w:rsidP="00C57206">
      <w:pPr>
        <w:numPr>
          <w:ilvl w:val="1"/>
          <w:numId w:val="58"/>
        </w:numPr>
        <w:rPr>
          <w:rFonts w:ascii="Calibri" w:hAnsi="Calibri"/>
          <w:sz w:val="20"/>
          <w:szCs w:val="20"/>
        </w:rPr>
      </w:pPr>
      <w:r w:rsidRPr="00E12F86">
        <w:rPr>
          <w:rFonts w:ascii="Calibri" w:hAnsi="Calibri"/>
          <w:sz w:val="20"/>
          <w:szCs w:val="20"/>
        </w:rPr>
        <w:t>Must al</w:t>
      </w:r>
      <w:r w:rsidR="001334BF" w:rsidRPr="00E12F86">
        <w:rPr>
          <w:rFonts w:ascii="Calibri" w:hAnsi="Calibri"/>
          <w:sz w:val="20"/>
          <w:szCs w:val="20"/>
        </w:rPr>
        <w:t xml:space="preserve">so prove that </w:t>
      </w:r>
      <w:r w:rsidRPr="00E12F86">
        <w:rPr>
          <w:rFonts w:ascii="Calibri" w:hAnsi="Calibri"/>
          <w:sz w:val="20"/>
          <w:szCs w:val="20"/>
        </w:rPr>
        <w:t>s</w:t>
      </w:r>
      <w:r w:rsidR="001334BF" w:rsidRPr="00E12F86">
        <w:rPr>
          <w:rFonts w:ascii="Calibri" w:hAnsi="Calibri"/>
          <w:sz w:val="20"/>
          <w:szCs w:val="20"/>
        </w:rPr>
        <w:t>/</w:t>
      </w:r>
      <w:r w:rsidR="003C2324" w:rsidRPr="00E12F86">
        <w:rPr>
          <w:rFonts w:ascii="Calibri" w:hAnsi="Calibri"/>
          <w:sz w:val="20"/>
          <w:szCs w:val="20"/>
        </w:rPr>
        <w:t>he is capable</w:t>
      </w:r>
      <w:r w:rsidRPr="00E12F86">
        <w:rPr>
          <w:rFonts w:ascii="Calibri" w:hAnsi="Calibri"/>
          <w:sz w:val="20"/>
          <w:szCs w:val="20"/>
        </w:rPr>
        <w:t xml:space="preserve"> and available for work and unable to obtain suitable employment </w:t>
      </w:r>
    </w:p>
    <w:p w14:paraId="759437AD" w14:textId="5165329E" w:rsidR="008453E8" w:rsidRPr="00E12F86" w:rsidRDefault="008453E8" w:rsidP="00C57206">
      <w:pPr>
        <w:numPr>
          <w:ilvl w:val="0"/>
          <w:numId w:val="58"/>
        </w:numPr>
        <w:rPr>
          <w:rFonts w:ascii="Calibri" w:hAnsi="Calibri"/>
          <w:sz w:val="20"/>
          <w:szCs w:val="20"/>
        </w:rPr>
      </w:pPr>
      <w:r w:rsidRPr="00E12F86">
        <w:rPr>
          <w:rFonts w:ascii="Calibri" w:hAnsi="Calibri"/>
          <w:sz w:val="20"/>
          <w:szCs w:val="20"/>
        </w:rPr>
        <w:t xml:space="preserve">Problems for </w:t>
      </w:r>
      <w:r w:rsidR="007348F4" w:rsidRPr="00E12F86">
        <w:rPr>
          <w:rFonts w:ascii="Calibri" w:hAnsi="Calibri"/>
          <w:sz w:val="20"/>
          <w:szCs w:val="20"/>
        </w:rPr>
        <w:t>TFWs</w:t>
      </w:r>
      <w:r w:rsidRPr="00E12F86">
        <w:rPr>
          <w:rFonts w:ascii="Calibri" w:hAnsi="Calibri"/>
          <w:sz w:val="20"/>
          <w:szCs w:val="20"/>
        </w:rPr>
        <w:t>:</w:t>
      </w:r>
    </w:p>
    <w:p w14:paraId="5A399796" w14:textId="77777777" w:rsidR="007D1D7F" w:rsidRPr="00E12F86" w:rsidRDefault="008453E8" w:rsidP="00C57206">
      <w:pPr>
        <w:numPr>
          <w:ilvl w:val="1"/>
          <w:numId w:val="58"/>
        </w:numPr>
        <w:rPr>
          <w:rFonts w:ascii="Calibri" w:hAnsi="Calibri"/>
          <w:sz w:val="20"/>
          <w:szCs w:val="20"/>
        </w:rPr>
      </w:pPr>
      <w:r w:rsidRPr="00E12F86">
        <w:rPr>
          <w:rFonts w:ascii="Calibri" w:hAnsi="Calibri"/>
          <w:sz w:val="20"/>
          <w:szCs w:val="20"/>
        </w:rPr>
        <w:t xml:space="preserve">Unless the worker has been employed </w:t>
      </w:r>
      <w:r w:rsidR="00CE1C49" w:rsidRPr="00E12F86">
        <w:rPr>
          <w:rFonts w:ascii="Calibri" w:hAnsi="Calibri"/>
          <w:sz w:val="20"/>
          <w:szCs w:val="20"/>
        </w:rPr>
        <w:t>during</w:t>
      </w:r>
      <w:r w:rsidRPr="00E12F86">
        <w:rPr>
          <w:rFonts w:ascii="Calibri" w:hAnsi="Calibri"/>
          <w:sz w:val="20"/>
          <w:szCs w:val="20"/>
        </w:rPr>
        <w:t xml:space="preserve"> the qualifying period, they</w:t>
      </w:r>
      <w:r w:rsidR="007D1D7F" w:rsidRPr="00E12F86">
        <w:rPr>
          <w:rFonts w:ascii="Calibri" w:hAnsi="Calibri"/>
          <w:sz w:val="20"/>
          <w:szCs w:val="20"/>
        </w:rPr>
        <w:t xml:space="preserve"> are </w:t>
      </w:r>
      <w:r w:rsidR="007D1D7F" w:rsidRPr="00E12F86">
        <w:rPr>
          <w:rFonts w:ascii="Calibri" w:hAnsi="Calibri"/>
          <w:sz w:val="20"/>
          <w:szCs w:val="20"/>
          <w:u w:val="single"/>
        </w:rPr>
        <w:t>not</w:t>
      </w:r>
      <w:r w:rsidR="007D1D7F" w:rsidRPr="00E12F86">
        <w:rPr>
          <w:rFonts w:ascii="Calibri" w:hAnsi="Calibri"/>
          <w:sz w:val="20"/>
          <w:szCs w:val="20"/>
        </w:rPr>
        <w:t xml:space="preserve"> entitled to benefits</w:t>
      </w:r>
    </w:p>
    <w:p w14:paraId="5228D161" w14:textId="767FFEB5" w:rsidR="008453E8" w:rsidRPr="00E12F86" w:rsidRDefault="007D1D7F" w:rsidP="00C57206">
      <w:pPr>
        <w:numPr>
          <w:ilvl w:val="2"/>
          <w:numId w:val="58"/>
        </w:numPr>
        <w:rPr>
          <w:rFonts w:ascii="Calibri" w:hAnsi="Calibri"/>
          <w:sz w:val="20"/>
          <w:szCs w:val="20"/>
        </w:rPr>
      </w:pPr>
      <w:r w:rsidRPr="00E12F86">
        <w:rPr>
          <w:rFonts w:ascii="Calibri" w:hAnsi="Calibri"/>
          <w:sz w:val="20"/>
          <w:szCs w:val="20"/>
        </w:rPr>
        <w:t xml:space="preserve">Therefore, a TFW </w:t>
      </w:r>
      <w:r w:rsidR="008453E8" w:rsidRPr="00E12F86">
        <w:rPr>
          <w:rFonts w:ascii="Calibri" w:hAnsi="Calibri"/>
          <w:sz w:val="20"/>
          <w:szCs w:val="20"/>
        </w:rPr>
        <w:t xml:space="preserve">laid off shortly after arriving in Canada </w:t>
      </w:r>
      <w:r w:rsidR="00516374" w:rsidRPr="00E12F86">
        <w:rPr>
          <w:rFonts w:ascii="Calibri" w:hAnsi="Calibri"/>
          <w:sz w:val="20"/>
          <w:szCs w:val="20"/>
        </w:rPr>
        <w:t>will</w:t>
      </w:r>
      <w:r w:rsidR="008453E8" w:rsidRPr="00E12F86">
        <w:rPr>
          <w:rFonts w:ascii="Calibri" w:hAnsi="Calibri"/>
          <w:sz w:val="20"/>
          <w:szCs w:val="20"/>
        </w:rPr>
        <w:t xml:space="preserve"> not </w:t>
      </w:r>
      <w:r w:rsidR="00516374" w:rsidRPr="00E12F86">
        <w:rPr>
          <w:rFonts w:ascii="Calibri" w:hAnsi="Calibri"/>
          <w:sz w:val="20"/>
          <w:szCs w:val="20"/>
        </w:rPr>
        <w:t xml:space="preserve">likely </w:t>
      </w:r>
      <w:r w:rsidR="008453E8" w:rsidRPr="00E12F86">
        <w:rPr>
          <w:rFonts w:ascii="Calibri" w:hAnsi="Calibri"/>
          <w:sz w:val="20"/>
          <w:szCs w:val="20"/>
        </w:rPr>
        <w:t>qualify for benefits</w:t>
      </w:r>
    </w:p>
    <w:p w14:paraId="02F555A0" w14:textId="3149CBA6" w:rsidR="008453E8" w:rsidRPr="00E12F86" w:rsidRDefault="00B20087" w:rsidP="00C57206">
      <w:pPr>
        <w:numPr>
          <w:ilvl w:val="1"/>
          <w:numId w:val="58"/>
        </w:numPr>
        <w:rPr>
          <w:rFonts w:ascii="Calibri" w:hAnsi="Calibri"/>
          <w:sz w:val="20"/>
          <w:szCs w:val="20"/>
        </w:rPr>
      </w:pPr>
      <w:r w:rsidRPr="00E12F86">
        <w:rPr>
          <w:rFonts w:ascii="Calibri" w:hAnsi="Calibri"/>
          <w:sz w:val="20"/>
          <w:szCs w:val="20"/>
        </w:rPr>
        <w:t>TFWs</w:t>
      </w:r>
      <w:r w:rsidR="008453E8" w:rsidRPr="00E12F86">
        <w:rPr>
          <w:rFonts w:ascii="Calibri" w:hAnsi="Calibri"/>
          <w:sz w:val="20"/>
          <w:szCs w:val="20"/>
        </w:rPr>
        <w:t xml:space="preserve"> may not be entitled to receive EI b</w:t>
      </w:r>
      <w:r w:rsidR="003D0C69" w:rsidRPr="00E12F86">
        <w:rPr>
          <w:rFonts w:ascii="Calibri" w:hAnsi="Calibri"/>
          <w:sz w:val="20"/>
          <w:szCs w:val="20"/>
        </w:rPr>
        <w:t>/</w:t>
      </w:r>
      <w:r w:rsidR="00C319BA" w:rsidRPr="00E12F86">
        <w:rPr>
          <w:rFonts w:ascii="Calibri" w:hAnsi="Calibri"/>
          <w:sz w:val="20"/>
          <w:szCs w:val="20"/>
        </w:rPr>
        <w:t xml:space="preserve">c their “employer-specific”, closed </w:t>
      </w:r>
      <w:r w:rsidR="008453E8" w:rsidRPr="00E12F86">
        <w:rPr>
          <w:rFonts w:ascii="Calibri" w:hAnsi="Calibri"/>
          <w:sz w:val="20"/>
          <w:szCs w:val="20"/>
        </w:rPr>
        <w:t>work permit restric</w:t>
      </w:r>
      <w:r w:rsidR="00C94E5B" w:rsidRPr="00E12F86">
        <w:rPr>
          <w:rFonts w:ascii="Calibri" w:hAnsi="Calibri"/>
          <w:sz w:val="20"/>
          <w:szCs w:val="20"/>
        </w:rPr>
        <w:t>ts them from being available to</w:t>
      </w:r>
      <w:r w:rsidR="008453E8" w:rsidRPr="00E12F86">
        <w:rPr>
          <w:rFonts w:ascii="Calibri" w:hAnsi="Calibri"/>
          <w:sz w:val="20"/>
          <w:szCs w:val="20"/>
        </w:rPr>
        <w:t xml:space="preserve"> work for other employers</w:t>
      </w:r>
    </w:p>
    <w:p w14:paraId="6EDE1B07" w14:textId="77777777" w:rsidR="008453E8" w:rsidRDefault="008453E8" w:rsidP="005134E4">
      <w:pPr>
        <w:rPr>
          <w:rFonts w:ascii="Calibri" w:hAnsi="Calibri"/>
          <w:sz w:val="20"/>
          <w:szCs w:val="20"/>
        </w:rPr>
      </w:pPr>
    </w:p>
    <w:p w14:paraId="6E8F2F16" w14:textId="77777777" w:rsidR="008D4CAB" w:rsidRPr="00E12F86" w:rsidRDefault="008D4CAB" w:rsidP="005134E4">
      <w:pPr>
        <w:rPr>
          <w:rFonts w:ascii="Calibri" w:hAnsi="Calibri"/>
          <w:sz w:val="20"/>
          <w:szCs w:val="20"/>
        </w:rPr>
      </w:pPr>
    </w:p>
    <w:p w14:paraId="59BFD3E0" w14:textId="4D453316" w:rsidR="008453E8" w:rsidRPr="00E12F86" w:rsidRDefault="00615B5E" w:rsidP="005134E4">
      <w:pPr>
        <w:rPr>
          <w:rFonts w:ascii="Calibri" w:hAnsi="Calibri"/>
          <w:bCs/>
          <w:i/>
          <w:iCs/>
          <w:sz w:val="20"/>
          <w:szCs w:val="20"/>
        </w:rPr>
      </w:pPr>
      <w:r w:rsidRPr="00E12F86">
        <w:rPr>
          <w:rFonts w:ascii="Calibri" w:hAnsi="Calibri"/>
          <w:b/>
          <w:bCs/>
          <w:iCs/>
          <w:sz w:val="20"/>
          <w:szCs w:val="20"/>
        </w:rPr>
        <w:t xml:space="preserve">Limits to </w:t>
      </w:r>
      <w:r w:rsidR="00736112">
        <w:rPr>
          <w:rFonts w:ascii="Calibri" w:hAnsi="Calibri"/>
          <w:b/>
          <w:bCs/>
          <w:iCs/>
          <w:sz w:val="20"/>
          <w:szCs w:val="20"/>
        </w:rPr>
        <w:t xml:space="preserve">Successive </w:t>
      </w:r>
      <w:r w:rsidRPr="00E12F86">
        <w:rPr>
          <w:rFonts w:ascii="Calibri" w:hAnsi="Calibri"/>
          <w:b/>
          <w:bCs/>
          <w:iCs/>
          <w:sz w:val="20"/>
          <w:szCs w:val="20"/>
        </w:rPr>
        <w:t>Work Permits:</w:t>
      </w:r>
      <w:r w:rsidRPr="00E12F86">
        <w:rPr>
          <w:rFonts w:ascii="Calibri" w:hAnsi="Calibri"/>
          <w:bCs/>
          <w:iCs/>
          <w:sz w:val="20"/>
          <w:szCs w:val="20"/>
        </w:rPr>
        <w:t xml:space="preserve"> </w:t>
      </w:r>
      <w:r w:rsidR="008453E8" w:rsidRPr="00E12F86">
        <w:rPr>
          <w:rFonts w:ascii="Calibri" w:hAnsi="Calibri"/>
          <w:bCs/>
          <w:iCs/>
          <w:sz w:val="20"/>
          <w:szCs w:val="20"/>
        </w:rPr>
        <w:t>Cumulative Duration</w:t>
      </w:r>
      <w:r w:rsidR="00A650CE" w:rsidRPr="00E12F86">
        <w:rPr>
          <w:rFonts w:ascii="Calibri" w:hAnsi="Calibri"/>
          <w:bCs/>
          <w:iCs/>
          <w:sz w:val="20"/>
          <w:szCs w:val="20"/>
        </w:rPr>
        <w:t xml:space="preserve"> –</w:t>
      </w:r>
      <w:r w:rsidR="00A650CE" w:rsidRPr="00E12F86">
        <w:rPr>
          <w:rFonts w:ascii="Calibri" w:hAnsi="Calibri"/>
          <w:bCs/>
          <w:i/>
          <w:iCs/>
          <w:sz w:val="20"/>
          <w:szCs w:val="20"/>
        </w:rPr>
        <w:t xml:space="preserve"> IRPR</w:t>
      </w:r>
      <w:r w:rsidR="004E1138" w:rsidRPr="00E12F86">
        <w:rPr>
          <w:rFonts w:ascii="Calibri" w:hAnsi="Calibri"/>
          <w:bCs/>
          <w:iCs/>
          <w:sz w:val="20"/>
          <w:szCs w:val="20"/>
        </w:rPr>
        <w:t>,</w:t>
      </w:r>
      <w:r w:rsidR="00A650CE" w:rsidRPr="00E12F86">
        <w:rPr>
          <w:rFonts w:ascii="Calibri" w:hAnsi="Calibri"/>
          <w:bCs/>
          <w:iCs/>
          <w:sz w:val="20"/>
          <w:szCs w:val="20"/>
        </w:rPr>
        <w:t xml:space="preserve"> s. 200(3)(g)</w:t>
      </w:r>
    </w:p>
    <w:p w14:paraId="1D0394EC" w14:textId="530BE2CC" w:rsidR="005B6979" w:rsidRPr="00E12F86" w:rsidRDefault="00B97641" w:rsidP="00C57206">
      <w:pPr>
        <w:numPr>
          <w:ilvl w:val="0"/>
          <w:numId w:val="59"/>
        </w:numPr>
        <w:rPr>
          <w:rFonts w:ascii="Calibri" w:hAnsi="Calibri"/>
          <w:sz w:val="20"/>
          <w:szCs w:val="20"/>
        </w:rPr>
      </w:pPr>
      <w:hyperlink r:id="rId11" w:anchor="appb" w:history="1">
        <w:r w:rsidR="005B6979" w:rsidRPr="00E12F86">
          <w:rPr>
            <w:rStyle w:val="Hyperlink"/>
            <w:rFonts w:ascii="Calibri" w:hAnsi="Calibri"/>
            <w:sz w:val="20"/>
            <w:szCs w:val="20"/>
          </w:rPr>
          <w:t>http://www.cic.gc.ca/english/resources/manuals/bulletins/2013/ob523.asp#appb</w:t>
        </w:r>
      </w:hyperlink>
      <w:r w:rsidR="005B6979" w:rsidRPr="00E12F86">
        <w:rPr>
          <w:rFonts w:ascii="Calibri" w:hAnsi="Calibri"/>
          <w:sz w:val="20"/>
          <w:szCs w:val="20"/>
        </w:rPr>
        <w:t xml:space="preserve"> </w:t>
      </w:r>
    </w:p>
    <w:p w14:paraId="5D0F5168" w14:textId="3FADBC53" w:rsidR="005B6979" w:rsidRPr="00E12F86" w:rsidRDefault="00525731" w:rsidP="00C57206">
      <w:pPr>
        <w:numPr>
          <w:ilvl w:val="0"/>
          <w:numId w:val="59"/>
        </w:numPr>
        <w:tabs>
          <w:tab w:val="num" w:pos="720"/>
        </w:tabs>
        <w:rPr>
          <w:rFonts w:ascii="Calibri" w:hAnsi="Calibri"/>
          <w:sz w:val="20"/>
          <w:szCs w:val="20"/>
        </w:rPr>
      </w:pPr>
      <w:r>
        <w:rPr>
          <w:rFonts w:ascii="Calibri" w:hAnsi="Calibri"/>
          <w:b/>
          <w:sz w:val="20"/>
          <w:szCs w:val="20"/>
        </w:rPr>
        <w:t>R</w:t>
      </w:r>
      <w:r w:rsidRPr="00525731">
        <w:rPr>
          <w:rFonts w:ascii="Calibri" w:hAnsi="Calibri"/>
          <w:b/>
          <w:sz w:val="20"/>
          <w:szCs w:val="20"/>
        </w:rPr>
        <w:t>200</w:t>
      </w:r>
      <w:r w:rsidR="000E18B7" w:rsidRPr="00525731">
        <w:rPr>
          <w:rFonts w:ascii="Calibri" w:hAnsi="Calibri"/>
          <w:b/>
          <w:sz w:val="20"/>
          <w:szCs w:val="20"/>
        </w:rPr>
        <w:t>(3)</w:t>
      </w:r>
      <w:r w:rsidR="00143363">
        <w:rPr>
          <w:rFonts w:ascii="Calibri" w:hAnsi="Calibri"/>
          <w:b/>
          <w:sz w:val="20"/>
          <w:szCs w:val="20"/>
        </w:rPr>
        <w:t>(g)</w:t>
      </w:r>
      <w:r w:rsidR="000E18B7" w:rsidRPr="00525731">
        <w:rPr>
          <w:rFonts w:ascii="Calibri" w:hAnsi="Calibri"/>
          <w:b/>
          <w:sz w:val="20"/>
          <w:szCs w:val="20"/>
        </w:rPr>
        <w:t> </w:t>
      </w:r>
      <w:r w:rsidR="000E18B7" w:rsidRPr="00E12F86">
        <w:rPr>
          <w:rFonts w:ascii="Calibri" w:hAnsi="Calibri"/>
          <w:sz w:val="20"/>
          <w:szCs w:val="20"/>
        </w:rPr>
        <w:t xml:space="preserve">An officer shall not issue a work permit to a </w:t>
      </w:r>
      <w:r w:rsidR="003541BE">
        <w:rPr>
          <w:rFonts w:ascii="Calibri" w:hAnsi="Calibri"/>
          <w:sz w:val="20"/>
          <w:szCs w:val="20"/>
        </w:rPr>
        <w:t>FN</w:t>
      </w:r>
      <w:r w:rsidR="000E18B7" w:rsidRPr="00E12F86">
        <w:rPr>
          <w:rFonts w:ascii="Calibri" w:hAnsi="Calibri"/>
          <w:sz w:val="20"/>
          <w:szCs w:val="20"/>
        </w:rPr>
        <w:t xml:space="preserve"> if </w:t>
      </w:r>
      <w:r w:rsidR="005B6979" w:rsidRPr="00E12F86">
        <w:rPr>
          <w:rFonts w:ascii="Calibri" w:hAnsi="Calibri"/>
          <w:sz w:val="20"/>
          <w:szCs w:val="20"/>
        </w:rPr>
        <w:t xml:space="preserve">the </w:t>
      </w:r>
      <w:r w:rsidR="003541BE">
        <w:rPr>
          <w:rFonts w:ascii="Calibri" w:hAnsi="Calibri"/>
          <w:sz w:val="20"/>
          <w:szCs w:val="20"/>
        </w:rPr>
        <w:t>FN</w:t>
      </w:r>
      <w:r w:rsidR="005B6979" w:rsidRPr="00E12F86">
        <w:rPr>
          <w:rFonts w:ascii="Calibri" w:hAnsi="Calibri"/>
          <w:sz w:val="20"/>
          <w:szCs w:val="20"/>
        </w:rPr>
        <w:t xml:space="preserve"> has worked in Canada for one or more periods </w:t>
      </w:r>
      <w:r w:rsidR="00C87244" w:rsidRPr="00E12F86">
        <w:rPr>
          <w:rFonts w:ascii="Calibri" w:hAnsi="Calibri"/>
          <w:sz w:val="20"/>
          <w:szCs w:val="20"/>
        </w:rPr>
        <w:t>totaling</w:t>
      </w:r>
      <w:r w:rsidR="005B6979" w:rsidRPr="00E12F86">
        <w:rPr>
          <w:rFonts w:ascii="Calibri" w:hAnsi="Calibri"/>
          <w:sz w:val="20"/>
          <w:szCs w:val="20"/>
        </w:rPr>
        <w:t xml:space="preserve"> </w:t>
      </w:r>
      <w:r w:rsidR="003541BE">
        <w:rPr>
          <w:rFonts w:ascii="Calibri" w:hAnsi="Calibri"/>
          <w:sz w:val="20"/>
          <w:szCs w:val="20"/>
        </w:rPr>
        <w:t>4</w:t>
      </w:r>
      <w:r w:rsidR="000941AB" w:rsidRPr="00E12F86">
        <w:rPr>
          <w:rFonts w:ascii="Calibri" w:hAnsi="Calibri"/>
          <w:sz w:val="20"/>
          <w:szCs w:val="20"/>
        </w:rPr>
        <w:t xml:space="preserve"> years, UNLESS</w:t>
      </w:r>
    </w:p>
    <w:p w14:paraId="2FB2DD12" w14:textId="2719D31E" w:rsidR="005B6979" w:rsidRPr="00E12F86" w:rsidRDefault="005B6979" w:rsidP="00C57206">
      <w:pPr>
        <w:numPr>
          <w:ilvl w:val="1"/>
          <w:numId w:val="141"/>
        </w:numPr>
        <w:ind w:left="1418"/>
        <w:rPr>
          <w:rFonts w:ascii="Calibri" w:hAnsi="Calibri"/>
          <w:sz w:val="20"/>
          <w:szCs w:val="20"/>
        </w:rPr>
      </w:pPr>
      <w:r w:rsidRPr="00E12F86">
        <w:rPr>
          <w:rFonts w:ascii="Calibri" w:hAnsi="Calibri"/>
          <w:sz w:val="20"/>
          <w:szCs w:val="20"/>
        </w:rPr>
        <w:t xml:space="preserve">a period of </w:t>
      </w:r>
      <w:r w:rsidR="009C3BDC" w:rsidRPr="00E12F86">
        <w:rPr>
          <w:rFonts w:ascii="Calibri" w:hAnsi="Calibri"/>
          <w:sz w:val="20"/>
          <w:szCs w:val="20"/>
        </w:rPr>
        <w:t>48</w:t>
      </w:r>
      <w:r w:rsidRPr="00E12F86">
        <w:rPr>
          <w:rFonts w:ascii="Calibri" w:hAnsi="Calibri"/>
          <w:sz w:val="20"/>
          <w:szCs w:val="20"/>
        </w:rPr>
        <w:t xml:space="preserve"> months has elapsed since </w:t>
      </w:r>
      <w:r w:rsidR="00837986" w:rsidRPr="00E12F86">
        <w:rPr>
          <w:rFonts w:ascii="Calibri" w:hAnsi="Calibri"/>
          <w:sz w:val="20"/>
          <w:szCs w:val="20"/>
        </w:rPr>
        <w:t>[they]</w:t>
      </w:r>
      <w:r w:rsidRPr="00E12F86">
        <w:rPr>
          <w:rFonts w:ascii="Calibri" w:hAnsi="Calibri"/>
          <w:sz w:val="20"/>
          <w:szCs w:val="20"/>
        </w:rPr>
        <w:t xml:space="preserve"> accumulated </w:t>
      </w:r>
      <w:r w:rsidR="005431D9">
        <w:rPr>
          <w:rFonts w:ascii="Calibri" w:hAnsi="Calibri"/>
          <w:sz w:val="20"/>
          <w:szCs w:val="20"/>
        </w:rPr>
        <w:t>4</w:t>
      </w:r>
      <w:r w:rsidRPr="00E12F86">
        <w:rPr>
          <w:rFonts w:ascii="Calibri" w:hAnsi="Calibri"/>
          <w:sz w:val="20"/>
          <w:szCs w:val="20"/>
        </w:rPr>
        <w:t xml:space="preserve"> years of work in Canada,</w:t>
      </w:r>
    </w:p>
    <w:p w14:paraId="7BD7D0A7" w14:textId="5880939E" w:rsidR="005B6979" w:rsidRPr="00E12F86" w:rsidRDefault="008A16BC" w:rsidP="00C57206">
      <w:pPr>
        <w:numPr>
          <w:ilvl w:val="1"/>
          <w:numId w:val="141"/>
        </w:numPr>
        <w:ind w:left="1418"/>
        <w:rPr>
          <w:rFonts w:ascii="Calibri" w:hAnsi="Calibri"/>
          <w:sz w:val="20"/>
          <w:szCs w:val="20"/>
        </w:rPr>
      </w:pPr>
      <w:r w:rsidRPr="00E12F86">
        <w:rPr>
          <w:rFonts w:ascii="Calibri" w:hAnsi="Calibri"/>
          <w:sz w:val="20"/>
          <w:szCs w:val="20"/>
        </w:rPr>
        <w:t>[they]</w:t>
      </w:r>
      <w:r w:rsidR="00C0749B">
        <w:rPr>
          <w:rFonts w:ascii="Calibri" w:hAnsi="Calibri"/>
          <w:sz w:val="20"/>
          <w:szCs w:val="20"/>
        </w:rPr>
        <w:t xml:space="preserve"> intend </w:t>
      </w:r>
      <w:r w:rsidR="005B6979" w:rsidRPr="00E12F86">
        <w:rPr>
          <w:rFonts w:ascii="Calibri" w:hAnsi="Calibri"/>
          <w:sz w:val="20"/>
          <w:szCs w:val="20"/>
        </w:rPr>
        <w:t>to perform work that would create or maintain significant social, cultural or economic benefits or opportunities for Canadian citizens or permanent residents, or</w:t>
      </w:r>
    </w:p>
    <w:p w14:paraId="40082455" w14:textId="2A21E8BA" w:rsidR="001F0970" w:rsidRPr="00E12F86" w:rsidRDefault="006617B1" w:rsidP="00C57206">
      <w:pPr>
        <w:numPr>
          <w:ilvl w:val="2"/>
          <w:numId w:val="59"/>
        </w:numPr>
        <w:rPr>
          <w:rFonts w:ascii="Calibri" w:hAnsi="Calibri"/>
          <w:i/>
          <w:sz w:val="20"/>
          <w:szCs w:val="20"/>
        </w:rPr>
      </w:pPr>
      <w:r>
        <w:rPr>
          <w:rFonts w:ascii="Calibri" w:hAnsi="Calibri"/>
          <w:i/>
          <w:sz w:val="20"/>
          <w:szCs w:val="20"/>
        </w:rPr>
        <w:t>I</w:t>
      </w:r>
      <w:r w:rsidR="00472515" w:rsidRPr="00E12F86">
        <w:rPr>
          <w:rFonts w:ascii="Calibri" w:hAnsi="Calibri"/>
          <w:i/>
          <w:sz w:val="20"/>
          <w:szCs w:val="20"/>
        </w:rPr>
        <w:t xml:space="preserve">ncludes </w:t>
      </w:r>
      <w:r w:rsidR="009D2597" w:rsidRPr="00E12F86">
        <w:rPr>
          <w:rFonts w:ascii="Calibri" w:hAnsi="Calibri"/>
          <w:i/>
          <w:sz w:val="20"/>
          <w:szCs w:val="20"/>
        </w:rPr>
        <w:t>NOC O and A workers</w:t>
      </w:r>
      <w:r w:rsidR="00A57B3E" w:rsidRPr="00E12F86">
        <w:rPr>
          <w:rFonts w:ascii="Calibri" w:hAnsi="Calibri"/>
          <w:i/>
          <w:sz w:val="20"/>
          <w:szCs w:val="20"/>
        </w:rPr>
        <w:t>;</w:t>
      </w:r>
      <w:r w:rsidR="00BD49B4" w:rsidRPr="00E12F86">
        <w:rPr>
          <w:rFonts w:ascii="Calibri" w:hAnsi="Calibri"/>
          <w:i/>
          <w:sz w:val="20"/>
          <w:szCs w:val="20"/>
        </w:rPr>
        <w:t xml:space="preserve"> also</w:t>
      </w:r>
      <w:r w:rsidR="00A57B3E" w:rsidRPr="00E12F86">
        <w:rPr>
          <w:rFonts w:ascii="Calibri" w:hAnsi="Calibri"/>
          <w:i/>
          <w:sz w:val="20"/>
          <w:szCs w:val="20"/>
        </w:rPr>
        <w:t xml:space="preserve"> extends to spouses</w:t>
      </w:r>
    </w:p>
    <w:p w14:paraId="216CA40F" w14:textId="588CB4D2" w:rsidR="005B6979" w:rsidRPr="00E12F86" w:rsidRDefault="0054430A" w:rsidP="00C57206">
      <w:pPr>
        <w:numPr>
          <w:ilvl w:val="1"/>
          <w:numId w:val="141"/>
        </w:numPr>
        <w:ind w:left="1418"/>
        <w:rPr>
          <w:rFonts w:ascii="Calibri" w:hAnsi="Calibri"/>
          <w:sz w:val="20"/>
          <w:szCs w:val="20"/>
        </w:rPr>
      </w:pPr>
      <w:r w:rsidRPr="00E12F86">
        <w:rPr>
          <w:rFonts w:ascii="Calibri" w:hAnsi="Calibri"/>
          <w:sz w:val="20"/>
          <w:szCs w:val="20"/>
        </w:rPr>
        <w:t>[they]</w:t>
      </w:r>
      <w:r w:rsidR="00E32713">
        <w:rPr>
          <w:rFonts w:ascii="Calibri" w:hAnsi="Calibri"/>
          <w:sz w:val="20"/>
          <w:szCs w:val="20"/>
        </w:rPr>
        <w:t xml:space="preserve"> intend</w:t>
      </w:r>
      <w:r w:rsidR="005B6979" w:rsidRPr="00E12F86">
        <w:rPr>
          <w:rFonts w:ascii="Calibri" w:hAnsi="Calibri"/>
          <w:sz w:val="20"/>
          <w:szCs w:val="20"/>
        </w:rPr>
        <w:t xml:space="preserve"> to perform work pursuant to an international agreement between Canada and one or more countries, including an agreement concerning</w:t>
      </w:r>
      <w:r w:rsidR="000941AB" w:rsidRPr="00E12F86">
        <w:rPr>
          <w:rFonts w:ascii="Calibri" w:hAnsi="Calibri"/>
          <w:sz w:val="20"/>
          <w:szCs w:val="20"/>
        </w:rPr>
        <w:t xml:space="preserve"> </w:t>
      </w:r>
      <w:r w:rsidR="000941AB" w:rsidRPr="00E12F86">
        <w:rPr>
          <w:rFonts w:ascii="Calibri" w:hAnsi="Calibri"/>
          <w:i/>
          <w:sz w:val="20"/>
          <w:szCs w:val="20"/>
        </w:rPr>
        <w:t>seasonal agricultural workers</w:t>
      </w:r>
      <w:r w:rsidR="00703473">
        <w:rPr>
          <w:rFonts w:ascii="Calibri" w:hAnsi="Calibri"/>
          <w:sz w:val="20"/>
          <w:szCs w:val="20"/>
        </w:rPr>
        <w:t xml:space="preserve"> per </w:t>
      </w:r>
      <w:r w:rsidR="00703473" w:rsidRPr="00703473">
        <w:rPr>
          <w:rFonts w:ascii="Calibri" w:hAnsi="Calibri"/>
          <w:b/>
          <w:sz w:val="20"/>
          <w:szCs w:val="20"/>
        </w:rPr>
        <w:t>R204-205</w:t>
      </w:r>
    </w:p>
    <w:p w14:paraId="4D28F3AE" w14:textId="4BE0A71C" w:rsidR="00B27809" w:rsidRPr="00E12F86" w:rsidRDefault="00B27809" w:rsidP="00C57206">
      <w:pPr>
        <w:numPr>
          <w:ilvl w:val="0"/>
          <w:numId w:val="59"/>
        </w:numPr>
        <w:rPr>
          <w:rFonts w:ascii="Calibri" w:hAnsi="Calibri"/>
          <w:sz w:val="20"/>
          <w:szCs w:val="20"/>
        </w:rPr>
      </w:pPr>
      <w:r w:rsidRPr="00E12F86">
        <w:rPr>
          <w:rFonts w:ascii="Calibri" w:hAnsi="Calibri"/>
          <w:sz w:val="20"/>
          <w:szCs w:val="20"/>
        </w:rPr>
        <w:t xml:space="preserve">Other </w:t>
      </w:r>
      <w:r w:rsidR="00C51362" w:rsidRPr="00E12F86">
        <w:rPr>
          <w:rFonts w:ascii="Calibri" w:hAnsi="Calibri"/>
          <w:sz w:val="20"/>
          <w:szCs w:val="20"/>
        </w:rPr>
        <w:t>Exemptions:</w:t>
      </w:r>
    </w:p>
    <w:p w14:paraId="3719266A" w14:textId="3B665473" w:rsidR="00B27809" w:rsidRPr="00E12F86" w:rsidRDefault="00B27809" w:rsidP="00C57206">
      <w:pPr>
        <w:numPr>
          <w:ilvl w:val="1"/>
          <w:numId w:val="59"/>
        </w:numPr>
        <w:rPr>
          <w:rFonts w:ascii="Calibri" w:hAnsi="Calibri"/>
          <w:sz w:val="20"/>
          <w:szCs w:val="20"/>
        </w:rPr>
      </w:pPr>
      <w:r w:rsidRPr="00E12F86">
        <w:rPr>
          <w:rFonts w:ascii="Calibri" w:hAnsi="Calibri"/>
          <w:sz w:val="20"/>
          <w:szCs w:val="20"/>
        </w:rPr>
        <w:t xml:space="preserve">i.e. </w:t>
      </w:r>
      <w:r w:rsidR="00A446CE" w:rsidRPr="00A446CE">
        <w:rPr>
          <w:rFonts w:ascii="Calibri" w:hAnsi="Calibri"/>
          <w:b/>
          <w:sz w:val="20"/>
          <w:szCs w:val="20"/>
        </w:rPr>
        <w:t>R</w:t>
      </w:r>
      <w:r w:rsidRPr="00A446CE">
        <w:rPr>
          <w:rFonts w:ascii="Calibri" w:hAnsi="Calibri"/>
          <w:b/>
          <w:sz w:val="20"/>
          <w:szCs w:val="20"/>
        </w:rPr>
        <w:t>208</w:t>
      </w:r>
      <w:r w:rsidR="00A446CE">
        <w:rPr>
          <w:rFonts w:ascii="Calibri" w:hAnsi="Calibri"/>
          <w:sz w:val="20"/>
          <w:szCs w:val="20"/>
        </w:rPr>
        <w:t xml:space="preserve"> applies to students on study permits </w:t>
      </w:r>
      <w:r w:rsidRPr="00E12F86">
        <w:rPr>
          <w:rFonts w:ascii="Calibri" w:hAnsi="Calibri"/>
          <w:sz w:val="20"/>
          <w:szCs w:val="20"/>
        </w:rPr>
        <w:t>who becomes “temporarily destitute” through circumstances beyond their control (i.e. their parents die)</w:t>
      </w:r>
    </w:p>
    <w:p w14:paraId="133347DE" w14:textId="02A6153F" w:rsidR="009E28B3" w:rsidRPr="009E28B3" w:rsidRDefault="000967E9" w:rsidP="00C57206">
      <w:pPr>
        <w:numPr>
          <w:ilvl w:val="0"/>
          <w:numId w:val="59"/>
        </w:numPr>
        <w:rPr>
          <w:rFonts w:ascii="Calibri" w:hAnsi="Calibri"/>
          <w:sz w:val="20"/>
          <w:szCs w:val="20"/>
        </w:rPr>
      </w:pPr>
      <w:r>
        <w:rPr>
          <w:rFonts w:ascii="Calibri" w:hAnsi="Calibri"/>
          <w:sz w:val="20"/>
          <w:szCs w:val="20"/>
        </w:rPr>
        <w:t xml:space="preserve">VERY IMPORTANT – only high skilled workers will qualify under </w:t>
      </w:r>
      <w:r w:rsidRPr="00295CFA">
        <w:rPr>
          <w:rFonts w:ascii="Calibri" w:hAnsi="Calibri"/>
          <w:b/>
          <w:sz w:val="20"/>
          <w:szCs w:val="20"/>
        </w:rPr>
        <w:t>R200(3)(g)(ii)</w:t>
      </w:r>
      <w:r w:rsidR="00C4684B">
        <w:rPr>
          <w:rFonts w:ascii="Calibri" w:hAnsi="Calibri"/>
          <w:sz w:val="20"/>
          <w:szCs w:val="20"/>
        </w:rPr>
        <w:t xml:space="preserve"> and for FSW, CEC or PN</w:t>
      </w:r>
      <w:r>
        <w:rPr>
          <w:rFonts w:ascii="Calibri" w:hAnsi="Calibri"/>
          <w:sz w:val="20"/>
          <w:szCs w:val="20"/>
        </w:rPr>
        <w:t>P; low skille</w:t>
      </w:r>
      <w:r w:rsidR="00295CFA">
        <w:rPr>
          <w:rFonts w:ascii="Calibri" w:hAnsi="Calibri"/>
          <w:sz w:val="20"/>
          <w:szCs w:val="20"/>
        </w:rPr>
        <w:t>d worker</w:t>
      </w:r>
      <w:r>
        <w:rPr>
          <w:rFonts w:ascii="Calibri" w:hAnsi="Calibri"/>
          <w:sz w:val="20"/>
          <w:szCs w:val="20"/>
        </w:rPr>
        <w:t xml:space="preserve">s are unlikely to get PR and will be limited to 4 years of temporary work </w:t>
      </w:r>
    </w:p>
    <w:p w14:paraId="692D2C00" w14:textId="77777777" w:rsidR="00FD785D" w:rsidRDefault="00FD785D" w:rsidP="009E28B3">
      <w:pPr>
        <w:rPr>
          <w:rFonts w:ascii="Calibri" w:hAnsi="Calibri"/>
          <w:sz w:val="20"/>
          <w:szCs w:val="20"/>
        </w:rPr>
      </w:pPr>
    </w:p>
    <w:p w14:paraId="3230BF05" w14:textId="77777777" w:rsidR="00067E33" w:rsidRPr="000F1B9A" w:rsidRDefault="00067E33" w:rsidP="00067E33">
      <w:pPr>
        <w:rPr>
          <w:rFonts w:ascii="Calibri" w:hAnsi="Calibri"/>
          <w:sz w:val="20"/>
          <w:szCs w:val="20"/>
        </w:rPr>
      </w:pPr>
      <w:bookmarkStart w:id="34" w:name="_Toc259704709"/>
      <w:r w:rsidRPr="000F1B9A">
        <w:rPr>
          <w:rFonts w:ascii="Calibri" w:hAnsi="Calibri"/>
          <w:sz w:val="20"/>
          <w:szCs w:val="20"/>
        </w:rPr>
        <w:t>Bringing your Spouse</w:t>
      </w:r>
      <w:r>
        <w:rPr>
          <w:rFonts w:ascii="Calibri" w:hAnsi="Calibri"/>
          <w:sz w:val="20"/>
          <w:szCs w:val="20"/>
        </w:rPr>
        <w:t xml:space="preserve"> – Two Options:</w:t>
      </w:r>
    </w:p>
    <w:p w14:paraId="131D01AE" w14:textId="77777777" w:rsidR="00067E33" w:rsidRPr="000F1B9A" w:rsidRDefault="00067E33" w:rsidP="00C57206">
      <w:pPr>
        <w:pStyle w:val="ListParagraph"/>
        <w:numPr>
          <w:ilvl w:val="0"/>
          <w:numId w:val="179"/>
        </w:numPr>
        <w:rPr>
          <w:rFonts w:ascii="Calibri" w:hAnsi="Calibri"/>
          <w:sz w:val="20"/>
          <w:szCs w:val="20"/>
        </w:rPr>
      </w:pPr>
      <w:r w:rsidRPr="000F1B9A">
        <w:rPr>
          <w:rFonts w:ascii="Calibri" w:hAnsi="Calibri"/>
          <w:sz w:val="20"/>
          <w:szCs w:val="20"/>
        </w:rPr>
        <w:t>Spouse can apply separately for his/her own work permit</w:t>
      </w:r>
      <w:r>
        <w:rPr>
          <w:rFonts w:ascii="Calibri" w:hAnsi="Calibri"/>
          <w:sz w:val="20"/>
          <w:szCs w:val="20"/>
        </w:rPr>
        <w:t xml:space="preserve"> under the above provisions or;</w:t>
      </w:r>
    </w:p>
    <w:p w14:paraId="5AD62209" w14:textId="77777777" w:rsidR="00067E33" w:rsidRPr="000F1B9A" w:rsidRDefault="00067E33" w:rsidP="00C57206">
      <w:pPr>
        <w:pStyle w:val="ListParagraph"/>
        <w:numPr>
          <w:ilvl w:val="0"/>
          <w:numId w:val="179"/>
        </w:numPr>
        <w:rPr>
          <w:rFonts w:ascii="Calibri" w:hAnsi="Calibri"/>
          <w:sz w:val="20"/>
          <w:szCs w:val="20"/>
        </w:rPr>
      </w:pPr>
      <w:r>
        <w:rPr>
          <w:rFonts w:ascii="Calibri" w:hAnsi="Calibri"/>
          <w:sz w:val="20"/>
          <w:szCs w:val="20"/>
        </w:rPr>
        <w:t>Spouse</w:t>
      </w:r>
      <w:r w:rsidRPr="000F1B9A">
        <w:rPr>
          <w:rFonts w:ascii="Calibri" w:hAnsi="Calibri"/>
          <w:sz w:val="20"/>
          <w:szCs w:val="20"/>
        </w:rPr>
        <w:t xml:space="preserve"> can </w:t>
      </w:r>
      <w:r>
        <w:rPr>
          <w:rFonts w:ascii="Calibri" w:hAnsi="Calibri"/>
          <w:sz w:val="20"/>
          <w:szCs w:val="20"/>
        </w:rPr>
        <w:t>apply for an</w:t>
      </w:r>
      <w:r w:rsidRPr="000F1B9A">
        <w:rPr>
          <w:rFonts w:ascii="Calibri" w:hAnsi="Calibri"/>
          <w:sz w:val="20"/>
          <w:szCs w:val="20"/>
        </w:rPr>
        <w:t xml:space="preserve"> </w:t>
      </w:r>
      <w:r w:rsidRPr="005C4CF9">
        <w:rPr>
          <w:rFonts w:ascii="Calibri" w:hAnsi="Calibri"/>
          <w:i/>
          <w:sz w:val="20"/>
          <w:szCs w:val="20"/>
        </w:rPr>
        <w:t>open work permit</w:t>
      </w:r>
      <w:r>
        <w:rPr>
          <w:rFonts w:ascii="Calibri" w:hAnsi="Calibri"/>
          <w:sz w:val="20"/>
          <w:szCs w:val="20"/>
        </w:rPr>
        <w:t xml:space="preserve"> under </w:t>
      </w:r>
      <w:r>
        <w:rPr>
          <w:rFonts w:ascii="Calibri" w:hAnsi="Calibri"/>
          <w:b/>
          <w:sz w:val="20"/>
          <w:szCs w:val="20"/>
        </w:rPr>
        <w:t xml:space="preserve">R205(a) </w:t>
      </w:r>
      <w:r>
        <w:rPr>
          <w:rFonts w:ascii="Calibri" w:hAnsi="Calibri"/>
          <w:sz w:val="20"/>
          <w:szCs w:val="20"/>
        </w:rPr>
        <w:t>if the principal applicant is:</w:t>
      </w:r>
    </w:p>
    <w:p w14:paraId="63E4AB74" w14:textId="77777777" w:rsidR="00067E33" w:rsidRPr="00454329" w:rsidRDefault="00067E33" w:rsidP="00C57206">
      <w:pPr>
        <w:pStyle w:val="ListParagraph"/>
        <w:numPr>
          <w:ilvl w:val="1"/>
          <w:numId w:val="144"/>
        </w:numPr>
        <w:rPr>
          <w:rFonts w:ascii="Calibri" w:hAnsi="Calibri"/>
          <w:sz w:val="20"/>
          <w:szCs w:val="20"/>
        </w:rPr>
      </w:pPr>
      <w:r>
        <w:rPr>
          <w:rFonts w:ascii="Calibri" w:hAnsi="Calibri"/>
          <w:sz w:val="20"/>
          <w:szCs w:val="20"/>
        </w:rPr>
        <w:t>Option 1:</w:t>
      </w:r>
    </w:p>
    <w:p w14:paraId="56926877" w14:textId="77777777" w:rsidR="00067E33" w:rsidRPr="00454329" w:rsidRDefault="00067E33" w:rsidP="00C57206">
      <w:pPr>
        <w:pStyle w:val="ListParagraph"/>
        <w:numPr>
          <w:ilvl w:val="2"/>
          <w:numId w:val="144"/>
        </w:numPr>
        <w:rPr>
          <w:rFonts w:ascii="Calibri" w:hAnsi="Calibri"/>
          <w:sz w:val="20"/>
          <w:szCs w:val="20"/>
        </w:rPr>
      </w:pPr>
      <w:r w:rsidRPr="00454329">
        <w:rPr>
          <w:rFonts w:ascii="Calibri" w:hAnsi="Calibri"/>
          <w:sz w:val="20"/>
          <w:szCs w:val="20"/>
        </w:rPr>
        <w:t>allowed to work in Canada for at least six months,</w:t>
      </w:r>
    </w:p>
    <w:p w14:paraId="49BE8994" w14:textId="77777777" w:rsidR="00067E33" w:rsidRPr="00454329" w:rsidRDefault="00067E33" w:rsidP="00C57206">
      <w:pPr>
        <w:pStyle w:val="ListParagraph"/>
        <w:numPr>
          <w:ilvl w:val="2"/>
          <w:numId w:val="144"/>
        </w:numPr>
        <w:rPr>
          <w:rFonts w:ascii="Calibri" w:hAnsi="Calibri"/>
          <w:sz w:val="20"/>
          <w:szCs w:val="20"/>
        </w:rPr>
      </w:pPr>
      <w:r w:rsidRPr="00454329">
        <w:rPr>
          <w:rFonts w:ascii="Calibri" w:hAnsi="Calibri"/>
          <w:sz w:val="20"/>
          <w:szCs w:val="20"/>
        </w:rPr>
        <w:t>doing work in Canada that meets a minimum skill level (usually work that requires a college diploma) and</w:t>
      </w:r>
    </w:p>
    <w:p w14:paraId="2DB0BF45" w14:textId="77777777" w:rsidR="00067E33" w:rsidRPr="00454329" w:rsidRDefault="00067E33" w:rsidP="00C57206">
      <w:pPr>
        <w:pStyle w:val="ListParagraph"/>
        <w:numPr>
          <w:ilvl w:val="2"/>
          <w:numId w:val="144"/>
        </w:numPr>
        <w:rPr>
          <w:rFonts w:ascii="Calibri" w:hAnsi="Calibri"/>
          <w:sz w:val="20"/>
          <w:szCs w:val="20"/>
        </w:rPr>
      </w:pPr>
      <w:r w:rsidRPr="00454329">
        <w:rPr>
          <w:rFonts w:ascii="Calibri" w:hAnsi="Calibri"/>
          <w:sz w:val="20"/>
          <w:szCs w:val="20"/>
        </w:rPr>
        <w:t>doing a job listed in </w:t>
      </w:r>
      <w:r w:rsidRPr="00076FB0">
        <w:rPr>
          <w:rFonts w:ascii="Calibri" w:hAnsi="Calibri"/>
          <w:bCs/>
          <w:sz w:val="20"/>
          <w:szCs w:val="20"/>
        </w:rPr>
        <w:t>NOC 0, A or B</w:t>
      </w:r>
      <w:r w:rsidRPr="00076FB0">
        <w:rPr>
          <w:rFonts w:ascii="Calibri" w:hAnsi="Calibri"/>
          <w:sz w:val="20"/>
          <w:szCs w:val="20"/>
        </w:rPr>
        <w:t>,</w:t>
      </w:r>
      <w:r w:rsidRPr="00454329">
        <w:rPr>
          <w:rFonts w:ascii="Calibri" w:hAnsi="Calibri"/>
          <w:sz w:val="20"/>
          <w:szCs w:val="20"/>
        </w:rPr>
        <w:t xml:space="preserve"> or</w:t>
      </w:r>
    </w:p>
    <w:p w14:paraId="70A67EFF" w14:textId="77777777" w:rsidR="00067E33" w:rsidRPr="00454329" w:rsidRDefault="00067E33" w:rsidP="00C57206">
      <w:pPr>
        <w:pStyle w:val="ListParagraph"/>
        <w:numPr>
          <w:ilvl w:val="1"/>
          <w:numId w:val="144"/>
        </w:numPr>
        <w:rPr>
          <w:rFonts w:ascii="Calibri" w:hAnsi="Calibri"/>
          <w:sz w:val="20"/>
          <w:szCs w:val="20"/>
        </w:rPr>
      </w:pPr>
      <w:r>
        <w:rPr>
          <w:rFonts w:ascii="Calibri" w:hAnsi="Calibri"/>
          <w:sz w:val="20"/>
          <w:szCs w:val="20"/>
        </w:rPr>
        <w:t>Option 2:</w:t>
      </w:r>
    </w:p>
    <w:p w14:paraId="3E630109" w14:textId="77777777" w:rsidR="00067E33" w:rsidRPr="00454329" w:rsidRDefault="00067E33" w:rsidP="00C57206">
      <w:pPr>
        <w:pStyle w:val="ListParagraph"/>
        <w:numPr>
          <w:ilvl w:val="2"/>
          <w:numId w:val="144"/>
        </w:numPr>
        <w:rPr>
          <w:rFonts w:ascii="Calibri" w:hAnsi="Calibri"/>
          <w:sz w:val="20"/>
          <w:szCs w:val="20"/>
        </w:rPr>
      </w:pPr>
      <w:r w:rsidRPr="00454329">
        <w:rPr>
          <w:rFonts w:ascii="Calibri" w:hAnsi="Calibri"/>
          <w:sz w:val="20"/>
          <w:szCs w:val="20"/>
        </w:rPr>
        <w:t>allowed to work in Canada and</w:t>
      </w:r>
    </w:p>
    <w:p w14:paraId="772B8E9B" w14:textId="77777777" w:rsidR="00067E33" w:rsidRPr="008016A7" w:rsidRDefault="00067E33" w:rsidP="00C57206">
      <w:pPr>
        <w:pStyle w:val="ListParagraph"/>
        <w:numPr>
          <w:ilvl w:val="2"/>
          <w:numId w:val="144"/>
        </w:numPr>
        <w:rPr>
          <w:rFonts w:ascii="Calibri" w:hAnsi="Calibri"/>
          <w:sz w:val="20"/>
          <w:szCs w:val="20"/>
        </w:rPr>
      </w:pPr>
      <w:r w:rsidRPr="00454329">
        <w:rPr>
          <w:rFonts w:ascii="Calibri" w:hAnsi="Calibri"/>
          <w:sz w:val="20"/>
          <w:szCs w:val="20"/>
        </w:rPr>
        <w:t>doing work in Canada that is on a list of </w:t>
      </w:r>
      <w:hyperlink r:id="rId12" w:history="1">
        <w:r w:rsidRPr="00454329">
          <w:rPr>
            <w:rStyle w:val="Hyperlink"/>
            <w:rFonts w:ascii="Calibri" w:hAnsi="Calibri"/>
            <w:sz w:val="20"/>
            <w:szCs w:val="20"/>
          </w:rPr>
          <w:t>eligible occupations</w:t>
        </w:r>
      </w:hyperlink>
      <w:r w:rsidRPr="00454329">
        <w:rPr>
          <w:rFonts w:ascii="Calibri" w:hAnsi="Calibri"/>
          <w:sz w:val="20"/>
          <w:szCs w:val="20"/>
        </w:rPr>
        <w:t> in participating provinces</w:t>
      </w:r>
    </w:p>
    <w:p w14:paraId="5D0AD66E" w14:textId="77777777" w:rsidR="00067E33" w:rsidRPr="008016A7" w:rsidRDefault="00067E33" w:rsidP="00C57206">
      <w:pPr>
        <w:pStyle w:val="ListParagraph"/>
        <w:numPr>
          <w:ilvl w:val="0"/>
          <w:numId w:val="180"/>
        </w:numPr>
        <w:rPr>
          <w:rFonts w:ascii="Calibri" w:hAnsi="Calibri"/>
          <w:sz w:val="20"/>
          <w:szCs w:val="20"/>
        </w:rPr>
      </w:pPr>
      <w:r w:rsidRPr="008016A7">
        <w:rPr>
          <w:rFonts w:ascii="Calibri" w:hAnsi="Calibri"/>
          <w:sz w:val="20"/>
          <w:szCs w:val="20"/>
        </w:rPr>
        <w:t>Where Option 1 and 2 are based on CIC Policy; not listed in the regulations</w:t>
      </w:r>
    </w:p>
    <w:p w14:paraId="0DB41251" w14:textId="77777777" w:rsidR="00FD4EE8" w:rsidRPr="0011549B" w:rsidRDefault="00FD4EE8" w:rsidP="00046BD4">
      <w:pPr>
        <w:pStyle w:val="Heading2"/>
        <w:rPr>
          <w:b w:val="0"/>
          <w:color w:val="auto"/>
          <w:sz w:val="20"/>
          <w:szCs w:val="20"/>
        </w:rPr>
      </w:pPr>
      <w:r w:rsidRPr="0011549B">
        <w:rPr>
          <w:b w:val="0"/>
          <w:color w:val="auto"/>
          <w:sz w:val="20"/>
          <w:szCs w:val="20"/>
        </w:rPr>
        <w:t>Shifting from Temporary to Permanent</w:t>
      </w:r>
      <w:bookmarkEnd w:id="34"/>
    </w:p>
    <w:p w14:paraId="502F6A6B" w14:textId="77777777" w:rsidR="00FD4EE8" w:rsidRPr="00E12F86" w:rsidRDefault="00FD4EE8" w:rsidP="00C57206">
      <w:pPr>
        <w:numPr>
          <w:ilvl w:val="0"/>
          <w:numId w:val="59"/>
        </w:numPr>
        <w:rPr>
          <w:rFonts w:ascii="Calibri" w:hAnsi="Calibri"/>
          <w:sz w:val="20"/>
          <w:szCs w:val="20"/>
        </w:rPr>
      </w:pPr>
      <w:r w:rsidRPr="00E12F86">
        <w:rPr>
          <w:rFonts w:ascii="Calibri" w:hAnsi="Calibri"/>
          <w:sz w:val="20"/>
          <w:szCs w:val="20"/>
        </w:rPr>
        <w:t xml:space="preserve">Foreign workers have 4 ways to change from temporary to permanent resident status from </w:t>
      </w:r>
      <w:r w:rsidRPr="00E12F86">
        <w:rPr>
          <w:rFonts w:ascii="Calibri" w:hAnsi="Calibri"/>
          <w:sz w:val="20"/>
          <w:szCs w:val="20"/>
          <w:u w:val="single"/>
        </w:rPr>
        <w:t>within</w:t>
      </w:r>
      <w:r w:rsidRPr="00E12F86">
        <w:rPr>
          <w:rFonts w:ascii="Calibri" w:hAnsi="Calibri"/>
          <w:sz w:val="20"/>
          <w:szCs w:val="20"/>
        </w:rPr>
        <w:t xml:space="preserve"> Canada: </w:t>
      </w:r>
    </w:p>
    <w:p w14:paraId="5E6E3371" w14:textId="77777777" w:rsidR="00AA3DC8" w:rsidRDefault="00AA3DC8" w:rsidP="00C57206">
      <w:pPr>
        <w:numPr>
          <w:ilvl w:val="2"/>
          <w:numId w:val="143"/>
        </w:numPr>
        <w:rPr>
          <w:rFonts w:ascii="Calibri" w:hAnsi="Calibri"/>
          <w:sz w:val="20"/>
          <w:szCs w:val="20"/>
        </w:rPr>
        <w:sectPr w:rsidR="00AA3DC8" w:rsidSect="001D6882">
          <w:headerReference w:type="default" r:id="rId13"/>
          <w:footerReference w:type="default" r:id="rId14"/>
          <w:pgSz w:w="12240" w:h="15840"/>
          <w:pgMar w:top="720" w:right="720" w:bottom="720" w:left="720" w:header="708" w:footer="708" w:gutter="0"/>
          <w:cols w:space="708"/>
          <w:docGrid w:linePitch="360"/>
        </w:sectPr>
      </w:pPr>
    </w:p>
    <w:p w14:paraId="46125F2A" w14:textId="4F8EA70E" w:rsidR="00FD4EE8" w:rsidRPr="00E12F86" w:rsidRDefault="005B1C28" w:rsidP="00C57206">
      <w:pPr>
        <w:numPr>
          <w:ilvl w:val="2"/>
          <w:numId w:val="143"/>
        </w:numPr>
        <w:rPr>
          <w:rFonts w:ascii="Calibri" w:hAnsi="Calibri"/>
          <w:sz w:val="20"/>
          <w:szCs w:val="20"/>
        </w:rPr>
      </w:pPr>
      <w:r>
        <w:rPr>
          <w:rFonts w:ascii="Calibri" w:hAnsi="Calibri"/>
          <w:sz w:val="20"/>
          <w:szCs w:val="20"/>
        </w:rPr>
        <w:t>Live-In Caregivers (LICG Program</w:t>
      </w:r>
      <w:r w:rsidR="00FD4EE8" w:rsidRPr="00E12F86">
        <w:rPr>
          <w:rFonts w:ascii="Calibri" w:hAnsi="Calibri"/>
          <w:sz w:val="20"/>
          <w:szCs w:val="20"/>
        </w:rPr>
        <w:t>)</w:t>
      </w:r>
    </w:p>
    <w:p w14:paraId="49D9B55C" w14:textId="308A2347" w:rsidR="00FD4EE8" w:rsidRPr="00E12F86" w:rsidRDefault="0011549B" w:rsidP="00C57206">
      <w:pPr>
        <w:numPr>
          <w:ilvl w:val="2"/>
          <w:numId w:val="143"/>
        </w:numPr>
        <w:rPr>
          <w:rFonts w:ascii="Calibri" w:hAnsi="Calibri"/>
          <w:sz w:val="20"/>
          <w:szCs w:val="20"/>
        </w:rPr>
      </w:pPr>
      <w:r>
        <w:rPr>
          <w:rFonts w:ascii="Calibri" w:hAnsi="Calibri"/>
          <w:sz w:val="20"/>
          <w:szCs w:val="20"/>
        </w:rPr>
        <w:t>FSW</w:t>
      </w:r>
    </w:p>
    <w:p w14:paraId="400F61DD" w14:textId="77777777" w:rsidR="00FD4EE8" w:rsidRPr="00E12F86" w:rsidRDefault="00FD4EE8" w:rsidP="00C57206">
      <w:pPr>
        <w:numPr>
          <w:ilvl w:val="2"/>
          <w:numId w:val="143"/>
        </w:numPr>
        <w:ind w:left="426"/>
        <w:rPr>
          <w:rFonts w:ascii="Calibri" w:hAnsi="Calibri"/>
          <w:sz w:val="20"/>
          <w:szCs w:val="20"/>
        </w:rPr>
      </w:pPr>
      <w:r w:rsidRPr="00E12F86">
        <w:rPr>
          <w:rFonts w:ascii="Calibri" w:hAnsi="Calibri"/>
          <w:sz w:val="20"/>
          <w:szCs w:val="20"/>
        </w:rPr>
        <w:t>CEC</w:t>
      </w:r>
    </w:p>
    <w:p w14:paraId="292A3427" w14:textId="77777777" w:rsidR="00FD4EE8" w:rsidRDefault="00FD4EE8" w:rsidP="00C57206">
      <w:pPr>
        <w:numPr>
          <w:ilvl w:val="2"/>
          <w:numId w:val="143"/>
        </w:numPr>
        <w:ind w:left="426"/>
        <w:rPr>
          <w:rFonts w:ascii="Calibri" w:hAnsi="Calibri"/>
          <w:sz w:val="20"/>
          <w:szCs w:val="20"/>
        </w:rPr>
      </w:pPr>
      <w:r w:rsidRPr="00E12F86">
        <w:rPr>
          <w:rFonts w:ascii="Calibri" w:hAnsi="Calibri"/>
          <w:sz w:val="20"/>
          <w:szCs w:val="20"/>
        </w:rPr>
        <w:t xml:space="preserve">PNP (subcategories of the economic class) </w:t>
      </w:r>
    </w:p>
    <w:p w14:paraId="724FFC49" w14:textId="77777777" w:rsidR="00AA3DC8" w:rsidRDefault="00AA3DC8" w:rsidP="00C57206">
      <w:pPr>
        <w:numPr>
          <w:ilvl w:val="1"/>
          <w:numId w:val="142"/>
        </w:numPr>
        <w:rPr>
          <w:rFonts w:ascii="Calibri" w:hAnsi="Calibri"/>
          <w:sz w:val="20"/>
          <w:szCs w:val="20"/>
          <w:lang w:val="en-CA"/>
        </w:rPr>
        <w:sectPr w:rsidR="00AA3DC8" w:rsidSect="00AA3DC8">
          <w:type w:val="continuous"/>
          <w:pgSz w:w="12240" w:h="15840"/>
          <w:pgMar w:top="720" w:right="720" w:bottom="720" w:left="720" w:header="708" w:footer="708" w:gutter="0"/>
          <w:cols w:num="2" w:space="708"/>
          <w:docGrid w:linePitch="360"/>
        </w:sectPr>
      </w:pPr>
    </w:p>
    <w:p w14:paraId="6CAE331B" w14:textId="44B86D90" w:rsidR="00F266CC" w:rsidRPr="00E12F86" w:rsidRDefault="00F266CC" w:rsidP="00C57206">
      <w:pPr>
        <w:numPr>
          <w:ilvl w:val="1"/>
          <w:numId w:val="142"/>
        </w:numPr>
        <w:rPr>
          <w:rFonts w:ascii="Calibri" w:hAnsi="Calibri"/>
          <w:sz w:val="20"/>
          <w:szCs w:val="20"/>
        </w:rPr>
      </w:pPr>
      <w:r w:rsidRPr="00E12F86">
        <w:rPr>
          <w:rFonts w:ascii="Calibri" w:hAnsi="Calibri"/>
          <w:sz w:val="20"/>
          <w:szCs w:val="20"/>
          <w:lang w:val="en-CA"/>
        </w:rPr>
        <w:t>N.B. Do not assume all TFWs want PR, but worth knowing the opportunities to get PR</w:t>
      </w:r>
    </w:p>
    <w:p w14:paraId="531F7FFA" w14:textId="77777777" w:rsidR="00FD4EE8" w:rsidRPr="00E12F86" w:rsidRDefault="00FD4EE8" w:rsidP="005134E4">
      <w:pPr>
        <w:rPr>
          <w:rFonts w:ascii="Calibri" w:hAnsi="Calibri"/>
          <w:sz w:val="20"/>
          <w:szCs w:val="20"/>
        </w:rPr>
      </w:pPr>
    </w:p>
    <w:p w14:paraId="5706ECD4" w14:textId="3A4BB449" w:rsidR="00527832" w:rsidRPr="00E12F86" w:rsidRDefault="00254842" w:rsidP="005134E4">
      <w:pPr>
        <w:rPr>
          <w:rFonts w:ascii="Calibri" w:hAnsi="Calibri"/>
          <w:sz w:val="20"/>
          <w:szCs w:val="20"/>
        </w:rPr>
      </w:pPr>
      <w:r w:rsidRPr="00E12F86">
        <w:rPr>
          <w:rFonts w:ascii="Calibri" w:hAnsi="Calibri"/>
          <w:sz w:val="20"/>
          <w:szCs w:val="20"/>
        </w:rPr>
        <w:t>Temporary Foreign Workers</w:t>
      </w:r>
      <w:r w:rsidR="00527832" w:rsidRPr="00E12F86">
        <w:rPr>
          <w:rFonts w:ascii="Calibri" w:hAnsi="Calibri"/>
          <w:sz w:val="20"/>
          <w:szCs w:val="20"/>
        </w:rPr>
        <w:t xml:space="preserve"> – Current Issues</w:t>
      </w:r>
    </w:p>
    <w:p w14:paraId="69A4DEE8" w14:textId="77777777" w:rsidR="00B246A6" w:rsidRPr="0011549B" w:rsidRDefault="00B246A6" w:rsidP="00C57206">
      <w:pPr>
        <w:pStyle w:val="ListParagraph"/>
        <w:numPr>
          <w:ilvl w:val="0"/>
          <w:numId w:val="50"/>
        </w:numPr>
        <w:rPr>
          <w:rFonts w:ascii="Calibri" w:hAnsi="Calibri"/>
          <w:sz w:val="20"/>
          <w:szCs w:val="20"/>
        </w:rPr>
      </w:pPr>
      <w:r w:rsidRPr="00E12F86">
        <w:rPr>
          <w:rFonts w:ascii="Calibri" w:hAnsi="Calibri"/>
          <w:sz w:val="20"/>
          <w:szCs w:val="20"/>
          <w:lang w:val="en-CA"/>
        </w:rPr>
        <w:t>More TFWs than economic migrants for the first time in 2009</w:t>
      </w:r>
    </w:p>
    <w:p w14:paraId="3E78274C" w14:textId="5D6A0845" w:rsidR="0011549B" w:rsidRPr="00E12F86" w:rsidRDefault="0011549B" w:rsidP="00C57206">
      <w:pPr>
        <w:pStyle w:val="ListParagraph"/>
        <w:numPr>
          <w:ilvl w:val="1"/>
          <w:numId w:val="50"/>
        </w:numPr>
        <w:rPr>
          <w:rFonts w:ascii="Calibri" w:hAnsi="Calibri"/>
          <w:sz w:val="20"/>
          <w:szCs w:val="20"/>
        </w:rPr>
      </w:pPr>
      <w:r>
        <w:rPr>
          <w:rFonts w:ascii="Calibri" w:hAnsi="Calibri"/>
          <w:sz w:val="20"/>
          <w:szCs w:val="20"/>
          <w:lang w:val="en-CA"/>
        </w:rPr>
        <w:t xml:space="preserve">May be a result of the ‘high skilled’ stream of </w:t>
      </w:r>
      <w:r w:rsidRPr="00E12F86">
        <w:rPr>
          <w:rFonts w:ascii="Calibri" w:hAnsi="Calibri"/>
          <w:sz w:val="20"/>
          <w:szCs w:val="20"/>
          <w:lang w:val="en-CA"/>
        </w:rPr>
        <w:t>FSW, CEC and PNP</w:t>
      </w:r>
    </w:p>
    <w:p w14:paraId="75085F64" w14:textId="3659095D" w:rsidR="00B246A6" w:rsidRPr="00E12F86" w:rsidRDefault="00B246A6" w:rsidP="00C57206">
      <w:pPr>
        <w:pStyle w:val="ListParagraph"/>
        <w:numPr>
          <w:ilvl w:val="0"/>
          <w:numId w:val="50"/>
        </w:numPr>
        <w:rPr>
          <w:rFonts w:ascii="Calibri" w:hAnsi="Calibri"/>
          <w:sz w:val="20"/>
          <w:szCs w:val="20"/>
        </w:rPr>
      </w:pPr>
      <w:r w:rsidRPr="00E12F86">
        <w:rPr>
          <w:rFonts w:ascii="Calibri" w:hAnsi="Calibri"/>
          <w:sz w:val="20"/>
          <w:szCs w:val="20"/>
          <w:lang w:val="en-CA"/>
        </w:rPr>
        <w:t>Seasonal agricultural worker program</w:t>
      </w:r>
      <w:r w:rsidR="00A21D56">
        <w:rPr>
          <w:rFonts w:ascii="Calibri" w:hAnsi="Calibri"/>
          <w:sz w:val="20"/>
          <w:szCs w:val="20"/>
          <w:lang w:val="en-CA"/>
        </w:rPr>
        <w:t xml:space="preserve"> (SAGW)</w:t>
      </w:r>
      <w:r w:rsidRPr="00E12F86">
        <w:rPr>
          <w:rFonts w:ascii="Calibri" w:hAnsi="Calibri"/>
          <w:sz w:val="20"/>
          <w:szCs w:val="20"/>
          <w:lang w:val="en-CA"/>
        </w:rPr>
        <w:t xml:space="preserve"> </w:t>
      </w:r>
      <w:r w:rsidR="00E15A69" w:rsidRPr="00E12F86">
        <w:rPr>
          <w:rFonts w:ascii="Calibri" w:hAnsi="Calibri"/>
          <w:sz w:val="20"/>
          <w:szCs w:val="20"/>
          <w:lang w:val="en-CA"/>
        </w:rPr>
        <w:t>began</w:t>
      </w:r>
      <w:r w:rsidRPr="00E12F86">
        <w:rPr>
          <w:rFonts w:ascii="Calibri" w:hAnsi="Calibri"/>
          <w:sz w:val="20"/>
          <w:szCs w:val="20"/>
          <w:lang w:val="en-CA"/>
        </w:rPr>
        <w:t xml:space="preserve"> just after WWII</w:t>
      </w:r>
      <w:r w:rsidR="009030A6" w:rsidRPr="00E12F86">
        <w:rPr>
          <w:rFonts w:ascii="Calibri" w:hAnsi="Calibri"/>
          <w:sz w:val="20"/>
          <w:szCs w:val="20"/>
          <w:lang w:val="en-CA"/>
        </w:rPr>
        <w:t xml:space="preserve"> as a pioneering category</w:t>
      </w:r>
    </w:p>
    <w:p w14:paraId="0DDC7C91" w14:textId="2F1B53A0" w:rsidR="00B246A6" w:rsidRPr="00E12F86" w:rsidRDefault="00B246A6" w:rsidP="00C57206">
      <w:pPr>
        <w:pStyle w:val="ListParagraph"/>
        <w:numPr>
          <w:ilvl w:val="0"/>
          <w:numId w:val="50"/>
        </w:numPr>
        <w:rPr>
          <w:rFonts w:ascii="Calibri" w:hAnsi="Calibri"/>
          <w:sz w:val="20"/>
          <w:szCs w:val="20"/>
        </w:rPr>
      </w:pPr>
      <w:r w:rsidRPr="00E12F86">
        <w:rPr>
          <w:rFonts w:ascii="Calibri" w:hAnsi="Calibri"/>
          <w:sz w:val="20"/>
          <w:szCs w:val="20"/>
          <w:lang w:val="en-CA"/>
        </w:rPr>
        <w:t>Review of the program announced November 2012</w:t>
      </w:r>
      <w:r w:rsidR="00D82AE4" w:rsidRPr="00E12F86">
        <w:rPr>
          <w:rFonts w:ascii="Calibri" w:hAnsi="Calibri"/>
          <w:sz w:val="20"/>
          <w:szCs w:val="20"/>
          <w:lang w:val="en-CA"/>
        </w:rPr>
        <w:t xml:space="preserve"> following:</w:t>
      </w:r>
    </w:p>
    <w:p w14:paraId="5EA391C1" w14:textId="77777777" w:rsidR="00B246A6" w:rsidRPr="00E12F86" w:rsidRDefault="00B246A6" w:rsidP="00C57206">
      <w:pPr>
        <w:pStyle w:val="ListParagraph"/>
        <w:numPr>
          <w:ilvl w:val="1"/>
          <w:numId w:val="50"/>
        </w:numPr>
        <w:rPr>
          <w:rFonts w:ascii="Calibri" w:hAnsi="Calibri"/>
          <w:sz w:val="20"/>
          <w:szCs w:val="20"/>
        </w:rPr>
      </w:pPr>
      <w:r w:rsidRPr="00E12F86">
        <w:rPr>
          <w:rFonts w:ascii="Calibri" w:hAnsi="Calibri"/>
          <w:sz w:val="20"/>
          <w:szCs w:val="20"/>
          <w:lang w:val="en-CA"/>
        </w:rPr>
        <w:t>Tumbler Ridge long wall coal mining issue</w:t>
      </w:r>
    </w:p>
    <w:p w14:paraId="441B731A" w14:textId="77777777" w:rsidR="00B246A6" w:rsidRPr="00E12F86" w:rsidRDefault="00B246A6" w:rsidP="00C57206">
      <w:pPr>
        <w:pStyle w:val="ListParagraph"/>
        <w:numPr>
          <w:ilvl w:val="1"/>
          <w:numId w:val="50"/>
        </w:numPr>
        <w:rPr>
          <w:rFonts w:ascii="Calibri" w:hAnsi="Calibri"/>
          <w:sz w:val="20"/>
          <w:szCs w:val="20"/>
        </w:rPr>
      </w:pPr>
      <w:r w:rsidRPr="00E12F86">
        <w:rPr>
          <w:rFonts w:ascii="Calibri" w:hAnsi="Calibri"/>
          <w:sz w:val="20"/>
          <w:szCs w:val="20"/>
          <w:lang w:val="en-CA"/>
        </w:rPr>
        <w:t>Royal Bank IT workers</w:t>
      </w:r>
    </w:p>
    <w:p w14:paraId="6C1B8C0D" w14:textId="77777777" w:rsidR="00B246A6" w:rsidRPr="00E12F86" w:rsidRDefault="00B246A6" w:rsidP="00C57206">
      <w:pPr>
        <w:pStyle w:val="ListParagraph"/>
        <w:numPr>
          <w:ilvl w:val="1"/>
          <w:numId w:val="50"/>
        </w:numPr>
        <w:rPr>
          <w:rFonts w:ascii="Calibri" w:hAnsi="Calibri"/>
          <w:sz w:val="20"/>
          <w:szCs w:val="20"/>
        </w:rPr>
      </w:pPr>
      <w:r w:rsidRPr="00E12F86">
        <w:rPr>
          <w:rFonts w:ascii="Calibri" w:hAnsi="Calibri"/>
          <w:sz w:val="20"/>
          <w:szCs w:val="20"/>
          <w:lang w:val="en-CA"/>
        </w:rPr>
        <w:t>Tim Horton's service workers</w:t>
      </w:r>
    </w:p>
    <w:p w14:paraId="7A537B1F" w14:textId="77777777" w:rsidR="00075A55" w:rsidRPr="00E12F86" w:rsidRDefault="00075A55" w:rsidP="005134E4">
      <w:pPr>
        <w:rPr>
          <w:rFonts w:ascii="Calibri" w:hAnsi="Calibri"/>
          <w:sz w:val="20"/>
          <w:szCs w:val="20"/>
        </w:rPr>
      </w:pPr>
    </w:p>
    <w:p w14:paraId="08A6F925" w14:textId="3823C279" w:rsidR="004B0B60" w:rsidRPr="00E12F86" w:rsidRDefault="006753CA" w:rsidP="005134E4">
      <w:pPr>
        <w:rPr>
          <w:rFonts w:ascii="Calibri" w:hAnsi="Calibri"/>
          <w:sz w:val="20"/>
          <w:szCs w:val="20"/>
        </w:rPr>
      </w:pPr>
      <w:r w:rsidRPr="00E12F86">
        <w:rPr>
          <w:rFonts w:ascii="Calibri" w:hAnsi="Calibri"/>
          <w:sz w:val="20"/>
          <w:szCs w:val="20"/>
        </w:rPr>
        <w:t>Shifting from T</w:t>
      </w:r>
      <w:r w:rsidR="004B0B60" w:rsidRPr="00E12F86">
        <w:rPr>
          <w:rFonts w:ascii="Calibri" w:hAnsi="Calibri"/>
          <w:sz w:val="20"/>
          <w:szCs w:val="20"/>
        </w:rPr>
        <w:t xml:space="preserve">emporary </w:t>
      </w:r>
      <w:r w:rsidRPr="00E12F86">
        <w:rPr>
          <w:rFonts w:ascii="Calibri" w:hAnsi="Calibri"/>
          <w:sz w:val="20"/>
          <w:szCs w:val="20"/>
        </w:rPr>
        <w:t xml:space="preserve">to Permanent – Current Issues </w:t>
      </w:r>
    </w:p>
    <w:p w14:paraId="34B34654" w14:textId="004A6CBF" w:rsidR="00B246A6" w:rsidRPr="00E12F86" w:rsidRDefault="00B246A6" w:rsidP="00C57206">
      <w:pPr>
        <w:pStyle w:val="ListParagraph"/>
        <w:numPr>
          <w:ilvl w:val="0"/>
          <w:numId w:val="52"/>
        </w:numPr>
        <w:rPr>
          <w:rFonts w:ascii="Calibri" w:hAnsi="Calibri"/>
          <w:sz w:val="20"/>
          <w:szCs w:val="20"/>
        </w:rPr>
      </w:pPr>
      <w:r w:rsidRPr="00E12F86">
        <w:rPr>
          <w:rFonts w:ascii="Calibri" w:hAnsi="Calibri"/>
          <w:sz w:val="20"/>
          <w:szCs w:val="20"/>
          <w:lang w:val="en-CA"/>
        </w:rPr>
        <w:t xml:space="preserve">Both TFW and economic class </w:t>
      </w:r>
      <w:r w:rsidR="00D04845" w:rsidRPr="00E12F86">
        <w:rPr>
          <w:rFonts w:ascii="Calibri" w:hAnsi="Calibri"/>
          <w:sz w:val="20"/>
          <w:szCs w:val="20"/>
          <w:lang w:val="en-CA"/>
        </w:rPr>
        <w:t>PRs</w:t>
      </w:r>
      <w:r w:rsidRPr="00E12F86">
        <w:rPr>
          <w:rFonts w:ascii="Calibri" w:hAnsi="Calibri"/>
          <w:sz w:val="20"/>
          <w:szCs w:val="20"/>
          <w:lang w:val="en-CA"/>
        </w:rPr>
        <w:t xml:space="preserve"> are permitted to remain in Canada on the </w:t>
      </w:r>
      <w:r w:rsidR="000E1B04" w:rsidRPr="00E12F86">
        <w:rPr>
          <w:rFonts w:ascii="Calibri" w:hAnsi="Calibri"/>
          <w:sz w:val="20"/>
          <w:szCs w:val="20"/>
          <w:lang w:val="en-CA"/>
        </w:rPr>
        <w:t>basis of Canada's economic need</w:t>
      </w:r>
    </w:p>
    <w:p w14:paraId="5C9DD117" w14:textId="6CC7A63F" w:rsidR="00B246A6" w:rsidRPr="00E12F86" w:rsidRDefault="00B4708C" w:rsidP="00C57206">
      <w:pPr>
        <w:pStyle w:val="ListParagraph"/>
        <w:numPr>
          <w:ilvl w:val="0"/>
          <w:numId w:val="52"/>
        </w:numPr>
        <w:rPr>
          <w:rFonts w:ascii="Calibri" w:hAnsi="Calibri"/>
          <w:sz w:val="20"/>
          <w:szCs w:val="20"/>
        </w:rPr>
      </w:pPr>
      <w:r>
        <w:rPr>
          <w:rFonts w:ascii="Calibri" w:hAnsi="Calibri"/>
          <w:sz w:val="20"/>
          <w:szCs w:val="20"/>
          <w:lang w:val="en-CA"/>
        </w:rPr>
        <w:t>Work</w:t>
      </w:r>
      <w:r w:rsidR="00B246A6" w:rsidRPr="00E12F86">
        <w:rPr>
          <w:rFonts w:ascii="Calibri" w:hAnsi="Calibri"/>
          <w:sz w:val="20"/>
          <w:szCs w:val="20"/>
          <w:lang w:val="en-CA"/>
        </w:rPr>
        <w:t xml:space="preserve"> permits may be extended for years – subject to 48 month limit for certain workers</w:t>
      </w:r>
    </w:p>
    <w:p w14:paraId="2D6B519F" w14:textId="4B65282F" w:rsidR="00B246A6" w:rsidRPr="00E12F86" w:rsidRDefault="0059324B" w:rsidP="00C57206">
      <w:pPr>
        <w:pStyle w:val="ListParagraph"/>
        <w:numPr>
          <w:ilvl w:val="0"/>
          <w:numId w:val="52"/>
        </w:numPr>
        <w:rPr>
          <w:rFonts w:ascii="Calibri" w:hAnsi="Calibri"/>
          <w:sz w:val="20"/>
          <w:szCs w:val="20"/>
        </w:rPr>
      </w:pPr>
      <w:r w:rsidRPr="00E12F86">
        <w:rPr>
          <w:rFonts w:ascii="Calibri" w:hAnsi="Calibri"/>
          <w:sz w:val="20"/>
          <w:szCs w:val="20"/>
          <w:lang w:val="en-CA"/>
        </w:rPr>
        <w:t xml:space="preserve">Skill level matters – </w:t>
      </w:r>
      <w:r w:rsidR="00EB4D31" w:rsidRPr="00E12F86">
        <w:rPr>
          <w:rFonts w:ascii="Calibri" w:hAnsi="Calibri"/>
          <w:sz w:val="20"/>
          <w:szCs w:val="20"/>
          <w:lang w:val="en-CA"/>
        </w:rPr>
        <w:t xml:space="preserve">low skilled workers unlikely to </w:t>
      </w:r>
      <w:r w:rsidR="00B246A6" w:rsidRPr="00E12F86">
        <w:rPr>
          <w:rFonts w:ascii="Calibri" w:hAnsi="Calibri"/>
          <w:sz w:val="20"/>
          <w:szCs w:val="20"/>
          <w:lang w:val="en-CA"/>
        </w:rPr>
        <w:t xml:space="preserve">obtain </w:t>
      </w:r>
      <w:r w:rsidR="008249EB" w:rsidRPr="00E12F86">
        <w:rPr>
          <w:rFonts w:ascii="Calibri" w:hAnsi="Calibri"/>
          <w:sz w:val="20"/>
          <w:szCs w:val="20"/>
          <w:lang w:val="en-CA"/>
        </w:rPr>
        <w:t>PR</w:t>
      </w:r>
      <w:r w:rsidR="00B246A6" w:rsidRPr="00E12F86">
        <w:rPr>
          <w:rFonts w:ascii="Calibri" w:hAnsi="Calibri"/>
          <w:sz w:val="20"/>
          <w:szCs w:val="20"/>
          <w:lang w:val="en-CA"/>
        </w:rPr>
        <w:t xml:space="preserve"> under economic classes (CEC, FSW, PNP)</w:t>
      </w:r>
      <w:r w:rsidR="00D107BB">
        <w:rPr>
          <w:rFonts w:ascii="Calibri" w:hAnsi="Calibri"/>
          <w:sz w:val="20"/>
          <w:szCs w:val="20"/>
          <w:lang w:val="en-CA"/>
        </w:rPr>
        <w:t xml:space="preserve"> and unlikely to qualify for exemptions to cumulative duration</w:t>
      </w:r>
    </w:p>
    <w:p w14:paraId="2B161A1B" w14:textId="360911DD" w:rsidR="00F74A75" w:rsidRPr="00E12F86" w:rsidRDefault="00AC1656" w:rsidP="00C57206">
      <w:pPr>
        <w:pStyle w:val="ListParagraph"/>
        <w:numPr>
          <w:ilvl w:val="1"/>
          <w:numId w:val="52"/>
        </w:numPr>
        <w:rPr>
          <w:rFonts w:ascii="Calibri" w:hAnsi="Calibri"/>
          <w:sz w:val="20"/>
          <w:szCs w:val="20"/>
        </w:rPr>
      </w:pPr>
      <w:r>
        <w:rPr>
          <w:rFonts w:ascii="Calibri" w:hAnsi="Calibri"/>
          <w:sz w:val="20"/>
          <w:szCs w:val="20"/>
        </w:rPr>
        <w:t>BUT d</w:t>
      </w:r>
      <w:r w:rsidR="00F74A75" w:rsidRPr="00E12F86">
        <w:rPr>
          <w:rFonts w:ascii="Calibri" w:hAnsi="Calibri"/>
          <w:sz w:val="20"/>
          <w:szCs w:val="20"/>
        </w:rPr>
        <w:t>ivide b/w low and high skill has no relevance to long term</w:t>
      </w:r>
      <w:r w:rsidR="002C617E" w:rsidRPr="00E12F86">
        <w:rPr>
          <w:rFonts w:ascii="Calibri" w:hAnsi="Calibri"/>
          <w:sz w:val="20"/>
          <w:szCs w:val="20"/>
        </w:rPr>
        <w:t xml:space="preserve"> labour market</w:t>
      </w:r>
      <w:r w:rsidR="00F74A75" w:rsidRPr="00E12F86">
        <w:rPr>
          <w:rFonts w:ascii="Calibri" w:hAnsi="Calibri"/>
          <w:sz w:val="20"/>
          <w:szCs w:val="20"/>
        </w:rPr>
        <w:t xml:space="preserve"> needs</w:t>
      </w:r>
    </w:p>
    <w:p w14:paraId="09271AAE" w14:textId="3D9869A5" w:rsidR="00B246A6" w:rsidRPr="00E12F86" w:rsidRDefault="00B246A6" w:rsidP="00C57206">
      <w:pPr>
        <w:pStyle w:val="ListParagraph"/>
        <w:numPr>
          <w:ilvl w:val="0"/>
          <w:numId w:val="52"/>
        </w:numPr>
        <w:rPr>
          <w:rFonts w:ascii="Calibri" w:hAnsi="Calibri"/>
          <w:sz w:val="20"/>
          <w:szCs w:val="20"/>
        </w:rPr>
      </w:pPr>
      <w:r w:rsidRPr="00E12F86">
        <w:rPr>
          <w:rFonts w:ascii="Calibri" w:hAnsi="Calibri"/>
          <w:sz w:val="20"/>
          <w:szCs w:val="20"/>
          <w:lang w:val="en-CA"/>
        </w:rPr>
        <w:t>Employer</w:t>
      </w:r>
      <w:r w:rsidR="00F16848" w:rsidRPr="00E12F86">
        <w:rPr>
          <w:rFonts w:ascii="Calibri" w:hAnsi="Calibri"/>
          <w:sz w:val="20"/>
          <w:szCs w:val="20"/>
          <w:lang w:val="en-CA"/>
        </w:rPr>
        <w:t xml:space="preserve"> approval and support </w:t>
      </w:r>
      <w:r w:rsidRPr="00E12F86">
        <w:rPr>
          <w:rFonts w:ascii="Calibri" w:hAnsi="Calibri"/>
          <w:sz w:val="20"/>
          <w:szCs w:val="20"/>
          <w:lang w:val="en-CA"/>
        </w:rPr>
        <w:t xml:space="preserve">can be extremely important for obtaining </w:t>
      </w:r>
      <w:r w:rsidR="00F16848" w:rsidRPr="00E12F86">
        <w:rPr>
          <w:rFonts w:ascii="Calibri" w:hAnsi="Calibri"/>
          <w:sz w:val="20"/>
          <w:szCs w:val="20"/>
          <w:lang w:val="en-CA"/>
        </w:rPr>
        <w:t>PR</w:t>
      </w:r>
      <w:r w:rsidRPr="00E12F86">
        <w:rPr>
          <w:rFonts w:ascii="Calibri" w:hAnsi="Calibri"/>
          <w:sz w:val="20"/>
          <w:szCs w:val="20"/>
          <w:lang w:val="en-CA"/>
        </w:rPr>
        <w:t xml:space="preserve"> for those who qualify</w:t>
      </w:r>
    </w:p>
    <w:p w14:paraId="53055175" w14:textId="53E62C18" w:rsidR="006C1A41" w:rsidRPr="00E12F86" w:rsidRDefault="006D52FD" w:rsidP="00C57206">
      <w:pPr>
        <w:pStyle w:val="ListParagraph"/>
        <w:numPr>
          <w:ilvl w:val="1"/>
          <w:numId w:val="52"/>
        </w:numPr>
        <w:rPr>
          <w:rFonts w:ascii="Calibri" w:hAnsi="Calibri"/>
          <w:sz w:val="20"/>
          <w:szCs w:val="20"/>
        </w:rPr>
      </w:pPr>
      <w:r w:rsidRPr="00E12F86">
        <w:rPr>
          <w:rFonts w:ascii="Calibri" w:hAnsi="Calibri"/>
          <w:sz w:val="20"/>
          <w:szCs w:val="20"/>
        </w:rPr>
        <w:t>Makes TFWs vulnerable to abusive employ</w:t>
      </w:r>
      <w:r w:rsidR="00911E80" w:rsidRPr="00E12F86">
        <w:rPr>
          <w:rFonts w:ascii="Calibri" w:hAnsi="Calibri"/>
          <w:sz w:val="20"/>
          <w:szCs w:val="20"/>
        </w:rPr>
        <w:t>e</w:t>
      </w:r>
      <w:r w:rsidRPr="00E12F86">
        <w:rPr>
          <w:rFonts w:ascii="Calibri" w:hAnsi="Calibri"/>
          <w:sz w:val="20"/>
          <w:szCs w:val="20"/>
        </w:rPr>
        <w:t>rs as f</w:t>
      </w:r>
      <w:r w:rsidR="006C1A41" w:rsidRPr="00E12F86">
        <w:rPr>
          <w:rFonts w:ascii="Calibri" w:hAnsi="Calibri"/>
          <w:sz w:val="20"/>
          <w:szCs w:val="20"/>
        </w:rPr>
        <w:t>iling complaints can lead to status problems</w:t>
      </w:r>
    </w:p>
    <w:p w14:paraId="08B0A323" w14:textId="77777777" w:rsidR="004B0B60" w:rsidRPr="00E12F86" w:rsidRDefault="004B0B60" w:rsidP="005134E4">
      <w:pPr>
        <w:rPr>
          <w:rFonts w:ascii="Calibri" w:hAnsi="Calibri"/>
          <w:sz w:val="20"/>
          <w:szCs w:val="20"/>
        </w:rPr>
      </w:pPr>
    </w:p>
    <w:p w14:paraId="654AE91E" w14:textId="77777777" w:rsidR="00FD4EE8" w:rsidRPr="00E12F86" w:rsidRDefault="00FD4EE8" w:rsidP="005134E4">
      <w:pPr>
        <w:rPr>
          <w:rFonts w:ascii="Calibri" w:hAnsi="Calibri"/>
          <w:b/>
          <w:sz w:val="20"/>
          <w:szCs w:val="20"/>
        </w:rPr>
      </w:pPr>
      <w:r w:rsidRPr="00E12F86">
        <w:rPr>
          <w:rFonts w:ascii="Calibri" w:hAnsi="Calibri"/>
          <w:b/>
          <w:sz w:val="20"/>
          <w:szCs w:val="20"/>
        </w:rPr>
        <w:t>The Canadian Temporary Foreign Workers Program, by Nakache and Kinoshita</w:t>
      </w:r>
    </w:p>
    <w:p w14:paraId="05DE1F29" w14:textId="76B5A898" w:rsidR="00FD4EE8" w:rsidRPr="00E12F86" w:rsidRDefault="00FD4EE8" w:rsidP="00C57206">
      <w:pPr>
        <w:numPr>
          <w:ilvl w:val="0"/>
          <w:numId w:val="56"/>
        </w:numPr>
        <w:rPr>
          <w:rFonts w:ascii="Calibri" w:hAnsi="Calibri"/>
          <w:sz w:val="20"/>
          <w:szCs w:val="20"/>
        </w:rPr>
      </w:pPr>
      <w:r w:rsidRPr="00E12F86">
        <w:rPr>
          <w:rFonts w:ascii="Calibri" w:hAnsi="Calibri"/>
          <w:sz w:val="20"/>
          <w:szCs w:val="20"/>
        </w:rPr>
        <w:t>III important integration mechanisms:</w:t>
      </w:r>
      <w:r w:rsidR="00E5526C">
        <w:rPr>
          <w:rFonts w:ascii="Calibri" w:hAnsi="Calibri"/>
          <w:sz w:val="20"/>
          <w:szCs w:val="20"/>
        </w:rPr>
        <w:t xml:space="preserve"> Employment, Family Unity and Access to Permanent Residency</w:t>
      </w:r>
    </w:p>
    <w:p w14:paraId="15FEB7B9" w14:textId="77777777" w:rsidR="00FD4EE8" w:rsidRPr="00356319" w:rsidRDefault="00FD4EE8" w:rsidP="00C57206">
      <w:pPr>
        <w:numPr>
          <w:ilvl w:val="0"/>
          <w:numId w:val="56"/>
        </w:numPr>
        <w:rPr>
          <w:rFonts w:ascii="Calibri" w:hAnsi="Calibri"/>
          <w:sz w:val="20"/>
          <w:szCs w:val="20"/>
        </w:rPr>
      </w:pPr>
      <w:r w:rsidRPr="003C632B">
        <w:rPr>
          <w:rFonts w:ascii="Calibri" w:hAnsi="Calibri"/>
          <w:color w:val="FF6600"/>
          <w:sz w:val="20"/>
          <w:szCs w:val="20"/>
        </w:rPr>
        <w:t>Study concluded that Canada encourages the integration of highly skilled workers, but is indifferent to lower-skilled workers</w:t>
      </w:r>
    </w:p>
    <w:p w14:paraId="67DAF8FD" w14:textId="77777777" w:rsidR="00FD4EE8" w:rsidRPr="00E12F86" w:rsidRDefault="00FD4EE8" w:rsidP="00C57206">
      <w:pPr>
        <w:numPr>
          <w:ilvl w:val="1"/>
          <w:numId w:val="56"/>
        </w:numPr>
        <w:rPr>
          <w:rFonts w:ascii="Calibri" w:hAnsi="Calibri"/>
          <w:sz w:val="20"/>
          <w:szCs w:val="20"/>
        </w:rPr>
      </w:pPr>
      <w:r w:rsidRPr="003C632B">
        <w:rPr>
          <w:rFonts w:ascii="Calibri" w:hAnsi="Calibri"/>
          <w:color w:val="FF6600"/>
          <w:sz w:val="20"/>
          <w:szCs w:val="20"/>
        </w:rPr>
        <w:t>Restrictive nature of the work permit limits worker’s ability to change employer or to receive EI</w:t>
      </w:r>
    </w:p>
    <w:p w14:paraId="058DD8DC" w14:textId="77777777" w:rsidR="00FD4EE8" w:rsidRPr="00E12F86" w:rsidRDefault="00FD4EE8" w:rsidP="00C57206">
      <w:pPr>
        <w:pStyle w:val="ListParagraph"/>
        <w:numPr>
          <w:ilvl w:val="0"/>
          <w:numId w:val="53"/>
        </w:numPr>
        <w:rPr>
          <w:rFonts w:ascii="Calibri" w:hAnsi="Calibri"/>
          <w:sz w:val="20"/>
          <w:szCs w:val="20"/>
        </w:rPr>
      </w:pPr>
      <w:r w:rsidRPr="00E12F86">
        <w:rPr>
          <w:rFonts w:ascii="Calibri" w:hAnsi="Calibri"/>
          <w:sz w:val="20"/>
          <w:szCs w:val="20"/>
          <w:lang w:val="en-CA"/>
        </w:rPr>
        <w:t>TFW program has been in existence since 1973</w:t>
      </w:r>
    </w:p>
    <w:p w14:paraId="2DC533CF" w14:textId="77777777" w:rsidR="00FD4EE8" w:rsidRPr="00E12F86" w:rsidRDefault="00FD4EE8" w:rsidP="00C57206">
      <w:pPr>
        <w:pStyle w:val="ListParagraph"/>
        <w:numPr>
          <w:ilvl w:val="0"/>
          <w:numId w:val="53"/>
        </w:numPr>
        <w:rPr>
          <w:rFonts w:ascii="Calibri" w:hAnsi="Calibri"/>
          <w:sz w:val="20"/>
          <w:szCs w:val="20"/>
        </w:rPr>
      </w:pPr>
      <w:r w:rsidRPr="00E12F86">
        <w:rPr>
          <w:rFonts w:ascii="Calibri" w:hAnsi="Calibri"/>
          <w:sz w:val="20"/>
          <w:szCs w:val="20"/>
          <w:lang w:val="en-CA"/>
        </w:rPr>
        <w:t>Originally aimed at high skilled jobs, but expanded to lower skilled jobs in 2002</w:t>
      </w:r>
    </w:p>
    <w:p w14:paraId="01615569" w14:textId="77777777" w:rsidR="00FD4EE8" w:rsidRPr="00E12F86" w:rsidRDefault="00FD4EE8" w:rsidP="00C57206">
      <w:pPr>
        <w:pStyle w:val="ListParagraph"/>
        <w:numPr>
          <w:ilvl w:val="0"/>
          <w:numId w:val="53"/>
        </w:numPr>
        <w:rPr>
          <w:rFonts w:ascii="Calibri" w:hAnsi="Calibri"/>
          <w:sz w:val="20"/>
          <w:szCs w:val="20"/>
        </w:rPr>
      </w:pPr>
      <w:r w:rsidRPr="00E12F86">
        <w:rPr>
          <w:rFonts w:ascii="Calibri" w:hAnsi="Calibri"/>
          <w:sz w:val="20"/>
          <w:szCs w:val="20"/>
          <w:lang w:val="en-CA"/>
        </w:rPr>
        <w:t>Lower-skilled groups are growing as a proportion of total TFW</w:t>
      </w:r>
    </w:p>
    <w:p w14:paraId="06093901" w14:textId="390E7FA3" w:rsidR="00FD4EE8" w:rsidRPr="00F266CC" w:rsidRDefault="00FD4EE8" w:rsidP="00C57206">
      <w:pPr>
        <w:pStyle w:val="ListParagraph"/>
        <w:numPr>
          <w:ilvl w:val="1"/>
          <w:numId w:val="53"/>
        </w:numPr>
        <w:rPr>
          <w:rFonts w:ascii="Calibri" w:hAnsi="Calibri"/>
          <w:sz w:val="20"/>
          <w:szCs w:val="20"/>
        </w:rPr>
      </w:pPr>
      <w:r w:rsidRPr="00E12F86">
        <w:rPr>
          <w:rFonts w:ascii="Calibri" w:hAnsi="Calibri"/>
          <w:sz w:val="20"/>
          <w:szCs w:val="20"/>
          <w:lang w:val="en-CA"/>
        </w:rPr>
        <w:t>Unlike economic classes of PR</w:t>
      </w:r>
      <w:r w:rsidR="00356319">
        <w:rPr>
          <w:rFonts w:ascii="Calibri" w:hAnsi="Calibri"/>
          <w:sz w:val="20"/>
          <w:szCs w:val="20"/>
          <w:lang w:val="en-CA"/>
        </w:rPr>
        <w:t>s</w:t>
      </w:r>
      <w:r w:rsidRPr="00E12F86">
        <w:rPr>
          <w:rFonts w:ascii="Calibri" w:hAnsi="Calibri"/>
          <w:sz w:val="20"/>
          <w:szCs w:val="20"/>
          <w:lang w:val="en-CA"/>
        </w:rPr>
        <w:t>, no quotas for TFW</w:t>
      </w:r>
      <w:r w:rsidR="00356319">
        <w:rPr>
          <w:rFonts w:ascii="Calibri" w:hAnsi="Calibri"/>
          <w:sz w:val="20"/>
          <w:szCs w:val="20"/>
          <w:lang w:val="en-CA"/>
        </w:rPr>
        <w:t>s</w:t>
      </w:r>
    </w:p>
    <w:p w14:paraId="2ADC8849" w14:textId="77777777" w:rsidR="00FD4EE8" w:rsidRPr="00E12F86" w:rsidRDefault="00FD4EE8" w:rsidP="00C57206">
      <w:pPr>
        <w:pStyle w:val="ListParagraph"/>
        <w:numPr>
          <w:ilvl w:val="0"/>
          <w:numId w:val="53"/>
        </w:numPr>
        <w:rPr>
          <w:rFonts w:ascii="Calibri" w:hAnsi="Calibri"/>
          <w:sz w:val="20"/>
          <w:szCs w:val="20"/>
        </w:rPr>
      </w:pPr>
      <w:r w:rsidRPr="00E12F86">
        <w:rPr>
          <w:rFonts w:ascii="Calibri" w:hAnsi="Calibri"/>
          <w:sz w:val="20"/>
          <w:szCs w:val="20"/>
          <w:lang w:val="en-CA"/>
        </w:rPr>
        <w:t xml:space="preserve">Conclude that Canada is </w:t>
      </w:r>
      <w:r w:rsidRPr="00E12F86">
        <w:rPr>
          <w:rFonts w:ascii="Calibri" w:hAnsi="Calibri"/>
          <w:i/>
          <w:sz w:val="20"/>
          <w:szCs w:val="20"/>
          <w:lang w:val="en-CA"/>
        </w:rPr>
        <w:t>indifferent to the future social position of TFW</w:t>
      </w:r>
    </w:p>
    <w:p w14:paraId="69651B17" w14:textId="77777777" w:rsidR="00FD4EE8" w:rsidRPr="00E12F86" w:rsidRDefault="00FD4EE8" w:rsidP="00C57206">
      <w:pPr>
        <w:pStyle w:val="ListParagraph"/>
        <w:numPr>
          <w:ilvl w:val="1"/>
          <w:numId w:val="53"/>
        </w:numPr>
        <w:rPr>
          <w:rFonts w:ascii="Calibri" w:hAnsi="Calibri"/>
          <w:sz w:val="20"/>
          <w:szCs w:val="20"/>
        </w:rPr>
      </w:pPr>
      <w:r w:rsidRPr="00E12F86">
        <w:rPr>
          <w:rFonts w:ascii="Calibri" w:hAnsi="Calibri"/>
          <w:sz w:val="20"/>
          <w:szCs w:val="20"/>
        </w:rPr>
        <w:t>When abuse happens, there is not a lot of response form the government</w:t>
      </w:r>
    </w:p>
    <w:p w14:paraId="66CD3D3F" w14:textId="77777777" w:rsidR="00FD4EE8" w:rsidRPr="00E12F86" w:rsidRDefault="00FD4EE8" w:rsidP="00C57206">
      <w:pPr>
        <w:pStyle w:val="ListParagraph"/>
        <w:numPr>
          <w:ilvl w:val="0"/>
          <w:numId w:val="53"/>
        </w:numPr>
        <w:rPr>
          <w:rFonts w:ascii="Calibri" w:hAnsi="Calibri"/>
          <w:sz w:val="20"/>
          <w:szCs w:val="20"/>
        </w:rPr>
      </w:pPr>
      <w:r w:rsidRPr="00E12F86">
        <w:rPr>
          <w:rFonts w:ascii="Calibri" w:hAnsi="Calibri"/>
          <w:sz w:val="20"/>
          <w:szCs w:val="20"/>
          <w:lang w:val="en-CA"/>
        </w:rPr>
        <w:t>TFW often not eligible for EI even though they pay in – jurisprudence and policy are inconsistent</w:t>
      </w:r>
    </w:p>
    <w:p w14:paraId="6AB39404" w14:textId="77777777" w:rsidR="00FD4EE8" w:rsidRPr="00E12F86" w:rsidRDefault="00FD4EE8" w:rsidP="00C57206">
      <w:pPr>
        <w:pStyle w:val="ListParagraph"/>
        <w:numPr>
          <w:ilvl w:val="0"/>
          <w:numId w:val="53"/>
        </w:numPr>
        <w:rPr>
          <w:rFonts w:ascii="Calibri" w:hAnsi="Calibri"/>
          <w:sz w:val="20"/>
          <w:szCs w:val="20"/>
        </w:rPr>
      </w:pPr>
      <w:r w:rsidRPr="00E12F86">
        <w:rPr>
          <w:rFonts w:ascii="Calibri" w:hAnsi="Calibri"/>
          <w:sz w:val="20"/>
          <w:szCs w:val="20"/>
          <w:lang w:val="en-CA"/>
        </w:rPr>
        <w:t>Problems with overlapping jurisdiction</w:t>
      </w:r>
    </w:p>
    <w:p w14:paraId="06426082" w14:textId="77777777" w:rsidR="00FD4EE8" w:rsidRPr="00E12F86" w:rsidRDefault="00FD4EE8" w:rsidP="00C57206">
      <w:pPr>
        <w:pStyle w:val="ListParagraph"/>
        <w:numPr>
          <w:ilvl w:val="1"/>
          <w:numId w:val="53"/>
        </w:numPr>
        <w:rPr>
          <w:rFonts w:ascii="Calibri" w:hAnsi="Calibri"/>
          <w:sz w:val="20"/>
          <w:szCs w:val="20"/>
        </w:rPr>
      </w:pPr>
      <w:r w:rsidRPr="00E12F86">
        <w:rPr>
          <w:rFonts w:ascii="Calibri" w:hAnsi="Calibri"/>
          <w:sz w:val="20"/>
          <w:szCs w:val="20"/>
          <w:lang w:val="en-CA"/>
        </w:rPr>
        <w:t>Employment Standards (wage, hours or work, etc) is provincial; HRSDC “not party to K”</w:t>
      </w:r>
    </w:p>
    <w:p w14:paraId="3B7D02CA" w14:textId="77777777" w:rsidR="00FD4EE8" w:rsidRPr="00E12F86" w:rsidRDefault="00FD4EE8" w:rsidP="00C57206">
      <w:pPr>
        <w:pStyle w:val="ListParagraph"/>
        <w:numPr>
          <w:ilvl w:val="1"/>
          <w:numId w:val="53"/>
        </w:numPr>
        <w:rPr>
          <w:rFonts w:ascii="Calibri" w:hAnsi="Calibri"/>
          <w:sz w:val="20"/>
          <w:szCs w:val="20"/>
        </w:rPr>
      </w:pPr>
      <w:r w:rsidRPr="00E12F86">
        <w:rPr>
          <w:rFonts w:ascii="Calibri" w:hAnsi="Calibri"/>
          <w:sz w:val="20"/>
          <w:szCs w:val="20"/>
          <w:lang w:val="en-CA"/>
        </w:rPr>
        <w:t>Workers' Compensation is provincial; workers could claim but often do not, possibly due to concerns over status</w:t>
      </w:r>
    </w:p>
    <w:p w14:paraId="45E0D5A0" w14:textId="77777777" w:rsidR="00FD4EE8" w:rsidRPr="00E12F86" w:rsidRDefault="00FD4EE8" w:rsidP="00C57206">
      <w:pPr>
        <w:pStyle w:val="ListParagraph"/>
        <w:numPr>
          <w:ilvl w:val="1"/>
          <w:numId w:val="53"/>
        </w:numPr>
        <w:rPr>
          <w:rFonts w:ascii="Calibri" w:hAnsi="Calibri"/>
          <w:sz w:val="20"/>
          <w:szCs w:val="20"/>
        </w:rPr>
      </w:pPr>
      <w:r w:rsidRPr="00E12F86">
        <w:rPr>
          <w:rFonts w:ascii="Calibri" w:hAnsi="Calibri"/>
          <w:sz w:val="20"/>
          <w:szCs w:val="20"/>
          <w:lang w:val="en-CA"/>
        </w:rPr>
        <w:t>Provincial authorities regulate health, education, employment standards and regulation of employment agencies</w:t>
      </w:r>
    </w:p>
    <w:p w14:paraId="5D703796" w14:textId="440EDA7D" w:rsidR="00FD4EE8" w:rsidRPr="00E12F86" w:rsidRDefault="00FD4EE8" w:rsidP="00C57206">
      <w:pPr>
        <w:pStyle w:val="ListParagraph"/>
        <w:numPr>
          <w:ilvl w:val="2"/>
          <w:numId w:val="53"/>
        </w:numPr>
        <w:rPr>
          <w:rFonts w:ascii="Calibri" w:hAnsi="Calibri"/>
          <w:sz w:val="20"/>
          <w:szCs w:val="20"/>
        </w:rPr>
      </w:pPr>
      <w:r w:rsidRPr="00E12F86">
        <w:rPr>
          <w:rFonts w:ascii="Calibri" w:hAnsi="Calibri"/>
          <w:sz w:val="20"/>
          <w:szCs w:val="20"/>
          <w:lang w:val="en-CA"/>
        </w:rPr>
        <w:t>Federal gov</w:t>
      </w:r>
      <w:r w:rsidR="004C5EAA">
        <w:rPr>
          <w:rFonts w:ascii="Calibri" w:hAnsi="Calibri"/>
          <w:sz w:val="20"/>
          <w:szCs w:val="20"/>
          <w:lang w:val="en-CA"/>
        </w:rPr>
        <w:t>’</w:t>
      </w:r>
      <w:r w:rsidR="00E4207D">
        <w:rPr>
          <w:rFonts w:ascii="Calibri" w:hAnsi="Calibri"/>
          <w:sz w:val="20"/>
          <w:szCs w:val="20"/>
          <w:lang w:val="en-CA"/>
        </w:rPr>
        <w:t>t</w:t>
      </w:r>
      <w:r w:rsidRPr="00E12F86">
        <w:rPr>
          <w:rFonts w:ascii="Calibri" w:hAnsi="Calibri"/>
          <w:sz w:val="20"/>
          <w:szCs w:val="20"/>
          <w:lang w:val="en-CA"/>
        </w:rPr>
        <w:t xml:space="preserve"> provides work permits and LMOs, but have limited power to enforce workplace issues</w:t>
      </w:r>
    </w:p>
    <w:p w14:paraId="351154E0" w14:textId="77777777" w:rsidR="00FD4EE8" w:rsidRPr="00F94D4A" w:rsidRDefault="00FD4EE8" w:rsidP="00C57206">
      <w:pPr>
        <w:pStyle w:val="ListParagraph"/>
        <w:numPr>
          <w:ilvl w:val="1"/>
          <w:numId w:val="53"/>
        </w:numPr>
        <w:rPr>
          <w:rFonts w:ascii="Calibri" w:hAnsi="Calibri"/>
          <w:i/>
          <w:sz w:val="20"/>
          <w:szCs w:val="20"/>
        </w:rPr>
      </w:pPr>
      <w:r w:rsidRPr="00F94D4A">
        <w:rPr>
          <w:rFonts w:ascii="Calibri" w:hAnsi="Calibri"/>
          <w:i/>
          <w:sz w:val="20"/>
          <w:szCs w:val="20"/>
          <w:lang w:val="en-CA"/>
        </w:rPr>
        <w:t>Results in multiple “players” none of whom are fully responsible</w:t>
      </w:r>
    </w:p>
    <w:p w14:paraId="74F1F7FA" w14:textId="77777777" w:rsidR="00FD4EE8" w:rsidRPr="00E12F86" w:rsidRDefault="00FD4EE8" w:rsidP="00C57206">
      <w:pPr>
        <w:pStyle w:val="ListParagraph"/>
        <w:numPr>
          <w:ilvl w:val="0"/>
          <w:numId w:val="53"/>
        </w:numPr>
        <w:rPr>
          <w:rFonts w:ascii="Calibri" w:hAnsi="Calibri"/>
          <w:sz w:val="20"/>
          <w:szCs w:val="20"/>
        </w:rPr>
      </w:pPr>
      <w:r w:rsidRPr="00E12F86">
        <w:rPr>
          <w:rFonts w:ascii="Calibri" w:hAnsi="Calibri"/>
          <w:sz w:val="20"/>
          <w:szCs w:val="20"/>
        </w:rPr>
        <w:t>Challenges for low-skilled workers:</w:t>
      </w:r>
    </w:p>
    <w:p w14:paraId="01C33386" w14:textId="77777777" w:rsidR="00FD4EE8" w:rsidRPr="00E12F86" w:rsidRDefault="00FD4EE8" w:rsidP="00C57206">
      <w:pPr>
        <w:pStyle w:val="ListParagraph"/>
        <w:numPr>
          <w:ilvl w:val="1"/>
          <w:numId w:val="53"/>
        </w:numPr>
        <w:rPr>
          <w:rFonts w:ascii="Calibri" w:hAnsi="Calibri"/>
          <w:sz w:val="20"/>
          <w:szCs w:val="20"/>
        </w:rPr>
      </w:pPr>
      <w:r w:rsidRPr="00E12F86">
        <w:rPr>
          <w:rFonts w:ascii="Calibri" w:hAnsi="Calibri"/>
          <w:sz w:val="20"/>
          <w:szCs w:val="20"/>
          <w:lang w:val="en-CA"/>
        </w:rPr>
        <w:t>PR difficult to obtain for low-skilled workers and PNP is not a complete solution</w:t>
      </w:r>
    </w:p>
    <w:p w14:paraId="389C5F57" w14:textId="77777777" w:rsidR="00FD4EE8" w:rsidRPr="00E12F86" w:rsidRDefault="00FD4EE8" w:rsidP="00C57206">
      <w:pPr>
        <w:pStyle w:val="ListParagraph"/>
        <w:numPr>
          <w:ilvl w:val="1"/>
          <w:numId w:val="53"/>
        </w:numPr>
        <w:rPr>
          <w:rFonts w:ascii="Calibri" w:hAnsi="Calibri"/>
          <w:sz w:val="20"/>
          <w:szCs w:val="20"/>
        </w:rPr>
      </w:pPr>
      <w:r w:rsidRPr="00E12F86">
        <w:rPr>
          <w:rFonts w:ascii="Calibri" w:hAnsi="Calibri"/>
          <w:sz w:val="20"/>
          <w:szCs w:val="20"/>
        </w:rPr>
        <w:t>Workers on closed permits do not qualify for EI; not available to other employers</w:t>
      </w:r>
    </w:p>
    <w:p w14:paraId="62026745" w14:textId="39EBFB00" w:rsidR="00FD4EE8" w:rsidRPr="00E12F86" w:rsidRDefault="00FD4EE8" w:rsidP="00C57206">
      <w:pPr>
        <w:pStyle w:val="ListParagraph"/>
        <w:numPr>
          <w:ilvl w:val="2"/>
          <w:numId w:val="53"/>
        </w:numPr>
        <w:rPr>
          <w:rFonts w:ascii="Calibri" w:hAnsi="Calibri"/>
          <w:sz w:val="20"/>
          <w:szCs w:val="20"/>
        </w:rPr>
      </w:pPr>
      <w:r w:rsidRPr="00E12F86">
        <w:rPr>
          <w:rFonts w:ascii="Calibri" w:hAnsi="Calibri"/>
          <w:sz w:val="20"/>
          <w:szCs w:val="20"/>
        </w:rPr>
        <w:t>If you don’t have status, you’re waiting for work permit to be renewed</w:t>
      </w:r>
      <w:r w:rsidR="008204C9">
        <w:rPr>
          <w:rFonts w:ascii="Calibri" w:hAnsi="Calibri"/>
          <w:sz w:val="20"/>
          <w:szCs w:val="20"/>
        </w:rPr>
        <w:t xml:space="preserve"> and</w:t>
      </w:r>
      <w:r w:rsidRPr="00E12F86">
        <w:rPr>
          <w:rFonts w:ascii="Calibri" w:hAnsi="Calibri"/>
          <w:sz w:val="20"/>
          <w:szCs w:val="20"/>
        </w:rPr>
        <w:t xml:space="preserve"> a lot of things can happen</w:t>
      </w:r>
    </w:p>
    <w:p w14:paraId="1140AAAB" w14:textId="77777777" w:rsidR="00FD4EE8" w:rsidRPr="00E12F86" w:rsidRDefault="00FD4EE8" w:rsidP="00C57206">
      <w:pPr>
        <w:pStyle w:val="ListParagraph"/>
        <w:numPr>
          <w:ilvl w:val="1"/>
          <w:numId w:val="53"/>
        </w:numPr>
        <w:rPr>
          <w:rFonts w:ascii="Calibri" w:hAnsi="Calibri"/>
          <w:sz w:val="20"/>
          <w:szCs w:val="20"/>
        </w:rPr>
      </w:pPr>
      <w:r w:rsidRPr="00E12F86">
        <w:rPr>
          <w:rFonts w:ascii="Calibri" w:hAnsi="Calibri"/>
          <w:sz w:val="20"/>
          <w:szCs w:val="20"/>
          <w:lang w:val="en-CA"/>
        </w:rPr>
        <w:t>Family Unification: often more difficult for TFW, esp. lower skilled jobs</w:t>
      </w:r>
    </w:p>
    <w:p w14:paraId="78E02B79" w14:textId="6CD82E30" w:rsidR="00FD4EE8" w:rsidRPr="00E12F86" w:rsidRDefault="00FD4EE8" w:rsidP="00C57206">
      <w:pPr>
        <w:pStyle w:val="ListParagraph"/>
        <w:numPr>
          <w:ilvl w:val="1"/>
          <w:numId w:val="53"/>
        </w:numPr>
        <w:rPr>
          <w:rFonts w:ascii="Calibri" w:hAnsi="Calibri"/>
          <w:sz w:val="20"/>
          <w:szCs w:val="20"/>
        </w:rPr>
      </w:pPr>
      <w:r w:rsidRPr="00E12F86">
        <w:rPr>
          <w:rFonts w:ascii="Calibri" w:hAnsi="Calibri"/>
          <w:sz w:val="20"/>
          <w:szCs w:val="20"/>
          <w:lang w:val="en-CA"/>
        </w:rPr>
        <w:t>CEC has increased opportunities for some TFW</w:t>
      </w:r>
      <w:r w:rsidR="00AC19BD">
        <w:rPr>
          <w:rFonts w:ascii="Calibri" w:hAnsi="Calibri"/>
          <w:sz w:val="20"/>
          <w:szCs w:val="20"/>
          <w:lang w:val="en-CA"/>
        </w:rPr>
        <w:t>s</w:t>
      </w:r>
      <w:r w:rsidRPr="00E12F86">
        <w:rPr>
          <w:rFonts w:ascii="Calibri" w:hAnsi="Calibri"/>
          <w:sz w:val="20"/>
          <w:szCs w:val="20"/>
          <w:lang w:val="en-CA"/>
        </w:rPr>
        <w:t xml:space="preserve"> to </w:t>
      </w:r>
      <w:r w:rsidR="00AC19BD">
        <w:rPr>
          <w:rFonts w:ascii="Calibri" w:hAnsi="Calibri"/>
          <w:sz w:val="20"/>
          <w:szCs w:val="20"/>
          <w:lang w:val="en-CA"/>
        </w:rPr>
        <w:t>become landed PRs</w:t>
      </w:r>
      <w:r w:rsidRPr="00E12F86">
        <w:rPr>
          <w:rFonts w:ascii="Calibri" w:hAnsi="Calibri"/>
          <w:sz w:val="20"/>
          <w:szCs w:val="20"/>
          <w:lang w:val="en-CA"/>
        </w:rPr>
        <w:t>, but this has also been criticized as handing over selection authority to employers and educational institutions</w:t>
      </w:r>
    </w:p>
    <w:p w14:paraId="4AF0BA7E" w14:textId="77777777" w:rsidR="00FD4EE8" w:rsidRPr="00E12F86" w:rsidRDefault="00FD4EE8" w:rsidP="00C57206">
      <w:pPr>
        <w:pStyle w:val="ListParagraph"/>
        <w:numPr>
          <w:ilvl w:val="0"/>
          <w:numId w:val="53"/>
        </w:numPr>
        <w:rPr>
          <w:rFonts w:ascii="Calibri" w:hAnsi="Calibri"/>
          <w:sz w:val="20"/>
          <w:szCs w:val="20"/>
        </w:rPr>
      </w:pPr>
      <w:r w:rsidRPr="00E12F86">
        <w:rPr>
          <w:rFonts w:ascii="Calibri" w:hAnsi="Calibri"/>
          <w:sz w:val="20"/>
          <w:szCs w:val="20"/>
        </w:rPr>
        <w:t>Inappropriate power dynamic:</w:t>
      </w:r>
    </w:p>
    <w:p w14:paraId="102F3F3B" w14:textId="77777777" w:rsidR="00FD4EE8" w:rsidRPr="00E12F86" w:rsidRDefault="00FD4EE8" w:rsidP="00C57206">
      <w:pPr>
        <w:pStyle w:val="ListParagraph"/>
        <w:numPr>
          <w:ilvl w:val="1"/>
          <w:numId w:val="53"/>
        </w:numPr>
        <w:rPr>
          <w:rFonts w:ascii="Calibri" w:hAnsi="Calibri"/>
          <w:sz w:val="20"/>
          <w:szCs w:val="20"/>
        </w:rPr>
      </w:pPr>
      <w:r w:rsidRPr="00E12F86">
        <w:rPr>
          <w:rFonts w:ascii="Calibri" w:hAnsi="Calibri"/>
          <w:sz w:val="20"/>
          <w:szCs w:val="20"/>
        </w:rPr>
        <w:t>Workers compensation and employment standards can be used by TFW, but they are afraid of losing their status. Employer has more power. Different power dynamic.</w:t>
      </w:r>
    </w:p>
    <w:p w14:paraId="7F996A89" w14:textId="77777777" w:rsidR="00FD4EE8" w:rsidRPr="00E12F86" w:rsidRDefault="00FD4EE8" w:rsidP="00C57206">
      <w:pPr>
        <w:pStyle w:val="ListParagraph"/>
        <w:numPr>
          <w:ilvl w:val="1"/>
          <w:numId w:val="53"/>
        </w:numPr>
        <w:rPr>
          <w:rFonts w:ascii="Calibri" w:hAnsi="Calibri"/>
          <w:sz w:val="20"/>
          <w:szCs w:val="20"/>
        </w:rPr>
      </w:pPr>
      <w:r w:rsidRPr="00E12F86">
        <w:rPr>
          <w:rFonts w:ascii="Calibri" w:hAnsi="Calibri"/>
          <w:sz w:val="20"/>
          <w:szCs w:val="20"/>
        </w:rPr>
        <w:t xml:space="preserve">Human rights issues arise in several fields: </w:t>
      </w:r>
      <w:r w:rsidRPr="00E12F86">
        <w:rPr>
          <w:rFonts w:ascii="Calibri" w:hAnsi="Calibri"/>
          <w:sz w:val="20"/>
          <w:szCs w:val="20"/>
          <w:lang w:val="en-CA"/>
        </w:rPr>
        <w:t>employment standards, housing, health, family unity, training, language, and immigration status</w:t>
      </w:r>
    </w:p>
    <w:p w14:paraId="3B98FB23" w14:textId="77777777" w:rsidR="00FD4EE8" w:rsidRPr="00E12F86" w:rsidRDefault="00FD4EE8" w:rsidP="00C57206">
      <w:pPr>
        <w:pStyle w:val="ListParagraph"/>
        <w:numPr>
          <w:ilvl w:val="0"/>
          <w:numId w:val="53"/>
        </w:numPr>
        <w:rPr>
          <w:rFonts w:ascii="Calibri" w:hAnsi="Calibri"/>
          <w:sz w:val="20"/>
          <w:szCs w:val="20"/>
        </w:rPr>
      </w:pPr>
      <w:r w:rsidRPr="00E12F86">
        <w:rPr>
          <w:rFonts w:ascii="Calibri" w:hAnsi="Calibri"/>
          <w:sz w:val="20"/>
          <w:szCs w:val="20"/>
          <w:lang w:val="en-CA"/>
        </w:rPr>
        <w:t>Increasing reliance of employers on TFW – are they really 'temporary' when labour need isn't?</w:t>
      </w:r>
    </w:p>
    <w:p w14:paraId="20AE2FE6" w14:textId="35432CC6" w:rsidR="00FD4EE8" w:rsidRPr="00E12F86" w:rsidRDefault="00FD4EE8" w:rsidP="00C57206">
      <w:pPr>
        <w:pStyle w:val="ListParagraph"/>
        <w:numPr>
          <w:ilvl w:val="0"/>
          <w:numId w:val="53"/>
        </w:numPr>
        <w:rPr>
          <w:rFonts w:ascii="Calibri" w:hAnsi="Calibri"/>
          <w:sz w:val="20"/>
          <w:szCs w:val="20"/>
        </w:rPr>
      </w:pPr>
      <w:r w:rsidRPr="00E12F86">
        <w:rPr>
          <w:rFonts w:ascii="Calibri" w:hAnsi="Calibri"/>
          <w:sz w:val="20"/>
          <w:szCs w:val="20"/>
          <w:lang w:val="en-CA"/>
        </w:rPr>
        <w:t>Change in demographics, increasingly Asian workers and reduced US and European workers</w:t>
      </w:r>
    </w:p>
    <w:p w14:paraId="10AB887C" w14:textId="77777777" w:rsidR="00F85F2D" w:rsidRPr="00E12F86" w:rsidRDefault="00F85F2D" w:rsidP="005134E4">
      <w:pPr>
        <w:rPr>
          <w:rFonts w:ascii="Calibri" w:hAnsi="Calibri"/>
          <w:sz w:val="20"/>
          <w:szCs w:val="20"/>
        </w:rPr>
      </w:pPr>
    </w:p>
    <w:p w14:paraId="234FBA91" w14:textId="76223876" w:rsidR="00DE3269" w:rsidRPr="00E12F86" w:rsidRDefault="00901285" w:rsidP="005134E4">
      <w:pPr>
        <w:rPr>
          <w:rFonts w:ascii="Calibri" w:hAnsi="Calibri"/>
          <w:b/>
          <w:sz w:val="20"/>
          <w:szCs w:val="20"/>
        </w:rPr>
      </w:pPr>
      <w:r w:rsidRPr="00E12F86">
        <w:rPr>
          <w:rFonts w:ascii="Calibri" w:hAnsi="Calibri"/>
          <w:b/>
          <w:sz w:val="20"/>
          <w:szCs w:val="20"/>
        </w:rPr>
        <w:t>Institutionalizing</w:t>
      </w:r>
      <w:r w:rsidR="008E29A7" w:rsidRPr="00E12F86">
        <w:rPr>
          <w:rFonts w:ascii="Calibri" w:hAnsi="Calibri"/>
          <w:b/>
          <w:sz w:val="20"/>
          <w:szCs w:val="20"/>
        </w:rPr>
        <w:t xml:space="preserve"> Precious </w:t>
      </w:r>
      <w:r w:rsidRPr="00E12F86">
        <w:rPr>
          <w:rFonts w:ascii="Calibri" w:hAnsi="Calibri"/>
          <w:b/>
          <w:sz w:val="20"/>
          <w:szCs w:val="20"/>
        </w:rPr>
        <w:t>Migratory</w:t>
      </w:r>
      <w:r w:rsidR="008E29A7" w:rsidRPr="00E12F86">
        <w:rPr>
          <w:rFonts w:ascii="Calibri" w:hAnsi="Calibri"/>
          <w:b/>
          <w:sz w:val="20"/>
          <w:szCs w:val="20"/>
        </w:rPr>
        <w:t xml:space="preserve"> Status in C</w:t>
      </w:r>
      <w:r w:rsidRPr="00E12F86">
        <w:rPr>
          <w:rFonts w:ascii="Calibri" w:hAnsi="Calibri"/>
          <w:b/>
          <w:sz w:val="20"/>
          <w:szCs w:val="20"/>
        </w:rPr>
        <w:t>a</w:t>
      </w:r>
      <w:r w:rsidR="008E29A7" w:rsidRPr="00E12F86">
        <w:rPr>
          <w:rFonts w:ascii="Calibri" w:hAnsi="Calibri"/>
          <w:b/>
          <w:sz w:val="20"/>
          <w:szCs w:val="20"/>
        </w:rPr>
        <w:t>nada, by Golding, Berinstein and Bernhard</w:t>
      </w:r>
    </w:p>
    <w:p w14:paraId="58307B93" w14:textId="6D198A29" w:rsidR="00B246A6" w:rsidRPr="00E12F86" w:rsidRDefault="00B246A6" w:rsidP="00C57206">
      <w:pPr>
        <w:pStyle w:val="ListParagraph"/>
        <w:numPr>
          <w:ilvl w:val="0"/>
          <w:numId w:val="54"/>
        </w:numPr>
        <w:rPr>
          <w:rFonts w:ascii="Calibri" w:hAnsi="Calibri"/>
          <w:sz w:val="20"/>
          <w:szCs w:val="20"/>
        </w:rPr>
      </w:pPr>
      <w:r w:rsidRPr="00E12F86">
        <w:rPr>
          <w:rFonts w:ascii="Calibri" w:hAnsi="Calibri"/>
          <w:sz w:val="20"/>
          <w:szCs w:val="20"/>
          <w:lang w:val="en-CA"/>
        </w:rPr>
        <w:t>Take issue with binary of legal/illegal</w:t>
      </w:r>
      <w:r w:rsidR="00FE0704" w:rsidRPr="00E12F86">
        <w:rPr>
          <w:rFonts w:ascii="Calibri" w:hAnsi="Calibri"/>
          <w:sz w:val="20"/>
          <w:szCs w:val="20"/>
          <w:lang w:val="en-CA"/>
        </w:rPr>
        <w:t xml:space="preserve"> workers</w:t>
      </w:r>
    </w:p>
    <w:p w14:paraId="57019DE1" w14:textId="77777777" w:rsidR="00B246A6" w:rsidRPr="00E12F86" w:rsidRDefault="00B246A6" w:rsidP="00C57206">
      <w:pPr>
        <w:pStyle w:val="ListParagraph"/>
        <w:numPr>
          <w:ilvl w:val="1"/>
          <w:numId w:val="54"/>
        </w:numPr>
        <w:rPr>
          <w:rFonts w:ascii="Calibri" w:hAnsi="Calibri"/>
          <w:sz w:val="20"/>
          <w:szCs w:val="20"/>
        </w:rPr>
      </w:pPr>
      <w:r w:rsidRPr="00E12F86">
        <w:rPr>
          <w:rFonts w:ascii="Calibri" w:hAnsi="Calibri"/>
          <w:sz w:val="20"/>
          <w:szCs w:val="20"/>
          <w:lang w:val="en-CA"/>
        </w:rPr>
        <w:t>See status as a spectrum instead, could be more or less precarious</w:t>
      </w:r>
    </w:p>
    <w:p w14:paraId="741294A8" w14:textId="77777777" w:rsidR="00B246A6" w:rsidRPr="00E12F86" w:rsidRDefault="00B246A6" w:rsidP="00C57206">
      <w:pPr>
        <w:pStyle w:val="ListParagraph"/>
        <w:numPr>
          <w:ilvl w:val="1"/>
          <w:numId w:val="54"/>
        </w:numPr>
        <w:rPr>
          <w:rFonts w:ascii="Calibri" w:hAnsi="Calibri"/>
          <w:sz w:val="20"/>
          <w:szCs w:val="20"/>
        </w:rPr>
      </w:pPr>
      <w:r w:rsidRPr="00E12F86">
        <w:rPr>
          <w:rFonts w:ascii="Calibri" w:hAnsi="Calibri"/>
          <w:sz w:val="20"/>
          <w:szCs w:val="20"/>
          <w:lang w:val="en-CA"/>
        </w:rPr>
        <w:t>Also see status as being institutionally produced: the law creates many opportunities to lose status</w:t>
      </w:r>
    </w:p>
    <w:p w14:paraId="07DDDBA8" w14:textId="51609A99" w:rsidR="00B246A6" w:rsidRPr="00E12F86" w:rsidRDefault="00B246A6" w:rsidP="00C57206">
      <w:pPr>
        <w:pStyle w:val="ListParagraph"/>
        <w:numPr>
          <w:ilvl w:val="0"/>
          <w:numId w:val="54"/>
        </w:numPr>
        <w:rPr>
          <w:rFonts w:ascii="Calibri" w:hAnsi="Calibri"/>
          <w:sz w:val="20"/>
          <w:szCs w:val="20"/>
        </w:rPr>
      </w:pPr>
      <w:r w:rsidRPr="00E12F86">
        <w:rPr>
          <w:rFonts w:ascii="Calibri" w:hAnsi="Calibri"/>
          <w:sz w:val="20"/>
          <w:szCs w:val="20"/>
          <w:lang w:val="en-CA"/>
        </w:rPr>
        <w:t>“Precarious status” = marked by absence of work authorization, right to remain, non-</w:t>
      </w:r>
      <w:r w:rsidR="0091717C" w:rsidRPr="00E12F86">
        <w:rPr>
          <w:rFonts w:ascii="Calibri" w:hAnsi="Calibri"/>
          <w:sz w:val="20"/>
          <w:szCs w:val="20"/>
          <w:lang w:val="en-CA"/>
        </w:rPr>
        <w:t>co</w:t>
      </w:r>
      <w:r w:rsidR="00550BD2" w:rsidRPr="00E12F86">
        <w:rPr>
          <w:rFonts w:ascii="Calibri" w:hAnsi="Calibri"/>
          <w:sz w:val="20"/>
          <w:szCs w:val="20"/>
          <w:lang w:val="en-CA"/>
        </w:rPr>
        <w:t>n</w:t>
      </w:r>
      <w:r w:rsidR="0091717C" w:rsidRPr="00E12F86">
        <w:rPr>
          <w:rFonts w:ascii="Calibri" w:hAnsi="Calibri"/>
          <w:sz w:val="20"/>
          <w:szCs w:val="20"/>
          <w:lang w:val="en-CA"/>
        </w:rPr>
        <w:t>tingent</w:t>
      </w:r>
      <w:r w:rsidR="004525F7" w:rsidRPr="00E12F86">
        <w:rPr>
          <w:rFonts w:ascii="Calibri" w:hAnsi="Calibri"/>
          <w:sz w:val="20"/>
          <w:szCs w:val="20"/>
          <w:lang w:val="en-CA"/>
        </w:rPr>
        <w:t xml:space="preserve"> status</w:t>
      </w:r>
      <w:r w:rsidRPr="00E12F86">
        <w:rPr>
          <w:rFonts w:ascii="Calibri" w:hAnsi="Calibri"/>
          <w:sz w:val="20"/>
          <w:szCs w:val="20"/>
          <w:lang w:val="en-CA"/>
        </w:rPr>
        <w:t xml:space="preserve"> and social rights</w:t>
      </w:r>
    </w:p>
    <w:p w14:paraId="0217C68A" w14:textId="13EFBE65" w:rsidR="004525F7" w:rsidRPr="00E12F86" w:rsidRDefault="0042792E" w:rsidP="00C57206">
      <w:pPr>
        <w:pStyle w:val="ListParagraph"/>
        <w:numPr>
          <w:ilvl w:val="1"/>
          <w:numId w:val="54"/>
        </w:numPr>
        <w:rPr>
          <w:rFonts w:ascii="Calibri" w:hAnsi="Calibri"/>
          <w:sz w:val="20"/>
          <w:szCs w:val="20"/>
        </w:rPr>
      </w:pPr>
      <w:r>
        <w:rPr>
          <w:rFonts w:ascii="Calibri" w:hAnsi="Calibri"/>
          <w:sz w:val="20"/>
          <w:szCs w:val="20"/>
        </w:rPr>
        <w:t>Or</w:t>
      </w:r>
      <w:r w:rsidR="00D64B67" w:rsidRPr="00E12F86">
        <w:rPr>
          <w:rFonts w:ascii="Calibri" w:hAnsi="Calibri"/>
          <w:sz w:val="20"/>
          <w:szCs w:val="20"/>
        </w:rPr>
        <w:t xml:space="preserve"> “in between” status; draw</w:t>
      </w:r>
      <w:r w:rsidR="004525F7" w:rsidRPr="00E12F86">
        <w:rPr>
          <w:rFonts w:ascii="Calibri" w:hAnsi="Calibri"/>
          <w:sz w:val="20"/>
          <w:szCs w:val="20"/>
        </w:rPr>
        <w:t>ing the line b</w:t>
      </w:r>
      <w:r w:rsidR="003C632B">
        <w:rPr>
          <w:rFonts w:ascii="Calibri" w:hAnsi="Calibri"/>
          <w:sz w:val="20"/>
          <w:szCs w:val="20"/>
        </w:rPr>
        <w:t>/w</w:t>
      </w:r>
      <w:r w:rsidR="004525F7" w:rsidRPr="00E12F86">
        <w:rPr>
          <w:rFonts w:ascii="Calibri" w:hAnsi="Calibri"/>
          <w:sz w:val="20"/>
          <w:szCs w:val="20"/>
        </w:rPr>
        <w:t xml:space="preserve"> individuals with secure status and the ability to enjoy social rights</w:t>
      </w:r>
    </w:p>
    <w:p w14:paraId="654081CA" w14:textId="2B22F249" w:rsidR="00B246A6" w:rsidRPr="00E12F86" w:rsidRDefault="00653C0A" w:rsidP="00C57206">
      <w:pPr>
        <w:pStyle w:val="ListParagraph"/>
        <w:numPr>
          <w:ilvl w:val="0"/>
          <w:numId w:val="54"/>
        </w:numPr>
        <w:rPr>
          <w:rFonts w:ascii="Calibri" w:hAnsi="Calibri"/>
          <w:sz w:val="20"/>
          <w:szCs w:val="20"/>
        </w:rPr>
      </w:pPr>
      <w:r w:rsidRPr="00E12F86">
        <w:rPr>
          <w:rFonts w:ascii="Calibri" w:hAnsi="Calibri"/>
          <w:sz w:val="20"/>
          <w:szCs w:val="20"/>
        </w:rPr>
        <w:t>Goldring demonstrates that there are</w:t>
      </w:r>
      <w:r w:rsidRPr="00E12F86">
        <w:rPr>
          <w:rFonts w:ascii="Calibri" w:hAnsi="Calibri"/>
          <w:sz w:val="20"/>
          <w:szCs w:val="20"/>
          <w:lang w:val="en-CA"/>
        </w:rPr>
        <w:t xml:space="preserve"> “m</w:t>
      </w:r>
      <w:r w:rsidR="00B246A6" w:rsidRPr="00E12F86">
        <w:rPr>
          <w:rFonts w:ascii="Calibri" w:hAnsi="Calibri"/>
          <w:sz w:val="20"/>
          <w:szCs w:val="20"/>
          <w:lang w:val="en-CA"/>
        </w:rPr>
        <w:t>ultiple and potentially variable forms of non-citizen and non-resident status...”</w:t>
      </w:r>
      <w:r w:rsidR="003C0487" w:rsidRPr="00E12F86">
        <w:rPr>
          <w:rFonts w:ascii="Calibri" w:hAnsi="Calibri"/>
          <w:sz w:val="20"/>
          <w:szCs w:val="20"/>
          <w:lang w:val="en-CA"/>
        </w:rPr>
        <w:t xml:space="preserve">. </w:t>
      </w:r>
      <w:r w:rsidR="002C0CFF">
        <w:rPr>
          <w:rFonts w:ascii="Calibri" w:hAnsi="Calibri"/>
          <w:sz w:val="20"/>
          <w:szCs w:val="20"/>
          <w:lang w:val="en-CA"/>
        </w:rPr>
        <w:t>Are</w:t>
      </w:r>
      <w:r w:rsidR="003C0487" w:rsidRPr="00E12F86">
        <w:rPr>
          <w:rFonts w:ascii="Calibri" w:hAnsi="Calibri"/>
          <w:sz w:val="20"/>
          <w:szCs w:val="20"/>
          <w:lang w:val="en-CA"/>
        </w:rPr>
        <w:t xml:space="preserve"> several pathways to precarious status:</w:t>
      </w:r>
    </w:p>
    <w:p w14:paraId="073A1EB3" w14:textId="77777777" w:rsidR="00B246A6" w:rsidRPr="00E12F86" w:rsidRDefault="00B246A6" w:rsidP="00C57206">
      <w:pPr>
        <w:pStyle w:val="ListParagraph"/>
        <w:numPr>
          <w:ilvl w:val="1"/>
          <w:numId w:val="62"/>
        </w:numPr>
        <w:rPr>
          <w:rFonts w:ascii="Calibri" w:hAnsi="Calibri"/>
          <w:sz w:val="20"/>
          <w:szCs w:val="20"/>
        </w:rPr>
      </w:pPr>
      <w:r w:rsidRPr="00E12F86">
        <w:rPr>
          <w:rFonts w:ascii="Calibri" w:hAnsi="Calibri"/>
          <w:sz w:val="20"/>
          <w:szCs w:val="20"/>
          <w:lang w:val="en-CA"/>
        </w:rPr>
        <w:t>Sponsorship breakdown/family status changes</w:t>
      </w:r>
    </w:p>
    <w:p w14:paraId="5BB87ABD" w14:textId="77777777" w:rsidR="00B246A6" w:rsidRPr="00E12F86" w:rsidRDefault="00B246A6" w:rsidP="00C57206">
      <w:pPr>
        <w:pStyle w:val="ListParagraph"/>
        <w:numPr>
          <w:ilvl w:val="1"/>
          <w:numId w:val="62"/>
        </w:numPr>
        <w:rPr>
          <w:rFonts w:ascii="Calibri" w:hAnsi="Calibri"/>
          <w:sz w:val="20"/>
          <w:szCs w:val="20"/>
        </w:rPr>
      </w:pPr>
      <w:r w:rsidRPr="00E12F86">
        <w:rPr>
          <w:rFonts w:ascii="Calibri" w:hAnsi="Calibri"/>
          <w:sz w:val="20"/>
          <w:szCs w:val="20"/>
          <w:lang w:val="en-CA"/>
        </w:rPr>
        <w:t>Refugee complexity/inland claimants</w:t>
      </w:r>
    </w:p>
    <w:p w14:paraId="4F4989F6" w14:textId="6A7821B2" w:rsidR="00B246A6" w:rsidRPr="00E12F86" w:rsidRDefault="00B246A6" w:rsidP="00C57206">
      <w:pPr>
        <w:pStyle w:val="ListParagraph"/>
        <w:numPr>
          <w:ilvl w:val="1"/>
          <w:numId w:val="62"/>
        </w:numPr>
        <w:rPr>
          <w:rFonts w:ascii="Calibri" w:hAnsi="Calibri"/>
          <w:sz w:val="20"/>
          <w:szCs w:val="20"/>
        </w:rPr>
      </w:pPr>
      <w:r w:rsidRPr="00E12F86">
        <w:rPr>
          <w:rFonts w:ascii="Calibri" w:hAnsi="Calibri"/>
          <w:sz w:val="20"/>
          <w:szCs w:val="20"/>
          <w:lang w:val="en-CA"/>
        </w:rPr>
        <w:t>Temporary</w:t>
      </w:r>
      <w:r w:rsidR="00B80F0B" w:rsidRPr="00E12F86">
        <w:rPr>
          <w:rFonts w:ascii="Calibri" w:hAnsi="Calibri"/>
          <w:sz w:val="20"/>
          <w:szCs w:val="20"/>
          <w:lang w:val="en-CA"/>
        </w:rPr>
        <w:t xml:space="preserve"> workers (including</w:t>
      </w:r>
      <w:r w:rsidRPr="00E12F86">
        <w:rPr>
          <w:rFonts w:ascii="Calibri" w:hAnsi="Calibri"/>
          <w:sz w:val="20"/>
          <w:szCs w:val="20"/>
          <w:lang w:val="en-CA"/>
        </w:rPr>
        <w:t xml:space="preserve"> LIC</w:t>
      </w:r>
      <w:r w:rsidR="00B80F0B" w:rsidRPr="00E12F86">
        <w:rPr>
          <w:rFonts w:ascii="Calibri" w:hAnsi="Calibri"/>
          <w:sz w:val="20"/>
          <w:szCs w:val="20"/>
          <w:lang w:val="en-CA"/>
        </w:rPr>
        <w:t>G</w:t>
      </w:r>
      <w:r w:rsidR="00C01B85" w:rsidRPr="00E12F86">
        <w:rPr>
          <w:rFonts w:ascii="Calibri" w:hAnsi="Calibri"/>
          <w:sz w:val="20"/>
          <w:szCs w:val="20"/>
          <w:lang w:val="en-CA"/>
        </w:rPr>
        <w:t xml:space="preserve">, seasonal agricultural workers </w:t>
      </w:r>
      <w:r w:rsidRPr="00E12F86">
        <w:rPr>
          <w:rFonts w:ascii="Calibri" w:hAnsi="Calibri"/>
          <w:sz w:val="20"/>
          <w:szCs w:val="20"/>
          <w:lang w:val="en-CA"/>
        </w:rPr>
        <w:t>and others)</w:t>
      </w:r>
    </w:p>
    <w:p w14:paraId="533E9262" w14:textId="77777777" w:rsidR="00B246A6" w:rsidRPr="00E12F86" w:rsidRDefault="00B246A6" w:rsidP="00C57206">
      <w:pPr>
        <w:pStyle w:val="ListParagraph"/>
        <w:numPr>
          <w:ilvl w:val="1"/>
          <w:numId w:val="62"/>
        </w:numPr>
        <w:rPr>
          <w:rFonts w:ascii="Calibri" w:hAnsi="Calibri"/>
          <w:sz w:val="20"/>
          <w:szCs w:val="20"/>
        </w:rPr>
      </w:pPr>
      <w:r w:rsidRPr="00E12F86">
        <w:rPr>
          <w:rFonts w:ascii="Calibri" w:hAnsi="Calibri"/>
          <w:sz w:val="20"/>
          <w:szCs w:val="20"/>
          <w:lang w:val="en-CA"/>
        </w:rPr>
        <w:t>Visitors and students</w:t>
      </w:r>
    </w:p>
    <w:p w14:paraId="2282A8A6" w14:textId="01C5A769" w:rsidR="00B246A6" w:rsidRPr="00E12F86" w:rsidRDefault="00B246A6" w:rsidP="00C57206">
      <w:pPr>
        <w:pStyle w:val="ListParagraph"/>
        <w:numPr>
          <w:ilvl w:val="1"/>
          <w:numId w:val="62"/>
        </w:numPr>
        <w:rPr>
          <w:rFonts w:ascii="Calibri" w:hAnsi="Calibri"/>
          <w:sz w:val="20"/>
          <w:szCs w:val="20"/>
        </w:rPr>
      </w:pPr>
      <w:r w:rsidRPr="00E12F86">
        <w:rPr>
          <w:rFonts w:ascii="Calibri" w:hAnsi="Calibri"/>
          <w:sz w:val="20"/>
          <w:szCs w:val="20"/>
          <w:lang w:val="en-CA"/>
        </w:rPr>
        <w:t>People without status/or in breach of condition</w:t>
      </w:r>
      <w:r w:rsidR="00D42F51" w:rsidRPr="00E12F86">
        <w:rPr>
          <w:rFonts w:ascii="Calibri" w:hAnsi="Calibri"/>
          <w:sz w:val="20"/>
          <w:szCs w:val="20"/>
          <w:lang w:val="en-CA"/>
        </w:rPr>
        <w:t>s</w:t>
      </w:r>
    </w:p>
    <w:p w14:paraId="6CE5351C" w14:textId="4F664BA2" w:rsidR="002B7B7C" w:rsidRPr="00E12F86" w:rsidRDefault="00F83C17" w:rsidP="00C57206">
      <w:pPr>
        <w:pStyle w:val="ListParagraph"/>
        <w:numPr>
          <w:ilvl w:val="0"/>
          <w:numId w:val="54"/>
        </w:numPr>
        <w:rPr>
          <w:rFonts w:ascii="Calibri" w:hAnsi="Calibri"/>
          <w:sz w:val="20"/>
          <w:szCs w:val="20"/>
        </w:rPr>
      </w:pPr>
      <w:r w:rsidRPr="00E12F86">
        <w:rPr>
          <w:rFonts w:ascii="Calibri" w:hAnsi="Calibri"/>
          <w:sz w:val="20"/>
          <w:szCs w:val="20"/>
          <w:lang w:val="en-CA"/>
        </w:rPr>
        <w:t>What access is available to social services?</w:t>
      </w:r>
    </w:p>
    <w:p w14:paraId="30336E0E" w14:textId="36636281" w:rsidR="00B246A6" w:rsidRPr="00E12F86" w:rsidRDefault="00F83C17" w:rsidP="00C57206">
      <w:pPr>
        <w:pStyle w:val="ListParagraph"/>
        <w:numPr>
          <w:ilvl w:val="1"/>
          <w:numId w:val="54"/>
        </w:numPr>
        <w:rPr>
          <w:rFonts w:ascii="Calibri" w:hAnsi="Calibri"/>
          <w:sz w:val="20"/>
          <w:szCs w:val="20"/>
        </w:rPr>
      </w:pPr>
      <w:r w:rsidRPr="00E12F86">
        <w:rPr>
          <w:rFonts w:ascii="Calibri" w:hAnsi="Calibri"/>
          <w:sz w:val="20"/>
          <w:szCs w:val="20"/>
          <w:lang w:val="en-CA"/>
        </w:rPr>
        <w:t>Sponsored Family: U</w:t>
      </w:r>
      <w:r w:rsidR="00B246A6" w:rsidRPr="00E12F86">
        <w:rPr>
          <w:rFonts w:ascii="Calibri" w:hAnsi="Calibri"/>
          <w:sz w:val="20"/>
          <w:szCs w:val="20"/>
          <w:lang w:val="en-CA"/>
        </w:rPr>
        <w:t xml:space="preserve">ntil sponsorship finalized, </w:t>
      </w:r>
      <w:r w:rsidR="00F714F5" w:rsidRPr="00E12F86">
        <w:rPr>
          <w:rFonts w:ascii="Calibri" w:hAnsi="Calibri"/>
          <w:sz w:val="20"/>
          <w:szCs w:val="20"/>
          <w:lang w:val="en-CA"/>
        </w:rPr>
        <w:t xml:space="preserve">have </w:t>
      </w:r>
      <w:r w:rsidR="00B246A6" w:rsidRPr="00E12F86">
        <w:rPr>
          <w:rFonts w:ascii="Calibri" w:hAnsi="Calibri"/>
          <w:sz w:val="20"/>
          <w:szCs w:val="20"/>
          <w:lang w:val="en-CA"/>
        </w:rPr>
        <w:t>few entitlements</w:t>
      </w:r>
    </w:p>
    <w:p w14:paraId="4011E4BB" w14:textId="1951943A" w:rsidR="00B246A6" w:rsidRPr="00E12F86" w:rsidRDefault="00F714F5" w:rsidP="00C57206">
      <w:pPr>
        <w:pStyle w:val="ListParagraph"/>
        <w:numPr>
          <w:ilvl w:val="1"/>
          <w:numId w:val="54"/>
        </w:numPr>
        <w:rPr>
          <w:rFonts w:ascii="Calibri" w:hAnsi="Calibri"/>
          <w:sz w:val="20"/>
          <w:szCs w:val="20"/>
        </w:rPr>
      </w:pPr>
      <w:r w:rsidRPr="00E12F86">
        <w:rPr>
          <w:rFonts w:ascii="Calibri" w:hAnsi="Calibri"/>
          <w:sz w:val="20"/>
          <w:szCs w:val="20"/>
          <w:lang w:val="en-CA"/>
        </w:rPr>
        <w:t>Refugee: Have very</w:t>
      </w:r>
      <w:r w:rsidR="009A5F8A" w:rsidRPr="00E12F86">
        <w:rPr>
          <w:rFonts w:ascii="Calibri" w:hAnsi="Calibri"/>
          <w:sz w:val="20"/>
          <w:szCs w:val="20"/>
          <w:lang w:val="en-CA"/>
        </w:rPr>
        <w:t xml:space="preserve"> limited –</w:t>
      </w:r>
      <w:r w:rsidRPr="00E12F86">
        <w:rPr>
          <w:rFonts w:ascii="Calibri" w:hAnsi="Calibri"/>
          <w:sz w:val="20"/>
          <w:szCs w:val="20"/>
          <w:lang w:val="en-CA"/>
        </w:rPr>
        <w:t xml:space="preserve"> depending on country of origin</w:t>
      </w:r>
    </w:p>
    <w:p w14:paraId="0980A504" w14:textId="6C0619D0" w:rsidR="00B246A6" w:rsidRPr="00E12F86" w:rsidRDefault="00602BEE" w:rsidP="00C57206">
      <w:pPr>
        <w:pStyle w:val="ListParagraph"/>
        <w:numPr>
          <w:ilvl w:val="1"/>
          <w:numId w:val="54"/>
        </w:numPr>
        <w:rPr>
          <w:rFonts w:ascii="Calibri" w:hAnsi="Calibri"/>
          <w:sz w:val="20"/>
          <w:szCs w:val="20"/>
        </w:rPr>
      </w:pPr>
      <w:r w:rsidRPr="00E12F86">
        <w:rPr>
          <w:rFonts w:ascii="Calibri" w:hAnsi="Calibri"/>
          <w:sz w:val="20"/>
          <w:szCs w:val="20"/>
          <w:lang w:val="en-CA"/>
        </w:rPr>
        <w:t>TFW: V</w:t>
      </w:r>
      <w:r w:rsidR="00460FE6" w:rsidRPr="00E12F86">
        <w:rPr>
          <w:rFonts w:ascii="Calibri" w:hAnsi="Calibri"/>
          <w:sz w:val="20"/>
          <w:szCs w:val="20"/>
          <w:lang w:val="en-CA"/>
        </w:rPr>
        <w:t>aries – though</w:t>
      </w:r>
      <w:r w:rsidR="00B246A6" w:rsidRPr="00E12F86">
        <w:rPr>
          <w:rFonts w:ascii="Calibri" w:hAnsi="Calibri"/>
          <w:sz w:val="20"/>
          <w:szCs w:val="20"/>
          <w:lang w:val="en-CA"/>
        </w:rPr>
        <w:t xml:space="preserve"> education and health care generally available</w:t>
      </w:r>
    </w:p>
    <w:p w14:paraId="27473E15" w14:textId="78281B14" w:rsidR="00B246A6" w:rsidRPr="00E12F86" w:rsidRDefault="00011DA2" w:rsidP="00C57206">
      <w:pPr>
        <w:pStyle w:val="ListParagraph"/>
        <w:numPr>
          <w:ilvl w:val="1"/>
          <w:numId w:val="54"/>
        </w:numPr>
        <w:rPr>
          <w:rFonts w:ascii="Calibri" w:hAnsi="Calibri"/>
          <w:sz w:val="20"/>
          <w:szCs w:val="20"/>
        </w:rPr>
      </w:pPr>
      <w:r w:rsidRPr="00E12F86">
        <w:rPr>
          <w:rFonts w:ascii="Calibri" w:hAnsi="Calibri"/>
          <w:sz w:val="20"/>
          <w:szCs w:val="20"/>
          <w:lang w:val="en-CA"/>
        </w:rPr>
        <w:t>Students/V</w:t>
      </w:r>
      <w:r w:rsidR="00571C54" w:rsidRPr="00E12F86">
        <w:rPr>
          <w:rFonts w:ascii="Calibri" w:hAnsi="Calibri"/>
          <w:sz w:val="20"/>
          <w:szCs w:val="20"/>
          <w:lang w:val="en-CA"/>
        </w:rPr>
        <w:t>isitors: U</w:t>
      </w:r>
      <w:r w:rsidR="00B246A6" w:rsidRPr="00E12F86">
        <w:rPr>
          <w:rFonts w:ascii="Calibri" w:hAnsi="Calibri"/>
          <w:sz w:val="20"/>
          <w:szCs w:val="20"/>
          <w:lang w:val="en-CA"/>
        </w:rPr>
        <w:t>sually fewer entitlements</w:t>
      </w:r>
      <w:r w:rsidR="00FF4E27" w:rsidRPr="00E12F86">
        <w:rPr>
          <w:rFonts w:ascii="Calibri" w:hAnsi="Calibri"/>
          <w:sz w:val="20"/>
          <w:szCs w:val="20"/>
          <w:lang w:val="en-CA"/>
        </w:rPr>
        <w:t>; some provinces offer more than others</w:t>
      </w:r>
    </w:p>
    <w:p w14:paraId="732564DF" w14:textId="07181D42" w:rsidR="00B246A6" w:rsidRPr="00E12F86" w:rsidRDefault="00FF445A" w:rsidP="00C57206">
      <w:pPr>
        <w:pStyle w:val="ListParagraph"/>
        <w:numPr>
          <w:ilvl w:val="1"/>
          <w:numId w:val="54"/>
        </w:numPr>
        <w:rPr>
          <w:rFonts w:ascii="Calibri" w:hAnsi="Calibri"/>
          <w:sz w:val="20"/>
          <w:szCs w:val="20"/>
        </w:rPr>
      </w:pPr>
      <w:r w:rsidRPr="00E12F86">
        <w:rPr>
          <w:rFonts w:ascii="Calibri" w:hAnsi="Calibri"/>
          <w:sz w:val="20"/>
          <w:szCs w:val="20"/>
          <w:lang w:val="en-CA"/>
        </w:rPr>
        <w:t>No S</w:t>
      </w:r>
      <w:r w:rsidR="00011DA2" w:rsidRPr="00E12F86">
        <w:rPr>
          <w:rFonts w:ascii="Calibri" w:hAnsi="Calibri"/>
          <w:sz w:val="20"/>
          <w:szCs w:val="20"/>
          <w:lang w:val="en-CA"/>
        </w:rPr>
        <w:t>tatus: D</w:t>
      </w:r>
      <w:r w:rsidR="00B246A6" w:rsidRPr="00E12F86">
        <w:rPr>
          <w:rFonts w:ascii="Calibri" w:hAnsi="Calibri"/>
          <w:sz w:val="20"/>
          <w:szCs w:val="20"/>
          <w:lang w:val="en-CA"/>
        </w:rPr>
        <w:t>ifficult to get anything</w:t>
      </w:r>
      <w:r w:rsidR="00367912" w:rsidRPr="00E12F86">
        <w:rPr>
          <w:rFonts w:ascii="Calibri" w:hAnsi="Calibri"/>
          <w:sz w:val="20"/>
          <w:szCs w:val="20"/>
          <w:lang w:val="en-CA"/>
        </w:rPr>
        <w:t xml:space="preserve"> at all</w:t>
      </w:r>
    </w:p>
    <w:p w14:paraId="2DEF6536" w14:textId="0CF8C6E9" w:rsidR="00DB5070" w:rsidRPr="00E12F86" w:rsidRDefault="00DB5070" w:rsidP="00C57206">
      <w:pPr>
        <w:pStyle w:val="ListParagraph"/>
        <w:numPr>
          <w:ilvl w:val="1"/>
          <w:numId w:val="54"/>
        </w:numPr>
        <w:rPr>
          <w:rFonts w:ascii="Calibri" w:hAnsi="Calibri"/>
          <w:sz w:val="20"/>
          <w:szCs w:val="20"/>
        </w:rPr>
      </w:pPr>
      <w:r w:rsidRPr="00E12F86">
        <w:rPr>
          <w:rFonts w:ascii="Calibri" w:hAnsi="Calibri"/>
          <w:sz w:val="20"/>
          <w:szCs w:val="20"/>
          <w:lang w:val="en-CA"/>
        </w:rPr>
        <w:t>N.B. Education for children is available based on the parent’s status</w:t>
      </w:r>
    </w:p>
    <w:p w14:paraId="0C6F5A96" w14:textId="77777777" w:rsidR="00175754" w:rsidRDefault="00175754" w:rsidP="005134E4">
      <w:pPr>
        <w:rPr>
          <w:rFonts w:ascii="Calibri" w:hAnsi="Calibri"/>
          <w:color w:val="FF0000"/>
          <w:sz w:val="20"/>
          <w:szCs w:val="20"/>
        </w:rPr>
      </w:pPr>
    </w:p>
    <w:p w14:paraId="6F7A4BD4" w14:textId="62402971" w:rsidR="00A507F5" w:rsidRPr="00A507F5" w:rsidRDefault="00A507F5" w:rsidP="005134E4">
      <w:pPr>
        <w:rPr>
          <w:rFonts w:ascii="Calibri" w:hAnsi="Calibri"/>
          <w:sz w:val="20"/>
          <w:szCs w:val="20"/>
        </w:rPr>
      </w:pPr>
      <w:r w:rsidRPr="00A507F5">
        <w:rPr>
          <w:rFonts w:ascii="Calibri" w:hAnsi="Calibri"/>
          <w:sz w:val="20"/>
          <w:szCs w:val="20"/>
        </w:rPr>
        <w:t>Summary:</w:t>
      </w:r>
    </w:p>
    <w:p w14:paraId="5282B169" w14:textId="77777777" w:rsidR="00A507F5" w:rsidRPr="00E12F86" w:rsidRDefault="00A507F5" w:rsidP="00C57206">
      <w:pPr>
        <w:pStyle w:val="ListParagraph"/>
        <w:numPr>
          <w:ilvl w:val="0"/>
          <w:numId w:val="51"/>
        </w:numPr>
        <w:rPr>
          <w:rFonts w:ascii="Calibri" w:hAnsi="Calibri"/>
          <w:sz w:val="20"/>
          <w:szCs w:val="20"/>
        </w:rPr>
      </w:pPr>
      <w:r w:rsidRPr="00E12F86">
        <w:rPr>
          <w:rFonts w:ascii="Calibri" w:hAnsi="Calibri"/>
          <w:sz w:val="20"/>
          <w:szCs w:val="20"/>
          <w:lang w:val="en-CA"/>
        </w:rPr>
        <w:t>No quotes or cap on TFW policy; has lead to influx of TFWs for economic reasons</w:t>
      </w:r>
    </w:p>
    <w:p w14:paraId="7ADCEF6B" w14:textId="77777777" w:rsidR="00A507F5" w:rsidRPr="00E12F86" w:rsidRDefault="00A507F5" w:rsidP="00C57206">
      <w:pPr>
        <w:pStyle w:val="ListParagraph"/>
        <w:numPr>
          <w:ilvl w:val="0"/>
          <w:numId w:val="51"/>
        </w:numPr>
        <w:rPr>
          <w:rFonts w:ascii="Calibri" w:hAnsi="Calibri"/>
          <w:sz w:val="20"/>
          <w:szCs w:val="20"/>
        </w:rPr>
      </w:pPr>
      <w:r w:rsidRPr="00E12F86">
        <w:rPr>
          <w:rFonts w:ascii="Calibri" w:hAnsi="Calibri"/>
          <w:sz w:val="20"/>
          <w:szCs w:val="20"/>
        </w:rPr>
        <w:t>Federal government has not adequately supervised employers; HRSDC does not see themselves as responsible for provincial employment standards or as party to the K</w:t>
      </w:r>
    </w:p>
    <w:p w14:paraId="08D9D9C1" w14:textId="77777777" w:rsidR="00A507F5" w:rsidRPr="00E12F86" w:rsidRDefault="00A507F5" w:rsidP="00C57206">
      <w:pPr>
        <w:pStyle w:val="ListParagraph"/>
        <w:numPr>
          <w:ilvl w:val="0"/>
          <w:numId w:val="51"/>
        </w:numPr>
        <w:rPr>
          <w:rFonts w:ascii="Calibri" w:hAnsi="Calibri"/>
          <w:sz w:val="20"/>
          <w:szCs w:val="20"/>
        </w:rPr>
      </w:pPr>
      <w:r w:rsidRPr="00E12F86">
        <w:rPr>
          <w:rFonts w:ascii="Calibri" w:hAnsi="Calibri"/>
          <w:sz w:val="20"/>
          <w:szCs w:val="20"/>
        </w:rPr>
        <w:t>Not really “temporary” as individuals have remained on 1 year work permits for 20+ years</w:t>
      </w:r>
    </w:p>
    <w:p w14:paraId="28837A96" w14:textId="77777777" w:rsidR="00A507F5" w:rsidRPr="00E12F86" w:rsidRDefault="00A507F5" w:rsidP="00C57206">
      <w:pPr>
        <w:pStyle w:val="ListParagraph"/>
        <w:numPr>
          <w:ilvl w:val="1"/>
          <w:numId w:val="51"/>
        </w:numPr>
        <w:rPr>
          <w:rFonts w:ascii="Calibri" w:hAnsi="Calibri"/>
          <w:sz w:val="20"/>
          <w:szCs w:val="20"/>
        </w:rPr>
      </w:pPr>
      <w:r w:rsidRPr="00E12F86">
        <w:rPr>
          <w:rFonts w:ascii="Calibri" w:hAnsi="Calibri"/>
          <w:sz w:val="20"/>
          <w:szCs w:val="20"/>
        </w:rPr>
        <w:t>More likely a qualitative labour shortage</w:t>
      </w:r>
    </w:p>
    <w:p w14:paraId="0EA45B37" w14:textId="3CD38230" w:rsidR="00A57F18" w:rsidRPr="002865E4" w:rsidRDefault="00A507F5" w:rsidP="00C57206">
      <w:pPr>
        <w:pStyle w:val="ListParagraph"/>
        <w:numPr>
          <w:ilvl w:val="1"/>
          <w:numId w:val="51"/>
        </w:numPr>
        <w:rPr>
          <w:rFonts w:ascii="Calibri" w:hAnsi="Calibri"/>
          <w:sz w:val="20"/>
          <w:szCs w:val="20"/>
        </w:rPr>
      </w:pPr>
      <w:r w:rsidRPr="00E12F86">
        <w:rPr>
          <w:rFonts w:ascii="Calibri" w:hAnsi="Calibri"/>
          <w:sz w:val="20"/>
          <w:szCs w:val="20"/>
        </w:rPr>
        <w:t>Work that Canadians are willing to do, just not at the lower rate of pay</w:t>
      </w:r>
      <w:bookmarkStart w:id="35" w:name="_Toc258422453"/>
      <w:r w:rsidR="00A57F18" w:rsidRPr="002865E4">
        <w:rPr>
          <w:rFonts w:ascii="Calibri" w:hAnsi="Calibri"/>
          <w:b/>
          <w:sz w:val="20"/>
          <w:szCs w:val="20"/>
          <w:lang w:val="en-CA"/>
        </w:rPr>
        <w:br w:type="page"/>
      </w:r>
    </w:p>
    <w:p w14:paraId="5A1899F8" w14:textId="1BA11B63" w:rsidR="00A214B0" w:rsidRPr="00E12F86" w:rsidRDefault="00A214B0" w:rsidP="005134E4">
      <w:pPr>
        <w:pStyle w:val="Heading1"/>
        <w:keepNext w:val="0"/>
        <w:keepLines w:val="0"/>
        <w:pBdr>
          <w:bottom w:val="single" w:sz="4" w:space="1" w:color="auto"/>
        </w:pBdr>
        <w:rPr>
          <w:rFonts w:ascii="Calibri" w:hAnsi="Calibri"/>
          <w:b w:val="0"/>
          <w:color w:val="auto"/>
          <w:sz w:val="20"/>
          <w:szCs w:val="20"/>
          <w:lang w:val="en-CA"/>
        </w:rPr>
      </w:pPr>
      <w:bookmarkStart w:id="36" w:name="_Toc259704710"/>
      <w:r w:rsidRPr="00E12F86">
        <w:rPr>
          <w:rFonts w:ascii="Calibri" w:hAnsi="Calibri"/>
          <w:b w:val="0"/>
          <w:color w:val="auto"/>
          <w:sz w:val="20"/>
          <w:szCs w:val="20"/>
          <w:lang w:val="en-CA"/>
        </w:rPr>
        <w:t>Humanitarian and Compassionate Applications/Temporary Resident Permits</w:t>
      </w:r>
      <w:bookmarkEnd w:id="35"/>
      <w:bookmarkEnd w:id="36"/>
    </w:p>
    <w:p w14:paraId="5CFA4EB4" w14:textId="4F5CD508" w:rsidR="009E2CDD" w:rsidRPr="00025541" w:rsidRDefault="006B2081" w:rsidP="00025541">
      <w:pPr>
        <w:pStyle w:val="Heading2"/>
        <w:rPr>
          <w:b w:val="0"/>
          <w:color w:val="auto"/>
          <w:sz w:val="20"/>
          <w:szCs w:val="20"/>
          <w:lang w:val="en-CA"/>
        </w:rPr>
      </w:pPr>
      <w:r w:rsidRPr="00025541">
        <w:rPr>
          <w:b w:val="0"/>
          <w:color w:val="auto"/>
          <w:sz w:val="20"/>
          <w:szCs w:val="20"/>
          <w:lang w:val="en-CA"/>
        </w:rPr>
        <w:t>Temporary Resident Permit</w:t>
      </w:r>
      <w:r w:rsidR="00227EF2" w:rsidRPr="00025541">
        <w:rPr>
          <w:b w:val="0"/>
          <w:color w:val="auto"/>
          <w:sz w:val="20"/>
          <w:szCs w:val="20"/>
          <w:lang w:val="en-CA"/>
        </w:rPr>
        <w:t xml:space="preserve"> – </w:t>
      </w:r>
      <w:r w:rsidR="00227EF2" w:rsidRPr="00025541">
        <w:rPr>
          <w:b w:val="0"/>
          <w:i/>
          <w:color w:val="auto"/>
          <w:sz w:val="20"/>
          <w:szCs w:val="20"/>
          <w:lang w:val="en-CA"/>
        </w:rPr>
        <w:t>IRPA</w:t>
      </w:r>
      <w:r w:rsidR="00227EF2" w:rsidRPr="00025541">
        <w:rPr>
          <w:b w:val="0"/>
          <w:color w:val="auto"/>
          <w:sz w:val="20"/>
          <w:szCs w:val="20"/>
          <w:lang w:val="en-CA"/>
        </w:rPr>
        <w:t>, s. 24</w:t>
      </w:r>
      <w:r w:rsidR="004A2977" w:rsidRPr="00025541">
        <w:rPr>
          <w:b w:val="0"/>
          <w:color w:val="auto"/>
          <w:sz w:val="20"/>
          <w:szCs w:val="20"/>
          <w:lang w:val="en-CA"/>
        </w:rPr>
        <w:t xml:space="preserve"> &amp; </w:t>
      </w:r>
      <w:r w:rsidR="004A2977" w:rsidRPr="00025541">
        <w:rPr>
          <w:b w:val="0"/>
          <w:i/>
          <w:color w:val="auto"/>
          <w:sz w:val="20"/>
          <w:szCs w:val="20"/>
          <w:lang w:val="en-CA"/>
        </w:rPr>
        <w:t>IRPR</w:t>
      </w:r>
      <w:r w:rsidR="004A2977" w:rsidRPr="00025541">
        <w:rPr>
          <w:b w:val="0"/>
          <w:color w:val="auto"/>
          <w:sz w:val="20"/>
          <w:szCs w:val="20"/>
          <w:lang w:val="en-CA"/>
        </w:rPr>
        <w:t>, s. 64</w:t>
      </w:r>
    </w:p>
    <w:p w14:paraId="4F03E761" w14:textId="77777777" w:rsidR="00E275AF" w:rsidRDefault="007C16CF" w:rsidP="00C57206">
      <w:pPr>
        <w:pStyle w:val="ListParagraph"/>
        <w:numPr>
          <w:ilvl w:val="0"/>
          <w:numId w:val="63"/>
        </w:numPr>
        <w:rPr>
          <w:rFonts w:ascii="Calibri" w:hAnsi="Calibri"/>
          <w:sz w:val="20"/>
          <w:szCs w:val="20"/>
        </w:rPr>
      </w:pPr>
      <w:r w:rsidRPr="00E12F86">
        <w:rPr>
          <w:rFonts w:ascii="Calibri" w:hAnsi="Calibri"/>
          <w:sz w:val="20"/>
          <w:szCs w:val="20"/>
        </w:rPr>
        <w:t xml:space="preserve">Special discretionary category of temporary entry; addresses </w:t>
      </w:r>
      <w:r w:rsidR="003355BA">
        <w:rPr>
          <w:rFonts w:ascii="Calibri" w:hAnsi="Calibri"/>
          <w:sz w:val="20"/>
          <w:szCs w:val="20"/>
        </w:rPr>
        <w:t xml:space="preserve">failures to comply with the requirements of the Act and </w:t>
      </w:r>
      <w:r w:rsidRPr="00E12F86">
        <w:rPr>
          <w:rFonts w:ascii="Calibri" w:hAnsi="Calibri"/>
          <w:sz w:val="20"/>
          <w:szCs w:val="20"/>
        </w:rPr>
        <w:t>issue</w:t>
      </w:r>
      <w:r w:rsidR="001B6D52">
        <w:rPr>
          <w:rFonts w:ascii="Calibri" w:hAnsi="Calibri"/>
          <w:sz w:val="20"/>
          <w:szCs w:val="20"/>
        </w:rPr>
        <w:t>s</w:t>
      </w:r>
      <w:r w:rsidRPr="00E12F86">
        <w:rPr>
          <w:rFonts w:ascii="Calibri" w:hAnsi="Calibri"/>
          <w:sz w:val="20"/>
          <w:szCs w:val="20"/>
        </w:rPr>
        <w:t xml:space="preserve"> of inadmissi</w:t>
      </w:r>
      <w:r w:rsidR="00E275AF">
        <w:rPr>
          <w:rFonts w:ascii="Calibri" w:hAnsi="Calibri"/>
          <w:sz w:val="20"/>
          <w:szCs w:val="20"/>
        </w:rPr>
        <w:t>bility in the short term</w:t>
      </w:r>
    </w:p>
    <w:p w14:paraId="336296F1" w14:textId="4BFB59E1" w:rsidR="007C16CF" w:rsidRDefault="00E275AF" w:rsidP="00C57206">
      <w:pPr>
        <w:pStyle w:val="ListParagraph"/>
        <w:numPr>
          <w:ilvl w:val="1"/>
          <w:numId w:val="63"/>
        </w:numPr>
        <w:rPr>
          <w:rFonts w:ascii="Calibri" w:hAnsi="Calibri"/>
          <w:sz w:val="20"/>
          <w:szCs w:val="20"/>
        </w:rPr>
      </w:pPr>
      <w:r>
        <w:rPr>
          <w:rFonts w:ascii="Calibri" w:hAnsi="Calibri"/>
          <w:sz w:val="20"/>
          <w:szCs w:val="20"/>
        </w:rPr>
        <w:t>B</w:t>
      </w:r>
      <w:r w:rsidR="007C16CF" w:rsidRPr="00E12F86">
        <w:rPr>
          <w:rFonts w:ascii="Calibri" w:hAnsi="Calibri"/>
          <w:sz w:val="20"/>
          <w:szCs w:val="20"/>
        </w:rPr>
        <w:t>ased on H&amp;C style considerations</w:t>
      </w:r>
    </w:p>
    <w:p w14:paraId="751CF6F4" w14:textId="332F5127" w:rsidR="00524A63" w:rsidRPr="00E12F86" w:rsidRDefault="00524A63" w:rsidP="00C57206">
      <w:pPr>
        <w:pStyle w:val="ListParagraph"/>
        <w:numPr>
          <w:ilvl w:val="1"/>
          <w:numId w:val="63"/>
        </w:numPr>
        <w:rPr>
          <w:rFonts w:ascii="Calibri" w:hAnsi="Calibri"/>
          <w:sz w:val="20"/>
          <w:szCs w:val="20"/>
        </w:rPr>
      </w:pPr>
      <w:r>
        <w:rPr>
          <w:rFonts w:ascii="Calibri" w:hAnsi="Calibri"/>
          <w:b/>
          <w:sz w:val="20"/>
          <w:szCs w:val="20"/>
        </w:rPr>
        <w:t>R63</w:t>
      </w:r>
      <w:r>
        <w:rPr>
          <w:rFonts w:ascii="Calibri" w:hAnsi="Calibri"/>
          <w:sz w:val="20"/>
          <w:szCs w:val="20"/>
        </w:rPr>
        <w:t xml:space="preserve"> Maximum length of 3 years</w:t>
      </w:r>
    </w:p>
    <w:p w14:paraId="7B40DE11" w14:textId="4CFF9C25" w:rsidR="006B2081" w:rsidRPr="00E12F86" w:rsidRDefault="00653D63" w:rsidP="00C57206">
      <w:pPr>
        <w:pStyle w:val="ListParagraph"/>
        <w:numPr>
          <w:ilvl w:val="0"/>
          <w:numId w:val="63"/>
        </w:numPr>
        <w:rPr>
          <w:rFonts w:ascii="Calibri" w:hAnsi="Calibri"/>
          <w:sz w:val="20"/>
          <w:szCs w:val="20"/>
        </w:rPr>
      </w:pPr>
      <w:r w:rsidRPr="00E12F86">
        <w:rPr>
          <w:rFonts w:ascii="Calibri" w:hAnsi="Calibri"/>
          <w:sz w:val="20"/>
          <w:szCs w:val="20"/>
          <w:lang w:val="en-CA"/>
        </w:rPr>
        <w:t xml:space="preserve">Can be granted to an individual who is otherwise </w:t>
      </w:r>
      <w:r w:rsidR="006B2081" w:rsidRPr="00E12F86">
        <w:rPr>
          <w:rFonts w:ascii="Calibri" w:hAnsi="Calibri"/>
          <w:sz w:val="20"/>
          <w:szCs w:val="20"/>
          <w:lang w:val="en-CA"/>
        </w:rPr>
        <w:t>inadmissible</w:t>
      </w:r>
      <w:r w:rsidR="00FE4740" w:rsidRPr="00E12F86">
        <w:rPr>
          <w:rFonts w:ascii="Calibri" w:hAnsi="Calibri"/>
          <w:sz w:val="20"/>
          <w:szCs w:val="20"/>
          <w:lang w:val="en-CA"/>
        </w:rPr>
        <w:t xml:space="preserve"> or does not meet requirements – can get temporary residence if </w:t>
      </w:r>
      <w:r w:rsidR="006B2081" w:rsidRPr="00E12F86">
        <w:rPr>
          <w:rFonts w:ascii="Calibri" w:hAnsi="Calibri"/>
          <w:sz w:val="20"/>
          <w:szCs w:val="20"/>
          <w:lang w:val="en-CA"/>
        </w:rPr>
        <w:t>“justified in the circumstances”</w:t>
      </w:r>
    </w:p>
    <w:p w14:paraId="66A3E0DA" w14:textId="421BC799" w:rsidR="003C2274" w:rsidRPr="00E12F86" w:rsidRDefault="003C2274" w:rsidP="00C57206">
      <w:pPr>
        <w:pStyle w:val="ListParagraph"/>
        <w:numPr>
          <w:ilvl w:val="1"/>
          <w:numId w:val="63"/>
        </w:numPr>
        <w:rPr>
          <w:rFonts w:ascii="Calibri" w:hAnsi="Calibri"/>
          <w:sz w:val="20"/>
          <w:szCs w:val="20"/>
        </w:rPr>
      </w:pPr>
      <w:r w:rsidRPr="00E12F86">
        <w:rPr>
          <w:rFonts w:ascii="Calibri" w:hAnsi="Calibri"/>
          <w:sz w:val="20"/>
          <w:szCs w:val="20"/>
          <w:lang w:val="en-CA"/>
        </w:rPr>
        <w:t>N.B. Mi</w:t>
      </w:r>
      <w:r w:rsidR="0038197A">
        <w:rPr>
          <w:rFonts w:ascii="Calibri" w:hAnsi="Calibri"/>
          <w:sz w:val="20"/>
          <w:szCs w:val="20"/>
          <w:lang w:val="en-CA"/>
        </w:rPr>
        <w:t xml:space="preserve">ght apply for both a TRP and PR via </w:t>
      </w:r>
      <w:r w:rsidRPr="00E12F86">
        <w:rPr>
          <w:rFonts w:ascii="Calibri" w:hAnsi="Calibri"/>
          <w:sz w:val="20"/>
          <w:szCs w:val="20"/>
          <w:lang w:val="en-CA"/>
        </w:rPr>
        <w:t xml:space="preserve">H&amp;C at the same time; TRP </w:t>
      </w:r>
      <w:r w:rsidR="00886EFA">
        <w:rPr>
          <w:rFonts w:ascii="Calibri" w:hAnsi="Calibri"/>
          <w:sz w:val="20"/>
          <w:szCs w:val="20"/>
          <w:lang w:val="en-CA"/>
        </w:rPr>
        <w:t>would grant temporary status if H&amp;C failed</w:t>
      </w:r>
    </w:p>
    <w:p w14:paraId="54074567" w14:textId="77777777" w:rsidR="00892B47" w:rsidRPr="00E12F86" w:rsidRDefault="00892B47" w:rsidP="00C57206">
      <w:pPr>
        <w:pStyle w:val="ListParagraph"/>
        <w:numPr>
          <w:ilvl w:val="0"/>
          <w:numId w:val="63"/>
        </w:numPr>
        <w:rPr>
          <w:rFonts w:ascii="Calibri" w:hAnsi="Calibri"/>
          <w:sz w:val="20"/>
          <w:szCs w:val="20"/>
        </w:rPr>
      </w:pPr>
      <w:r w:rsidRPr="00E12F86">
        <w:rPr>
          <w:rFonts w:ascii="Calibri" w:hAnsi="Calibri"/>
          <w:sz w:val="20"/>
          <w:szCs w:val="20"/>
          <w:lang w:val="en-CA"/>
        </w:rPr>
        <w:t>What do they consider? From IP1 Operational Manual:</w:t>
      </w:r>
    </w:p>
    <w:p w14:paraId="35FE67D2" w14:textId="76402665" w:rsidR="00892B47" w:rsidRPr="00E12F86" w:rsidRDefault="00892B47" w:rsidP="00C57206">
      <w:pPr>
        <w:pStyle w:val="ListParagraph"/>
        <w:numPr>
          <w:ilvl w:val="1"/>
          <w:numId w:val="68"/>
        </w:numPr>
        <w:rPr>
          <w:rFonts w:ascii="Calibri" w:hAnsi="Calibri"/>
          <w:sz w:val="20"/>
          <w:szCs w:val="20"/>
        </w:rPr>
      </w:pPr>
      <w:r w:rsidRPr="00E12F86">
        <w:rPr>
          <w:rFonts w:ascii="Calibri" w:hAnsi="Calibri"/>
          <w:bCs/>
          <w:sz w:val="20"/>
          <w:szCs w:val="20"/>
          <w:lang w:val="en-CA"/>
        </w:rPr>
        <w:t>the factors that make the person</w:t>
      </w:r>
      <w:r w:rsidR="00246FDC">
        <w:rPr>
          <w:rFonts w:ascii="Calibri" w:hAnsi="Calibri"/>
          <w:bCs/>
          <w:sz w:val="20"/>
          <w:szCs w:val="20"/>
          <w:lang w:val="en-CA"/>
        </w:rPr>
        <w:t>’s presence in Canada necessary;</w:t>
      </w:r>
    </w:p>
    <w:p w14:paraId="7BE1B03D" w14:textId="4E0C956A" w:rsidR="00892B47" w:rsidRPr="00E12F86" w:rsidRDefault="00892B47" w:rsidP="00C57206">
      <w:pPr>
        <w:pStyle w:val="ListParagraph"/>
        <w:numPr>
          <w:ilvl w:val="1"/>
          <w:numId w:val="68"/>
        </w:numPr>
        <w:rPr>
          <w:rFonts w:ascii="Calibri" w:hAnsi="Calibri"/>
          <w:sz w:val="20"/>
          <w:szCs w:val="20"/>
        </w:rPr>
      </w:pPr>
      <w:r w:rsidRPr="00E12F86">
        <w:rPr>
          <w:rFonts w:ascii="Calibri" w:hAnsi="Calibri"/>
          <w:bCs/>
          <w:sz w:val="20"/>
          <w:szCs w:val="20"/>
          <w:lang w:val="en-CA"/>
        </w:rPr>
        <w:t>the type/class of application a</w:t>
      </w:r>
      <w:r w:rsidR="00246FDC">
        <w:rPr>
          <w:rFonts w:ascii="Calibri" w:hAnsi="Calibri"/>
          <w:bCs/>
          <w:sz w:val="20"/>
          <w:szCs w:val="20"/>
          <w:lang w:val="en-CA"/>
        </w:rPr>
        <w:t>nd pertinent family composition;</w:t>
      </w:r>
    </w:p>
    <w:p w14:paraId="1C3302E8" w14:textId="2E151E4F" w:rsidR="00892B47" w:rsidRPr="00E12F86" w:rsidRDefault="00892B47" w:rsidP="00C57206">
      <w:pPr>
        <w:pStyle w:val="ListParagraph"/>
        <w:numPr>
          <w:ilvl w:val="1"/>
          <w:numId w:val="68"/>
        </w:numPr>
        <w:rPr>
          <w:rFonts w:ascii="Calibri" w:hAnsi="Calibri"/>
          <w:sz w:val="20"/>
          <w:szCs w:val="20"/>
        </w:rPr>
      </w:pPr>
      <w:r w:rsidRPr="00E12F86">
        <w:rPr>
          <w:rFonts w:ascii="Calibri" w:hAnsi="Calibri"/>
          <w:bCs/>
          <w:sz w:val="20"/>
          <w:szCs w:val="20"/>
          <w:lang w:val="en-CA"/>
        </w:rPr>
        <w:t>if medical treatment is involved, whether or not the treatment is rea</w:t>
      </w:r>
      <w:r w:rsidR="00246FDC">
        <w:rPr>
          <w:rFonts w:ascii="Calibri" w:hAnsi="Calibri"/>
          <w:bCs/>
          <w:sz w:val="20"/>
          <w:szCs w:val="20"/>
          <w:lang w:val="en-CA"/>
        </w:rPr>
        <w:t>sonably available/effective;</w:t>
      </w:r>
    </w:p>
    <w:p w14:paraId="6C0343BD" w14:textId="77777777" w:rsidR="00892B47" w:rsidRPr="00E12F86" w:rsidRDefault="00892B47" w:rsidP="00C57206">
      <w:pPr>
        <w:pStyle w:val="ListParagraph"/>
        <w:numPr>
          <w:ilvl w:val="1"/>
          <w:numId w:val="68"/>
        </w:numPr>
        <w:rPr>
          <w:rFonts w:ascii="Calibri" w:hAnsi="Calibri"/>
          <w:sz w:val="20"/>
          <w:szCs w:val="20"/>
        </w:rPr>
      </w:pPr>
      <w:r w:rsidRPr="00E12F86">
        <w:rPr>
          <w:rFonts w:ascii="Calibri" w:hAnsi="Calibri"/>
          <w:bCs/>
          <w:sz w:val="20"/>
          <w:szCs w:val="20"/>
          <w:lang w:val="en-CA"/>
        </w:rPr>
        <w:t>the tangible or intangible benefits which may accrue to the person concerned and to others;</w:t>
      </w:r>
    </w:p>
    <w:p w14:paraId="544A921C" w14:textId="77777777" w:rsidR="00892B47" w:rsidRPr="00E12F86" w:rsidRDefault="00892B47" w:rsidP="00C57206">
      <w:pPr>
        <w:pStyle w:val="ListParagraph"/>
        <w:numPr>
          <w:ilvl w:val="1"/>
          <w:numId w:val="68"/>
        </w:numPr>
        <w:rPr>
          <w:rFonts w:ascii="Calibri" w:hAnsi="Calibri"/>
          <w:sz w:val="20"/>
          <w:szCs w:val="20"/>
        </w:rPr>
      </w:pPr>
      <w:r w:rsidRPr="00E12F86">
        <w:rPr>
          <w:rFonts w:ascii="Calibri" w:hAnsi="Calibri"/>
          <w:bCs/>
          <w:sz w:val="20"/>
          <w:szCs w:val="20"/>
          <w:lang w:val="en-CA"/>
        </w:rPr>
        <w:t>identity of sponsor or employer</w:t>
      </w:r>
    </w:p>
    <w:p w14:paraId="03E613A2" w14:textId="2393B4CC" w:rsidR="003C2274" w:rsidRPr="00E12F86" w:rsidRDefault="00892B47" w:rsidP="00C57206">
      <w:pPr>
        <w:pStyle w:val="ListParagraph"/>
        <w:numPr>
          <w:ilvl w:val="0"/>
          <w:numId w:val="63"/>
        </w:numPr>
        <w:rPr>
          <w:rFonts w:ascii="Calibri" w:hAnsi="Calibri"/>
          <w:sz w:val="20"/>
          <w:szCs w:val="20"/>
        </w:rPr>
      </w:pPr>
      <w:r w:rsidRPr="00E12F86">
        <w:rPr>
          <w:rFonts w:ascii="Calibri" w:hAnsi="Calibri"/>
          <w:sz w:val="20"/>
          <w:szCs w:val="20"/>
          <w:lang w:val="en-CA"/>
        </w:rPr>
        <w:t>IS NOT</w:t>
      </w:r>
      <w:r w:rsidR="00FC58FD" w:rsidRPr="00E12F86">
        <w:rPr>
          <w:rFonts w:ascii="Calibri" w:hAnsi="Calibri"/>
          <w:sz w:val="20"/>
          <w:szCs w:val="20"/>
          <w:lang w:val="en-CA"/>
        </w:rPr>
        <w:t xml:space="preserve"> available to:</w:t>
      </w:r>
    </w:p>
    <w:p w14:paraId="02941F33" w14:textId="1FE4E136" w:rsidR="006B2081" w:rsidRPr="00E12F86" w:rsidRDefault="00F67C3E" w:rsidP="00C57206">
      <w:pPr>
        <w:pStyle w:val="ListParagraph"/>
        <w:numPr>
          <w:ilvl w:val="1"/>
          <w:numId w:val="63"/>
        </w:numPr>
        <w:rPr>
          <w:rFonts w:ascii="Calibri" w:hAnsi="Calibri"/>
          <w:sz w:val="20"/>
          <w:szCs w:val="20"/>
        </w:rPr>
      </w:pPr>
      <w:r w:rsidRPr="00F67C3E">
        <w:rPr>
          <w:rFonts w:ascii="Calibri" w:hAnsi="Calibri"/>
          <w:b/>
          <w:sz w:val="20"/>
          <w:szCs w:val="20"/>
          <w:lang w:val="en-CA"/>
        </w:rPr>
        <w:t>A</w:t>
      </w:r>
      <w:r w:rsidR="00552090" w:rsidRPr="00F67C3E">
        <w:rPr>
          <w:rFonts w:ascii="Calibri" w:hAnsi="Calibri"/>
          <w:b/>
          <w:sz w:val="20"/>
          <w:szCs w:val="20"/>
          <w:lang w:val="en-CA"/>
        </w:rPr>
        <w:t>24(4</w:t>
      </w:r>
      <w:r w:rsidR="00C66E5E" w:rsidRPr="00F67C3E">
        <w:rPr>
          <w:rFonts w:ascii="Calibri" w:hAnsi="Calibri"/>
          <w:b/>
          <w:sz w:val="20"/>
          <w:szCs w:val="20"/>
          <w:lang w:val="en-CA"/>
        </w:rPr>
        <w:t>)</w:t>
      </w:r>
      <w:r w:rsidR="00FC58FD" w:rsidRPr="00E12F86">
        <w:rPr>
          <w:rFonts w:ascii="Calibri" w:hAnsi="Calibri"/>
          <w:sz w:val="20"/>
          <w:szCs w:val="20"/>
          <w:lang w:val="en-CA"/>
        </w:rPr>
        <w:t xml:space="preserve"> </w:t>
      </w:r>
      <w:r>
        <w:rPr>
          <w:rFonts w:ascii="Calibri" w:hAnsi="Calibri"/>
          <w:sz w:val="20"/>
          <w:szCs w:val="20"/>
          <w:lang w:val="en-CA"/>
        </w:rPr>
        <w:t>FNs</w:t>
      </w:r>
      <w:r w:rsidR="00465ADA" w:rsidRPr="00E12F86">
        <w:rPr>
          <w:rFonts w:ascii="Calibri" w:hAnsi="Calibri"/>
          <w:sz w:val="20"/>
          <w:szCs w:val="20"/>
          <w:lang w:val="en-CA"/>
        </w:rPr>
        <w:t xml:space="preserve"> who have </w:t>
      </w:r>
      <w:r w:rsidR="00F91BBC" w:rsidRPr="00E12F86">
        <w:rPr>
          <w:rFonts w:ascii="Calibri" w:hAnsi="Calibri"/>
          <w:sz w:val="20"/>
          <w:szCs w:val="20"/>
          <w:lang w:val="en-CA"/>
        </w:rPr>
        <w:t>applied for refugee status</w:t>
      </w:r>
      <w:r w:rsidR="006B2081" w:rsidRPr="00E12F86">
        <w:rPr>
          <w:rFonts w:ascii="Calibri" w:hAnsi="Calibri"/>
          <w:sz w:val="20"/>
          <w:szCs w:val="20"/>
          <w:lang w:val="en-CA"/>
        </w:rPr>
        <w:t xml:space="preserve"> if </w:t>
      </w:r>
      <w:r w:rsidR="00CB0F17">
        <w:rPr>
          <w:rFonts w:ascii="Calibri" w:hAnsi="Calibri"/>
          <w:sz w:val="20"/>
          <w:szCs w:val="20"/>
          <w:lang w:val="en-CA"/>
        </w:rPr>
        <w:t>&lt;</w:t>
      </w:r>
      <w:r w:rsidR="00251472">
        <w:rPr>
          <w:rFonts w:ascii="Calibri" w:hAnsi="Calibri"/>
          <w:sz w:val="20"/>
          <w:szCs w:val="20"/>
          <w:lang w:val="en-CA"/>
        </w:rPr>
        <w:t xml:space="preserve"> </w:t>
      </w:r>
      <w:r w:rsidR="006B2081" w:rsidRPr="00E12F86">
        <w:rPr>
          <w:rFonts w:ascii="Calibri" w:hAnsi="Calibri"/>
          <w:sz w:val="20"/>
          <w:szCs w:val="20"/>
          <w:lang w:val="en-CA"/>
        </w:rPr>
        <w:t xml:space="preserve">12 months have passed since </w:t>
      </w:r>
      <w:r w:rsidR="00813D8B" w:rsidRPr="00E12F86">
        <w:rPr>
          <w:rFonts w:ascii="Calibri" w:hAnsi="Calibri"/>
          <w:sz w:val="20"/>
          <w:szCs w:val="20"/>
          <w:lang w:val="en-CA"/>
        </w:rPr>
        <w:t xml:space="preserve">their application was </w:t>
      </w:r>
      <w:r w:rsidR="006B2081" w:rsidRPr="00E12F86">
        <w:rPr>
          <w:rFonts w:ascii="Calibri" w:hAnsi="Calibri"/>
          <w:sz w:val="20"/>
          <w:szCs w:val="20"/>
          <w:lang w:val="en-CA"/>
        </w:rPr>
        <w:t>refused, withdrawn or abandoned claim</w:t>
      </w:r>
    </w:p>
    <w:p w14:paraId="077DA619" w14:textId="2B9805B2" w:rsidR="006B2081" w:rsidRPr="00E12F86" w:rsidRDefault="00A40DA3" w:rsidP="00C57206">
      <w:pPr>
        <w:pStyle w:val="ListParagraph"/>
        <w:numPr>
          <w:ilvl w:val="1"/>
          <w:numId w:val="63"/>
        </w:numPr>
        <w:rPr>
          <w:rFonts w:ascii="Calibri" w:hAnsi="Calibri"/>
          <w:sz w:val="20"/>
          <w:szCs w:val="20"/>
        </w:rPr>
      </w:pPr>
      <w:r w:rsidRPr="00A40DA3">
        <w:rPr>
          <w:rFonts w:ascii="Calibri" w:hAnsi="Calibri"/>
          <w:b/>
          <w:sz w:val="20"/>
          <w:szCs w:val="20"/>
          <w:lang w:val="en-CA"/>
        </w:rPr>
        <w:t>A</w:t>
      </w:r>
      <w:r w:rsidR="00DB3316" w:rsidRPr="00A40DA3">
        <w:rPr>
          <w:rFonts w:ascii="Calibri" w:hAnsi="Calibri"/>
          <w:b/>
          <w:sz w:val="20"/>
          <w:szCs w:val="20"/>
          <w:lang w:val="en-CA"/>
        </w:rPr>
        <w:t>24(</w:t>
      </w:r>
      <w:r>
        <w:rPr>
          <w:rFonts w:ascii="Calibri" w:hAnsi="Calibri"/>
          <w:b/>
          <w:sz w:val="20"/>
          <w:szCs w:val="20"/>
          <w:lang w:val="en-CA"/>
        </w:rPr>
        <w:t>5)</w:t>
      </w:r>
      <w:r w:rsidR="00DB3316" w:rsidRPr="00E12F86">
        <w:rPr>
          <w:rFonts w:ascii="Calibri" w:hAnsi="Calibri"/>
          <w:sz w:val="20"/>
          <w:szCs w:val="20"/>
          <w:lang w:val="en-CA"/>
        </w:rPr>
        <w:t xml:space="preserve"> D</w:t>
      </w:r>
      <w:r w:rsidR="00A90199" w:rsidRPr="00E12F86">
        <w:rPr>
          <w:rFonts w:ascii="Calibri" w:hAnsi="Calibri"/>
          <w:sz w:val="20"/>
          <w:szCs w:val="20"/>
          <w:lang w:val="en-CA"/>
        </w:rPr>
        <w:t>esignated foreign nationals</w:t>
      </w:r>
      <w:r w:rsidR="00662426">
        <w:rPr>
          <w:rFonts w:ascii="Calibri" w:hAnsi="Calibri"/>
          <w:sz w:val="20"/>
          <w:szCs w:val="20"/>
          <w:lang w:val="en-CA"/>
        </w:rPr>
        <w:t xml:space="preserve"> (DFNs)</w:t>
      </w:r>
      <w:r w:rsidR="00A90199" w:rsidRPr="00E12F86">
        <w:rPr>
          <w:rFonts w:ascii="Calibri" w:hAnsi="Calibri"/>
          <w:sz w:val="20"/>
          <w:szCs w:val="20"/>
          <w:lang w:val="en-CA"/>
        </w:rPr>
        <w:t xml:space="preserve"> </w:t>
      </w:r>
      <w:r w:rsidR="006B2081" w:rsidRPr="00E12F86">
        <w:rPr>
          <w:rFonts w:ascii="Calibri" w:hAnsi="Calibri"/>
          <w:sz w:val="20"/>
          <w:szCs w:val="20"/>
          <w:lang w:val="en-CA"/>
        </w:rPr>
        <w:t>cannot apply for five years from designation</w:t>
      </w:r>
      <w:r w:rsidR="0043701A">
        <w:rPr>
          <w:rFonts w:ascii="Calibri" w:hAnsi="Calibri"/>
          <w:sz w:val="20"/>
          <w:szCs w:val="20"/>
          <w:lang w:val="en-CA"/>
        </w:rPr>
        <w:t xml:space="preserve"> – see </w:t>
      </w:r>
      <w:r w:rsidR="0043701A" w:rsidRPr="0043701A">
        <w:rPr>
          <w:rFonts w:ascii="Calibri" w:hAnsi="Calibri"/>
          <w:b/>
          <w:sz w:val="20"/>
          <w:szCs w:val="20"/>
          <w:lang w:val="en-CA"/>
        </w:rPr>
        <w:t>A20.1(2)</w:t>
      </w:r>
    </w:p>
    <w:p w14:paraId="7A59B3E5" w14:textId="5059AA12" w:rsidR="006B2081" w:rsidRPr="00E12F86" w:rsidRDefault="000F150C" w:rsidP="00C57206">
      <w:pPr>
        <w:pStyle w:val="ListParagraph"/>
        <w:numPr>
          <w:ilvl w:val="0"/>
          <w:numId w:val="63"/>
        </w:numPr>
        <w:rPr>
          <w:rFonts w:ascii="Calibri" w:hAnsi="Calibri"/>
          <w:i/>
          <w:sz w:val="20"/>
          <w:szCs w:val="20"/>
        </w:rPr>
      </w:pPr>
      <w:r w:rsidRPr="00E12F86">
        <w:rPr>
          <w:rFonts w:ascii="Calibri" w:hAnsi="Calibri"/>
          <w:sz w:val="20"/>
          <w:szCs w:val="20"/>
        </w:rPr>
        <w:t xml:space="preserve">Can later </w:t>
      </w:r>
      <w:r w:rsidR="00307851">
        <w:rPr>
          <w:rFonts w:ascii="Calibri" w:hAnsi="Calibri"/>
          <w:sz w:val="20"/>
          <w:szCs w:val="20"/>
        </w:rPr>
        <w:t>apply</w:t>
      </w:r>
      <w:r w:rsidRPr="00E12F86">
        <w:rPr>
          <w:rFonts w:ascii="Calibri" w:hAnsi="Calibri"/>
          <w:sz w:val="20"/>
          <w:szCs w:val="20"/>
        </w:rPr>
        <w:t xml:space="preserve"> for PR </w:t>
      </w:r>
      <w:r w:rsidR="001C3360">
        <w:rPr>
          <w:rFonts w:ascii="Calibri" w:hAnsi="Calibri"/>
          <w:sz w:val="20"/>
          <w:szCs w:val="20"/>
        </w:rPr>
        <w:t xml:space="preserve">as part of the </w:t>
      </w:r>
      <w:r w:rsidR="001C3360" w:rsidRPr="00251472">
        <w:rPr>
          <w:rFonts w:ascii="Calibri" w:hAnsi="Calibri"/>
          <w:b/>
          <w:sz w:val="20"/>
          <w:szCs w:val="20"/>
        </w:rPr>
        <w:t>Permit Holder Class</w:t>
      </w:r>
      <w:r w:rsidR="001C3360">
        <w:rPr>
          <w:rFonts w:ascii="Calibri" w:hAnsi="Calibri"/>
          <w:sz w:val="20"/>
          <w:szCs w:val="20"/>
        </w:rPr>
        <w:t xml:space="preserve"> under</w:t>
      </w:r>
      <w:r w:rsidRPr="00E12F86">
        <w:rPr>
          <w:rFonts w:ascii="Calibri" w:hAnsi="Calibri"/>
          <w:sz w:val="20"/>
          <w:szCs w:val="20"/>
        </w:rPr>
        <w:t xml:space="preserve"> </w:t>
      </w:r>
      <w:r w:rsidR="006B2081" w:rsidRPr="00E12F86">
        <w:rPr>
          <w:rFonts w:ascii="Calibri" w:hAnsi="Calibri"/>
          <w:i/>
          <w:sz w:val="20"/>
          <w:szCs w:val="20"/>
          <w:lang w:val="en-CA"/>
        </w:rPr>
        <w:t>IRPR</w:t>
      </w:r>
      <w:r w:rsidR="00CD2C3B" w:rsidRPr="00E12F86">
        <w:rPr>
          <w:rFonts w:ascii="Calibri" w:hAnsi="Calibri"/>
          <w:sz w:val="20"/>
          <w:szCs w:val="20"/>
          <w:lang w:val="en-CA"/>
        </w:rPr>
        <w:t>, ss. 64-65</w:t>
      </w:r>
    </w:p>
    <w:p w14:paraId="2887B1C5" w14:textId="39CBC041" w:rsidR="00F110D5" w:rsidRPr="00E12F86" w:rsidRDefault="00FB5E7C" w:rsidP="00C57206">
      <w:pPr>
        <w:pStyle w:val="ListParagraph"/>
        <w:numPr>
          <w:ilvl w:val="1"/>
          <w:numId w:val="63"/>
        </w:numPr>
        <w:rPr>
          <w:rFonts w:ascii="Calibri" w:hAnsi="Calibri"/>
          <w:sz w:val="20"/>
          <w:szCs w:val="20"/>
        </w:rPr>
      </w:pPr>
      <w:r w:rsidRPr="00FB5E7C">
        <w:rPr>
          <w:rFonts w:ascii="Calibri" w:hAnsi="Calibri"/>
          <w:b/>
          <w:sz w:val="20"/>
          <w:szCs w:val="20"/>
          <w:lang w:val="en-CA"/>
        </w:rPr>
        <w:t>R</w:t>
      </w:r>
      <w:r w:rsidR="00F110D5" w:rsidRPr="00FB5E7C">
        <w:rPr>
          <w:rFonts w:ascii="Calibri" w:hAnsi="Calibri"/>
          <w:b/>
          <w:sz w:val="20"/>
          <w:szCs w:val="20"/>
          <w:lang w:val="en-CA"/>
        </w:rPr>
        <w:t>64</w:t>
      </w:r>
      <w:r w:rsidR="00F110D5" w:rsidRPr="00E12F86">
        <w:rPr>
          <w:rFonts w:ascii="Calibri" w:hAnsi="Calibri"/>
          <w:sz w:val="20"/>
          <w:szCs w:val="20"/>
          <w:lang w:val="en-CA"/>
        </w:rPr>
        <w:t xml:space="preserve"> </w:t>
      </w:r>
      <w:r w:rsidR="00A721CD" w:rsidRPr="00E12F86">
        <w:rPr>
          <w:rFonts w:ascii="Calibri" w:hAnsi="Calibri"/>
          <w:sz w:val="20"/>
          <w:szCs w:val="20"/>
        </w:rPr>
        <w:t>TRP holders</w:t>
      </w:r>
      <w:r w:rsidR="0022406A" w:rsidRPr="00E12F86">
        <w:rPr>
          <w:rFonts w:ascii="Calibri" w:hAnsi="Calibri"/>
          <w:sz w:val="20"/>
          <w:szCs w:val="20"/>
        </w:rPr>
        <w:t xml:space="preserve"> are a</w:t>
      </w:r>
      <w:r w:rsidR="00F110D5" w:rsidRPr="00E12F86">
        <w:rPr>
          <w:rFonts w:ascii="Calibri" w:hAnsi="Calibri"/>
          <w:sz w:val="20"/>
          <w:szCs w:val="20"/>
        </w:rPr>
        <w:t xml:space="preserve"> prescribed as a class of </w:t>
      </w:r>
      <w:r w:rsidR="006D60E0">
        <w:rPr>
          <w:rFonts w:ascii="Calibri" w:hAnsi="Calibri"/>
          <w:sz w:val="20"/>
          <w:szCs w:val="20"/>
        </w:rPr>
        <w:t>FNs</w:t>
      </w:r>
      <w:r w:rsidR="00F110D5" w:rsidRPr="00E12F86">
        <w:rPr>
          <w:rFonts w:ascii="Calibri" w:hAnsi="Calibri"/>
          <w:sz w:val="20"/>
          <w:szCs w:val="20"/>
        </w:rPr>
        <w:t xml:space="preserve"> who may become </w:t>
      </w:r>
      <w:r w:rsidR="00D64975" w:rsidRPr="00E12F86">
        <w:rPr>
          <w:rFonts w:ascii="Calibri" w:hAnsi="Calibri"/>
          <w:sz w:val="20"/>
          <w:szCs w:val="20"/>
        </w:rPr>
        <w:t>PRs</w:t>
      </w:r>
      <w:r w:rsidR="00F110D5" w:rsidRPr="00E12F86">
        <w:rPr>
          <w:rFonts w:ascii="Calibri" w:hAnsi="Calibri"/>
          <w:sz w:val="20"/>
          <w:szCs w:val="20"/>
        </w:rPr>
        <w:t xml:space="preserve"> on the basis </w:t>
      </w:r>
      <w:r w:rsidR="00535971">
        <w:rPr>
          <w:rFonts w:ascii="Calibri" w:hAnsi="Calibri"/>
          <w:sz w:val="20"/>
          <w:szCs w:val="20"/>
        </w:rPr>
        <w:t>of the requirements of [Div</w:t>
      </w:r>
      <w:r w:rsidR="00F110D5" w:rsidRPr="00E12F86">
        <w:rPr>
          <w:rFonts w:ascii="Calibri" w:hAnsi="Calibri"/>
          <w:sz w:val="20"/>
          <w:szCs w:val="20"/>
        </w:rPr>
        <w:t xml:space="preserve"> 4]</w:t>
      </w:r>
    </w:p>
    <w:p w14:paraId="16886E6C" w14:textId="1308D805" w:rsidR="00CE3E4F" w:rsidRPr="00CE3E4F" w:rsidRDefault="00FB5E7C" w:rsidP="00C57206">
      <w:pPr>
        <w:pStyle w:val="ListParagraph"/>
        <w:numPr>
          <w:ilvl w:val="1"/>
          <w:numId w:val="63"/>
        </w:numPr>
        <w:rPr>
          <w:rFonts w:ascii="Calibri" w:hAnsi="Calibri"/>
          <w:sz w:val="20"/>
          <w:szCs w:val="20"/>
        </w:rPr>
      </w:pPr>
      <w:r w:rsidRPr="00FB5E7C">
        <w:rPr>
          <w:rFonts w:ascii="Calibri" w:hAnsi="Calibri"/>
          <w:b/>
          <w:sz w:val="20"/>
          <w:szCs w:val="20"/>
        </w:rPr>
        <w:t>R</w:t>
      </w:r>
      <w:r w:rsidR="004C01FB" w:rsidRPr="00FB5E7C">
        <w:rPr>
          <w:rFonts w:ascii="Calibri" w:hAnsi="Calibri"/>
          <w:b/>
          <w:sz w:val="20"/>
          <w:szCs w:val="20"/>
        </w:rPr>
        <w:t>65</w:t>
      </w:r>
      <w:r w:rsidR="00AA36A1" w:rsidRPr="00E12F86">
        <w:rPr>
          <w:rFonts w:ascii="Calibri" w:hAnsi="Calibri"/>
          <w:sz w:val="20"/>
          <w:szCs w:val="20"/>
        </w:rPr>
        <w:t xml:space="preserve"> TRP holders </w:t>
      </w:r>
      <w:r w:rsidR="00AA36A1" w:rsidRPr="00E12F86">
        <w:rPr>
          <w:rFonts w:ascii="Calibri" w:hAnsi="Calibri"/>
          <w:sz w:val="20"/>
          <w:szCs w:val="20"/>
          <w:lang w:val="en-CA"/>
        </w:rPr>
        <w:t>m</w:t>
      </w:r>
      <w:r w:rsidR="004C01FB" w:rsidRPr="00E12F86">
        <w:rPr>
          <w:rFonts w:ascii="Calibri" w:hAnsi="Calibri"/>
          <w:sz w:val="20"/>
          <w:szCs w:val="20"/>
          <w:lang w:val="en-CA"/>
        </w:rPr>
        <w:t xml:space="preserve">ay </w:t>
      </w:r>
      <w:r w:rsidR="00CE3E4F">
        <w:rPr>
          <w:rFonts w:ascii="Calibri" w:hAnsi="Calibri"/>
          <w:sz w:val="20"/>
          <w:szCs w:val="20"/>
          <w:lang w:val="en-CA"/>
        </w:rPr>
        <w:t>become PR after</w:t>
      </w:r>
      <w:r w:rsidR="00F90F06">
        <w:rPr>
          <w:rFonts w:ascii="Calibri" w:hAnsi="Calibri"/>
          <w:sz w:val="20"/>
          <w:szCs w:val="20"/>
          <w:lang w:val="en-CA"/>
        </w:rPr>
        <w:t>:</w:t>
      </w:r>
    </w:p>
    <w:p w14:paraId="205892F0" w14:textId="069D581B" w:rsidR="00CE3E4F" w:rsidRPr="00CE3E4F" w:rsidRDefault="00CE3E4F" w:rsidP="00C57206">
      <w:pPr>
        <w:pStyle w:val="ListParagraph"/>
        <w:numPr>
          <w:ilvl w:val="2"/>
          <w:numId w:val="63"/>
        </w:numPr>
        <w:rPr>
          <w:rFonts w:ascii="Calibri" w:hAnsi="Calibri"/>
          <w:sz w:val="20"/>
          <w:szCs w:val="20"/>
        </w:rPr>
      </w:pPr>
      <w:r>
        <w:rPr>
          <w:rFonts w:ascii="Calibri" w:hAnsi="Calibri"/>
          <w:b/>
          <w:sz w:val="20"/>
          <w:szCs w:val="20"/>
        </w:rPr>
        <w:t xml:space="preserve">(b)(i)(A) </w:t>
      </w:r>
      <w:r w:rsidR="006B2081" w:rsidRPr="00E456AC">
        <w:rPr>
          <w:rFonts w:ascii="Calibri" w:hAnsi="Calibri"/>
          <w:sz w:val="20"/>
          <w:szCs w:val="20"/>
          <w:lang w:val="en-CA"/>
        </w:rPr>
        <w:t>3 years (hea</w:t>
      </w:r>
      <w:r w:rsidR="007C692F" w:rsidRPr="00E456AC">
        <w:rPr>
          <w:rFonts w:ascii="Calibri" w:hAnsi="Calibri"/>
          <w:sz w:val="20"/>
          <w:szCs w:val="20"/>
          <w:lang w:val="en-CA"/>
        </w:rPr>
        <w:t>lth</w:t>
      </w:r>
      <w:r w:rsidR="00AC6596" w:rsidRPr="00E456AC">
        <w:rPr>
          <w:rFonts w:ascii="Calibri" w:hAnsi="Calibri"/>
          <w:sz w:val="20"/>
          <w:szCs w:val="20"/>
          <w:lang w:val="en-CA"/>
        </w:rPr>
        <w:t xml:space="preserve"> concerns</w:t>
      </w:r>
      <w:r>
        <w:rPr>
          <w:rFonts w:ascii="Calibri" w:hAnsi="Calibri"/>
          <w:sz w:val="20"/>
          <w:szCs w:val="20"/>
          <w:lang w:val="en-CA"/>
        </w:rPr>
        <w:t>)</w:t>
      </w:r>
      <w:r w:rsidR="0094170D">
        <w:rPr>
          <w:rFonts w:ascii="Calibri" w:hAnsi="Calibri"/>
          <w:sz w:val="20"/>
          <w:szCs w:val="20"/>
          <w:lang w:val="en-CA"/>
        </w:rPr>
        <w:t xml:space="preserve"> or </w:t>
      </w:r>
      <w:r w:rsidR="0094170D" w:rsidRPr="00191FBF">
        <w:rPr>
          <w:rFonts w:ascii="Calibri" w:hAnsi="Calibri"/>
          <w:b/>
          <w:sz w:val="20"/>
          <w:szCs w:val="20"/>
          <w:lang w:val="en-CA"/>
        </w:rPr>
        <w:t>(B)/(C)</w:t>
      </w:r>
      <w:r w:rsidR="0094170D">
        <w:rPr>
          <w:rFonts w:ascii="Calibri" w:hAnsi="Calibri"/>
          <w:sz w:val="20"/>
          <w:szCs w:val="20"/>
          <w:lang w:val="en-CA"/>
        </w:rPr>
        <w:t xml:space="preserve"> inadmissibility of</w:t>
      </w:r>
      <w:r w:rsidR="00237A8F">
        <w:rPr>
          <w:rFonts w:ascii="Calibri" w:hAnsi="Calibri"/>
          <w:sz w:val="20"/>
          <w:szCs w:val="20"/>
          <w:lang w:val="en-CA"/>
        </w:rPr>
        <w:t xml:space="preserve"> a family member</w:t>
      </w:r>
    </w:p>
    <w:p w14:paraId="37BFC84F" w14:textId="53459636" w:rsidR="007C692F" w:rsidRPr="005B78E2" w:rsidRDefault="005A417C" w:rsidP="00C57206">
      <w:pPr>
        <w:pStyle w:val="ListParagraph"/>
        <w:numPr>
          <w:ilvl w:val="2"/>
          <w:numId w:val="63"/>
        </w:numPr>
        <w:rPr>
          <w:rFonts w:ascii="Calibri" w:hAnsi="Calibri"/>
          <w:sz w:val="20"/>
          <w:szCs w:val="20"/>
        </w:rPr>
      </w:pPr>
      <w:r>
        <w:rPr>
          <w:rFonts w:ascii="Calibri" w:hAnsi="Calibri"/>
          <w:b/>
          <w:sz w:val="20"/>
          <w:szCs w:val="20"/>
        </w:rPr>
        <w:t>(b)(ii</w:t>
      </w:r>
      <w:r w:rsidR="00167A4A">
        <w:rPr>
          <w:rFonts w:ascii="Calibri" w:hAnsi="Calibri"/>
          <w:b/>
          <w:sz w:val="20"/>
          <w:szCs w:val="20"/>
        </w:rPr>
        <w:t xml:space="preserve">) </w:t>
      </w:r>
      <w:r w:rsidR="007C692F" w:rsidRPr="00E456AC">
        <w:rPr>
          <w:rFonts w:ascii="Calibri" w:hAnsi="Calibri"/>
          <w:sz w:val="20"/>
          <w:szCs w:val="20"/>
          <w:lang w:val="en-CA"/>
        </w:rPr>
        <w:t>5 years (other</w:t>
      </w:r>
      <w:r w:rsidR="00C17DCF" w:rsidRPr="00E456AC">
        <w:rPr>
          <w:rFonts w:ascii="Calibri" w:hAnsi="Calibri"/>
          <w:sz w:val="20"/>
          <w:szCs w:val="20"/>
          <w:lang w:val="en-CA"/>
        </w:rPr>
        <w:t xml:space="preserve"> any other grounds</w:t>
      </w:r>
      <w:r w:rsidR="007C692F" w:rsidRPr="00E456AC">
        <w:rPr>
          <w:rFonts w:ascii="Calibri" w:hAnsi="Calibri"/>
          <w:sz w:val="20"/>
          <w:szCs w:val="20"/>
          <w:lang w:val="en-CA"/>
        </w:rPr>
        <w:t>)</w:t>
      </w:r>
    </w:p>
    <w:p w14:paraId="44E3A439" w14:textId="65115EE4" w:rsidR="005B78E2" w:rsidRDefault="00E96F42" w:rsidP="00C57206">
      <w:pPr>
        <w:pStyle w:val="ListParagraph"/>
        <w:numPr>
          <w:ilvl w:val="3"/>
          <w:numId w:val="63"/>
        </w:numPr>
        <w:rPr>
          <w:rFonts w:ascii="Calibri" w:hAnsi="Calibri"/>
          <w:sz w:val="20"/>
          <w:szCs w:val="20"/>
        </w:rPr>
      </w:pPr>
      <w:r>
        <w:rPr>
          <w:rFonts w:ascii="Calibri" w:hAnsi="Calibri"/>
          <w:sz w:val="20"/>
          <w:szCs w:val="20"/>
        </w:rPr>
        <w:t>i.e. m</w:t>
      </w:r>
      <w:r w:rsidR="005B78E2">
        <w:rPr>
          <w:rFonts w:ascii="Calibri" w:hAnsi="Calibri"/>
          <w:sz w:val="20"/>
          <w:szCs w:val="20"/>
        </w:rPr>
        <w:t>ight use while FN waits out rehabilitation period</w:t>
      </w:r>
    </w:p>
    <w:p w14:paraId="692BCD02" w14:textId="23C2A83A" w:rsidR="00DD250F" w:rsidRDefault="00DD250F" w:rsidP="00C57206">
      <w:pPr>
        <w:pStyle w:val="ListParagraph"/>
        <w:numPr>
          <w:ilvl w:val="3"/>
          <w:numId w:val="63"/>
        </w:numPr>
        <w:rPr>
          <w:rFonts w:ascii="Calibri" w:hAnsi="Calibri"/>
          <w:sz w:val="20"/>
          <w:szCs w:val="20"/>
        </w:rPr>
      </w:pPr>
      <w:r w:rsidRPr="00E12F86">
        <w:rPr>
          <w:rFonts w:ascii="Calibri" w:hAnsi="Calibri"/>
          <w:sz w:val="20"/>
          <w:szCs w:val="20"/>
          <w:lang w:val="en-CA"/>
        </w:rPr>
        <w:t>BUT</w:t>
      </w:r>
      <w:r>
        <w:rPr>
          <w:rFonts w:ascii="Calibri" w:hAnsi="Calibri"/>
          <w:sz w:val="20"/>
          <w:szCs w:val="20"/>
          <w:lang w:val="en-CA"/>
        </w:rPr>
        <w:t xml:space="preserve"> cannot obtain PR w/</w:t>
      </w:r>
      <w:r w:rsidRPr="00E12F86">
        <w:rPr>
          <w:rFonts w:ascii="Calibri" w:hAnsi="Calibri"/>
          <w:sz w:val="20"/>
          <w:szCs w:val="20"/>
          <w:lang w:val="en-CA"/>
        </w:rPr>
        <w:t xml:space="preserve"> outstanding inadmissibility issues under </w:t>
      </w:r>
      <w:r w:rsidRPr="000E3BEE">
        <w:rPr>
          <w:rFonts w:ascii="Calibri" w:hAnsi="Calibri"/>
          <w:b/>
          <w:sz w:val="20"/>
          <w:szCs w:val="20"/>
          <w:lang w:val="en-CA"/>
        </w:rPr>
        <w:t>A34</w:t>
      </w:r>
      <w:r w:rsidRPr="00E12F86">
        <w:rPr>
          <w:rFonts w:ascii="Calibri" w:hAnsi="Calibri"/>
          <w:sz w:val="20"/>
          <w:szCs w:val="20"/>
          <w:lang w:val="en-CA"/>
        </w:rPr>
        <w:t xml:space="preserve"> (security), </w:t>
      </w:r>
      <w:r w:rsidRPr="000E3BEE">
        <w:rPr>
          <w:rFonts w:ascii="Calibri" w:hAnsi="Calibri"/>
          <w:b/>
          <w:sz w:val="20"/>
          <w:szCs w:val="20"/>
          <w:lang w:val="en-CA"/>
        </w:rPr>
        <w:t>A35</w:t>
      </w:r>
      <w:r w:rsidRPr="00E12F86">
        <w:rPr>
          <w:rFonts w:ascii="Calibri" w:hAnsi="Calibri"/>
          <w:sz w:val="20"/>
          <w:szCs w:val="20"/>
          <w:lang w:val="en-CA"/>
        </w:rPr>
        <w:t xml:space="preserve"> (international HR), or </w:t>
      </w:r>
      <w:r w:rsidRPr="000E3BEE">
        <w:rPr>
          <w:rFonts w:ascii="Calibri" w:hAnsi="Calibri"/>
          <w:b/>
          <w:sz w:val="20"/>
          <w:szCs w:val="20"/>
          <w:lang w:val="en-CA"/>
        </w:rPr>
        <w:t>A36(1)</w:t>
      </w:r>
      <w:r w:rsidRPr="00E12F86">
        <w:rPr>
          <w:rFonts w:ascii="Calibri" w:hAnsi="Calibri"/>
          <w:sz w:val="20"/>
          <w:szCs w:val="20"/>
          <w:lang w:val="en-CA"/>
        </w:rPr>
        <w:t xml:space="preserve"> and </w:t>
      </w:r>
      <w:r w:rsidRPr="000E3BEE">
        <w:rPr>
          <w:rFonts w:ascii="Calibri" w:hAnsi="Calibri"/>
          <w:b/>
          <w:sz w:val="20"/>
          <w:szCs w:val="20"/>
          <w:lang w:val="en-CA"/>
        </w:rPr>
        <w:t>A37</w:t>
      </w:r>
      <w:r w:rsidRPr="00E12F86">
        <w:rPr>
          <w:rFonts w:ascii="Calibri" w:hAnsi="Calibri"/>
          <w:sz w:val="20"/>
          <w:szCs w:val="20"/>
          <w:lang w:val="en-CA"/>
        </w:rPr>
        <w:t xml:space="preserve"> (serious or organized criminality)</w:t>
      </w:r>
    </w:p>
    <w:p w14:paraId="4C8BF074" w14:textId="2559EFCA" w:rsidR="006B2081" w:rsidRPr="00A51E86" w:rsidRDefault="00E86794" w:rsidP="00C57206">
      <w:pPr>
        <w:pStyle w:val="ListParagraph"/>
        <w:numPr>
          <w:ilvl w:val="2"/>
          <w:numId w:val="63"/>
        </w:numPr>
        <w:rPr>
          <w:rFonts w:ascii="Calibri" w:hAnsi="Calibri"/>
          <w:sz w:val="20"/>
          <w:szCs w:val="20"/>
        </w:rPr>
      </w:pPr>
      <w:r>
        <w:rPr>
          <w:rFonts w:ascii="Calibri" w:hAnsi="Calibri"/>
          <w:b/>
          <w:sz w:val="20"/>
          <w:szCs w:val="20"/>
        </w:rPr>
        <w:t>(c)</w:t>
      </w:r>
      <w:r>
        <w:rPr>
          <w:rFonts w:ascii="Calibri" w:hAnsi="Calibri"/>
          <w:sz w:val="20"/>
          <w:szCs w:val="20"/>
        </w:rPr>
        <w:t xml:space="preserve"> Cannot </w:t>
      </w:r>
      <w:r w:rsidR="0085266F">
        <w:rPr>
          <w:rFonts w:ascii="Calibri" w:hAnsi="Calibri"/>
          <w:sz w:val="20"/>
          <w:szCs w:val="20"/>
        </w:rPr>
        <w:t>have any new inadmissibility issues</w:t>
      </w:r>
      <w:r w:rsidR="008755DC">
        <w:rPr>
          <w:rFonts w:ascii="Calibri" w:hAnsi="Calibri"/>
          <w:sz w:val="20"/>
          <w:szCs w:val="20"/>
        </w:rPr>
        <w:t xml:space="preserve"> </w:t>
      </w:r>
    </w:p>
    <w:p w14:paraId="5B643156" w14:textId="35FE147D" w:rsidR="006B2081" w:rsidRPr="00A51E86" w:rsidRDefault="005C7E4D" w:rsidP="00A51E86">
      <w:pPr>
        <w:pStyle w:val="Heading2"/>
        <w:rPr>
          <w:b w:val="0"/>
          <w:color w:val="auto"/>
          <w:sz w:val="20"/>
          <w:szCs w:val="20"/>
          <w:lang w:val="en-CA"/>
        </w:rPr>
      </w:pPr>
      <w:r w:rsidRPr="00A51E86">
        <w:rPr>
          <w:b w:val="0"/>
          <w:color w:val="auto"/>
          <w:sz w:val="20"/>
          <w:szCs w:val="20"/>
          <w:lang w:val="en-CA"/>
        </w:rPr>
        <w:t>H&amp;C</w:t>
      </w:r>
      <w:r w:rsidR="00776B95" w:rsidRPr="00A51E86">
        <w:rPr>
          <w:b w:val="0"/>
          <w:color w:val="auto"/>
          <w:sz w:val="20"/>
          <w:szCs w:val="20"/>
          <w:lang w:val="en-CA"/>
        </w:rPr>
        <w:t xml:space="preserve"> Grounds </w:t>
      </w:r>
      <w:r w:rsidR="00C51209" w:rsidRPr="00A51E86">
        <w:rPr>
          <w:b w:val="0"/>
          <w:color w:val="auto"/>
          <w:sz w:val="20"/>
          <w:szCs w:val="20"/>
          <w:lang w:val="en-CA"/>
        </w:rPr>
        <w:t>Admissions</w:t>
      </w:r>
      <w:r w:rsidR="00AF67EF" w:rsidRPr="00A51E86">
        <w:rPr>
          <w:b w:val="0"/>
          <w:color w:val="auto"/>
          <w:sz w:val="20"/>
          <w:szCs w:val="20"/>
          <w:lang w:val="en-CA"/>
        </w:rPr>
        <w:t xml:space="preserve"> </w:t>
      </w:r>
      <w:r w:rsidR="00B53F29" w:rsidRPr="00A51E86">
        <w:rPr>
          <w:b w:val="0"/>
          <w:color w:val="auto"/>
          <w:sz w:val="20"/>
          <w:szCs w:val="20"/>
          <w:lang w:val="en-CA"/>
        </w:rPr>
        <w:t xml:space="preserve">– </w:t>
      </w:r>
      <w:r w:rsidR="00AF67EF" w:rsidRPr="00A51E86">
        <w:rPr>
          <w:b w:val="0"/>
          <w:i/>
          <w:color w:val="auto"/>
          <w:sz w:val="20"/>
          <w:szCs w:val="20"/>
          <w:lang w:val="en-CA"/>
        </w:rPr>
        <w:t>IRPA</w:t>
      </w:r>
      <w:r w:rsidR="00AF67EF" w:rsidRPr="00A51E86">
        <w:rPr>
          <w:b w:val="0"/>
          <w:color w:val="auto"/>
          <w:sz w:val="20"/>
          <w:szCs w:val="20"/>
          <w:lang w:val="en-CA"/>
        </w:rPr>
        <w:t>, s. 25</w:t>
      </w:r>
      <w:r w:rsidR="009E678B" w:rsidRPr="00A51E86">
        <w:rPr>
          <w:b w:val="0"/>
          <w:color w:val="auto"/>
          <w:sz w:val="20"/>
          <w:szCs w:val="20"/>
          <w:lang w:val="en-CA"/>
        </w:rPr>
        <w:t xml:space="preserve"> and </w:t>
      </w:r>
      <w:r w:rsidR="009E678B" w:rsidRPr="00A51E86">
        <w:rPr>
          <w:b w:val="0"/>
          <w:i/>
          <w:color w:val="auto"/>
          <w:sz w:val="20"/>
          <w:szCs w:val="20"/>
          <w:lang w:val="en-CA"/>
        </w:rPr>
        <w:t>IRPR</w:t>
      </w:r>
      <w:r w:rsidR="009E678B" w:rsidRPr="00A51E86">
        <w:rPr>
          <w:b w:val="0"/>
          <w:color w:val="auto"/>
          <w:sz w:val="20"/>
          <w:szCs w:val="20"/>
          <w:lang w:val="en-CA"/>
        </w:rPr>
        <w:t>, ss. 66-69</w:t>
      </w:r>
    </w:p>
    <w:p w14:paraId="07CC9A41" w14:textId="4F659170" w:rsidR="00142E71" w:rsidRPr="00E12F86" w:rsidRDefault="000E0B4C" w:rsidP="00C57206">
      <w:pPr>
        <w:pStyle w:val="ListParagraph"/>
        <w:numPr>
          <w:ilvl w:val="0"/>
          <w:numId w:val="64"/>
        </w:numPr>
        <w:rPr>
          <w:rFonts w:ascii="Calibri" w:hAnsi="Calibri"/>
          <w:sz w:val="20"/>
          <w:szCs w:val="20"/>
        </w:rPr>
      </w:pPr>
      <w:r w:rsidRPr="00E12F86">
        <w:rPr>
          <w:rFonts w:ascii="Calibri" w:hAnsi="Calibri"/>
          <w:sz w:val="20"/>
          <w:szCs w:val="20"/>
          <w:lang w:val="en-CA"/>
        </w:rPr>
        <w:t>The</w:t>
      </w:r>
      <w:r w:rsidR="00CC7C41" w:rsidRPr="00E12F86">
        <w:rPr>
          <w:rFonts w:ascii="Calibri" w:hAnsi="Calibri"/>
          <w:sz w:val="20"/>
          <w:szCs w:val="20"/>
          <w:lang w:val="en-CA"/>
        </w:rPr>
        <w:t xml:space="preserve"> capacity to make exceptions is a feature of almost every Western immigration regime</w:t>
      </w:r>
    </w:p>
    <w:p w14:paraId="60A53DD4" w14:textId="4A97EB2F" w:rsidR="000B767D" w:rsidRPr="00E12F86" w:rsidRDefault="000B767D" w:rsidP="00C57206">
      <w:pPr>
        <w:pStyle w:val="ListParagraph"/>
        <w:numPr>
          <w:ilvl w:val="0"/>
          <w:numId w:val="64"/>
        </w:numPr>
        <w:rPr>
          <w:rFonts w:ascii="Calibri" w:hAnsi="Calibri"/>
          <w:sz w:val="20"/>
          <w:szCs w:val="20"/>
        </w:rPr>
      </w:pPr>
      <w:r w:rsidRPr="00E12F86">
        <w:rPr>
          <w:rFonts w:ascii="Calibri" w:hAnsi="Calibri"/>
          <w:sz w:val="20"/>
          <w:szCs w:val="20"/>
        </w:rPr>
        <w:t>Discretionary tool intended to uphold Canada’s humanitarian tradition; viewed as a complementary provision</w:t>
      </w:r>
    </w:p>
    <w:p w14:paraId="7F1E59A4" w14:textId="67EB08E4" w:rsidR="005342D4" w:rsidRPr="00E12F86" w:rsidRDefault="00CC7C41" w:rsidP="00C57206">
      <w:pPr>
        <w:pStyle w:val="ListParagraph"/>
        <w:numPr>
          <w:ilvl w:val="0"/>
          <w:numId w:val="64"/>
        </w:numPr>
        <w:rPr>
          <w:rFonts w:ascii="Calibri" w:hAnsi="Calibri"/>
          <w:sz w:val="20"/>
          <w:szCs w:val="20"/>
        </w:rPr>
      </w:pPr>
      <w:r w:rsidRPr="00E12F86">
        <w:rPr>
          <w:rFonts w:ascii="Calibri" w:hAnsi="Calibri"/>
          <w:sz w:val="20"/>
          <w:szCs w:val="20"/>
          <w:lang w:val="en-CA"/>
        </w:rPr>
        <w:t>Role of discretion, amorphou</w:t>
      </w:r>
      <w:r w:rsidR="006A7960" w:rsidRPr="00E12F86">
        <w:rPr>
          <w:rFonts w:ascii="Calibri" w:hAnsi="Calibri"/>
          <w:sz w:val="20"/>
          <w:szCs w:val="20"/>
          <w:lang w:val="en-CA"/>
        </w:rPr>
        <w:t>s concept of ‘deserving</w:t>
      </w:r>
      <w:r w:rsidRPr="00E12F86">
        <w:rPr>
          <w:rFonts w:ascii="Calibri" w:hAnsi="Calibri"/>
          <w:sz w:val="20"/>
          <w:szCs w:val="20"/>
          <w:lang w:val="en-CA"/>
        </w:rPr>
        <w:t>’</w:t>
      </w:r>
      <w:r w:rsidR="006A7960" w:rsidRPr="00E12F86">
        <w:rPr>
          <w:rFonts w:ascii="Calibri" w:hAnsi="Calibri"/>
          <w:sz w:val="20"/>
          <w:szCs w:val="20"/>
          <w:lang w:val="en-CA"/>
        </w:rPr>
        <w:t xml:space="preserve"> individuals</w:t>
      </w:r>
    </w:p>
    <w:p w14:paraId="1CB3F14C" w14:textId="3E3CA6DC" w:rsidR="00B01B07" w:rsidRPr="00E12F86" w:rsidRDefault="00B01B07" w:rsidP="00C57206">
      <w:pPr>
        <w:pStyle w:val="ListParagraph"/>
        <w:numPr>
          <w:ilvl w:val="1"/>
          <w:numId w:val="64"/>
        </w:numPr>
        <w:rPr>
          <w:rFonts w:ascii="Calibri" w:hAnsi="Calibri"/>
          <w:sz w:val="20"/>
          <w:szCs w:val="20"/>
        </w:rPr>
      </w:pPr>
      <w:r w:rsidRPr="00E12F86">
        <w:rPr>
          <w:rFonts w:ascii="Calibri" w:hAnsi="Calibri"/>
          <w:sz w:val="20"/>
          <w:szCs w:val="20"/>
          <w:lang w:val="en-CA"/>
        </w:rPr>
        <w:t xml:space="preserve">Residual immigration category; </w:t>
      </w:r>
      <w:r w:rsidRPr="00705C65">
        <w:rPr>
          <w:rFonts w:ascii="Calibri" w:hAnsi="Calibri"/>
          <w:i/>
          <w:sz w:val="20"/>
          <w:szCs w:val="20"/>
          <w:lang w:val="en-CA"/>
        </w:rPr>
        <w:t>consider this category when all other options fail</w:t>
      </w:r>
    </w:p>
    <w:p w14:paraId="5AB036E3" w14:textId="77777777" w:rsidR="00142E71" w:rsidRPr="00E12F86" w:rsidRDefault="00CC7C41" w:rsidP="00C57206">
      <w:pPr>
        <w:pStyle w:val="ListParagraph"/>
        <w:numPr>
          <w:ilvl w:val="0"/>
          <w:numId w:val="64"/>
        </w:numPr>
        <w:rPr>
          <w:rFonts w:ascii="Calibri" w:hAnsi="Calibri"/>
          <w:sz w:val="20"/>
          <w:szCs w:val="20"/>
        </w:rPr>
      </w:pPr>
      <w:r w:rsidRPr="00E12F86">
        <w:rPr>
          <w:rFonts w:ascii="Calibri" w:hAnsi="Calibri"/>
          <w:sz w:val="20"/>
          <w:szCs w:val="20"/>
          <w:lang w:val="en-CA"/>
        </w:rPr>
        <w:t xml:space="preserve">Written into both the capacity of the Minister and of the IRB </w:t>
      </w:r>
    </w:p>
    <w:p w14:paraId="3536916F" w14:textId="77777777" w:rsidR="00142E71" w:rsidRPr="00E12F86" w:rsidRDefault="00CC7C41" w:rsidP="00C57206">
      <w:pPr>
        <w:pStyle w:val="ListParagraph"/>
        <w:numPr>
          <w:ilvl w:val="0"/>
          <w:numId w:val="64"/>
        </w:numPr>
        <w:rPr>
          <w:rFonts w:ascii="Calibri" w:hAnsi="Calibri"/>
          <w:sz w:val="20"/>
          <w:szCs w:val="20"/>
        </w:rPr>
      </w:pPr>
      <w:r w:rsidRPr="00E12F86">
        <w:rPr>
          <w:rFonts w:ascii="Calibri" w:hAnsi="Calibri"/>
          <w:sz w:val="20"/>
          <w:szCs w:val="20"/>
          <w:lang w:val="en-CA"/>
        </w:rPr>
        <w:t>Accounts for between 4,000 and 11,000 entries per year over the past 10 years</w:t>
      </w:r>
    </w:p>
    <w:p w14:paraId="4C78D41D" w14:textId="77777777" w:rsidR="007E0D8A" w:rsidRPr="00E12F86" w:rsidRDefault="007E0D8A" w:rsidP="005134E4">
      <w:pPr>
        <w:rPr>
          <w:rFonts w:ascii="Calibri" w:hAnsi="Calibri"/>
          <w:sz w:val="20"/>
          <w:szCs w:val="20"/>
        </w:rPr>
      </w:pPr>
    </w:p>
    <w:p w14:paraId="0AF3830C" w14:textId="3AF71DF4" w:rsidR="007E0D8A" w:rsidRPr="00E12F86" w:rsidRDefault="007E0D8A" w:rsidP="005134E4">
      <w:pPr>
        <w:rPr>
          <w:rFonts w:ascii="Calibri" w:hAnsi="Calibri"/>
          <w:sz w:val="20"/>
          <w:szCs w:val="20"/>
        </w:rPr>
      </w:pPr>
      <w:r w:rsidRPr="00E12F86">
        <w:rPr>
          <w:rFonts w:ascii="Calibri" w:hAnsi="Calibri"/>
          <w:sz w:val="20"/>
          <w:szCs w:val="20"/>
        </w:rPr>
        <w:t>Onus and Standard of Proof</w:t>
      </w:r>
    </w:p>
    <w:p w14:paraId="0EDBCC11" w14:textId="60CE0E4F" w:rsidR="00C51209" w:rsidRPr="00E12F86" w:rsidRDefault="008B79AD" w:rsidP="00C57206">
      <w:pPr>
        <w:pStyle w:val="ListParagraph"/>
        <w:numPr>
          <w:ilvl w:val="0"/>
          <w:numId w:val="85"/>
        </w:numPr>
        <w:rPr>
          <w:rFonts w:ascii="Calibri" w:hAnsi="Calibri"/>
          <w:sz w:val="20"/>
          <w:szCs w:val="20"/>
          <w:lang w:val="en-CA"/>
        </w:rPr>
      </w:pPr>
      <w:r w:rsidRPr="00E12F86">
        <w:rPr>
          <w:rFonts w:ascii="Calibri" w:hAnsi="Calibri"/>
          <w:sz w:val="20"/>
          <w:szCs w:val="20"/>
        </w:rPr>
        <w:t xml:space="preserve">Onus on the applicant to demonstrate that a refusal to grant the request for an exemption would result in </w:t>
      </w:r>
      <w:r w:rsidRPr="00ED2EEE">
        <w:rPr>
          <w:rFonts w:ascii="Calibri" w:hAnsi="Calibri"/>
          <w:b/>
          <w:sz w:val="20"/>
          <w:szCs w:val="20"/>
        </w:rPr>
        <w:t>unusual, undeserved or disproportionate hardship on a BoP</w:t>
      </w:r>
    </w:p>
    <w:p w14:paraId="4419E323" w14:textId="1296879B" w:rsidR="00987EB9" w:rsidRPr="00EB3E0D" w:rsidRDefault="00987EB9" w:rsidP="00C57206">
      <w:pPr>
        <w:pStyle w:val="ListParagraph"/>
        <w:numPr>
          <w:ilvl w:val="1"/>
          <w:numId w:val="85"/>
        </w:numPr>
        <w:rPr>
          <w:rFonts w:ascii="Calibri" w:hAnsi="Calibri"/>
          <w:sz w:val="20"/>
          <w:szCs w:val="20"/>
          <w:lang w:val="en-CA"/>
        </w:rPr>
      </w:pPr>
      <w:r w:rsidRPr="00E12F86">
        <w:rPr>
          <w:rFonts w:ascii="Calibri" w:hAnsi="Calibri"/>
          <w:sz w:val="20"/>
          <w:szCs w:val="20"/>
        </w:rPr>
        <w:t>Whereas inadmissibility requires only reasonable grounds to believe</w:t>
      </w:r>
    </w:p>
    <w:p w14:paraId="334753EA" w14:textId="6B3773D6" w:rsidR="00EB3E0D" w:rsidRPr="00E12F86" w:rsidRDefault="00EB3E0D" w:rsidP="00C57206">
      <w:pPr>
        <w:pStyle w:val="ListParagraph"/>
        <w:numPr>
          <w:ilvl w:val="1"/>
          <w:numId w:val="85"/>
        </w:numPr>
        <w:rPr>
          <w:rFonts w:ascii="Calibri" w:hAnsi="Calibri"/>
          <w:sz w:val="20"/>
          <w:szCs w:val="20"/>
          <w:lang w:val="en-CA"/>
        </w:rPr>
      </w:pPr>
      <w:r>
        <w:rPr>
          <w:rFonts w:ascii="Calibri" w:hAnsi="Calibri"/>
          <w:sz w:val="20"/>
          <w:szCs w:val="20"/>
        </w:rPr>
        <w:t xml:space="preserve">Does not include concerns that would be raised under </w:t>
      </w:r>
      <w:r>
        <w:rPr>
          <w:rFonts w:ascii="Calibri" w:hAnsi="Calibri"/>
          <w:b/>
          <w:sz w:val="20"/>
          <w:szCs w:val="20"/>
        </w:rPr>
        <w:t>R96/97</w:t>
      </w:r>
      <w:r>
        <w:rPr>
          <w:rFonts w:ascii="Calibri" w:hAnsi="Calibri"/>
          <w:sz w:val="20"/>
          <w:szCs w:val="20"/>
        </w:rPr>
        <w:t xml:space="preserve"> for refugee claims</w:t>
      </w:r>
    </w:p>
    <w:p w14:paraId="136FD58E" w14:textId="3F962509" w:rsidR="00300E95" w:rsidRPr="00E12F86" w:rsidRDefault="00300E95" w:rsidP="00C57206">
      <w:pPr>
        <w:pStyle w:val="ListParagraph"/>
        <w:numPr>
          <w:ilvl w:val="0"/>
          <w:numId w:val="85"/>
        </w:numPr>
        <w:rPr>
          <w:rFonts w:ascii="Calibri" w:hAnsi="Calibri"/>
          <w:sz w:val="20"/>
          <w:szCs w:val="20"/>
          <w:lang w:val="en-CA"/>
        </w:rPr>
      </w:pPr>
      <w:r w:rsidRPr="00E12F86">
        <w:rPr>
          <w:rFonts w:ascii="Calibri" w:hAnsi="Calibri"/>
          <w:sz w:val="20"/>
          <w:szCs w:val="20"/>
          <w:lang w:val="en-CA"/>
        </w:rPr>
        <w:t>Based on:</w:t>
      </w:r>
    </w:p>
    <w:p w14:paraId="44605B2A" w14:textId="682A7CCA" w:rsidR="00300E95" w:rsidRPr="00E12F86" w:rsidRDefault="00300E95" w:rsidP="00C57206">
      <w:pPr>
        <w:pStyle w:val="ListParagraph"/>
        <w:numPr>
          <w:ilvl w:val="1"/>
          <w:numId w:val="85"/>
        </w:numPr>
        <w:rPr>
          <w:rFonts w:ascii="Calibri" w:hAnsi="Calibri"/>
          <w:sz w:val="20"/>
          <w:szCs w:val="20"/>
          <w:lang w:val="en-CA"/>
        </w:rPr>
      </w:pPr>
      <w:r w:rsidRPr="00E12F86">
        <w:rPr>
          <w:rFonts w:ascii="Calibri" w:hAnsi="Calibri"/>
          <w:sz w:val="20"/>
          <w:szCs w:val="20"/>
          <w:lang w:val="en-CA"/>
        </w:rPr>
        <w:t>Hardship for the A to leave Canada in order to apply for PR abroad</w:t>
      </w:r>
      <w:r w:rsidR="00375552" w:rsidRPr="00E12F86">
        <w:rPr>
          <w:rFonts w:ascii="Calibri" w:hAnsi="Calibri"/>
          <w:sz w:val="20"/>
          <w:szCs w:val="20"/>
          <w:lang w:val="en-CA"/>
        </w:rPr>
        <w:t xml:space="preserve"> or;</w:t>
      </w:r>
    </w:p>
    <w:p w14:paraId="2C41CD04" w14:textId="4AF3A7B6" w:rsidR="00300E95" w:rsidRPr="00E12F86" w:rsidRDefault="00375552" w:rsidP="00C57206">
      <w:pPr>
        <w:pStyle w:val="ListParagraph"/>
        <w:numPr>
          <w:ilvl w:val="1"/>
          <w:numId w:val="85"/>
        </w:numPr>
        <w:rPr>
          <w:rFonts w:ascii="Calibri" w:hAnsi="Calibri"/>
          <w:sz w:val="20"/>
          <w:szCs w:val="20"/>
          <w:lang w:val="en-CA"/>
        </w:rPr>
      </w:pPr>
      <w:r w:rsidRPr="00E12F86">
        <w:rPr>
          <w:rFonts w:ascii="Calibri" w:hAnsi="Calibri"/>
          <w:sz w:val="20"/>
          <w:szCs w:val="20"/>
          <w:lang w:val="en-CA"/>
        </w:rPr>
        <w:t>H</w:t>
      </w:r>
      <w:r w:rsidR="00300E95" w:rsidRPr="00E12F86">
        <w:rPr>
          <w:rFonts w:ascii="Calibri" w:hAnsi="Calibri"/>
          <w:sz w:val="20"/>
          <w:szCs w:val="20"/>
          <w:lang w:val="en-CA"/>
        </w:rPr>
        <w:t>ardship the applicant would suffer if the requested exemption was not granted</w:t>
      </w:r>
    </w:p>
    <w:p w14:paraId="6DDA0E78" w14:textId="121E064B" w:rsidR="0071249E" w:rsidRPr="00E12F86" w:rsidRDefault="0071249E" w:rsidP="00C57206">
      <w:pPr>
        <w:pStyle w:val="ListParagraph"/>
        <w:numPr>
          <w:ilvl w:val="0"/>
          <w:numId w:val="85"/>
        </w:numPr>
        <w:rPr>
          <w:rFonts w:ascii="Calibri" w:hAnsi="Calibri"/>
          <w:sz w:val="20"/>
          <w:szCs w:val="20"/>
          <w:lang w:val="en-CA"/>
        </w:rPr>
      </w:pPr>
      <w:r w:rsidRPr="002D549D">
        <w:rPr>
          <w:rFonts w:ascii="Calibri" w:hAnsi="Calibri"/>
          <w:b/>
          <w:i/>
          <w:sz w:val="20"/>
          <w:szCs w:val="20"/>
        </w:rPr>
        <w:t>Unusual</w:t>
      </w:r>
      <w:r w:rsidR="00A82E43" w:rsidRPr="002D549D">
        <w:rPr>
          <w:rFonts w:ascii="Calibri" w:hAnsi="Calibri"/>
          <w:b/>
          <w:i/>
          <w:sz w:val="20"/>
          <w:szCs w:val="20"/>
        </w:rPr>
        <w:t>/Undeserved</w:t>
      </w:r>
      <w:r w:rsidRPr="00E12F86">
        <w:rPr>
          <w:rFonts w:ascii="Calibri" w:hAnsi="Calibri"/>
          <w:sz w:val="20"/>
          <w:szCs w:val="20"/>
        </w:rPr>
        <w:t xml:space="preserve"> = </w:t>
      </w:r>
      <w:r w:rsidR="00A82E43" w:rsidRPr="00E12F86">
        <w:rPr>
          <w:rFonts w:ascii="Calibri" w:hAnsi="Calibri"/>
          <w:sz w:val="20"/>
          <w:szCs w:val="20"/>
        </w:rPr>
        <w:t xml:space="preserve">a hardship not anticipated or addressed by the </w:t>
      </w:r>
      <w:r w:rsidR="00A82E43" w:rsidRPr="00E12F86">
        <w:rPr>
          <w:rFonts w:ascii="Calibri" w:hAnsi="Calibri"/>
          <w:i/>
          <w:sz w:val="20"/>
          <w:szCs w:val="20"/>
        </w:rPr>
        <w:t xml:space="preserve">Act </w:t>
      </w:r>
      <w:r w:rsidR="00A82E43" w:rsidRPr="00E12F86">
        <w:rPr>
          <w:rFonts w:ascii="Calibri" w:hAnsi="Calibri"/>
          <w:sz w:val="20"/>
          <w:szCs w:val="20"/>
        </w:rPr>
        <w:t xml:space="preserve">or </w:t>
      </w:r>
      <w:r w:rsidR="00A82E43" w:rsidRPr="00E12F86">
        <w:rPr>
          <w:rFonts w:ascii="Calibri" w:hAnsi="Calibri"/>
          <w:i/>
          <w:sz w:val="20"/>
          <w:szCs w:val="20"/>
        </w:rPr>
        <w:t>Regs</w:t>
      </w:r>
      <w:r w:rsidR="00A82E43" w:rsidRPr="00E12F86">
        <w:rPr>
          <w:rFonts w:ascii="Calibri" w:hAnsi="Calibri"/>
          <w:sz w:val="20"/>
          <w:szCs w:val="20"/>
        </w:rPr>
        <w:t xml:space="preserve"> </w:t>
      </w:r>
      <w:r w:rsidR="00A82E43" w:rsidRPr="00E12F86">
        <w:rPr>
          <w:rFonts w:ascii="Calibri" w:hAnsi="Calibri"/>
          <w:sz w:val="20"/>
          <w:szCs w:val="20"/>
          <w:u w:val="single"/>
        </w:rPr>
        <w:t>and</w:t>
      </w:r>
      <w:r w:rsidR="00A82E43" w:rsidRPr="00E12F86">
        <w:rPr>
          <w:rFonts w:ascii="Calibri" w:hAnsi="Calibri"/>
          <w:sz w:val="20"/>
          <w:szCs w:val="20"/>
        </w:rPr>
        <w:t xml:space="preserve"> </w:t>
      </w:r>
      <w:r w:rsidR="003B2563" w:rsidRPr="00E12F86">
        <w:rPr>
          <w:rFonts w:ascii="Calibri" w:hAnsi="Calibri"/>
          <w:sz w:val="20"/>
          <w:szCs w:val="20"/>
        </w:rPr>
        <w:t>that is</w:t>
      </w:r>
      <w:r w:rsidR="00A82E43" w:rsidRPr="00E12F86">
        <w:rPr>
          <w:rFonts w:ascii="Calibri" w:hAnsi="Calibri"/>
          <w:sz w:val="20"/>
          <w:szCs w:val="20"/>
        </w:rPr>
        <w:t xml:space="preserve"> so undeserved</w:t>
      </w:r>
      <w:r w:rsidR="001804F1" w:rsidRPr="00E12F86">
        <w:rPr>
          <w:rFonts w:ascii="Calibri" w:hAnsi="Calibri"/>
          <w:sz w:val="20"/>
          <w:szCs w:val="20"/>
        </w:rPr>
        <w:t xml:space="preserve">, </w:t>
      </w:r>
      <w:r w:rsidR="00A82E43" w:rsidRPr="00E12F86">
        <w:rPr>
          <w:rFonts w:ascii="Calibri" w:hAnsi="Calibri"/>
          <w:sz w:val="20"/>
          <w:szCs w:val="20"/>
        </w:rPr>
        <w:t>that in most cases, the result will be due to c</w:t>
      </w:r>
      <w:r w:rsidR="0048417F" w:rsidRPr="00E12F86">
        <w:rPr>
          <w:rFonts w:ascii="Calibri" w:hAnsi="Calibri"/>
          <w:sz w:val="20"/>
          <w:szCs w:val="20"/>
        </w:rPr>
        <w:t>ircumstances beyond that person</w:t>
      </w:r>
      <w:r w:rsidR="00A82E43" w:rsidRPr="00E12F86">
        <w:rPr>
          <w:rFonts w:ascii="Calibri" w:hAnsi="Calibri"/>
          <w:sz w:val="20"/>
          <w:szCs w:val="20"/>
        </w:rPr>
        <w:t>’s control</w:t>
      </w:r>
    </w:p>
    <w:p w14:paraId="1F778D8C" w14:textId="042476DD" w:rsidR="0071249E" w:rsidRPr="00653B60" w:rsidRDefault="0071249E" w:rsidP="00C57206">
      <w:pPr>
        <w:pStyle w:val="ListParagraph"/>
        <w:numPr>
          <w:ilvl w:val="0"/>
          <w:numId w:val="85"/>
        </w:numPr>
        <w:rPr>
          <w:rFonts w:ascii="Calibri" w:hAnsi="Calibri"/>
          <w:sz w:val="20"/>
          <w:szCs w:val="20"/>
          <w:lang w:val="en-CA"/>
        </w:rPr>
      </w:pPr>
      <w:r w:rsidRPr="002D549D">
        <w:rPr>
          <w:rFonts w:ascii="Calibri" w:hAnsi="Calibri"/>
          <w:b/>
          <w:i/>
          <w:sz w:val="20"/>
          <w:szCs w:val="20"/>
        </w:rPr>
        <w:t>Disproportionate</w:t>
      </w:r>
      <w:r w:rsidRPr="00E12F86">
        <w:rPr>
          <w:rFonts w:ascii="Calibri" w:hAnsi="Calibri"/>
          <w:i/>
          <w:sz w:val="20"/>
          <w:szCs w:val="20"/>
        </w:rPr>
        <w:t xml:space="preserve"> </w:t>
      </w:r>
      <w:r w:rsidRPr="00E12F86">
        <w:rPr>
          <w:rFonts w:ascii="Calibri" w:hAnsi="Calibri"/>
          <w:sz w:val="20"/>
          <w:szCs w:val="20"/>
        </w:rPr>
        <w:t xml:space="preserve">= </w:t>
      </w:r>
      <w:r w:rsidR="00A82E43" w:rsidRPr="00E12F86">
        <w:rPr>
          <w:rFonts w:ascii="Calibri" w:hAnsi="Calibri"/>
          <w:sz w:val="20"/>
          <w:szCs w:val="20"/>
        </w:rPr>
        <w:t>would have an unreasonable impact on the A due to their personal circumstances</w:t>
      </w:r>
    </w:p>
    <w:p w14:paraId="3E5A971D" w14:textId="0D2CFDF6" w:rsidR="00653B60" w:rsidRPr="00E12F86" w:rsidRDefault="00653B60" w:rsidP="00C57206">
      <w:pPr>
        <w:pStyle w:val="ListParagraph"/>
        <w:numPr>
          <w:ilvl w:val="1"/>
          <w:numId w:val="85"/>
        </w:numPr>
        <w:rPr>
          <w:rFonts w:ascii="Calibri" w:hAnsi="Calibri"/>
          <w:sz w:val="20"/>
          <w:szCs w:val="20"/>
          <w:lang w:val="en-CA"/>
        </w:rPr>
      </w:pPr>
      <w:r w:rsidRPr="00E12F86">
        <w:rPr>
          <w:rFonts w:ascii="Calibri" w:hAnsi="Calibri"/>
          <w:sz w:val="20"/>
          <w:szCs w:val="20"/>
        </w:rPr>
        <w:t xml:space="preserve">Negative effects </w:t>
      </w:r>
      <w:r w:rsidR="00705C65">
        <w:rPr>
          <w:rFonts w:ascii="Calibri" w:hAnsi="Calibri"/>
          <w:sz w:val="20"/>
          <w:szCs w:val="20"/>
        </w:rPr>
        <w:t xml:space="preserve">≠ </w:t>
      </w:r>
      <w:r w:rsidRPr="00E12F86">
        <w:rPr>
          <w:rFonts w:ascii="Calibri" w:hAnsi="Calibri"/>
          <w:sz w:val="20"/>
          <w:szCs w:val="20"/>
        </w:rPr>
        <w:t>to disproportionate hardship</w:t>
      </w:r>
      <w:r>
        <w:rPr>
          <w:rFonts w:ascii="Calibri" w:hAnsi="Calibri"/>
          <w:sz w:val="20"/>
          <w:szCs w:val="20"/>
        </w:rPr>
        <w:t xml:space="preserve"> (</w:t>
      </w:r>
      <w:r w:rsidRPr="00653B60">
        <w:rPr>
          <w:rFonts w:ascii="Calibri" w:hAnsi="Calibri"/>
          <w:color w:val="0000FF"/>
          <w:sz w:val="20"/>
          <w:szCs w:val="20"/>
        </w:rPr>
        <w:t>Caine</w:t>
      </w:r>
      <w:r>
        <w:rPr>
          <w:rFonts w:ascii="Calibri" w:hAnsi="Calibri"/>
          <w:sz w:val="20"/>
          <w:szCs w:val="20"/>
        </w:rPr>
        <w:t>)</w:t>
      </w:r>
    </w:p>
    <w:p w14:paraId="7C152286" w14:textId="77777777" w:rsidR="008B79AD" w:rsidRPr="00E12F86" w:rsidRDefault="008B79AD" w:rsidP="005134E4">
      <w:pPr>
        <w:rPr>
          <w:rFonts w:ascii="Calibri" w:hAnsi="Calibri"/>
          <w:sz w:val="20"/>
          <w:szCs w:val="20"/>
          <w:lang w:val="en-CA"/>
        </w:rPr>
      </w:pPr>
    </w:p>
    <w:p w14:paraId="023E51BB" w14:textId="3E8BDC56" w:rsidR="00F073FE" w:rsidRPr="00E12F86" w:rsidRDefault="00827089" w:rsidP="005134E4">
      <w:pPr>
        <w:rPr>
          <w:rFonts w:ascii="Calibri" w:hAnsi="Calibri"/>
          <w:sz w:val="20"/>
          <w:szCs w:val="20"/>
          <w:lang w:val="en-CA"/>
        </w:rPr>
      </w:pPr>
      <w:r>
        <w:rPr>
          <w:rFonts w:ascii="Calibri" w:hAnsi="Calibri"/>
          <w:sz w:val="20"/>
          <w:szCs w:val="20"/>
          <w:lang w:val="en-CA"/>
        </w:rPr>
        <w:t>Humanitarian and Compassionate Applications –</w:t>
      </w:r>
      <w:r w:rsidR="00F073FE" w:rsidRPr="00E12F86">
        <w:rPr>
          <w:rFonts w:ascii="Calibri" w:hAnsi="Calibri"/>
          <w:sz w:val="20"/>
          <w:szCs w:val="20"/>
          <w:lang w:val="en-CA"/>
        </w:rPr>
        <w:t xml:space="preserve"> </w:t>
      </w:r>
      <w:r w:rsidR="00F073FE" w:rsidRPr="00E12F86">
        <w:rPr>
          <w:rFonts w:ascii="Calibri" w:hAnsi="Calibri"/>
          <w:i/>
          <w:sz w:val="20"/>
          <w:szCs w:val="20"/>
          <w:lang w:val="en-CA"/>
        </w:rPr>
        <w:t>IRPA</w:t>
      </w:r>
      <w:r w:rsidR="00F073FE" w:rsidRPr="00E12F86">
        <w:rPr>
          <w:rFonts w:ascii="Calibri" w:hAnsi="Calibri"/>
          <w:sz w:val="20"/>
          <w:szCs w:val="20"/>
          <w:lang w:val="en-CA"/>
        </w:rPr>
        <w:t>, s. 25</w:t>
      </w:r>
    </w:p>
    <w:p w14:paraId="7700B1E4" w14:textId="62208299" w:rsidR="0038625B" w:rsidRPr="00E12F86" w:rsidRDefault="00C36B99" w:rsidP="00C57206">
      <w:pPr>
        <w:pStyle w:val="ListParagraph"/>
        <w:numPr>
          <w:ilvl w:val="0"/>
          <w:numId w:val="66"/>
        </w:numPr>
        <w:rPr>
          <w:rFonts w:ascii="Calibri" w:hAnsi="Calibri"/>
          <w:sz w:val="20"/>
          <w:szCs w:val="20"/>
        </w:rPr>
      </w:pPr>
      <w:r w:rsidRPr="00C36B99">
        <w:rPr>
          <w:rFonts w:ascii="Calibri" w:hAnsi="Calibri"/>
          <w:b/>
          <w:sz w:val="20"/>
          <w:szCs w:val="20"/>
        </w:rPr>
        <w:t xml:space="preserve">A25 </w:t>
      </w:r>
      <w:r w:rsidR="0038625B" w:rsidRPr="00E12F86">
        <w:rPr>
          <w:rFonts w:ascii="Calibri" w:hAnsi="Calibri"/>
          <w:sz w:val="20"/>
          <w:szCs w:val="20"/>
        </w:rPr>
        <w:t>Gives the Minister and delegates the authority to use discretion</w:t>
      </w:r>
      <w:r w:rsidR="003B68F8" w:rsidRPr="00E12F86">
        <w:rPr>
          <w:rFonts w:ascii="Calibri" w:hAnsi="Calibri"/>
          <w:sz w:val="20"/>
          <w:szCs w:val="20"/>
        </w:rPr>
        <w:t xml:space="preserve"> </w:t>
      </w:r>
      <w:r w:rsidR="0007491A">
        <w:rPr>
          <w:rFonts w:ascii="Calibri" w:hAnsi="Calibri"/>
          <w:sz w:val="20"/>
          <w:szCs w:val="20"/>
        </w:rPr>
        <w:t xml:space="preserve">to </w:t>
      </w:r>
      <w:r w:rsidR="0007491A" w:rsidRPr="00DA2AEB">
        <w:rPr>
          <w:rFonts w:ascii="Calibri" w:hAnsi="Calibri"/>
          <w:b/>
          <w:sz w:val="20"/>
          <w:szCs w:val="20"/>
        </w:rPr>
        <w:t>grant an exemption</w:t>
      </w:r>
      <w:r w:rsidR="0007491A">
        <w:rPr>
          <w:rFonts w:ascii="Calibri" w:hAnsi="Calibri"/>
          <w:sz w:val="20"/>
          <w:szCs w:val="20"/>
        </w:rPr>
        <w:t xml:space="preserve"> to any</w:t>
      </w:r>
      <w:r w:rsidR="0038625B" w:rsidRPr="00E12F86">
        <w:rPr>
          <w:rFonts w:ascii="Calibri" w:hAnsi="Calibri"/>
          <w:sz w:val="20"/>
          <w:szCs w:val="20"/>
        </w:rPr>
        <w:t xml:space="preserve"> </w:t>
      </w:r>
      <w:r w:rsidR="006E33A1">
        <w:rPr>
          <w:rFonts w:ascii="Calibri" w:hAnsi="Calibri"/>
          <w:sz w:val="20"/>
          <w:szCs w:val="20"/>
        </w:rPr>
        <w:t>applicable criteria or obligations</w:t>
      </w:r>
      <w:r w:rsidR="0038625B" w:rsidRPr="00E12F86">
        <w:rPr>
          <w:rFonts w:ascii="Calibri" w:hAnsi="Calibri"/>
          <w:sz w:val="20"/>
          <w:szCs w:val="20"/>
        </w:rPr>
        <w:t xml:space="preserve"> </w:t>
      </w:r>
      <w:r w:rsidR="007B67A5">
        <w:rPr>
          <w:rFonts w:ascii="Calibri" w:hAnsi="Calibri"/>
          <w:sz w:val="20"/>
          <w:szCs w:val="20"/>
        </w:rPr>
        <w:t xml:space="preserve">or </w:t>
      </w:r>
      <w:r w:rsidR="007B67A5">
        <w:rPr>
          <w:rFonts w:ascii="Calibri" w:hAnsi="Calibri"/>
          <w:b/>
          <w:sz w:val="20"/>
          <w:szCs w:val="20"/>
        </w:rPr>
        <w:t>grant PR status</w:t>
      </w:r>
      <w:r w:rsidR="0038625B" w:rsidRPr="00E12F86">
        <w:rPr>
          <w:rFonts w:ascii="Calibri" w:hAnsi="Calibri"/>
          <w:sz w:val="20"/>
          <w:szCs w:val="20"/>
        </w:rPr>
        <w:t xml:space="preserve"> </w:t>
      </w:r>
      <w:r w:rsidR="0012032B">
        <w:rPr>
          <w:rFonts w:ascii="Calibri" w:hAnsi="Calibri"/>
          <w:sz w:val="20"/>
          <w:szCs w:val="20"/>
        </w:rPr>
        <w:t xml:space="preserve">if the Minister is of the opinion that </w:t>
      </w:r>
      <w:r w:rsidR="0038625B" w:rsidRPr="00E12F86">
        <w:rPr>
          <w:rFonts w:ascii="Calibri" w:hAnsi="Calibri"/>
          <w:sz w:val="20"/>
          <w:szCs w:val="20"/>
        </w:rPr>
        <w:t xml:space="preserve">it is justified by </w:t>
      </w:r>
      <w:r w:rsidR="00E122A5">
        <w:rPr>
          <w:rFonts w:ascii="Calibri" w:hAnsi="Calibri"/>
          <w:sz w:val="20"/>
          <w:szCs w:val="20"/>
        </w:rPr>
        <w:t>H&amp;C</w:t>
      </w:r>
      <w:r w:rsidR="0038625B" w:rsidRPr="00E12F86">
        <w:rPr>
          <w:rFonts w:ascii="Calibri" w:hAnsi="Calibri"/>
          <w:sz w:val="20"/>
          <w:szCs w:val="20"/>
        </w:rPr>
        <w:t xml:space="preserve"> considerations</w:t>
      </w:r>
      <w:r w:rsidR="00D9531A">
        <w:rPr>
          <w:rFonts w:ascii="Calibri" w:hAnsi="Calibri"/>
          <w:sz w:val="20"/>
          <w:szCs w:val="20"/>
        </w:rPr>
        <w:t xml:space="preserve"> taking into account the best interests of the child</w:t>
      </w:r>
    </w:p>
    <w:p w14:paraId="5B218C64" w14:textId="0DB468E0" w:rsidR="008C757D" w:rsidRDefault="008C757D" w:rsidP="00C57206">
      <w:pPr>
        <w:pStyle w:val="ListParagraph"/>
        <w:numPr>
          <w:ilvl w:val="1"/>
          <w:numId w:val="66"/>
        </w:numPr>
        <w:rPr>
          <w:rFonts w:ascii="Calibri" w:hAnsi="Calibri"/>
          <w:sz w:val="20"/>
          <w:szCs w:val="20"/>
        </w:rPr>
      </w:pPr>
      <w:r w:rsidRPr="00E12F86">
        <w:rPr>
          <w:rFonts w:ascii="Calibri" w:hAnsi="Calibri"/>
          <w:sz w:val="20"/>
          <w:szCs w:val="20"/>
        </w:rPr>
        <w:t>Requires a “compelling reason” to stay or be in Canada</w:t>
      </w:r>
    </w:p>
    <w:p w14:paraId="1D37E3A2" w14:textId="6F0E0E3C" w:rsidR="00CC507E" w:rsidRPr="008C757D" w:rsidRDefault="00CC507E" w:rsidP="00C57206">
      <w:pPr>
        <w:pStyle w:val="ListParagraph"/>
        <w:numPr>
          <w:ilvl w:val="2"/>
          <w:numId w:val="66"/>
        </w:numPr>
        <w:rPr>
          <w:rFonts w:ascii="Calibri" w:hAnsi="Calibri"/>
          <w:sz w:val="20"/>
          <w:szCs w:val="20"/>
        </w:rPr>
      </w:pPr>
      <w:r w:rsidRPr="00E12F86">
        <w:rPr>
          <w:rFonts w:ascii="Calibri" w:hAnsi="Calibri"/>
          <w:sz w:val="20"/>
          <w:szCs w:val="20"/>
        </w:rPr>
        <w:t>H&amp;C decisions are highly discretionary and ‘require significant deference’</w:t>
      </w:r>
      <w:r>
        <w:rPr>
          <w:rFonts w:ascii="Calibri" w:hAnsi="Calibri"/>
          <w:sz w:val="20"/>
          <w:szCs w:val="20"/>
        </w:rPr>
        <w:t xml:space="preserve"> (</w:t>
      </w:r>
      <w:r w:rsidRPr="00CC507E">
        <w:rPr>
          <w:rFonts w:ascii="Calibri" w:hAnsi="Calibri"/>
          <w:color w:val="0000FF"/>
          <w:sz w:val="20"/>
          <w:szCs w:val="20"/>
        </w:rPr>
        <w:t>Caine</w:t>
      </w:r>
      <w:r w:rsidR="0032188E">
        <w:rPr>
          <w:rFonts w:ascii="Calibri" w:hAnsi="Calibri"/>
          <w:sz w:val="20"/>
          <w:szCs w:val="20"/>
        </w:rPr>
        <w:t xml:space="preserve">; </w:t>
      </w:r>
      <w:r w:rsidR="0032188E">
        <w:rPr>
          <w:rFonts w:ascii="Calibri" w:hAnsi="Calibri"/>
          <w:color w:val="0000FF"/>
          <w:sz w:val="20"/>
          <w:szCs w:val="20"/>
        </w:rPr>
        <w:t>Agraira</w:t>
      </w:r>
      <w:r w:rsidR="0032188E">
        <w:rPr>
          <w:rFonts w:ascii="Calibri" w:hAnsi="Calibri"/>
          <w:sz w:val="20"/>
          <w:szCs w:val="20"/>
        </w:rPr>
        <w:t>)</w:t>
      </w:r>
    </w:p>
    <w:p w14:paraId="5AE57B40" w14:textId="7FE5CA1B" w:rsidR="008263BB" w:rsidRPr="00056329" w:rsidRDefault="00E173BE" w:rsidP="00C57206">
      <w:pPr>
        <w:pStyle w:val="ListParagraph"/>
        <w:numPr>
          <w:ilvl w:val="1"/>
          <w:numId w:val="66"/>
        </w:numPr>
        <w:rPr>
          <w:rFonts w:ascii="Calibri" w:hAnsi="Calibri"/>
          <w:sz w:val="20"/>
          <w:szCs w:val="20"/>
        </w:rPr>
      </w:pPr>
      <w:r>
        <w:rPr>
          <w:rFonts w:ascii="Calibri" w:hAnsi="Calibri"/>
          <w:b/>
          <w:sz w:val="20"/>
          <w:szCs w:val="20"/>
          <w:lang w:val="en-CA"/>
        </w:rPr>
        <w:t xml:space="preserve">A25(1.1) </w:t>
      </w:r>
      <w:r w:rsidR="00080677" w:rsidRPr="00E12F86">
        <w:rPr>
          <w:rFonts w:ascii="Calibri" w:hAnsi="Calibri"/>
          <w:sz w:val="20"/>
          <w:szCs w:val="20"/>
          <w:lang w:val="en-CA"/>
        </w:rPr>
        <w:t>Minister only required to</w:t>
      </w:r>
      <w:r w:rsidR="00056329">
        <w:rPr>
          <w:rFonts w:ascii="Calibri" w:hAnsi="Calibri"/>
          <w:sz w:val="20"/>
          <w:szCs w:val="20"/>
          <w:lang w:val="en-CA"/>
        </w:rPr>
        <w:t xml:space="preserve"> consider if fees are paid</w:t>
      </w:r>
    </w:p>
    <w:p w14:paraId="65F4EAEF" w14:textId="0134EE3F" w:rsidR="00056329" w:rsidRPr="00E12F86" w:rsidRDefault="00056329" w:rsidP="00C57206">
      <w:pPr>
        <w:pStyle w:val="ListParagraph"/>
        <w:numPr>
          <w:ilvl w:val="2"/>
          <w:numId w:val="66"/>
        </w:numPr>
        <w:rPr>
          <w:rFonts w:ascii="Calibri" w:hAnsi="Calibri"/>
          <w:sz w:val="20"/>
          <w:szCs w:val="20"/>
        </w:rPr>
      </w:pPr>
      <w:r>
        <w:rPr>
          <w:rFonts w:ascii="Calibri" w:hAnsi="Calibri"/>
          <w:sz w:val="20"/>
          <w:szCs w:val="20"/>
          <w:lang w:val="en-CA"/>
        </w:rPr>
        <w:t xml:space="preserve">N.B. </w:t>
      </w:r>
      <w:r w:rsidR="00584A85" w:rsidRPr="00E12F86">
        <w:rPr>
          <w:rFonts w:ascii="Calibri" w:hAnsi="Calibri"/>
          <w:color w:val="0000FF"/>
          <w:sz w:val="20"/>
          <w:szCs w:val="20"/>
          <w:lang w:val="en-CA"/>
        </w:rPr>
        <w:t>Toussaint v Canada</w:t>
      </w:r>
      <w:r w:rsidR="00584A85">
        <w:rPr>
          <w:rFonts w:ascii="Calibri" w:hAnsi="Calibri"/>
          <w:sz w:val="20"/>
          <w:szCs w:val="20"/>
          <w:lang w:val="en-CA"/>
        </w:rPr>
        <w:t xml:space="preserve"> is no longer good law; has been overridden by this amendment</w:t>
      </w:r>
    </w:p>
    <w:p w14:paraId="5DD7B965" w14:textId="7B17A56E" w:rsidR="00080677" w:rsidRPr="00313921" w:rsidRDefault="00D13C45" w:rsidP="00C57206">
      <w:pPr>
        <w:pStyle w:val="ListParagraph"/>
        <w:numPr>
          <w:ilvl w:val="1"/>
          <w:numId w:val="66"/>
        </w:numPr>
        <w:rPr>
          <w:rFonts w:ascii="Calibri" w:hAnsi="Calibri"/>
          <w:sz w:val="20"/>
          <w:szCs w:val="20"/>
        </w:rPr>
      </w:pPr>
      <w:r>
        <w:rPr>
          <w:rFonts w:ascii="Calibri" w:hAnsi="Calibri"/>
          <w:b/>
          <w:sz w:val="20"/>
          <w:szCs w:val="20"/>
          <w:lang w:val="en-CA"/>
        </w:rPr>
        <w:t xml:space="preserve">A25.1 </w:t>
      </w:r>
      <w:r w:rsidR="008263BB" w:rsidRPr="00E12F86">
        <w:rPr>
          <w:rFonts w:ascii="Calibri" w:hAnsi="Calibri"/>
          <w:sz w:val="20"/>
          <w:szCs w:val="20"/>
          <w:lang w:val="en-CA"/>
        </w:rPr>
        <w:t>Minister can</w:t>
      </w:r>
      <w:r w:rsidR="00AB675F">
        <w:rPr>
          <w:rFonts w:ascii="Calibri" w:hAnsi="Calibri"/>
          <w:sz w:val="20"/>
          <w:szCs w:val="20"/>
          <w:lang w:val="en-CA"/>
        </w:rPr>
        <w:t xml:space="preserve"> consider FNs or</w:t>
      </w:r>
      <w:r w:rsidR="008263BB" w:rsidRPr="00E12F86">
        <w:rPr>
          <w:rFonts w:ascii="Calibri" w:hAnsi="Calibri"/>
          <w:sz w:val="20"/>
          <w:szCs w:val="20"/>
          <w:lang w:val="en-CA"/>
        </w:rPr>
        <w:t xml:space="preserve"> waive fees at his/her own initiative</w:t>
      </w:r>
    </w:p>
    <w:p w14:paraId="19565B37" w14:textId="59045852" w:rsidR="005B0432" w:rsidRPr="00E12F86" w:rsidRDefault="005B0432" w:rsidP="00C57206">
      <w:pPr>
        <w:pStyle w:val="ListParagraph"/>
        <w:numPr>
          <w:ilvl w:val="1"/>
          <w:numId w:val="66"/>
        </w:numPr>
        <w:rPr>
          <w:rFonts w:ascii="Calibri" w:hAnsi="Calibri"/>
          <w:sz w:val="20"/>
          <w:szCs w:val="20"/>
        </w:rPr>
      </w:pPr>
      <w:r w:rsidRPr="00BC4930">
        <w:rPr>
          <w:rFonts w:ascii="Calibri" w:hAnsi="Calibri"/>
          <w:b/>
          <w:sz w:val="20"/>
          <w:szCs w:val="20"/>
          <w:lang w:val="en-CA"/>
        </w:rPr>
        <w:t>A25.2</w:t>
      </w:r>
      <w:r w:rsidRPr="00E12F86">
        <w:rPr>
          <w:rFonts w:ascii="Calibri" w:hAnsi="Calibri"/>
          <w:sz w:val="20"/>
          <w:szCs w:val="20"/>
          <w:lang w:val="en-CA"/>
        </w:rPr>
        <w:t xml:space="preserve">Minister can </w:t>
      </w:r>
      <w:r>
        <w:rPr>
          <w:rFonts w:ascii="Calibri" w:hAnsi="Calibri"/>
          <w:sz w:val="20"/>
          <w:szCs w:val="20"/>
          <w:lang w:val="en-CA"/>
        </w:rPr>
        <w:t xml:space="preserve">justify on the basis of </w:t>
      </w:r>
      <w:r w:rsidRPr="00E12F86">
        <w:rPr>
          <w:rFonts w:ascii="Calibri" w:hAnsi="Calibri"/>
          <w:sz w:val="20"/>
          <w:szCs w:val="20"/>
          <w:lang w:val="en-CA"/>
        </w:rPr>
        <w:t>public policy considerations in the abse</w:t>
      </w:r>
      <w:r>
        <w:rPr>
          <w:rFonts w:ascii="Calibri" w:hAnsi="Calibri"/>
          <w:sz w:val="20"/>
          <w:szCs w:val="20"/>
          <w:lang w:val="en-CA"/>
        </w:rPr>
        <w:t>nce of H&amp;C factors</w:t>
      </w:r>
    </w:p>
    <w:p w14:paraId="74421DA4" w14:textId="1B7EB785" w:rsidR="00313921" w:rsidRDefault="005B0432" w:rsidP="00C57206">
      <w:pPr>
        <w:pStyle w:val="ListParagraph"/>
        <w:numPr>
          <w:ilvl w:val="1"/>
          <w:numId w:val="66"/>
        </w:numPr>
        <w:rPr>
          <w:rFonts w:ascii="Calibri" w:hAnsi="Calibri"/>
          <w:sz w:val="20"/>
          <w:szCs w:val="20"/>
        </w:rPr>
      </w:pPr>
      <w:r>
        <w:rPr>
          <w:rFonts w:ascii="Calibri" w:hAnsi="Calibri"/>
          <w:b/>
          <w:sz w:val="20"/>
          <w:szCs w:val="20"/>
        </w:rPr>
        <w:t>EXCEPT</w:t>
      </w:r>
      <w:r w:rsidR="00004482" w:rsidRPr="00004482">
        <w:rPr>
          <w:rFonts w:ascii="Calibri" w:hAnsi="Calibri"/>
          <w:b/>
          <w:sz w:val="20"/>
          <w:szCs w:val="20"/>
        </w:rPr>
        <w:t>:</w:t>
      </w:r>
      <w:r w:rsidR="00004482">
        <w:rPr>
          <w:rFonts w:ascii="Calibri" w:hAnsi="Calibri"/>
          <w:sz w:val="20"/>
          <w:szCs w:val="20"/>
        </w:rPr>
        <w:t xml:space="preserve"> I</w:t>
      </w:r>
      <w:r w:rsidR="00741E4F">
        <w:rPr>
          <w:rFonts w:ascii="Calibri" w:hAnsi="Calibri"/>
          <w:sz w:val="20"/>
          <w:szCs w:val="20"/>
        </w:rPr>
        <w:t>nad</w:t>
      </w:r>
      <w:r w:rsidR="00551C1D">
        <w:rPr>
          <w:rFonts w:ascii="Calibri" w:hAnsi="Calibri"/>
          <w:sz w:val="20"/>
          <w:szCs w:val="20"/>
        </w:rPr>
        <w:t xml:space="preserve">missibility under </w:t>
      </w:r>
      <w:r w:rsidR="00551C1D" w:rsidRPr="00551C1D">
        <w:rPr>
          <w:rFonts w:ascii="Calibri" w:hAnsi="Calibri"/>
          <w:b/>
          <w:sz w:val="20"/>
          <w:szCs w:val="20"/>
        </w:rPr>
        <w:t xml:space="preserve">A34, 35, 36(1) </w:t>
      </w:r>
      <w:r w:rsidR="00313921">
        <w:rPr>
          <w:rFonts w:ascii="Calibri" w:hAnsi="Calibri"/>
          <w:sz w:val="20"/>
          <w:szCs w:val="20"/>
        </w:rPr>
        <w:t xml:space="preserve">or </w:t>
      </w:r>
      <w:r w:rsidR="00313921" w:rsidRPr="00551C1D">
        <w:rPr>
          <w:rFonts w:ascii="Calibri" w:hAnsi="Calibri"/>
          <w:b/>
          <w:sz w:val="20"/>
          <w:szCs w:val="20"/>
        </w:rPr>
        <w:t>37</w:t>
      </w:r>
    </w:p>
    <w:p w14:paraId="0D2C213C" w14:textId="144FDCF2" w:rsidR="000275CD" w:rsidRPr="00E12F86" w:rsidRDefault="000275CD" w:rsidP="00C57206">
      <w:pPr>
        <w:pStyle w:val="ListParagraph"/>
        <w:numPr>
          <w:ilvl w:val="0"/>
          <w:numId w:val="66"/>
        </w:numPr>
        <w:rPr>
          <w:rFonts w:ascii="Calibri" w:hAnsi="Calibri"/>
          <w:sz w:val="20"/>
          <w:szCs w:val="20"/>
        </w:rPr>
      </w:pPr>
      <w:r w:rsidRPr="00E12F86">
        <w:rPr>
          <w:rFonts w:ascii="Calibri" w:hAnsi="Calibri"/>
          <w:b/>
          <w:sz w:val="20"/>
          <w:szCs w:val="20"/>
        </w:rPr>
        <w:t xml:space="preserve">Applicant must identify any known </w:t>
      </w:r>
      <w:r w:rsidR="0057135C" w:rsidRPr="00E12F86">
        <w:rPr>
          <w:rFonts w:ascii="Calibri" w:hAnsi="Calibri"/>
          <w:b/>
          <w:sz w:val="20"/>
          <w:szCs w:val="20"/>
        </w:rPr>
        <w:t>inadmissibilities</w:t>
      </w:r>
      <w:r w:rsidRPr="00E12F86">
        <w:rPr>
          <w:rFonts w:ascii="Calibri" w:hAnsi="Calibri"/>
          <w:b/>
          <w:sz w:val="20"/>
          <w:szCs w:val="20"/>
        </w:rPr>
        <w:t xml:space="preserve"> and clearly state the reasons why they should be exempted from the requirements of the IRPA</w:t>
      </w:r>
    </w:p>
    <w:p w14:paraId="5D47A479" w14:textId="207DB078" w:rsidR="007156F9" w:rsidRPr="00E12F86" w:rsidRDefault="007156F9" w:rsidP="00C57206">
      <w:pPr>
        <w:pStyle w:val="ListParagraph"/>
        <w:numPr>
          <w:ilvl w:val="0"/>
          <w:numId w:val="66"/>
        </w:numPr>
        <w:rPr>
          <w:rFonts w:ascii="Calibri" w:hAnsi="Calibri"/>
          <w:sz w:val="20"/>
          <w:szCs w:val="20"/>
        </w:rPr>
      </w:pPr>
      <w:r w:rsidRPr="00E12F86">
        <w:rPr>
          <w:rFonts w:ascii="Calibri" w:hAnsi="Calibri"/>
          <w:sz w:val="20"/>
          <w:szCs w:val="20"/>
          <w:lang w:val="en-CA"/>
        </w:rPr>
        <w:t>Minister must consider applications made by individuals within Canada</w:t>
      </w:r>
    </w:p>
    <w:p w14:paraId="792CA880" w14:textId="385A3527" w:rsidR="00F073FE" w:rsidRPr="00CE0516" w:rsidRDefault="007156F9" w:rsidP="00C57206">
      <w:pPr>
        <w:pStyle w:val="ListParagraph"/>
        <w:numPr>
          <w:ilvl w:val="1"/>
          <w:numId w:val="66"/>
        </w:numPr>
        <w:rPr>
          <w:rFonts w:ascii="Calibri" w:hAnsi="Calibri"/>
          <w:sz w:val="20"/>
          <w:szCs w:val="20"/>
        </w:rPr>
      </w:pPr>
      <w:r w:rsidRPr="00E12F86">
        <w:rPr>
          <w:rFonts w:ascii="Calibri" w:hAnsi="Calibri"/>
          <w:sz w:val="20"/>
          <w:szCs w:val="20"/>
        </w:rPr>
        <w:t xml:space="preserve">However, </w:t>
      </w:r>
      <w:r w:rsidRPr="00E12F86">
        <w:rPr>
          <w:rFonts w:ascii="Calibri" w:hAnsi="Calibri"/>
          <w:sz w:val="20"/>
          <w:szCs w:val="20"/>
          <w:lang w:val="en-CA"/>
        </w:rPr>
        <w:t xml:space="preserve">Minister has </w:t>
      </w:r>
      <w:r w:rsidRPr="00E12F86">
        <w:rPr>
          <w:rFonts w:ascii="Calibri" w:hAnsi="Calibri"/>
          <w:sz w:val="20"/>
          <w:szCs w:val="20"/>
          <w:u w:val="single"/>
          <w:lang w:val="en-CA"/>
        </w:rPr>
        <w:t>no obligation</w:t>
      </w:r>
      <w:r w:rsidRPr="00E12F86">
        <w:rPr>
          <w:rFonts w:ascii="Calibri" w:hAnsi="Calibri"/>
          <w:sz w:val="20"/>
          <w:szCs w:val="20"/>
          <w:lang w:val="en-CA"/>
        </w:rPr>
        <w:t xml:space="preserve"> to consider applications made for individuals outside of Canada; they “may” consider this request </w:t>
      </w:r>
      <w:r w:rsidR="00F073FE" w:rsidRPr="00E12F86">
        <w:rPr>
          <w:rFonts w:ascii="Calibri" w:hAnsi="Calibri"/>
          <w:sz w:val="20"/>
          <w:szCs w:val="20"/>
          <w:lang w:val="en-CA"/>
        </w:rPr>
        <w:t>(</w:t>
      </w:r>
      <w:r w:rsidR="00F073FE" w:rsidRPr="00E12F86">
        <w:rPr>
          <w:rFonts w:ascii="Calibri" w:hAnsi="Calibri"/>
          <w:iCs/>
          <w:color w:val="0000FF"/>
          <w:sz w:val="20"/>
          <w:szCs w:val="20"/>
          <w:lang w:val="en-CA"/>
        </w:rPr>
        <w:t>de Guzman</w:t>
      </w:r>
      <w:r w:rsidR="00F073FE" w:rsidRPr="00E12F86">
        <w:rPr>
          <w:rFonts w:ascii="Calibri" w:hAnsi="Calibri"/>
          <w:sz w:val="20"/>
          <w:szCs w:val="20"/>
          <w:lang w:val="en-CA"/>
        </w:rPr>
        <w:t>)</w:t>
      </w:r>
    </w:p>
    <w:p w14:paraId="4149271E" w14:textId="77777777" w:rsidR="00F073FE" w:rsidRPr="00E12F86" w:rsidRDefault="00F073FE" w:rsidP="005134E4">
      <w:pPr>
        <w:rPr>
          <w:rFonts w:ascii="Calibri" w:hAnsi="Calibri"/>
          <w:sz w:val="20"/>
          <w:szCs w:val="20"/>
          <w:lang w:val="en-CA"/>
        </w:rPr>
      </w:pPr>
    </w:p>
    <w:p w14:paraId="03673059" w14:textId="510BCF74" w:rsidR="00C51209" w:rsidRPr="00E12F86" w:rsidRDefault="001E7EB7" w:rsidP="005134E4">
      <w:pPr>
        <w:rPr>
          <w:rFonts w:ascii="Calibri" w:hAnsi="Calibri"/>
          <w:sz w:val="20"/>
          <w:szCs w:val="20"/>
          <w:lang w:val="en-CA"/>
        </w:rPr>
      </w:pPr>
      <w:r>
        <w:rPr>
          <w:rFonts w:ascii="Calibri" w:hAnsi="Calibri"/>
          <w:sz w:val="20"/>
          <w:szCs w:val="20"/>
          <w:lang w:val="en-CA"/>
        </w:rPr>
        <w:t>Humanitarian and Compassionate Applications –</w:t>
      </w:r>
      <w:r w:rsidRPr="00E12F86">
        <w:rPr>
          <w:rFonts w:ascii="Calibri" w:hAnsi="Calibri"/>
          <w:sz w:val="20"/>
          <w:szCs w:val="20"/>
          <w:lang w:val="en-CA"/>
        </w:rPr>
        <w:t xml:space="preserve"> </w:t>
      </w:r>
      <w:r w:rsidR="00F30D37" w:rsidRPr="00E12F86">
        <w:rPr>
          <w:rFonts w:ascii="Calibri" w:hAnsi="Calibri"/>
          <w:i/>
          <w:sz w:val="20"/>
          <w:szCs w:val="20"/>
          <w:lang w:val="en-CA"/>
        </w:rPr>
        <w:t>IRPR</w:t>
      </w:r>
      <w:r w:rsidR="00476B26" w:rsidRPr="00E12F86">
        <w:rPr>
          <w:rFonts w:ascii="Calibri" w:hAnsi="Calibri"/>
          <w:sz w:val="20"/>
          <w:szCs w:val="20"/>
          <w:lang w:val="en-CA"/>
        </w:rPr>
        <w:t>, ss. 66-69</w:t>
      </w:r>
    </w:p>
    <w:p w14:paraId="4F603CC6" w14:textId="0D33E6D8" w:rsidR="00FB1C06" w:rsidRPr="00E12F86" w:rsidRDefault="00FB1C06" w:rsidP="00C57206">
      <w:pPr>
        <w:pStyle w:val="ListParagraph"/>
        <w:numPr>
          <w:ilvl w:val="0"/>
          <w:numId w:val="65"/>
        </w:numPr>
        <w:rPr>
          <w:rFonts w:ascii="Calibri" w:hAnsi="Calibri"/>
          <w:sz w:val="20"/>
          <w:szCs w:val="20"/>
        </w:rPr>
      </w:pPr>
      <w:r w:rsidRPr="00E12F86">
        <w:rPr>
          <w:rFonts w:ascii="Calibri" w:hAnsi="Calibri"/>
          <w:sz w:val="20"/>
          <w:szCs w:val="20"/>
        </w:rPr>
        <w:t xml:space="preserve">Grants </w:t>
      </w:r>
      <w:r w:rsidR="001B0472" w:rsidRPr="00E12F86">
        <w:rPr>
          <w:rFonts w:ascii="Calibri" w:hAnsi="Calibri"/>
          <w:sz w:val="20"/>
          <w:szCs w:val="20"/>
        </w:rPr>
        <w:t xml:space="preserve">PR </w:t>
      </w:r>
      <w:r w:rsidR="00533638" w:rsidRPr="00E12F86">
        <w:rPr>
          <w:rFonts w:ascii="Calibri" w:hAnsi="Calibri"/>
          <w:sz w:val="20"/>
          <w:szCs w:val="20"/>
        </w:rPr>
        <w:t xml:space="preserve">to individuals would otherwise be inadmissible </w:t>
      </w:r>
      <w:r w:rsidR="002A7522" w:rsidRPr="00E12F86">
        <w:rPr>
          <w:rFonts w:ascii="Calibri" w:hAnsi="Calibri"/>
          <w:sz w:val="20"/>
          <w:szCs w:val="20"/>
        </w:rPr>
        <w:t xml:space="preserve">under other </w:t>
      </w:r>
      <w:r w:rsidR="004831A3" w:rsidRPr="00E12F86">
        <w:rPr>
          <w:rFonts w:ascii="Calibri" w:hAnsi="Calibri"/>
          <w:sz w:val="20"/>
          <w:szCs w:val="20"/>
        </w:rPr>
        <w:t>classes</w:t>
      </w:r>
      <w:r w:rsidR="002A7522" w:rsidRPr="00E12F86">
        <w:rPr>
          <w:rFonts w:ascii="Calibri" w:hAnsi="Calibri"/>
          <w:sz w:val="20"/>
          <w:szCs w:val="20"/>
        </w:rPr>
        <w:t xml:space="preserve"> </w:t>
      </w:r>
      <w:r w:rsidR="00124748" w:rsidRPr="00E12F86">
        <w:rPr>
          <w:rFonts w:ascii="Calibri" w:hAnsi="Calibri"/>
          <w:sz w:val="20"/>
          <w:szCs w:val="20"/>
        </w:rPr>
        <w:t>(i.e. family or economic)</w:t>
      </w:r>
    </w:p>
    <w:p w14:paraId="68E29AD5" w14:textId="5F6398EA" w:rsidR="00FB1C06" w:rsidRPr="00E12F86" w:rsidRDefault="00FB1C06" w:rsidP="00C57206">
      <w:pPr>
        <w:pStyle w:val="ListParagraph"/>
        <w:numPr>
          <w:ilvl w:val="1"/>
          <w:numId w:val="65"/>
        </w:numPr>
        <w:rPr>
          <w:rFonts w:ascii="Calibri" w:hAnsi="Calibri"/>
          <w:sz w:val="20"/>
          <w:szCs w:val="20"/>
        </w:rPr>
      </w:pPr>
      <w:r w:rsidRPr="00E12F86">
        <w:rPr>
          <w:rFonts w:ascii="Calibri" w:hAnsi="Calibri"/>
          <w:sz w:val="20"/>
          <w:szCs w:val="20"/>
        </w:rPr>
        <w:t xml:space="preserve">Operates as an exception to the requirements of </w:t>
      </w:r>
      <w:r w:rsidR="00D50A31" w:rsidRPr="00D50A31">
        <w:rPr>
          <w:rFonts w:ascii="Calibri" w:hAnsi="Calibri"/>
          <w:b/>
          <w:sz w:val="20"/>
          <w:szCs w:val="20"/>
        </w:rPr>
        <w:t>R</w:t>
      </w:r>
      <w:r w:rsidRPr="00D50A31">
        <w:rPr>
          <w:rFonts w:ascii="Calibri" w:hAnsi="Calibri"/>
          <w:b/>
          <w:sz w:val="20"/>
          <w:szCs w:val="20"/>
        </w:rPr>
        <w:t>70(1)(</w:t>
      </w:r>
      <w:r w:rsidRPr="00D50A31">
        <w:rPr>
          <w:rFonts w:ascii="Calibri" w:hAnsi="Calibri"/>
          <w:b/>
          <w:iCs/>
          <w:sz w:val="20"/>
          <w:szCs w:val="20"/>
        </w:rPr>
        <w:t>a</w:t>
      </w:r>
      <w:r w:rsidRPr="00D50A31">
        <w:rPr>
          <w:rFonts w:ascii="Calibri" w:hAnsi="Calibri"/>
          <w:b/>
          <w:sz w:val="20"/>
          <w:szCs w:val="20"/>
        </w:rPr>
        <w:t>), (</w:t>
      </w:r>
      <w:r w:rsidRPr="00D50A31">
        <w:rPr>
          <w:rFonts w:ascii="Calibri" w:hAnsi="Calibri"/>
          <w:b/>
          <w:iCs/>
          <w:sz w:val="20"/>
          <w:szCs w:val="20"/>
        </w:rPr>
        <w:t>c</w:t>
      </w:r>
      <w:r w:rsidR="00FE6538">
        <w:rPr>
          <w:rFonts w:ascii="Calibri" w:hAnsi="Calibri"/>
          <w:b/>
          <w:sz w:val="20"/>
          <w:szCs w:val="20"/>
        </w:rPr>
        <w:t xml:space="preserve">), </w:t>
      </w:r>
      <w:r w:rsidRPr="00D50A31">
        <w:rPr>
          <w:rFonts w:ascii="Calibri" w:hAnsi="Calibri"/>
          <w:b/>
          <w:sz w:val="20"/>
          <w:szCs w:val="20"/>
        </w:rPr>
        <w:t>(</w:t>
      </w:r>
      <w:r w:rsidRPr="00D50A31">
        <w:rPr>
          <w:rFonts w:ascii="Calibri" w:hAnsi="Calibri"/>
          <w:b/>
          <w:iCs/>
          <w:sz w:val="20"/>
          <w:szCs w:val="20"/>
        </w:rPr>
        <w:t>d</w:t>
      </w:r>
      <w:r w:rsidR="0035486C" w:rsidRPr="00D50A31">
        <w:rPr>
          <w:rFonts w:ascii="Calibri" w:hAnsi="Calibri"/>
          <w:b/>
          <w:sz w:val="20"/>
          <w:szCs w:val="20"/>
        </w:rPr>
        <w:t>)</w:t>
      </w:r>
    </w:p>
    <w:p w14:paraId="5AC3C114" w14:textId="42104B35" w:rsidR="00046712" w:rsidRPr="00046712" w:rsidRDefault="00046712" w:rsidP="00C57206">
      <w:pPr>
        <w:pStyle w:val="ListParagraph"/>
        <w:numPr>
          <w:ilvl w:val="0"/>
          <w:numId w:val="65"/>
        </w:numPr>
        <w:rPr>
          <w:rFonts w:ascii="Calibri" w:hAnsi="Calibri"/>
          <w:sz w:val="20"/>
          <w:szCs w:val="20"/>
        </w:rPr>
      </w:pPr>
      <w:r>
        <w:rPr>
          <w:rFonts w:ascii="Calibri" w:hAnsi="Calibri"/>
          <w:b/>
          <w:sz w:val="20"/>
          <w:szCs w:val="20"/>
        </w:rPr>
        <w:t>R66</w:t>
      </w:r>
      <w:r>
        <w:rPr>
          <w:rFonts w:ascii="Calibri" w:hAnsi="Calibri"/>
          <w:sz w:val="20"/>
          <w:szCs w:val="20"/>
        </w:rPr>
        <w:t xml:space="preserve"> Request under </w:t>
      </w:r>
      <w:r>
        <w:rPr>
          <w:rFonts w:ascii="Calibri" w:hAnsi="Calibri"/>
          <w:b/>
          <w:sz w:val="20"/>
          <w:szCs w:val="20"/>
        </w:rPr>
        <w:t>A25(1)</w:t>
      </w:r>
      <w:r>
        <w:rPr>
          <w:rFonts w:ascii="Calibri" w:hAnsi="Calibri"/>
          <w:sz w:val="20"/>
          <w:szCs w:val="20"/>
        </w:rPr>
        <w:t xml:space="preserve"> must be made in writing w/ an application to remain in C</w:t>
      </w:r>
      <w:r w:rsidR="001B221C">
        <w:rPr>
          <w:rFonts w:ascii="Calibri" w:hAnsi="Calibri"/>
          <w:sz w:val="20"/>
          <w:szCs w:val="20"/>
        </w:rPr>
        <w:t>a</w:t>
      </w:r>
      <w:r>
        <w:rPr>
          <w:rFonts w:ascii="Calibri" w:hAnsi="Calibri"/>
          <w:sz w:val="20"/>
          <w:szCs w:val="20"/>
        </w:rPr>
        <w:t>nada as a PR</w:t>
      </w:r>
    </w:p>
    <w:p w14:paraId="3BDF887A" w14:textId="5F4AF1BC" w:rsidR="00142E71" w:rsidRPr="005D5103" w:rsidRDefault="006B420C" w:rsidP="00C57206">
      <w:pPr>
        <w:pStyle w:val="ListParagraph"/>
        <w:numPr>
          <w:ilvl w:val="0"/>
          <w:numId w:val="65"/>
        </w:numPr>
        <w:rPr>
          <w:rFonts w:ascii="Calibri" w:hAnsi="Calibri"/>
          <w:sz w:val="20"/>
          <w:szCs w:val="20"/>
        </w:rPr>
      </w:pPr>
      <w:r w:rsidRPr="006B420C">
        <w:rPr>
          <w:rFonts w:ascii="Calibri" w:hAnsi="Calibri"/>
          <w:b/>
          <w:sz w:val="20"/>
          <w:szCs w:val="20"/>
        </w:rPr>
        <w:t>R67(c), 68(b)</w:t>
      </w:r>
      <w:r>
        <w:rPr>
          <w:rFonts w:ascii="Calibri" w:hAnsi="Calibri"/>
          <w:sz w:val="20"/>
          <w:szCs w:val="20"/>
          <w:lang w:val="en-CA"/>
        </w:rPr>
        <w:t xml:space="preserve"> A</w:t>
      </w:r>
      <w:r w:rsidR="006165C0" w:rsidRPr="00E12F86">
        <w:rPr>
          <w:rFonts w:ascii="Calibri" w:hAnsi="Calibri"/>
          <w:sz w:val="20"/>
          <w:szCs w:val="20"/>
          <w:lang w:val="en-CA"/>
        </w:rPr>
        <w:t xml:space="preserve">pplicant </w:t>
      </w:r>
      <w:r w:rsidR="006165C0" w:rsidRPr="00E12F86">
        <w:rPr>
          <w:rFonts w:ascii="Calibri" w:hAnsi="Calibri"/>
          <w:sz w:val="20"/>
          <w:szCs w:val="20"/>
          <w:u w:val="single"/>
          <w:lang w:val="en-CA"/>
        </w:rPr>
        <w:t>and</w:t>
      </w:r>
      <w:r w:rsidR="006165C0" w:rsidRPr="00E12F86">
        <w:rPr>
          <w:rFonts w:ascii="Calibri" w:hAnsi="Calibri"/>
          <w:sz w:val="20"/>
          <w:szCs w:val="20"/>
          <w:lang w:val="en-CA"/>
        </w:rPr>
        <w:t xml:space="preserve"> their family must not be inadmissible</w:t>
      </w:r>
      <w:r w:rsidR="008E549D">
        <w:rPr>
          <w:rFonts w:ascii="Calibri" w:hAnsi="Calibri"/>
          <w:sz w:val="20"/>
          <w:szCs w:val="20"/>
          <w:lang w:val="en-CA"/>
        </w:rPr>
        <w:t xml:space="preserve"> (see above)</w:t>
      </w:r>
    </w:p>
    <w:p w14:paraId="1E97FA61" w14:textId="411BEEA6" w:rsidR="005D5103" w:rsidRPr="005D5103" w:rsidRDefault="005D5103" w:rsidP="00C57206">
      <w:pPr>
        <w:pStyle w:val="ListParagraph"/>
        <w:numPr>
          <w:ilvl w:val="1"/>
          <w:numId w:val="65"/>
        </w:numPr>
        <w:rPr>
          <w:rFonts w:ascii="Calibri" w:hAnsi="Calibri"/>
          <w:sz w:val="20"/>
          <w:szCs w:val="20"/>
        </w:rPr>
      </w:pPr>
      <w:r w:rsidRPr="005D5103">
        <w:rPr>
          <w:rFonts w:ascii="Calibri" w:hAnsi="Calibri"/>
          <w:sz w:val="20"/>
          <w:szCs w:val="20"/>
        </w:rPr>
        <w:t>Applicant must identify any known inadmissibilities and clearly state the reasons why they should be exempted from the requirements of the IRPA</w:t>
      </w:r>
    </w:p>
    <w:p w14:paraId="1327BD4C" w14:textId="1573F5C3" w:rsidR="00142E71" w:rsidRPr="00E12F86" w:rsidRDefault="001C409D" w:rsidP="00C57206">
      <w:pPr>
        <w:pStyle w:val="ListParagraph"/>
        <w:numPr>
          <w:ilvl w:val="0"/>
          <w:numId w:val="65"/>
        </w:numPr>
        <w:rPr>
          <w:rFonts w:ascii="Calibri" w:hAnsi="Calibri"/>
          <w:sz w:val="20"/>
          <w:szCs w:val="20"/>
        </w:rPr>
      </w:pPr>
      <w:r w:rsidRPr="00CD29FF">
        <w:rPr>
          <w:rFonts w:ascii="Calibri" w:hAnsi="Calibri"/>
          <w:b/>
          <w:sz w:val="20"/>
          <w:szCs w:val="20"/>
          <w:lang w:val="en-CA"/>
        </w:rPr>
        <w:t>R69</w:t>
      </w:r>
      <w:r w:rsidR="0052166C" w:rsidRPr="00CD29FF">
        <w:rPr>
          <w:rFonts w:ascii="Calibri" w:hAnsi="Calibri"/>
          <w:b/>
          <w:sz w:val="20"/>
          <w:szCs w:val="20"/>
          <w:lang w:val="en-CA"/>
        </w:rPr>
        <w:t xml:space="preserve"> </w:t>
      </w:r>
      <w:r>
        <w:rPr>
          <w:rFonts w:ascii="Calibri" w:hAnsi="Calibri"/>
          <w:sz w:val="20"/>
          <w:szCs w:val="20"/>
          <w:lang w:val="en-CA"/>
        </w:rPr>
        <w:t>Applicant c</w:t>
      </w:r>
      <w:r w:rsidR="00E6135E" w:rsidRPr="00E12F86">
        <w:rPr>
          <w:rFonts w:ascii="Calibri" w:hAnsi="Calibri"/>
          <w:sz w:val="20"/>
          <w:szCs w:val="20"/>
          <w:lang w:val="en-CA"/>
        </w:rPr>
        <w:t>an bring admissible accompanying family members</w:t>
      </w:r>
    </w:p>
    <w:p w14:paraId="1FDA9ECF" w14:textId="77777777" w:rsidR="00751CB7" w:rsidRPr="00E12F86" w:rsidRDefault="00751CB7" w:rsidP="005134E4">
      <w:pPr>
        <w:rPr>
          <w:rFonts w:ascii="Calibri" w:hAnsi="Calibri"/>
          <w:sz w:val="20"/>
          <w:szCs w:val="20"/>
        </w:rPr>
      </w:pPr>
    </w:p>
    <w:p w14:paraId="2AA8ED54" w14:textId="6C384848" w:rsidR="00916EC5" w:rsidRPr="00E12F86" w:rsidRDefault="00916EC5" w:rsidP="005134E4">
      <w:pPr>
        <w:rPr>
          <w:rFonts w:ascii="Calibri" w:hAnsi="Calibri"/>
          <w:sz w:val="20"/>
          <w:szCs w:val="20"/>
        </w:rPr>
      </w:pPr>
      <w:r w:rsidRPr="00E12F86">
        <w:rPr>
          <w:rFonts w:ascii="Calibri" w:hAnsi="Calibri"/>
          <w:sz w:val="20"/>
          <w:szCs w:val="20"/>
        </w:rPr>
        <w:t>How H&amp;C’s</w:t>
      </w:r>
      <w:r w:rsidR="008B76E4" w:rsidRPr="00E12F86">
        <w:rPr>
          <w:rFonts w:ascii="Calibri" w:hAnsi="Calibri"/>
          <w:sz w:val="20"/>
          <w:szCs w:val="20"/>
        </w:rPr>
        <w:t xml:space="preserve"> Apps</w:t>
      </w:r>
      <w:r w:rsidRPr="00E12F86">
        <w:rPr>
          <w:rFonts w:ascii="Calibri" w:hAnsi="Calibri"/>
          <w:sz w:val="20"/>
          <w:szCs w:val="20"/>
        </w:rPr>
        <w:t xml:space="preserve"> are Made</w:t>
      </w:r>
      <w:r w:rsidR="00E41008" w:rsidRPr="00E12F86">
        <w:rPr>
          <w:rFonts w:ascii="Calibri" w:hAnsi="Calibri"/>
          <w:sz w:val="20"/>
          <w:szCs w:val="20"/>
        </w:rPr>
        <w:t xml:space="preserve"> –</w:t>
      </w:r>
      <w:r w:rsidR="0019178C" w:rsidRPr="00E12F86">
        <w:rPr>
          <w:rFonts w:ascii="Calibri" w:hAnsi="Calibri"/>
          <w:sz w:val="20"/>
          <w:szCs w:val="20"/>
        </w:rPr>
        <w:t xml:space="preserve"> IP5 Section 5.11</w:t>
      </w:r>
      <w:r w:rsidR="00ED124E" w:rsidRPr="00E12F86">
        <w:rPr>
          <w:rFonts w:ascii="Calibri" w:hAnsi="Calibri"/>
          <w:sz w:val="20"/>
          <w:szCs w:val="20"/>
        </w:rPr>
        <w:t xml:space="preserve"> (</w:t>
      </w:r>
      <w:hyperlink r:id="rId15" w:history="1">
        <w:r w:rsidR="00415474" w:rsidRPr="00E12F86">
          <w:rPr>
            <w:rStyle w:val="Hyperlink"/>
            <w:rFonts w:ascii="Calibri" w:hAnsi="Calibri"/>
            <w:sz w:val="20"/>
            <w:szCs w:val="20"/>
          </w:rPr>
          <w:t>http://www.cic.gc.ca/English/resources/manuals/ip/ip05-eng.pdf</w:t>
        </w:r>
      </w:hyperlink>
      <w:r w:rsidR="00415474" w:rsidRPr="00E12F86">
        <w:rPr>
          <w:rFonts w:ascii="Calibri" w:hAnsi="Calibri"/>
          <w:sz w:val="20"/>
          <w:szCs w:val="20"/>
        </w:rPr>
        <w:t xml:space="preserve">) </w:t>
      </w:r>
    </w:p>
    <w:p w14:paraId="13FEA148" w14:textId="77777777" w:rsidR="00142E71" w:rsidRPr="00E12F86" w:rsidRDefault="00CC7C41" w:rsidP="00C57206">
      <w:pPr>
        <w:pStyle w:val="ListParagraph"/>
        <w:numPr>
          <w:ilvl w:val="0"/>
          <w:numId w:val="67"/>
        </w:numPr>
        <w:rPr>
          <w:rFonts w:ascii="Calibri" w:hAnsi="Calibri"/>
          <w:sz w:val="20"/>
          <w:szCs w:val="20"/>
        </w:rPr>
      </w:pPr>
      <w:r w:rsidRPr="00E12F86">
        <w:rPr>
          <w:rFonts w:ascii="Calibri" w:hAnsi="Calibri"/>
          <w:sz w:val="20"/>
          <w:szCs w:val="20"/>
          <w:lang w:val="en-CA"/>
        </w:rPr>
        <w:t xml:space="preserve">Applicants may base their requests for H&amp;C consideration on any number of factors including, but not limited to: </w:t>
      </w:r>
    </w:p>
    <w:p w14:paraId="799A5C5A" w14:textId="77777777" w:rsidR="00AB2DEE" w:rsidRPr="00E12F86" w:rsidRDefault="00AB2DEE" w:rsidP="00C57206">
      <w:pPr>
        <w:pStyle w:val="ListParagraph"/>
        <w:numPr>
          <w:ilvl w:val="1"/>
          <w:numId w:val="69"/>
        </w:numPr>
        <w:rPr>
          <w:rFonts w:ascii="Calibri" w:hAnsi="Calibri"/>
          <w:sz w:val="20"/>
          <w:szCs w:val="20"/>
          <w:lang w:val="en-CA"/>
        </w:rPr>
      </w:pPr>
      <w:r w:rsidRPr="00E12F86">
        <w:rPr>
          <w:rFonts w:ascii="Calibri" w:hAnsi="Calibri"/>
          <w:sz w:val="20"/>
          <w:szCs w:val="20"/>
        </w:rPr>
        <w:t>Establishment in Canada;</w:t>
      </w:r>
    </w:p>
    <w:p w14:paraId="31D5D3EB" w14:textId="77777777" w:rsidR="00AB2DEE" w:rsidRPr="00E12F86" w:rsidRDefault="00AB2DEE" w:rsidP="00C57206">
      <w:pPr>
        <w:pStyle w:val="ListParagraph"/>
        <w:numPr>
          <w:ilvl w:val="1"/>
          <w:numId w:val="69"/>
        </w:numPr>
        <w:rPr>
          <w:rFonts w:ascii="Calibri" w:hAnsi="Calibri"/>
          <w:sz w:val="20"/>
          <w:szCs w:val="20"/>
          <w:lang w:val="en-CA"/>
        </w:rPr>
      </w:pPr>
      <w:r w:rsidRPr="00E12F86">
        <w:rPr>
          <w:rFonts w:ascii="Calibri" w:hAnsi="Calibri"/>
          <w:sz w:val="20"/>
          <w:szCs w:val="20"/>
        </w:rPr>
        <w:t>Ties to Canada;</w:t>
      </w:r>
    </w:p>
    <w:p w14:paraId="732FB583" w14:textId="77777777" w:rsidR="00AB2DEE" w:rsidRPr="00E12F86" w:rsidRDefault="00AB2DEE" w:rsidP="00C57206">
      <w:pPr>
        <w:pStyle w:val="ListParagraph"/>
        <w:numPr>
          <w:ilvl w:val="1"/>
          <w:numId w:val="69"/>
        </w:numPr>
        <w:rPr>
          <w:rFonts w:ascii="Calibri" w:hAnsi="Calibri"/>
          <w:sz w:val="20"/>
          <w:szCs w:val="20"/>
          <w:lang w:val="en-CA"/>
        </w:rPr>
      </w:pPr>
      <w:r w:rsidRPr="00E12F86">
        <w:rPr>
          <w:rFonts w:ascii="Calibri" w:hAnsi="Calibri"/>
          <w:sz w:val="20"/>
          <w:szCs w:val="20"/>
        </w:rPr>
        <w:t xml:space="preserve">The best interests of any children affected (see </w:t>
      </w:r>
      <w:r w:rsidRPr="00E12F86">
        <w:rPr>
          <w:rFonts w:ascii="Calibri" w:hAnsi="Calibri"/>
          <w:color w:val="0000FF"/>
          <w:sz w:val="20"/>
          <w:szCs w:val="20"/>
        </w:rPr>
        <w:t>Baker</w:t>
      </w:r>
      <w:r w:rsidRPr="00E12F86">
        <w:rPr>
          <w:rFonts w:ascii="Calibri" w:hAnsi="Calibri"/>
          <w:sz w:val="20"/>
          <w:szCs w:val="20"/>
        </w:rPr>
        <w:t xml:space="preserve">, </w:t>
      </w:r>
      <w:r w:rsidRPr="00E12F86">
        <w:rPr>
          <w:rFonts w:ascii="Calibri" w:hAnsi="Calibri"/>
          <w:color w:val="0000FF"/>
          <w:sz w:val="20"/>
          <w:szCs w:val="20"/>
        </w:rPr>
        <w:t>Caine</w:t>
      </w:r>
      <w:r w:rsidRPr="00E12F86">
        <w:rPr>
          <w:rFonts w:ascii="Calibri" w:hAnsi="Calibri"/>
          <w:sz w:val="20"/>
          <w:szCs w:val="20"/>
        </w:rPr>
        <w:t xml:space="preserve"> and </w:t>
      </w:r>
      <w:r w:rsidRPr="00E12F86">
        <w:rPr>
          <w:rFonts w:ascii="Calibri" w:hAnsi="Calibri"/>
          <w:color w:val="0000FF"/>
          <w:sz w:val="20"/>
          <w:szCs w:val="20"/>
        </w:rPr>
        <w:t>Sylvester</w:t>
      </w:r>
      <w:r w:rsidRPr="00E12F86">
        <w:rPr>
          <w:rFonts w:ascii="Calibri" w:hAnsi="Calibri"/>
          <w:sz w:val="20"/>
          <w:szCs w:val="20"/>
        </w:rPr>
        <w:t>);</w:t>
      </w:r>
    </w:p>
    <w:p w14:paraId="085345F3" w14:textId="77777777" w:rsidR="00AB2DEE" w:rsidRPr="00E12F86" w:rsidRDefault="00AB2DEE" w:rsidP="00C57206">
      <w:pPr>
        <w:pStyle w:val="ListParagraph"/>
        <w:numPr>
          <w:ilvl w:val="2"/>
          <w:numId w:val="69"/>
        </w:numPr>
        <w:rPr>
          <w:rFonts w:ascii="Calibri" w:hAnsi="Calibri"/>
          <w:sz w:val="20"/>
          <w:szCs w:val="20"/>
        </w:rPr>
      </w:pPr>
      <w:r w:rsidRPr="00E12F86">
        <w:rPr>
          <w:rFonts w:ascii="Calibri" w:hAnsi="Calibri"/>
          <w:sz w:val="20"/>
          <w:szCs w:val="20"/>
        </w:rPr>
        <w:t>Applies when there is a child under the age of 18 who would be directly affected by the decision; does not have to be a relative or blood relation</w:t>
      </w:r>
    </w:p>
    <w:p w14:paraId="7DAF295B" w14:textId="77777777" w:rsidR="00AB2DEE" w:rsidRDefault="00AB2DEE" w:rsidP="00C57206">
      <w:pPr>
        <w:pStyle w:val="ListParagraph"/>
        <w:numPr>
          <w:ilvl w:val="2"/>
          <w:numId w:val="69"/>
        </w:numPr>
        <w:rPr>
          <w:rFonts w:ascii="Calibri" w:hAnsi="Calibri"/>
          <w:sz w:val="20"/>
          <w:szCs w:val="20"/>
        </w:rPr>
      </w:pPr>
      <w:r w:rsidRPr="00E12F86">
        <w:rPr>
          <w:rFonts w:ascii="Calibri" w:hAnsi="Calibri"/>
          <w:sz w:val="20"/>
          <w:szCs w:val="20"/>
        </w:rPr>
        <w:t xml:space="preserve">Officers </w:t>
      </w:r>
      <w:r w:rsidRPr="00E12F86">
        <w:rPr>
          <w:rFonts w:ascii="Calibri" w:hAnsi="Calibri"/>
          <w:sz w:val="20"/>
          <w:szCs w:val="20"/>
          <w:u w:val="single"/>
        </w:rPr>
        <w:t>must</w:t>
      </w:r>
      <w:r w:rsidRPr="00E12F86">
        <w:rPr>
          <w:rFonts w:ascii="Calibri" w:hAnsi="Calibri"/>
          <w:sz w:val="20"/>
          <w:szCs w:val="20"/>
        </w:rPr>
        <w:t xml:space="preserve"> consider the BIOTC; while a major consideration, it is not necessarily determinative</w:t>
      </w:r>
    </w:p>
    <w:p w14:paraId="40FD6C11" w14:textId="6AE7177D" w:rsidR="00934A82" w:rsidRPr="00E12F86" w:rsidRDefault="00934A82" w:rsidP="00C57206">
      <w:pPr>
        <w:pStyle w:val="ListParagraph"/>
        <w:numPr>
          <w:ilvl w:val="2"/>
          <w:numId w:val="69"/>
        </w:numPr>
        <w:rPr>
          <w:rFonts w:ascii="Calibri" w:hAnsi="Calibri"/>
          <w:sz w:val="20"/>
          <w:szCs w:val="20"/>
        </w:rPr>
      </w:pPr>
      <w:r w:rsidRPr="00E12F86">
        <w:rPr>
          <w:rFonts w:ascii="Calibri" w:hAnsi="Calibri"/>
          <w:sz w:val="20"/>
          <w:szCs w:val="20"/>
          <w:lang w:val="en-CA"/>
        </w:rPr>
        <w:t>Decision makers must be ‘alert, alive and sensitive’ to the best interests of any child affected by the decision, and must give the interest of any child ‘substantial weight’</w:t>
      </w:r>
      <w:r>
        <w:rPr>
          <w:rFonts w:ascii="Calibri" w:hAnsi="Calibri"/>
          <w:sz w:val="20"/>
          <w:szCs w:val="20"/>
          <w:lang w:val="en-CA"/>
        </w:rPr>
        <w:t xml:space="preserve"> (</w:t>
      </w:r>
      <w:r w:rsidRPr="002A364C">
        <w:rPr>
          <w:rFonts w:ascii="Calibri" w:hAnsi="Calibri"/>
          <w:color w:val="0000FF"/>
          <w:sz w:val="20"/>
          <w:szCs w:val="20"/>
          <w:lang w:val="en-CA"/>
        </w:rPr>
        <w:t>Baker</w:t>
      </w:r>
      <w:r>
        <w:rPr>
          <w:rFonts w:ascii="Calibri" w:hAnsi="Calibri"/>
          <w:sz w:val="20"/>
          <w:szCs w:val="20"/>
          <w:lang w:val="en-CA"/>
        </w:rPr>
        <w:t>)</w:t>
      </w:r>
    </w:p>
    <w:p w14:paraId="43D27D19" w14:textId="3DE6BEE3" w:rsidR="00AB2DEE" w:rsidRPr="00E12F86" w:rsidRDefault="00AB2DEE" w:rsidP="00C57206">
      <w:pPr>
        <w:pStyle w:val="ListParagraph"/>
        <w:numPr>
          <w:ilvl w:val="1"/>
          <w:numId w:val="69"/>
        </w:numPr>
        <w:rPr>
          <w:rFonts w:ascii="Calibri" w:hAnsi="Calibri"/>
          <w:sz w:val="20"/>
          <w:szCs w:val="20"/>
          <w:lang w:val="en-CA"/>
        </w:rPr>
      </w:pPr>
      <w:r w:rsidRPr="00E12F86">
        <w:rPr>
          <w:rFonts w:ascii="Calibri" w:hAnsi="Calibri"/>
          <w:sz w:val="20"/>
          <w:szCs w:val="20"/>
        </w:rPr>
        <w:t xml:space="preserve">Factors in their country of origin (exclusion factors consider under </w:t>
      </w:r>
      <w:r w:rsidR="00DC0F5A">
        <w:rPr>
          <w:rFonts w:ascii="Calibri" w:hAnsi="Calibri"/>
          <w:sz w:val="20"/>
          <w:szCs w:val="20"/>
        </w:rPr>
        <w:t>R</w:t>
      </w:r>
      <w:r w:rsidRPr="00E12F86">
        <w:rPr>
          <w:rFonts w:ascii="Calibri" w:hAnsi="Calibri"/>
          <w:sz w:val="20"/>
          <w:szCs w:val="20"/>
        </w:rPr>
        <w:t>96-97);</w:t>
      </w:r>
    </w:p>
    <w:p w14:paraId="7D15F76D" w14:textId="77777777" w:rsidR="00AB2DEE" w:rsidRPr="00E12F86" w:rsidRDefault="00AB2DEE" w:rsidP="00C57206">
      <w:pPr>
        <w:pStyle w:val="ListParagraph"/>
        <w:numPr>
          <w:ilvl w:val="2"/>
          <w:numId w:val="69"/>
        </w:numPr>
        <w:rPr>
          <w:rFonts w:ascii="Calibri" w:hAnsi="Calibri"/>
          <w:sz w:val="20"/>
          <w:szCs w:val="20"/>
        </w:rPr>
      </w:pPr>
      <w:r w:rsidRPr="00E12F86">
        <w:rPr>
          <w:rFonts w:ascii="Calibri" w:hAnsi="Calibri"/>
          <w:sz w:val="20"/>
          <w:szCs w:val="20"/>
        </w:rPr>
        <w:t>persecute: a serious and persistent violation of fundamental human rights</w:t>
      </w:r>
    </w:p>
    <w:p w14:paraId="4EC21E83" w14:textId="77777777" w:rsidR="00AB2DEE" w:rsidRPr="00E12F86" w:rsidRDefault="00AB2DEE" w:rsidP="00C57206">
      <w:pPr>
        <w:pStyle w:val="ListParagraph"/>
        <w:numPr>
          <w:ilvl w:val="2"/>
          <w:numId w:val="69"/>
        </w:numPr>
        <w:rPr>
          <w:rFonts w:ascii="Calibri" w:hAnsi="Calibri"/>
          <w:sz w:val="20"/>
          <w:szCs w:val="20"/>
        </w:rPr>
      </w:pPr>
      <w:r w:rsidRPr="00E12F86">
        <w:rPr>
          <w:rFonts w:ascii="Calibri" w:hAnsi="Calibri"/>
          <w:sz w:val="20"/>
          <w:szCs w:val="20"/>
        </w:rPr>
        <w:t>discriminate: a distinction based on the personal characteristics of an individual that results in some disadvantage to that individual (</w:t>
      </w:r>
      <w:r w:rsidRPr="00E12F86">
        <w:rPr>
          <w:rFonts w:ascii="Calibri" w:hAnsi="Calibri"/>
          <w:color w:val="0000FF"/>
          <w:sz w:val="20"/>
          <w:szCs w:val="20"/>
        </w:rPr>
        <w:t>Andrews</w:t>
      </w:r>
      <w:r w:rsidRPr="00E12F86">
        <w:rPr>
          <w:rFonts w:ascii="Calibri" w:hAnsi="Calibri"/>
          <w:sz w:val="20"/>
          <w:szCs w:val="20"/>
        </w:rPr>
        <w:t>)</w:t>
      </w:r>
    </w:p>
    <w:p w14:paraId="52B4077B" w14:textId="19974BA7" w:rsidR="00F37D72" w:rsidRPr="00E12F86" w:rsidRDefault="004057CC" w:rsidP="00C57206">
      <w:pPr>
        <w:pStyle w:val="ListParagraph"/>
        <w:numPr>
          <w:ilvl w:val="3"/>
          <w:numId w:val="69"/>
        </w:numPr>
        <w:rPr>
          <w:rFonts w:ascii="Calibri" w:hAnsi="Calibri"/>
          <w:sz w:val="20"/>
          <w:szCs w:val="20"/>
        </w:rPr>
      </w:pPr>
      <w:r>
        <w:rPr>
          <w:rFonts w:ascii="Calibri" w:hAnsi="Calibri"/>
          <w:sz w:val="20"/>
          <w:szCs w:val="20"/>
        </w:rPr>
        <w:t>O</w:t>
      </w:r>
      <w:r w:rsidR="00F37D72" w:rsidRPr="00E12F86">
        <w:rPr>
          <w:rFonts w:ascii="Calibri" w:hAnsi="Calibri"/>
          <w:sz w:val="20"/>
          <w:szCs w:val="20"/>
        </w:rPr>
        <w:t>fficers entitled to consider what avenues for recourse</w:t>
      </w:r>
      <w:r>
        <w:rPr>
          <w:rFonts w:ascii="Calibri" w:hAnsi="Calibri"/>
          <w:sz w:val="20"/>
          <w:szCs w:val="20"/>
        </w:rPr>
        <w:t xml:space="preserve"> or forms of prevention/</w:t>
      </w:r>
      <w:r w:rsidR="00F37D72" w:rsidRPr="00E12F86">
        <w:rPr>
          <w:rFonts w:ascii="Calibri" w:hAnsi="Calibri"/>
          <w:sz w:val="20"/>
          <w:szCs w:val="20"/>
        </w:rPr>
        <w:t>redress exist in A’</w:t>
      </w:r>
      <w:r w:rsidR="008E7DC7">
        <w:rPr>
          <w:rFonts w:ascii="Calibri" w:hAnsi="Calibri"/>
          <w:sz w:val="20"/>
          <w:szCs w:val="20"/>
        </w:rPr>
        <w:t>s country of origin; and</w:t>
      </w:r>
      <w:r w:rsidR="00F37D72" w:rsidRPr="00E12F86">
        <w:rPr>
          <w:rFonts w:ascii="Calibri" w:hAnsi="Calibri"/>
          <w:sz w:val="20"/>
          <w:szCs w:val="20"/>
        </w:rPr>
        <w:t xml:space="preserve"> possibility that A could re</w:t>
      </w:r>
      <w:r w:rsidR="008E7DC7">
        <w:rPr>
          <w:rFonts w:ascii="Calibri" w:hAnsi="Calibri"/>
          <w:sz w:val="20"/>
          <w:szCs w:val="20"/>
        </w:rPr>
        <w:t>locate to another locality w/n the</w:t>
      </w:r>
      <w:r w:rsidR="00F37D72" w:rsidRPr="00E12F86">
        <w:rPr>
          <w:rFonts w:ascii="Calibri" w:hAnsi="Calibri"/>
          <w:sz w:val="20"/>
          <w:szCs w:val="20"/>
        </w:rPr>
        <w:t xml:space="preserve"> country</w:t>
      </w:r>
    </w:p>
    <w:p w14:paraId="081962A2" w14:textId="77777777" w:rsidR="00AB2DEE" w:rsidRPr="00E12F86" w:rsidRDefault="00AB2DEE" w:rsidP="00C57206">
      <w:pPr>
        <w:pStyle w:val="ListParagraph"/>
        <w:numPr>
          <w:ilvl w:val="1"/>
          <w:numId w:val="69"/>
        </w:numPr>
        <w:rPr>
          <w:rFonts w:ascii="Calibri" w:hAnsi="Calibri"/>
          <w:sz w:val="20"/>
          <w:szCs w:val="20"/>
          <w:lang w:val="en-CA"/>
        </w:rPr>
      </w:pPr>
      <w:r w:rsidRPr="00E12F86">
        <w:rPr>
          <w:rFonts w:ascii="Calibri" w:hAnsi="Calibri"/>
          <w:sz w:val="20"/>
          <w:szCs w:val="20"/>
        </w:rPr>
        <w:t>Health considerations;</w:t>
      </w:r>
    </w:p>
    <w:p w14:paraId="50E98890" w14:textId="77777777" w:rsidR="00AB2DEE" w:rsidRPr="00E12F86" w:rsidRDefault="00AB2DEE" w:rsidP="00C57206">
      <w:pPr>
        <w:pStyle w:val="ListParagraph"/>
        <w:numPr>
          <w:ilvl w:val="2"/>
          <w:numId w:val="69"/>
        </w:numPr>
        <w:rPr>
          <w:rFonts w:ascii="Calibri" w:hAnsi="Calibri"/>
          <w:sz w:val="20"/>
          <w:szCs w:val="20"/>
          <w:lang w:val="en-CA"/>
        </w:rPr>
      </w:pPr>
      <w:r w:rsidRPr="00E12F86">
        <w:rPr>
          <w:rFonts w:ascii="Calibri" w:hAnsi="Calibri"/>
          <w:sz w:val="20"/>
          <w:szCs w:val="20"/>
        </w:rPr>
        <w:t>Officer must be satisfied that A requires the treatment and that the treatment is not available in the A’s country of origin</w:t>
      </w:r>
    </w:p>
    <w:p w14:paraId="2A28E07E" w14:textId="77777777" w:rsidR="00AB2DEE" w:rsidRPr="00E12F86" w:rsidRDefault="00AB2DEE" w:rsidP="00C57206">
      <w:pPr>
        <w:pStyle w:val="ListParagraph"/>
        <w:numPr>
          <w:ilvl w:val="1"/>
          <w:numId w:val="69"/>
        </w:numPr>
        <w:rPr>
          <w:rFonts w:ascii="Calibri" w:hAnsi="Calibri"/>
          <w:sz w:val="20"/>
          <w:szCs w:val="20"/>
          <w:lang w:val="en-CA"/>
        </w:rPr>
      </w:pPr>
      <w:r w:rsidRPr="00E12F86">
        <w:rPr>
          <w:rFonts w:ascii="Calibri" w:hAnsi="Calibri"/>
          <w:sz w:val="20"/>
          <w:szCs w:val="20"/>
        </w:rPr>
        <w:t>Family violation considerations;</w:t>
      </w:r>
    </w:p>
    <w:p w14:paraId="7D3915FD" w14:textId="77777777" w:rsidR="00AB2DEE" w:rsidRPr="00E12F86" w:rsidRDefault="00AB2DEE" w:rsidP="00C57206">
      <w:pPr>
        <w:pStyle w:val="ListParagraph"/>
        <w:numPr>
          <w:ilvl w:val="1"/>
          <w:numId w:val="69"/>
        </w:numPr>
        <w:rPr>
          <w:rFonts w:ascii="Calibri" w:hAnsi="Calibri"/>
          <w:sz w:val="20"/>
          <w:szCs w:val="20"/>
          <w:lang w:val="en-CA"/>
        </w:rPr>
      </w:pPr>
      <w:r w:rsidRPr="00E12F86">
        <w:rPr>
          <w:rFonts w:ascii="Calibri" w:hAnsi="Calibri"/>
          <w:sz w:val="20"/>
          <w:szCs w:val="20"/>
        </w:rPr>
        <w:t>Consequences of the separation of relatives;</w:t>
      </w:r>
    </w:p>
    <w:p w14:paraId="120D9169" w14:textId="0CEBCE55" w:rsidR="00AB2DEE" w:rsidRPr="00E12F86" w:rsidRDefault="00AB2DEE" w:rsidP="00C57206">
      <w:pPr>
        <w:pStyle w:val="ListParagraph"/>
        <w:numPr>
          <w:ilvl w:val="1"/>
          <w:numId w:val="69"/>
        </w:numPr>
        <w:rPr>
          <w:rFonts w:ascii="Calibri" w:hAnsi="Calibri"/>
          <w:sz w:val="20"/>
          <w:szCs w:val="20"/>
          <w:lang w:val="en-CA"/>
        </w:rPr>
      </w:pPr>
      <w:r w:rsidRPr="00E12F86">
        <w:rPr>
          <w:rFonts w:ascii="Calibri" w:hAnsi="Calibri"/>
          <w:sz w:val="20"/>
          <w:szCs w:val="20"/>
        </w:rPr>
        <w:t>Inability (i.e. not their fault) to leave Canada has led to establishment; and/or</w:t>
      </w:r>
    </w:p>
    <w:p w14:paraId="2D901E6C" w14:textId="7DF71A84" w:rsidR="00AB2DEE" w:rsidRPr="002F1043" w:rsidRDefault="00AB2DEE" w:rsidP="00C57206">
      <w:pPr>
        <w:pStyle w:val="ListParagraph"/>
        <w:numPr>
          <w:ilvl w:val="1"/>
          <w:numId w:val="69"/>
        </w:numPr>
        <w:rPr>
          <w:rFonts w:ascii="Calibri" w:hAnsi="Calibri"/>
          <w:sz w:val="20"/>
          <w:szCs w:val="20"/>
          <w:lang w:val="en-CA"/>
        </w:rPr>
      </w:pPr>
      <w:r w:rsidRPr="00E12F86">
        <w:rPr>
          <w:rFonts w:ascii="Calibri" w:hAnsi="Calibri"/>
          <w:sz w:val="20"/>
          <w:szCs w:val="20"/>
        </w:rPr>
        <w:t xml:space="preserve">Any other relevant factor they wish to have consider and not related to </w:t>
      </w:r>
      <w:r w:rsidR="00D820AF" w:rsidRPr="00551796">
        <w:rPr>
          <w:rFonts w:ascii="Calibri" w:hAnsi="Calibri"/>
          <w:b/>
          <w:sz w:val="20"/>
          <w:szCs w:val="20"/>
        </w:rPr>
        <w:t>R</w:t>
      </w:r>
      <w:r w:rsidRPr="00551796">
        <w:rPr>
          <w:rFonts w:ascii="Calibri" w:hAnsi="Calibri"/>
          <w:b/>
          <w:sz w:val="20"/>
          <w:szCs w:val="20"/>
        </w:rPr>
        <w:t>96-97</w:t>
      </w:r>
    </w:p>
    <w:p w14:paraId="7F660104" w14:textId="41AD8B20" w:rsidR="002F1043" w:rsidRPr="00E12F86" w:rsidRDefault="002F1043" w:rsidP="00C57206">
      <w:pPr>
        <w:pStyle w:val="ListParagraph"/>
        <w:numPr>
          <w:ilvl w:val="2"/>
          <w:numId w:val="69"/>
        </w:numPr>
        <w:rPr>
          <w:rFonts w:ascii="Calibri" w:hAnsi="Calibri"/>
          <w:sz w:val="20"/>
          <w:szCs w:val="20"/>
          <w:lang w:val="en-CA"/>
        </w:rPr>
      </w:pPr>
      <w:r>
        <w:rPr>
          <w:rFonts w:ascii="Calibri" w:hAnsi="Calibri"/>
          <w:sz w:val="20"/>
          <w:szCs w:val="20"/>
        </w:rPr>
        <w:t>Meant to exclude “refugee like” considerations under this section; H&amp;C should not be treated as a lower standard for refugee claims</w:t>
      </w:r>
    </w:p>
    <w:p w14:paraId="0015A3E1" w14:textId="398266CC" w:rsidR="00751CB7" w:rsidRPr="00E12F86" w:rsidRDefault="00751CB7" w:rsidP="00C57206">
      <w:pPr>
        <w:pStyle w:val="ListParagraph"/>
        <w:numPr>
          <w:ilvl w:val="0"/>
          <w:numId w:val="69"/>
        </w:numPr>
        <w:rPr>
          <w:rFonts w:ascii="Calibri" w:hAnsi="Calibri"/>
          <w:sz w:val="20"/>
          <w:szCs w:val="20"/>
        </w:rPr>
      </w:pPr>
      <w:r w:rsidRPr="00E12F86">
        <w:rPr>
          <w:rFonts w:ascii="Calibri" w:hAnsi="Calibri"/>
          <w:b/>
          <w:bCs/>
          <w:sz w:val="20"/>
          <w:szCs w:val="20"/>
          <w:lang w:val="en-CA"/>
        </w:rPr>
        <w:t xml:space="preserve">Exception: </w:t>
      </w:r>
      <w:r w:rsidRPr="00C23B61">
        <w:rPr>
          <w:rFonts w:ascii="Calibri" w:hAnsi="Calibri"/>
          <w:bCs/>
          <w:sz w:val="20"/>
          <w:szCs w:val="20"/>
          <w:lang w:val="en-CA"/>
        </w:rPr>
        <w:t>Refugee Claimants</w:t>
      </w:r>
      <w:r w:rsidR="00C23B61">
        <w:rPr>
          <w:rFonts w:ascii="Calibri" w:hAnsi="Calibri"/>
          <w:bCs/>
          <w:sz w:val="20"/>
          <w:szCs w:val="20"/>
          <w:lang w:val="en-CA"/>
        </w:rPr>
        <w:t xml:space="preserve"> &amp; DFNs</w:t>
      </w:r>
    </w:p>
    <w:p w14:paraId="593C8F7B" w14:textId="2328DCAE" w:rsidR="00751CB7" w:rsidRPr="00E12F86" w:rsidRDefault="001A3834" w:rsidP="00C57206">
      <w:pPr>
        <w:pStyle w:val="ListParagraph"/>
        <w:numPr>
          <w:ilvl w:val="1"/>
          <w:numId w:val="70"/>
        </w:numPr>
        <w:rPr>
          <w:rFonts w:ascii="Calibri" w:hAnsi="Calibri"/>
          <w:sz w:val="20"/>
          <w:szCs w:val="20"/>
        </w:rPr>
      </w:pPr>
      <w:r>
        <w:rPr>
          <w:rFonts w:ascii="Calibri" w:hAnsi="Calibri"/>
          <w:b/>
          <w:sz w:val="20"/>
          <w:szCs w:val="20"/>
          <w:lang w:val="en-CA"/>
        </w:rPr>
        <w:t xml:space="preserve">A25(1.2) </w:t>
      </w:r>
      <w:r w:rsidR="00883278">
        <w:rPr>
          <w:rFonts w:ascii="Calibri" w:hAnsi="Calibri"/>
          <w:sz w:val="20"/>
          <w:szCs w:val="20"/>
          <w:lang w:val="en-CA"/>
        </w:rPr>
        <w:t>FNs</w:t>
      </w:r>
      <w:r w:rsidR="00751CB7" w:rsidRPr="00E12F86">
        <w:rPr>
          <w:rFonts w:ascii="Calibri" w:hAnsi="Calibri"/>
          <w:sz w:val="20"/>
          <w:szCs w:val="20"/>
          <w:lang w:val="en-CA"/>
        </w:rPr>
        <w:t xml:space="preserve"> who have applied for refugee status if </w:t>
      </w:r>
      <w:r w:rsidR="00DC0F5A">
        <w:rPr>
          <w:rFonts w:ascii="Calibri" w:hAnsi="Calibri"/>
          <w:sz w:val="20"/>
          <w:szCs w:val="20"/>
          <w:lang w:val="en-CA"/>
        </w:rPr>
        <w:t xml:space="preserve">&lt; </w:t>
      </w:r>
      <w:r w:rsidR="00751CB7" w:rsidRPr="00E12F86">
        <w:rPr>
          <w:rFonts w:ascii="Calibri" w:hAnsi="Calibri"/>
          <w:sz w:val="20"/>
          <w:szCs w:val="20"/>
          <w:lang w:val="en-CA"/>
        </w:rPr>
        <w:t>12 months have passed since their application was refus</w:t>
      </w:r>
      <w:r w:rsidR="003C1CB7" w:rsidRPr="00E12F86">
        <w:rPr>
          <w:rFonts w:ascii="Calibri" w:hAnsi="Calibri"/>
          <w:sz w:val="20"/>
          <w:szCs w:val="20"/>
          <w:lang w:val="en-CA"/>
        </w:rPr>
        <w:t>ed, withdrawn or abandoned</w:t>
      </w:r>
    </w:p>
    <w:p w14:paraId="385302DE" w14:textId="1F0CD854" w:rsidR="00F01C49" w:rsidRDefault="00751CB7" w:rsidP="00C57206">
      <w:pPr>
        <w:pStyle w:val="ListParagraph"/>
        <w:numPr>
          <w:ilvl w:val="2"/>
          <w:numId w:val="69"/>
        </w:numPr>
        <w:rPr>
          <w:rFonts w:ascii="Calibri" w:hAnsi="Calibri"/>
          <w:sz w:val="20"/>
          <w:szCs w:val="20"/>
        </w:rPr>
      </w:pPr>
      <w:r w:rsidRPr="00E12F86">
        <w:rPr>
          <w:rFonts w:ascii="Calibri" w:hAnsi="Calibri"/>
          <w:sz w:val="20"/>
          <w:szCs w:val="20"/>
          <w:lang w:val="en-CA"/>
        </w:rPr>
        <w:t xml:space="preserve">Exception: </w:t>
      </w:r>
      <w:r w:rsidR="00F01C49">
        <w:rPr>
          <w:rFonts w:ascii="Calibri" w:hAnsi="Calibri"/>
          <w:b/>
          <w:sz w:val="20"/>
          <w:szCs w:val="20"/>
          <w:lang w:val="en-CA"/>
        </w:rPr>
        <w:t xml:space="preserve">A25(1.21)(a) </w:t>
      </w:r>
      <w:r w:rsidR="00C77BC1" w:rsidRPr="00E12F86">
        <w:rPr>
          <w:rFonts w:ascii="Calibri" w:hAnsi="Calibri"/>
          <w:sz w:val="20"/>
          <w:szCs w:val="20"/>
        </w:rPr>
        <w:t>Issues of the adequacy of health or medic</w:t>
      </w:r>
      <w:r w:rsidR="00F01C49">
        <w:rPr>
          <w:rFonts w:ascii="Calibri" w:hAnsi="Calibri"/>
          <w:sz w:val="20"/>
          <w:szCs w:val="20"/>
        </w:rPr>
        <w:t>al care in their home country</w:t>
      </w:r>
    </w:p>
    <w:p w14:paraId="035949FD" w14:textId="446D11F7" w:rsidR="00751CB7" w:rsidRPr="00E12F86" w:rsidRDefault="00F01C49" w:rsidP="00C57206">
      <w:pPr>
        <w:pStyle w:val="ListParagraph"/>
        <w:numPr>
          <w:ilvl w:val="2"/>
          <w:numId w:val="69"/>
        </w:numPr>
        <w:rPr>
          <w:rFonts w:ascii="Calibri" w:hAnsi="Calibri"/>
          <w:sz w:val="20"/>
          <w:szCs w:val="20"/>
        </w:rPr>
      </w:pPr>
      <w:r>
        <w:rPr>
          <w:rFonts w:ascii="Calibri" w:hAnsi="Calibri"/>
          <w:sz w:val="20"/>
          <w:szCs w:val="20"/>
        </w:rPr>
        <w:t xml:space="preserve">Exception: </w:t>
      </w:r>
      <w:r>
        <w:rPr>
          <w:rFonts w:ascii="Calibri" w:hAnsi="Calibri"/>
          <w:b/>
          <w:sz w:val="20"/>
          <w:szCs w:val="20"/>
          <w:lang w:val="en-CA"/>
        </w:rPr>
        <w:t xml:space="preserve">A25(1.21)(b) </w:t>
      </w:r>
      <w:r w:rsidRPr="00F01C49">
        <w:rPr>
          <w:rFonts w:ascii="Calibri" w:hAnsi="Calibri"/>
          <w:sz w:val="20"/>
          <w:szCs w:val="20"/>
          <w:lang w:val="en-CA"/>
        </w:rPr>
        <w:t>T</w:t>
      </w:r>
      <w:r w:rsidR="00C77BC1" w:rsidRPr="00F01C49">
        <w:rPr>
          <w:rFonts w:ascii="Calibri" w:hAnsi="Calibri"/>
          <w:sz w:val="20"/>
          <w:szCs w:val="20"/>
        </w:rPr>
        <w:t>h</w:t>
      </w:r>
      <w:r w:rsidR="00C77BC1" w:rsidRPr="00E12F86">
        <w:rPr>
          <w:rFonts w:ascii="Calibri" w:hAnsi="Calibri"/>
          <w:sz w:val="20"/>
          <w:szCs w:val="20"/>
        </w:rPr>
        <w:t>ere is a child whose needs must be considered</w:t>
      </w:r>
    </w:p>
    <w:p w14:paraId="13782A08" w14:textId="55FD01FB" w:rsidR="00751CB7" w:rsidRPr="00E12F86" w:rsidRDefault="001A3834" w:rsidP="00C57206">
      <w:pPr>
        <w:pStyle w:val="ListParagraph"/>
        <w:numPr>
          <w:ilvl w:val="1"/>
          <w:numId w:val="70"/>
        </w:numPr>
        <w:rPr>
          <w:rFonts w:ascii="Calibri" w:hAnsi="Calibri"/>
          <w:sz w:val="20"/>
          <w:szCs w:val="20"/>
        </w:rPr>
      </w:pPr>
      <w:r>
        <w:rPr>
          <w:rFonts w:ascii="Calibri" w:hAnsi="Calibri"/>
          <w:b/>
          <w:sz w:val="20"/>
          <w:szCs w:val="20"/>
          <w:lang w:val="en-CA"/>
        </w:rPr>
        <w:t xml:space="preserve">A25(1.01) </w:t>
      </w:r>
      <w:r w:rsidR="00B14131">
        <w:rPr>
          <w:rFonts w:ascii="Calibri" w:hAnsi="Calibri"/>
          <w:sz w:val="20"/>
          <w:szCs w:val="20"/>
          <w:lang w:val="en-CA"/>
        </w:rPr>
        <w:t xml:space="preserve">DFNs </w:t>
      </w:r>
      <w:r w:rsidR="00883278">
        <w:rPr>
          <w:rFonts w:ascii="Calibri" w:hAnsi="Calibri"/>
          <w:sz w:val="20"/>
          <w:szCs w:val="20"/>
          <w:lang w:val="en-CA"/>
        </w:rPr>
        <w:t xml:space="preserve">under </w:t>
      </w:r>
      <w:r w:rsidR="00883278">
        <w:rPr>
          <w:rFonts w:ascii="Calibri" w:hAnsi="Calibri"/>
          <w:b/>
          <w:sz w:val="20"/>
          <w:szCs w:val="20"/>
          <w:lang w:val="en-CA"/>
        </w:rPr>
        <w:t>A20.1(2)</w:t>
      </w:r>
      <w:r w:rsidR="00751CB7" w:rsidRPr="00E12F86">
        <w:rPr>
          <w:rFonts w:ascii="Calibri" w:hAnsi="Calibri"/>
          <w:sz w:val="20"/>
          <w:szCs w:val="20"/>
          <w:lang w:val="en-CA"/>
        </w:rPr>
        <w:t xml:space="preserve"> </w:t>
      </w:r>
      <w:r w:rsidR="000C6E88" w:rsidRPr="00E12F86">
        <w:rPr>
          <w:rFonts w:ascii="Calibri" w:hAnsi="Calibri"/>
          <w:sz w:val="20"/>
          <w:szCs w:val="20"/>
          <w:lang w:val="en-CA"/>
        </w:rPr>
        <w:t>cannot apply within</w:t>
      </w:r>
      <w:r w:rsidR="00D80055" w:rsidRPr="00E12F86">
        <w:rPr>
          <w:rFonts w:ascii="Calibri" w:hAnsi="Calibri"/>
          <w:sz w:val="20"/>
          <w:szCs w:val="20"/>
          <w:lang w:val="en-CA"/>
        </w:rPr>
        <w:t xml:space="preserve"> five years of refugee application</w:t>
      </w:r>
    </w:p>
    <w:p w14:paraId="12167820" w14:textId="77777777" w:rsidR="006A3B6A" w:rsidRPr="00E12F86" w:rsidRDefault="006A3B6A" w:rsidP="005134E4">
      <w:pPr>
        <w:rPr>
          <w:rFonts w:ascii="Calibri" w:hAnsi="Calibri"/>
          <w:sz w:val="20"/>
          <w:szCs w:val="20"/>
        </w:rPr>
      </w:pPr>
    </w:p>
    <w:p w14:paraId="7E858E3E" w14:textId="67336245" w:rsidR="00ED32FA" w:rsidRPr="00E12F86" w:rsidRDefault="00ED32FA" w:rsidP="005134E4">
      <w:pPr>
        <w:rPr>
          <w:rFonts w:ascii="Calibri" w:hAnsi="Calibri"/>
          <w:sz w:val="20"/>
          <w:szCs w:val="20"/>
        </w:rPr>
      </w:pPr>
      <w:r w:rsidRPr="00E12F86">
        <w:rPr>
          <w:rFonts w:ascii="Calibri" w:hAnsi="Calibri"/>
          <w:sz w:val="20"/>
          <w:szCs w:val="20"/>
        </w:rPr>
        <w:t>OB 542 – Failed H&amp;C</w:t>
      </w:r>
    </w:p>
    <w:p w14:paraId="3054A9AF" w14:textId="77777777" w:rsidR="00142E71" w:rsidRPr="00E12F86" w:rsidRDefault="00CC7C41" w:rsidP="00C57206">
      <w:pPr>
        <w:pStyle w:val="ListParagraph"/>
        <w:numPr>
          <w:ilvl w:val="0"/>
          <w:numId w:val="67"/>
        </w:numPr>
        <w:rPr>
          <w:rFonts w:ascii="Calibri" w:hAnsi="Calibri"/>
          <w:sz w:val="20"/>
          <w:szCs w:val="20"/>
        </w:rPr>
      </w:pPr>
      <w:r w:rsidRPr="00E12F86">
        <w:rPr>
          <w:rFonts w:ascii="Calibri" w:hAnsi="Calibri"/>
          <w:sz w:val="20"/>
          <w:szCs w:val="20"/>
          <w:lang w:val="en-CA"/>
        </w:rPr>
        <w:t>Referred for further action</w:t>
      </w:r>
    </w:p>
    <w:p w14:paraId="419D8F6B" w14:textId="34CD5200" w:rsidR="00BE5313" w:rsidRPr="00DC0F5A" w:rsidRDefault="00CC7C41" w:rsidP="00C57206">
      <w:pPr>
        <w:pStyle w:val="ListParagraph"/>
        <w:numPr>
          <w:ilvl w:val="0"/>
          <w:numId w:val="67"/>
        </w:numPr>
        <w:rPr>
          <w:rFonts w:ascii="Calibri" w:hAnsi="Calibri"/>
          <w:sz w:val="20"/>
          <w:szCs w:val="20"/>
        </w:rPr>
      </w:pPr>
      <w:r w:rsidRPr="00E12F86">
        <w:rPr>
          <w:rFonts w:ascii="Calibri" w:hAnsi="Calibri"/>
          <w:sz w:val="20"/>
          <w:szCs w:val="20"/>
          <w:lang w:val="en-CA"/>
        </w:rPr>
        <w:t>Basically means CIC is now aware of the person, may lead to removal order and enforcement action</w:t>
      </w:r>
    </w:p>
    <w:p w14:paraId="613FDF21" w14:textId="78383090" w:rsidR="00BE5313" w:rsidRDefault="00BE5313" w:rsidP="00BE5313">
      <w:pPr>
        <w:rPr>
          <w:rFonts w:ascii="Calibri" w:hAnsi="Calibri"/>
          <w:sz w:val="20"/>
          <w:szCs w:val="20"/>
        </w:rPr>
      </w:pPr>
      <w:r>
        <w:rPr>
          <w:rFonts w:ascii="Calibri" w:hAnsi="Calibri"/>
          <w:sz w:val="20"/>
          <w:szCs w:val="20"/>
        </w:rPr>
        <w:t>H&amp;C Case Law</w:t>
      </w:r>
    </w:p>
    <w:p w14:paraId="6A5FCC94" w14:textId="1407C512" w:rsidR="00BE5313" w:rsidRDefault="003778DF" w:rsidP="00C57206">
      <w:pPr>
        <w:pStyle w:val="ListParagraph"/>
        <w:numPr>
          <w:ilvl w:val="0"/>
          <w:numId w:val="148"/>
        </w:numPr>
        <w:rPr>
          <w:rFonts w:ascii="Calibri" w:hAnsi="Calibri"/>
          <w:sz w:val="20"/>
          <w:szCs w:val="20"/>
        </w:rPr>
      </w:pPr>
      <w:r w:rsidRPr="003778DF">
        <w:rPr>
          <w:rFonts w:ascii="Calibri" w:hAnsi="Calibri"/>
          <w:color w:val="0000FF"/>
          <w:sz w:val="20"/>
          <w:szCs w:val="20"/>
        </w:rPr>
        <w:t>Bake</w:t>
      </w:r>
      <w:r>
        <w:rPr>
          <w:rFonts w:ascii="Calibri" w:hAnsi="Calibri"/>
          <w:color w:val="0000FF"/>
          <w:sz w:val="20"/>
          <w:szCs w:val="20"/>
        </w:rPr>
        <w:t>r v Canada</w:t>
      </w:r>
      <w:r>
        <w:rPr>
          <w:rFonts w:ascii="Calibri" w:hAnsi="Calibri"/>
          <w:sz w:val="20"/>
          <w:szCs w:val="20"/>
        </w:rPr>
        <w:t xml:space="preserve">: </w:t>
      </w:r>
    </w:p>
    <w:p w14:paraId="353BDB87" w14:textId="77777777" w:rsidR="003778DF" w:rsidRPr="003778DF" w:rsidRDefault="003778DF" w:rsidP="00C57206">
      <w:pPr>
        <w:pStyle w:val="ListParagraph"/>
        <w:numPr>
          <w:ilvl w:val="1"/>
          <w:numId w:val="148"/>
        </w:numPr>
        <w:rPr>
          <w:rFonts w:ascii="Calibri" w:hAnsi="Calibri"/>
          <w:sz w:val="20"/>
          <w:szCs w:val="20"/>
          <w:lang w:val="en-CA"/>
        </w:rPr>
      </w:pPr>
      <w:r w:rsidRPr="003778DF">
        <w:rPr>
          <w:rFonts w:ascii="Calibri" w:hAnsi="Calibri"/>
          <w:sz w:val="20"/>
          <w:szCs w:val="20"/>
          <w:lang w:val="en-CA"/>
        </w:rPr>
        <w:t>Striking facts to test the role of H&amp;C</w:t>
      </w:r>
    </w:p>
    <w:p w14:paraId="5461AD06" w14:textId="77777777" w:rsidR="003778DF" w:rsidRPr="003778DF" w:rsidRDefault="003778DF" w:rsidP="00C57206">
      <w:pPr>
        <w:pStyle w:val="ListParagraph"/>
        <w:numPr>
          <w:ilvl w:val="1"/>
          <w:numId w:val="148"/>
        </w:numPr>
        <w:rPr>
          <w:rFonts w:ascii="Calibri" w:hAnsi="Calibri"/>
          <w:sz w:val="20"/>
          <w:szCs w:val="20"/>
          <w:lang w:val="en-CA"/>
        </w:rPr>
      </w:pPr>
      <w:r w:rsidRPr="003778DF">
        <w:rPr>
          <w:rFonts w:ascii="Calibri" w:hAnsi="Calibri"/>
          <w:sz w:val="20"/>
          <w:szCs w:val="20"/>
          <w:lang w:val="en-CA"/>
        </w:rPr>
        <w:t>Dual role of H&amp;C factors and public policy considerations has not changed</w:t>
      </w:r>
    </w:p>
    <w:p w14:paraId="423796FF" w14:textId="77777777" w:rsidR="003778DF" w:rsidRPr="003778DF" w:rsidRDefault="003778DF" w:rsidP="00C57206">
      <w:pPr>
        <w:pStyle w:val="ListParagraph"/>
        <w:numPr>
          <w:ilvl w:val="1"/>
          <w:numId w:val="148"/>
        </w:numPr>
        <w:rPr>
          <w:rFonts w:ascii="Calibri" w:hAnsi="Calibri"/>
          <w:sz w:val="20"/>
          <w:szCs w:val="20"/>
          <w:lang w:val="en-CA"/>
        </w:rPr>
      </w:pPr>
      <w:r w:rsidRPr="003778DF">
        <w:rPr>
          <w:rFonts w:ascii="Calibri" w:hAnsi="Calibri"/>
          <w:sz w:val="20"/>
          <w:szCs w:val="20"/>
          <w:lang w:val="en-CA"/>
        </w:rPr>
        <w:t>Unimplemented international law used as an interpretative source for statute, helps in understanding the nature of Canada’s humanitarian and compassionate tradition</w:t>
      </w:r>
    </w:p>
    <w:p w14:paraId="060431DF" w14:textId="69A889FA" w:rsidR="003778DF" w:rsidRPr="009E23B2" w:rsidRDefault="003778DF" w:rsidP="00C57206">
      <w:pPr>
        <w:pStyle w:val="ListParagraph"/>
        <w:numPr>
          <w:ilvl w:val="1"/>
          <w:numId w:val="148"/>
        </w:numPr>
        <w:rPr>
          <w:rFonts w:ascii="Calibri" w:hAnsi="Calibri"/>
          <w:sz w:val="20"/>
          <w:szCs w:val="20"/>
        </w:rPr>
      </w:pPr>
      <w:r w:rsidRPr="003778DF">
        <w:rPr>
          <w:rFonts w:ascii="Calibri" w:hAnsi="Calibri"/>
          <w:sz w:val="20"/>
          <w:szCs w:val="20"/>
          <w:lang w:val="en-CA"/>
        </w:rPr>
        <w:t>Decision makers must be ‘alert, alive and sensitive’ to the best interests of any child affected by the decision, and must give the interest of any child ‘substantial weight’</w:t>
      </w:r>
    </w:p>
    <w:p w14:paraId="0D98C2FF" w14:textId="67490CEA" w:rsidR="009E23B2" w:rsidRDefault="009E23B2" w:rsidP="00C57206">
      <w:pPr>
        <w:pStyle w:val="ListParagraph"/>
        <w:numPr>
          <w:ilvl w:val="0"/>
          <w:numId w:val="148"/>
        </w:numPr>
        <w:rPr>
          <w:rFonts w:ascii="Calibri" w:hAnsi="Calibri"/>
          <w:sz w:val="20"/>
          <w:szCs w:val="20"/>
        </w:rPr>
      </w:pPr>
      <w:r w:rsidRPr="00E12F86">
        <w:rPr>
          <w:rFonts w:ascii="Calibri" w:hAnsi="Calibri"/>
          <w:color w:val="0000FF"/>
          <w:sz w:val="20"/>
          <w:szCs w:val="20"/>
        </w:rPr>
        <w:t>Caine v Canada</w:t>
      </w:r>
      <w:r w:rsidR="00027D58">
        <w:rPr>
          <w:rFonts w:ascii="Calibri" w:hAnsi="Calibri"/>
          <w:sz w:val="20"/>
          <w:szCs w:val="20"/>
        </w:rPr>
        <w:t xml:space="preserve"> (</w:t>
      </w:r>
      <w:r w:rsidR="008E721A">
        <w:rPr>
          <w:rFonts w:ascii="Calibri" w:hAnsi="Calibri"/>
          <w:sz w:val="20"/>
          <w:szCs w:val="20"/>
        </w:rPr>
        <w:t>deported to St. Vincent)</w:t>
      </w:r>
      <w:r w:rsidR="00027D58">
        <w:rPr>
          <w:rFonts w:ascii="Calibri" w:hAnsi="Calibri"/>
          <w:sz w:val="20"/>
          <w:szCs w:val="20"/>
        </w:rPr>
        <w:t xml:space="preserve"> </w:t>
      </w:r>
    </w:p>
    <w:p w14:paraId="7FD10845" w14:textId="6B0CF5CE" w:rsidR="005004E3" w:rsidRPr="005004E3" w:rsidRDefault="00DF0774" w:rsidP="00C57206">
      <w:pPr>
        <w:pStyle w:val="ListParagraph"/>
        <w:numPr>
          <w:ilvl w:val="1"/>
          <w:numId w:val="148"/>
        </w:numPr>
        <w:rPr>
          <w:rFonts w:ascii="Calibri" w:hAnsi="Calibri"/>
          <w:sz w:val="20"/>
          <w:szCs w:val="20"/>
        </w:rPr>
      </w:pPr>
      <w:r>
        <w:rPr>
          <w:rFonts w:ascii="Calibri" w:hAnsi="Calibri"/>
          <w:sz w:val="20"/>
          <w:szCs w:val="20"/>
          <w:lang w:val="en-CA"/>
        </w:rPr>
        <w:t>Negative effects ≠</w:t>
      </w:r>
      <w:r w:rsidR="005004E3" w:rsidRPr="005004E3">
        <w:rPr>
          <w:rFonts w:ascii="Calibri" w:hAnsi="Calibri"/>
          <w:sz w:val="20"/>
          <w:szCs w:val="20"/>
          <w:lang w:val="en-CA"/>
        </w:rPr>
        <w:t xml:space="preserve"> to disproportionate hardship</w:t>
      </w:r>
    </w:p>
    <w:p w14:paraId="0F13E0AE" w14:textId="3E076A36" w:rsidR="007130B3" w:rsidRDefault="005004E3" w:rsidP="00C57206">
      <w:pPr>
        <w:pStyle w:val="ListParagraph"/>
        <w:numPr>
          <w:ilvl w:val="1"/>
          <w:numId w:val="148"/>
        </w:numPr>
        <w:rPr>
          <w:rFonts w:ascii="Calibri" w:hAnsi="Calibri"/>
          <w:sz w:val="20"/>
          <w:szCs w:val="20"/>
        </w:rPr>
      </w:pPr>
      <w:r w:rsidRPr="005004E3">
        <w:rPr>
          <w:rFonts w:ascii="Calibri" w:hAnsi="Calibri"/>
          <w:sz w:val="20"/>
          <w:szCs w:val="20"/>
        </w:rPr>
        <w:t>Officer’s role “is to determine the likely degree of hards</w:t>
      </w:r>
      <w:r w:rsidR="000810B5">
        <w:rPr>
          <w:rFonts w:ascii="Calibri" w:hAnsi="Calibri"/>
          <w:sz w:val="20"/>
          <w:szCs w:val="20"/>
        </w:rPr>
        <w:t>hips caused to the child by</w:t>
      </w:r>
      <w:r w:rsidRPr="005004E3">
        <w:rPr>
          <w:rFonts w:ascii="Calibri" w:hAnsi="Calibri"/>
          <w:sz w:val="20"/>
          <w:szCs w:val="20"/>
        </w:rPr>
        <w:t xml:space="preserve"> the parent’s removal and balance that hardship together with other factors”</w:t>
      </w:r>
    </w:p>
    <w:p w14:paraId="2F1BE9E5" w14:textId="667F62BF" w:rsidR="006A136F" w:rsidRDefault="006A136F" w:rsidP="00C57206">
      <w:pPr>
        <w:pStyle w:val="ListParagraph"/>
        <w:numPr>
          <w:ilvl w:val="1"/>
          <w:numId w:val="148"/>
        </w:numPr>
        <w:rPr>
          <w:rFonts w:ascii="Calibri" w:hAnsi="Calibri"/>
          <w:sz w:val="20"/>
          <w:szCs w:val="20"/>
        </w:rPr>
      </w:pPr>
      <w:r>
        <w:rPr>
          <w:rFonts w:ascii="Calibri" w:hAnsi="Calibri"/>
          <w:sz w:val="20"/>
          <w:szCs w:val="20"/>
        </w:rPr>
        <w:t xml:space="preserve">[BAD] </w:t>
      </w:r>
      <w:r w:rsidRPr="00E12F86">
        <w:rPr>
          <w:rFonts w:ascii="Calibri" w:hAnsi="Calibri"/>
          <w:sz w:val="20"/>
          <w:szCs w:val="20"/>
        </w:rPr>
        <w:t>Officer found that her ability to establish in Canada was exemplary of her ability to re-establish in St. Vincent; A argued it should have been a favourable consideration as it demonstrated her ties to Canada</w:t>
      </w:r>
    </w:p>
    <w:p w14:paraId="163277A3" w14:textId="1721C14C" w:rsidR="00194DAB" w:rsidRPr="00194DAB" w:rsidRDefault="00194DAB" w:rsidP="00C57206">
      <w:pPr>
        <w:pStyle w:val="ListParagraph"/>
        <w:numPr>
          <w:ilvl w:val="1"/>
          <w:numId w:val="148"/>
        </w:numPr>
        <w:rPr>
          <w:rFonts w:ascii="Calibri" w:hAnsi="Calibri"/>
          <w:sz w:val="20"/>
          <w:szCs w:val="20"/>
        </w:rPr>
      </w:pPr>
      <w:r w:rsidRPr="00194DAB">
        <w:rPr>
          <w:rFonts w:ascii="Calibri" w:hAnsi="Calibri"/>
          <w:sz w:val="20"/>
          <w:szCs w:val="20"/>
        </w:rPr>
        <w:t xml:space="preserve">Court </w:t>
      </w:r>
      <w:r w:rsidR="00192F03">
        <w:rPr>
          <w:rFonts w:ascii="Calibri" w:hAnsi="Calibri"/>
          <w:sz w:val="20"/>
          <w:szCs w:val="20"/>
        </w:rPr>
        <w:t>notes</w:t>
      </w:r>
      <w:r w:rsidRPr="00194DAB">
        <w:rPr>
          <w:rFonts w:ascii="Calibri" w:hAnsi="Calibri"/>
          <w:sz w:val="20"/>
          <w:szCs w:val="20"/>
        </w:rPr>
        <w:t xml:space="preserve"> that individuals must not be ‘rewarded’ for spending time in Canada w/o a legal right to be here</w:t>
      </w:r>
    </w:p>
    <w:p w14:paraId="09A6664D" w14:textId="77777777" w:rsidR="00194DAB" w:rsidRPr="00194DAB" w:rsidRDefault="00194DAB" w:rsidP="00C57206">
      <w:pPr>
        <w:pStyle w:val="ListParagraph"/>
        <w:numPr>
          <w:ilvl w:val="1"/>
          <w:numId w:val="148"/>
        </w:numPr>
        <w:rPr>
          <w:rFonts w:ascii="Calibri" w:hAnsi="Calibri"/>
          <w:sz w:val="20"/>
          <w:szCs w:val="20"/>
        </w:rPr>
      </w:pPr>
      <w:r w:rsidRPr="00194DAB">
        <w:rPr>
          <w:rFonts w:ascii="Calibri" w:hAnsi="Calibri"/>
          <w:sz w:val="20"/>
          <w:szCs w:val="20"/>
          <w:lang w:val="en-CA"/>
        </w:rPr>
        <w:t>Criticism</w:t>
      </w:r>
      <w:r>
        <w:rPr>
          <w:rFonts w:ascii="Calibri" w:hAnsi="Calibri"/>
          <w:sz w:val="20"/>
          <w:szCs w:val="20"/>
          <w:lang w:val="en-CA"/>
        </w:rPr>
        <w:t>s:</w:t>
      </w:r>
    </w:p>
    <w:p w14:paraId="7F63BC2E" w14:textId="4FAF5B2F" w:rsidR="00194DAB" w:rsidRPr="00194DAB" w:rsidRDefault="00194DAB" w:rsidP="00C57206">
      <w:pPr>
        <w:pStyle w:val="ListParagraph"/>
        <w:numPr>
          <w:ilvl w:val="2"/>
          <w:numId w:val="148"/>
        </w:numPr>
        <w:rPr>
          <w:rFonts w:ascii="Calibri" w:hAnsi="Calibri"/>
          <w:sz w:val="20"/>
          <w:szCs w:val="20"/>
        </w:rPr>
      </w:pPr>
      <w:r w:rsidRPr="00194DAB">
        <w:rPr>
          <w:rFonts w:ascii="Calibri" w:hAnsi="Calibri"/>
          <w:sz w:val="20"/>
          <w:szCs w:val="20"/>
          <w:lang w:val="en-CA"/>
        </w:rPr>
        <w:t>Does not seem to consider what is in the child’s BI; as staying in Canada is most assuredly in their best interest. Not the same as hardship.</w:t>
      </w:r>
    </w:p>
    <w:p w14:paraId="30371EA2" w14:textId="50BA8E35" w:rsidR="00194DAB" w:rsidRPr="00194DAB" w:rsidRDefault="00194DAB" w:rsidP="00C57206">
      <w:pPr>
        <w:pStyle w:val="ListParagraph"/>
        <w:numPr>
          <w:ilvl w:val="2"/>
          <w:numId w:val="148"/>
        </w:numPr>
        <w:rPr>
          <w:rFonts w:ascii="Calibri" w:hAnsi="Calibri"/>
          <w:sz w:val="20"/>
          <w:szCs w:val="20"/>
        </w:rPr>
      </w:pPr>
      <w:r w:rsidRPr="00194DAB">
        <w:rPr>
          <w:rFonts w:ascii="Calibri" w:hAnsi="Calibri"/>
          <w:sz w:val="20"/>
          <w:szCs w:val="20"/>
        </w:rPr>
        <w:t>“inevitability of harm” is not the standard of BIOTC; we do not subject children to a risk of serious harm</w:t>
      </w:r>
    </w:p>
    <w:p w14:paraId="57121525" w14:textId="5F83D606" w:rsidR="00194DAB" w:rsidRDefault="00730FB0" w:rsidP="00C57206">
      <w:pPr>
        <w:pStyle w:val="ListParagraph"/>
        <w:numPr>
          <w:ilvl w:val="0"/>
          <w:numId w:val="148"/>
        </w:numPr>
        <w:rPr>
          <w:rFonts w:ascii="Calibri" w:hAnsi="Calibri"/>
          <w:sz w:val="20"/>
          <w:szCs w:val="20"/>
        </w:rPr>
      </w:pPr>
      <w:r w:rsidRPr="00E12F86">
        <w:rPr>
          <w:rFonts w:ascii="Calibri" w:hAnsi="Calibri"/>
          <w:color w:val="0000FF"/>
          <w:sz w:val="20"/>
          <w:szCs w:val="20"/>
        </w:rPr>
        <w:t>Sylvester v Minister</w:t>
      </w:r>
      <w:r w:rsidR="008E721A">
        <w:rPr>
          <w:rFonts w:ascii="Calibri" w:hAnsi="Calibri"/>
          <w:sz w:val="20"/>
          <w:szCs w:val="20"/>
        </w:rPr>
        <w:t xml:space="preserve"> (JR successful; Grenada)</w:t>
      </w:r>
    </w:p>
    <w:p w14:paraId="17D76A8B" w14:textId="516E5843" w:rsidR="00F647CC" w:rsidRPr="00DF0774" w:rsidRDefault="005A5809" w:rsidP="00C57206">
      <w:pPr>
        <w:pStyle w:val="ListParagraph"/>
        <w:numPr>
          <w:ilvl w:val="1"/>
          <w:numId w:val="148"/>
        </w:numPr>
        <w:rPr>
          <w:rFonts w:ascii="Calibri" w:hAnsi="Calibri"/>
          <w:i/>
          <w:sz w:val="20"/>
          <w:szCs w:val="20"/>
        </w:rPr>
      </w:pPr>
      <w:r w:rsidRPr="00DF0774">
        <w:rPr>
          <w:rFonts w:ascii="Calibri" w:hAnsi="Calibri"/>
          <w:i/>
          <w:sz w:val="20"/>
          <w:szCs w:val="20"/>
        </w:rPr>
        <w:t>Onus on applicant to provide evidence of adverse effects on children</w:t>
      </w:r>
    </w:p>
    <w:p w14:paraId="55D41965" w14:textId="77777777" w:rsidR="005517C9" w:rsidRPr="005517C9" w:rsidRDefault="005517C9" w:rsidP="00C57206">
      <w:pPr>
        <w:pStyle w:val="ListParagraph"/>
        <w:numPr>
          <w:ilvl w:val="1"/>
          <w:numId w:val="148"/>
        </w:numPr>
        <w:rPr>
          <w:rFonts w:ascii="Calibri" w:hAnsi="Calibri"/>
          <w:sz w:val="20"/>
          <w:szCs w:val="20"/>
          <w:lang w:val="en-CA"/>
        </w:rPr>
      </w:pPr>
      <w:r w:rsidRPr="005517C9">
        <w:rPr>
          <w:rFonts w:ascii="Calibri" w:hAnsi="Calibri"/>
          <w:sz w:val="20"/>
          <w:szCs w:val="20"/>
          <w:lang w:val="en-CA"/>
        </w:rPr>
        <w:t>“Rather than considering whether the child would suffer “unusual, undeserved or disproportionate hardship”, the officer should have considered whether removal would be in his best interest and how these interests relate to other hardship factors assessed in the H&amp;C application”</w:t>
      </w:r>
    </w:p>
    <w:p w14:paraId="113CDAAF" w14:textId="44DF2DA1" w:rsidR="005A5809" w:rsidRDefault="005517C9" w:rsidP="00C57206">
      <w:pPr>
        <w:pStyle w:val="ListParagraph"/>
        <w:numPr>
          <w:ilvl w:val="2"/>
          <w:numId w:val="148"/>
        </w:numPr>
        <w:rPr>
          <w:rFonts w:ascii="Calibri" w:hAnsi="Calibri"/>
          <w:sz w:val="20"/>
          <w:szCs w:val="20"/>
        </w:rPr>
      </w:pPr>
      <w:r w:rsidRPr="005517C9">
        <w:rPr>
          <w:rFonts w:ascii="Calibri" w:hAnsi="Calibri"/>
          <w:sz w:val="20"/>
          <w:szCs w:val="20"/>
        </w:rPr>
        <w:t>“the best interests analysis operates as a separate consideration”</w:t>
      </w:r>
    </w:p>
    <w:p w14:paraId="70FB11D3" w14:textId="6AE7B872" w:rsidR="005517C9" w:rsidRPr="00BE5313" w:rsidRDefault="005517C9" w:rsidP="00C57206">
      <w:pPr>
        <w:pStyle w:val="ListParagraph"/>
        <w:numPr>
          <w:ilvl w:val="1"/>
          <w:numId w:val="148"/>
        </w:numPr>
        <w:rPr>
          <w:rFonts w:ascii="Calibri" w:hAnsi="Calibri"/>
          <w:sz w:val="20"/>
          <w:szCs w:val="20"/>
        </w:rPr>
      </w:pPr>
      <w:r w:rsidRPr="00E12F86">
        <w:rPr>
          <w:rFonts w:ascii="Calibri" w:hAnsi="Calibri"/>
          <w:sz w:val="20"/>
          <w:szCs w:val="20"/>
        </w:rPr>
        <w:t>Officer “must demonstrate an awareness of the child’s best interest by noting the ways in which those interests are implicated”</w:t>
      </w:r>
    </w:p>
    <w:p w14:paraId="6664EE88" w14:textId="77777777" w:rsidR="00DF0774" w:rsidRDefault="00DF0774">
      <w:pPr>
        <w:rPr>
          <w:rFonts w:ascii="Calibri" w:eastAsiaTheme="majorEastAsia" w:hAnsi="Calibri" w:cstheme="majorBidi"/>
          <w:bCs/>
          <w:sz w:val="20"/>
          <w:szCs w:val="20"/>
          <w:lang w:val="en-CA"/>
        </w:rPr>
      </w:pPr>
      <w:bookmarkStart w:id="37" w:name="_Toc258422455"/>
      <w:bookmarkStart w:id="38" w:name="_Toc259704711"/>
      <w:r>
        <w:rPr>
          <w:rFonts w:ascii="Calibri" w:hAnsi="Calibri"/>
          <w:b/>
          <w:sz w:val="20"/>
          <w:szCs w:val="20"/>
          <w:lang w:val="en-CA"/>
        </w:rPr>
        <w:br w:type="page"/>
      </w:r>
    </w:p>
    <w:p w14:paraId="59A5501F" w14:textId="6B3EE1AF" w:rsidR="00A214B0" w:rsidRPr="00E12F86" w:rsidRDefault="00A214B0" w:rsidP="005134E4">
      <w:pPr>
        <w:pStyle w:val="Heading1"/>
        <w:keepNext w:val="0"/>
        <w:keepLines w:val="0"/>
        <w:pBdr>
          <w:bottom w:val="single" w:sz="4" w:space="1" w:color="auto"/>
        </w:pBdr>
        <w:rPr>
          <w:rFonts w:ascii="Calibri" w:hAnsi="Calibri"/>
          <w:b w:val="0"/>
          <w:color w:val="auto"/>
          <w:sz w:val="20"/>
          <w:szCs w:val="20"/>
          <w:lang w:val="en-CA"/>
        </w:rPr>
      </w:pPr>
      <w:r w:rsidRPr="00E12F86">
        <w:rPr>
          <w:rFonts w:ascii="Calibri" w:hAnsi="Calibri"/>
          <w:b w:val="0"/>
          <w:color w:val="auto"/>
          <w:sz w:val="20"/>
          <w:szCs w:val="20"/>
          <w:lang w:val="en-CA"/>
        </w:rPr>
        <w:t>Inadmissibility</w:t>
      </w:r>
      <w:bookmarkEnd w:id="37"/>
      <w:bookmarkEnd w:id="38"/>
    </w:p>
    <w:p w14:paraId="4E7C96E0" w14:textId="3CF6EB4C" w:rsidR="006B5CE1" w:rsidRPr="00E12F86" w:rsidRDefault="00D939E1" w:rsidP="005134E4">
      <w:pPr>
        <w:pStyle w:val="Heading2"/>
        <w:keepNext w:val="0"/>
        <w:keepLines w:val="0"/>
        <w:rPr>
          <w:rFonts w:ascii="Calibri" w:hAnsi="Calibri"/>
          <w:b w:val="0"/>
          <w:color w:val="auto"/>
          <w:sz w:val="20"/>
          <w:szCs w:val="20"/>
          <w:lang w:val="en-CA"/>
        </w:rPr>
      </w:pPr>
      <w:bookmarkStart w:id="39" w:name="_Toc258422456"/>
      <w:bookmarkStart w:id="40" w:name="_Toc259704712"/>
      <w:r w:rsidRPr="00E12F86">
        <w:rPr>
          <w:rFonts w:ascii="Calibri" w:hAnsi="Calibri"/>
          <w:b w:val="0"/>
          <w:color w:val="auto"/>
          <w:sz w:val="20"/>
          <w:szCs w:val="20"/>
          <w:lang w:val="en-CA"/>
        </w:rPr>
        <w:t xml:space="preserve">Health Inadmissibility – </w:t>
      </w:r>
      <w:r w:rsidRPr="00876BB9">
        <w:rPr>
          <w:rFonts w:ascii="Calibri" w:hAnsi="Calibri"/>
          <w:b w:val="0"/>
          <w:i/>
          <w:color w:val="auto"/>
          <w:sz w:val="20"/>
          <w:szCs w:val="20"/>
          <w:lang w:val="en-CA"/>
        </w:rPr>
        <w:t>IRPA</w:t>
      </w:r>
      <w:r w:rsidRPr="00E12F86">
        <w:rPr>
          <w:rFonts w:ascii="Calibri" w:hAnsi="Calibri"/>
          <w:b w:val="0"/>
          <w:color w:val="auto"/>
          <w:sz w:val="20"/>
          <w:szCs w:val="20"/>
          <w:lang w:val="en-CA"/>
        </w:rPr>
        <w:t>, s. 38(1)</w:t>
      </w:r>
      <w:bookmarkEnd w:id="39"/>
      <w:bookmarkEnd w:id="40"/>
    </w:p>
    <w:p w14:paraId="480CC1DC" w14:textId="7B00A70B" w:rsidR="0048740D" w:rsidRPr="00E12F86" w:rsidRDefault="00414436" w:rsidP="00C57206">
      <w:pPr>
        <w:pStyle w:val="ListParagraph"/>
        <w:numPr>
          <w:ilvl w:val="0"/>
          <w:numId w:val="78"/>
        </w:numPr>
        <w:rPr>
          <w:rFonts w:ascii="Calibri" w:hAnsi="Calibri"/>
          <w:sz w:val="20"/>
          <w:szCs w:val="20"/>
          <w:lang w:val="en-CA"/>
        </w:rPr>
      </w:pPr>
      <w:r>
        <w:rPr>
          <w:rFonts w:ascii="Calibri" w:hAnsi="Calibri"/>
          <w:b/>
          <w:bCs/>
          <w:sz w:val="20"/>
          <w:szCs w:val="20"/>
        </w:rPr>
        <w:t xml:space="preserve">A38(1) </w:t>
      </w:r>
      <w:r w:rsidR="0048740D" w:rsidRPr="00E12F86">
        <w:rPr>
          <w:rFonts w:ascii="Calibri" w:hAnsi="Calibri"/>
          <w:bCs/>
          <w:sz w:val="20"/>
          <w:szCs w:val="20"/>
        </w:rPr>
        <w:t xml:space="preserve">FN is </w:t>
      </w:r>
      <w:r w:rsidR="0071669A">
        <w:rPr>
          <w:rFonts w:ascii="Calibri" w:hAnsi="Calibri"/>
          <w:bCs/>
          <w:sz w:val="20"/>
          <w:szCs w:val="20"/>
        </w:rPr>
        <w:t>in</w:t>
      </w:r>
      <w:r w:rsidR="0048740D" w:rsidRPr="00E12F86">
        <w:rPr>
          <w:rFonts w:ascii="Calibri" w:hAnsi="Calibri"/>
          <w:bCs/>
          <w:sz w:val="20"/>
          <w:szCs w:val="20"/>
        </w:rPr>
        <w:t>admissible on the basis of health grounds if:</w:t>
      </w:r>
    </w:p>
    <w:p w14:paraId="2C75F163" w14:textId="6CD69B9A" w:rsidR="0048740D" w:rsidRPr="00E12F86" w:rsidRDefault="00385A09" w:rsidP="00C57206">
      <w:pPr>
        <w:pStyle w:val="ListParagraph"/>
        <w:numPr>
          <w:ilvl w:val="1"/>
          <w:numId w:val="79"/>
        </w:numPr>
        <w:rPr>
          <w:rFonts w:ascii="Calibri" w:hAnsi="Calibri"/>
          <w:sz w:val="20"/>
          <w:szCs w:val="20"/>
          <w:lang w:val="en-CA"/>
        </w:rPr>
      </w:pPr>
      <w:r>
        <w:rPr>
          <w:rFonts w:ascii="Calibri" w:hAnsi="Calibri"/>
          <w:sz w:val="20"/>
          <w:szCs w:val="20"/>
        </w:rPr>
        <w:t xml:space="preserve">Likely to be a </w:t>
      </w:r>
      <w:r w:rsidR="0048740D" w:rsidRPr="00E12F86">
        <w:rPr>
          <w:rFonts w:ascii="Calibri" w:hAnsi="Calibri"/>
          <w:sz w:val="20"/>
          <w:szCs w:val="20"/>
        </w:rPr>
        <w:t>danger to public health</w:t>
      </w:r>
    </w:p>
    <w:p w14:paraId="43BA1BFC" w14:textId="4E114CDD" w:rsidR="0048740D" w:rsidRPr="00E12F86" w:rsidRDefault="00385A09" w:rsidP="00C57206">
      <w:pPr>
        <w:pStyle w:val="ListParagraph"/>
        <w:numPr>
          <w:ilvl w:val="1"/>
          <w:numId w:val="79"/>
        </w:numPr>
        <w:rPr>
          <w:rFonts w:ascii="Calibri" w:hAnsi="Calibri"/>
          <w:sz w:val="20"/>
          <w:szCs w:val="20"/>
          <w:lang w:val="en-CA"/>
        </w:rPr>
      </w:pPr>
      <w:r>
        <w:rPr>
          <w:rFonts w:ascii="Calibri" w:hAnsi="Calibri"/>
          <w:sz w:val="20"/>
          <w:szCs w:val="20"/>
        </w:rPr>
        <w:t xml:space="preserve">Likely to be a </w:t>
      </w:r>
      <w:r w:rsidR="0048740D" w:rsidRPr="00E12F86">
        <w:rPr>
          <w:rFonts w:ascii="Calibri" w:hAnsi="Calibri"/>
          <w:sz w:val="20"/>
          <w:szCs w:val="20"/>
        </w:rPr>
        <w:t>danger to public safety</w:t>
      </w:r>
    </w:p>
    <w:p w14:paraId="55D07527" w14:textId="4F236E9F" w:rsidR="0048740D" w:rsidRPr="00E12F86" w:rsidRDefault="00E101CC" w:rsidP="00C57206">
      <w:pPr>
        <w:pStyle w:val="ListParagraph"/>
        <w:numPr>
          <w:ilvl w:val="1"/>
          <w:numId w:val="79"/>
        </w:numPr>
        <w:rPr>
          <w:rFonts w:ascii="Calibri" w:hAnsi="Calibri"/>
          <w:sz w:val="20"/>
          <w:szCs w:val="20"/>
          <w:lang w:val="en-CA"/>
        </w:rPr>
      </w:pPr>
      <w:r>
        <w:rPr>
          <w:rFonts w:ascii="Calibri" w:hAnsi="Calibri"/>
          <w:sz w:val="20"/>
          <w:szCs w:val="20"/>
        </w:rPr>
        <w:t xml:space="preserve">Might reasonably be expected to cause </w:t>
      </w:r>
      <w:r w:rsidR="0048740D" w:rsidRPr="00E12F86">
        <w:rPr>
          <w:rFonts w:ascii="Calibri" w:hAnsi="Calibri"/>
          <w:sz w:val="20"/>
          <w:szCs w:val="20"/>
        </w:rPr>
        <w:t>excessive demand on health or social services</w:t>
      </w:r>
    </w:p>
    <w:p w14:paraId="672879DC" w14:textId="5D41DBBB" w:rsidR="0048740D" w:rsidRPr="00E12F86" w:rsidRDefault="00E0463E" w:rsidP="00C57206">
      <w:pPr>
        <w:pStyle w:val="ListParagraph"/>
        <w:numPr>
          <w:ilvl w:val="2"/>
          <w:numId w:val="78"/>
        </w:numPr>
        <w:rPr>
          <w:rFonts w:ascii="Calibri" w:hAnsi="Calibri"/>
          <w:sz w:val="20"/>
          <w:szCs w:val="20"/>
          <w:lang w:val="en-CA"/>
        </w:rPr>
      </w:pPr>
      <w:r w:rsidRPr="00112462">
        <w:rPr>
          <w:rFonts w:ascii="Calibri" w:hAnsi="Calibri"/>
          <w:b/>
          <w:sz w:val="20"/>
          <w:szCs w:val="20"/>
          <w:lang w:val="en-CA"/>
        </w:rPr>
        <w:t xml:space="preserve">A38(2) </w:t>
      </w:r>
      <w:r w:rsidR="0048740D" w:rsidRPr="00112462">
        <w:rPr>
          <w:rFonts w:ascii="Calibri" w:hAnsi="Calibri"/>
          <w:b/>
          <w:sz w:val="20"/>
          <w:szCs w:val="20"/>
          <w:lang w:val="en-CA"/>
        </w:rPr>
        <w:t>Exception</w:t>
      </w:r>
      <w:r w:rsidR="0048740D" w:rsidRPr="00CF29C7">
        <w:rPr>
          <w:rFonts w:ascii="Calibri" w:hAnsi="Calibri"/>
          <w:b/>
          <w:sz w:val="20"/>
          <w:szCs w:val="20"/>
          <w:lang w:val="en-CA"/>
        </w:rPr>
        <w:t>:</w:t>
      </w:r>
      <w:r w:rsidR="0048740D" w:rsidRPr="00E12F86">
        <w:rPr>
          <w:rFonts w:ascii="Calibri" w:hAnsi="Calibri"/>
          <w:sz w:val="20"/>
          <w:szCs w:val="20"/>
          <w:lang w:val="en-CA"/>
        </w:rPr>
        <w:t xml:space="preserve"> </w:t>
      </w:r>
      <w:r>
        <w:rPr>
          <w:rFonts w:ascii="Calibri" w:hAnsi="Calibri"/>
          <w:sz w:val="20"/>
          <w:szCs w:val="20"/>
          <w:lang w:val="en-CA"/>
        </w:rPr>
        <w:t xml:space="preserve">Family members and refugees exempt from </w:t>
      </w:r>
      <w:r>
        <w:rPr>
          <w:rFonts w:ascii="Calibri" w:hAnsi="Calibri"/>
          <w:b/>
          <w:sz w:val="20"/>
          <w:szCs w:val="20"/>
          <w:lang w:val="en-CA"/>
        </w:rPr>
        <w:t>38(1)(c)</w:t>
      </w:r>
    </w:p>
    <w:p w14:paraId="78373BBD" w14:textId="32DB22D5" w:rsidR="00E64F50" w:rsidRPr="00E12F86" w:rsidRDefault="00F851CF" w:rsidP="00C57206">
      <w:pPr>
        <w:pStyle w:val="ListParagraph"/>
        <w:numPr>
          <w:ilvl w:val="0"/>
          <w:numId w:val="78"/>
        </w:numPr>
        <w:rPr>
          <w:rFonts w:ascii="Calibri" w:hAnsi="Calibri"/>
          <w:sz w:val="20"/>
          <w:szCs w:val="20"/>
          <w:lang w:val="en-CA"/>
        </w:rPr>
      </w:pPr>
      <w:r w:rsidRPr="00E12F86">
        <w:rPr>
          <w:rFonts w:ascii="Calibri" w:hAnsi="Calibri"/>
          <w:sz w:val="20"/>
          <w:szCs w:val="20"/>
          <w:lang w:val="en-CA"/>
        </w:rPr>
        <w:t xml:space="preserve">Evidentiary Requirements: </w:t>
      </w:r>
      <w:r w:rsidR="00E64F50" w:rsidRPr="00E12F86">
        <w:rPr>
          <w:rFonts w:ascii="Calibri" w:hAnsi="Calibri"/>
          <w:i/>
          <w:sz w:val="20"/>
          <w:szCs w:val="20"/>
          <w:lang w:val="en-CA"/>
        </w:rPr>
        <w:t>IRPR</w:t>
      </w:r>
      <w:r w:rsidR="00E64F50" w:rsidRPr="00E12F86">
        <w:rPr>
          <w:rFonts w:ascii="Calibri" w:hAnsi="Calibri"/>
          <w:sz w:val="20"/>
          <w:szCs w:val="20"/>
          <w:lang w:val="en-CA"/>
        </w:rPr>
        <w:t>, ss. 31</w:t>
      </w:r>
      <w:r w:rsidR="00BA6958">
        <w:rPr>
          <w:rFonts w:ascii="Calibri" w:hAnsi="Calibri"/>
          <w:sz w:val="20"/>
          <w:szCs w:val="20"/>
          <w:lang w:val="en-CA"/>
        </w:rPr>
        <w:t>-</w:t>
      </w:r>
      <w:r w:rsidR="00E64F50" w:rsidRPr="00E12F86">
        <w:rPr>
          <w:rFonts w:ascii="Calibri" w:hAnsi="Calibri"/>
          <w:sz w:val="20"/>
          <w:szCs w:val="20"/>
          <w:lang w:val="en-CA"/>
        </w:rPr>
        <w:t>34</w:t>
      </w:r>
    </w:p>
    <w:p w14:paraId="3B6EA65B" w14:textId="77777777" w:rsidR="00847B6D" w:rsidRPr="00847B6D" w:rsidRDefault="00C160E4" w:rsidP="00C57206">
      <w:pPr>
        <w:pStyle w:val="ListParagraph"/>
        <w:numPr>
          <w:ilvl w:val="1"/>
          <w:numId w:val="78"/>
        </w:numPr>
        <w:rPr>
          <w:rFonts w:ascii="Calibri" w:hAnsi="Calibri"/>
          <w:sz w:val="20"/>
          <w:szCs w:val="20"/>
          <w:lang w:val="en-CA"/>
        </w:rPr>
      </w:pPr>
      <w:r w:rsidRPr="00E12F86">
        <w:rPr>
          <w:rFonts w:ascii="Calibri" w:hAnsi="Calibri"/>
          <w:sz w:val="20"/>
          <w:szCs w:val="20"/>
        </w:rPr>
        <w:t>O</w:t>
      </w:r>
      <w:r w:rsidR="00847B6D">
        <w:rPr>
          <w:rFonts w:ascii="Calibri" w:hAnsi="Calibri"/>
          <w:sz w:val="20"/>
          <w:szCs w:val="20"/>
        </w:rPr>
        <w:t>fficers must consider:</w:t>
      </w:r>
    </w:p>
    <w:p w14:paraId="47125790" w14:textId="46792640" w:rsidR="008D45FC" w:rsidRPr="008D45FC" w:rsidRDefault="00847B6D" w:rsidP="00C57206">
      <w:pPr>
        <w:pStyle w:val="ListParagraph"/>
        <w:numPr>
          <w:ilvl w:val="2"/>
          <w:numId w:val="78"/>
        </w:numPr>
        <w:rPr>
          <w:rFonts w:ascii="Calibri" w:hAnsi="Calibri"/>
          <w:sz w:val="20"/>
          <w:szCs w:val="20"/>
          <w:lang w:val="en-CA"/>
        </w:rPr>
      </w:pPr>
      <w:r>
        <w:rPr>
          <w:rFonts w:ascii="Calibri" w:hAnsi="Calibri"/>
          <w:b/>
          <w:sz w:val="20"/>
          <w:szCs w:val="20"/>
        </w:rPr>
        <w:t>R33(a)</w:t>
      </w:r>
      <w:r w:rsidR="00192610">
        <w:rPr>
          <w:rFonts w:ascii="Calibri" w:hAnsi="Calibri"/>
          <w:b/>
          <w:sz w:val="20"/>
          <w:szCs w:val="20"/>
        </w:rPr>
        <w:t>,34(a)</w:t>
      </w:r>
      <w:r>
        <w:rPr>
          <w:rFonts w:ascii="Calibri" w:hAnsi="Calibri"/>
          <w:b/>
          <w:sz w:val="20"/>
          <w:szCs w:val="20"/>
        </w:rPr>
        <w:t xml:space="preserve"> </w:t>
      </w:r>
      <w:r w:rsidR="008D45FC">
        <w:rPr>
          <w:rFonts w:ascii="Calibri" w:hAnsi="Calibri"/>
          <w:sz w:val="20"/>
          <w:szCs w:val="20"/>
        </w:rPr>
        <w:t>reports of physicians</w:t>
      </w:r>
      <w:r w:rsidR="004A5C60">
        <w:rPr>
          <w:rFonts w:ascii="Calibri" w:hAnsi="Calibri"/>
          <w:sz w:val="20"/>
          <w:szCs w:val="20"/>
        </w:rPr>
        <w:t xml:space="preserve">, </w:t>
      </w:r>
      <w:r w:rsidR="004A5C60" w:rsidRPr="00E12F86">
        <w:rPr>
          <w:rFonts w:ascii="Calibri" w:hAnsi="Calibri"/>
          <w:sz w:val="20"/>
          <w:szCs w:val="20"/>
        </w:rPr>
        <w:t>nature of disease, info appearing on immigration medical exams</w:t>
      </w:r>
    </w:p>
    <w:p w14:paraId="53F729ED" w14:textId="42988A45" w:rsidR="008D45FC" w:rsidRPr="004A5C60" w:rsidRDefault="008D45FC" w:rsidP="00C57206">
      <w:pPr>
        <w:pStyle w:val="ListParagraph"/>
        <w:numPr>
          <w:ilvl w:val="2"/>
          <w:numId w:val="78"/>
        </w:numPr>
        <w:rPr>
          <w:rFonts w:ascii="Calibri" w:hAnsi="Calibri"/>
          <w:sz w:val="20"/>
          <w:szCs w:val="20"/>
          <w:lang w:val="en-CA"/>
        </w:rPr>
      </w:pPr>
      <w:r>
        <w:rPr>
          <w:rFonts w:ascii="Calibri" w:hAnsi="Calibri"/>
          <w:b/>
          <w:sz w:val="20"/>
          <w:szCs w:val="20"/>
          <w:lang w:val="en-CA"/>
        </w:rPr>
        <w:t xml:space="preserve">R33(b) </w:t>
      </w:r>
      <w:r w:rsidR="004A5C60" w:rsidRPr="004A5C60">
        <w:rPr>
          <w:rFonts w:ascii="Calibri" w:hAnsi="Calibri"/>
          <w:sz w:val="20"/>
          <w:szCs w:val="20"/>
          <w:lang w:val="en-CA"/>
        </w:rPr>
        <w:t>any condition identified by the medical examination</w:t>
      </w:r>
    </w:p>
    <w:p w14:paraId="0471B543" w14:textId="29BFFE0A" w:rsidR="00AA5981" w:rsidRPr="00E12F86" w:rsidRDefault="00AA5981" w:rsidP="00C57206">
      <w:pPr>
        <w:pStyle w:val="ListParagraph"/>
        <w:numPr>
          <w:ilvl w:val="0"/>
          <w:numId w:val="78"/>
        </w:numPr>
        <w:rPr>
          <w:rFonts w:ascii="Calibri" w:hAnsi="Calibri"/>
          <w:sz w:val="20"/>
          <w:szCs w:val="20"/>
        </w:rPr>
      </w:pPr>
      <w:r w:rsidRPr="00E12F86">
        <w:rPr>
          <w:rFonts w:ascii="Calibri" w:hAnsi="Calibri"/>
          <w:sz w:val="20"/>
          <w:szCs w:val="20"/>
        </w:rPr>
        <w:t xml:space="preserve">RE: medical inadmissibility of an accompanying family member may cause inadmissibility of entire family, including the principal applicant under </w:t>
      </w:r>
      <w:r w:rsidRPr="00E12F86">
        <w:rPr>
          <w:rFonts w:ascii="Calibri" w:hAnsi="Calibri"/>
          <w:i/>
          <w:sz w:val="20"/>
          <w:szCs w:val="20"/>
        </w:rPr>
        <w:t>IRPR</w:t>
      </w:r>
      <w:r w:rsidRPr="00E12F86">
        <w:rPr>
          <w:rFonts w:ascii="Calibri" w:hAnsi="Calibri"/>
          <w:sz w:val="20"/>
          <w:szCs w:val="20"/>
        </w:rPr>
        <w:t>, s. 72</w:t>
      </w:r>
    </w:p>
    <w:p w14:paraId="71731BB0" w14:textId="77777777" w:rsidR="00EE49CA" w:rsidRPr="00E12F86" w:rsidRDefault="00EE49CA" w:rsidP="005134E4">
      <w:pPr>
        <w:rPr>
          <w:rFonts w:ascii="Calibri" w:hAnsi="Calibri"/>
          <w:sz w:val="20"/>
          <w:szCs w:val="20"/>
        </w:rPr>
      </w:pPr>
    </w:p>
    <w:p w14:paraId="67FA326F" w14:textId="7D847CF5" w:rsidR="00EE49CA" w:rsidRPr="00E12F86" w:rsidRDefault="00EE49CA" w:rsidP="005134E4">
      <w:pPr>
        <w:rPr>
          <w:rFonts w:ascii="Calibri" w:hAnsi="Calibri"/>
          <w:bCs/>
          <w:sz w:val="20"/>
          <w:szCs w:val="20"/>
        </w:rPr>
      </w:pPr>
      <w:r w:rsidRPr="00E12F86">
        <w:rPr>
          <w:rFonts w:ascii="Calibri" w:hAnsi="Calibri"/>
          <w:bCs/>
          <w:sz w:val="20"/>
          <w:szCs w:val="20"/>
        </w:rPr>
        <w:t>Who needs a medical exam?</w:t>
      </w:r>
      <w:r w:rsidR="009F7A18" w:rsidRPr="00E12F86">
        <w:rPr>
          <w:rFonts w:ascii="Calibri" w:hAnsi="Calibri"/>
          <w:bCs/>
          <w:sz w:val="20"/>
          <w:szCs w:val="20"/>
        </w:rPr>
        <w:t xml:space="preserve"> </w:t>
      </w:r>
      <w:r w:rsidR="009F7A18" w:rsidRPr="00E12F86">
        <w:rPr>
          <w:rFonts w:ascii="Calibri" w:hAnsi="Calibri"/>
          <w:bCs/>
          <w:i/>
          <w:sz w:val="20"/>
          <w:szCs w:val="20"/>
        </w:rPr>
        <w:t>IRPR</w:t>
      </w:r>
      <w:r w:rsidR="009F7A18" w:rsidRPr="00E12F86">
        <w:rPr>
          <w:rFonts w:ascii="Calibri" w:hAnsi="Calibri"/>
          <w:bCs/>
          <w:sz w:val="20"/>
          <w:szCs w:val="20"/>
        </w:rPr>
        <w:t>, s. 30</w:t>
      </w:r>
    </w:p>
    <w:p w14:paraId="199DA5CB" w14:textId="41B42EE3" w:rsidR="0046419E" w:rsidRPr="0071669A" w:rsidRDefault="0046419E" w:rsidP="00C57206">
      <w:pPr>
        <w:pStyle w:val="ListParagraph"/>
        <w:numPr>
          <w:ilvl w:val="0"/>
          <w:numId w:val="80"/>
        </w:numPr>
        <w:rPr>
          <w:rFonts w:ascii="Calibri" w:hAnsi="Calibri"/>
          <w:b/>
          <w:sz w:val="20"/>
          <w:szCs w:val="20"/>
          <w:lang w:val="en-CA"/>
        </w:rPr>
      </w:pPr>
      <w:r w:rsidRPr="0071669A">
        <w:rPr>
          <w:rFonts w:ascii="Calibri" w:hAnsi="Calibri"/>
          <w:b/>
          <w:sz w:val="20"/>
          <w:szCs w:val="20"/>
          <w:lang w:val="en-CA"/>
        </w:rPr>
        <w:t xml:space="preserve">Assume that all PR applicants </w:t>
      </w:r>
      <w:r w:rsidR="001441C4">
        <w:rPr>
          <w:rFonts w:ascii="Calibri" w:hAnsi="Calibri"/>
          <w:b/>
          <w:sz w:val="20"/>
          <w:szCs w:val="20"/>
          <w:lang w:val="en-CA"/>
        </w:rPr>
        <w:t xml:space="preserve">and their family members </w:t>
      </w:r>
      <w:r w:rsidRPr="0071669A">
        <w:rPr>
          <w:rFonts w:ascii="Calibri" w:hAnsi="Calibri"/>
          <w:b/>
          <w:sz w:val="20"/>
          <w:szCs w:val="20"/>
          <w:lang w:val="en-CA"/>
        </w:rPr>
        <w:t>need a medical exam</w:t>
      </w:r>
    </w:p>
    <w:p w14:paraId="4FEE2DBE" w14:textId="12C2B799" w:rsidR="0046419E" w:rsidRPr="0046419E" w:rsidRDefault="0046419E" w:rsidP="00C57206">
      <w:pPr>
        <w:pStyle w:val="ListParagraph"/>
        <w:numPr>
          <w:ilvl w:val="0"/>
          <w:numId w:val="80"/>
        </w:numPr>
        <w:rPr>
          <w:rFonts w:ascii="Calibri" w:hAnsi="Calibri"/>
          <w:sz w:val="20"/>
          <w:szCs w:val="20"/>
          <w:lang w:val="en-CA"/>
        </w:rPr>
      </w:pPr>
      <w:r>
        <w:rPr>
          <w:rFonts w:ascii="Calibri" w:hAnsi="Calibri"/>
          <w:sz w:val="20"/>
          <w:szCs w:val="20"/>
          <w:lang w:val="en-CA"/>
        </w:rPr>
        <w:t xml:space="preserve">TRs will </w:t>
      </w:r>
      <w:r w:rsidR="00881106">
        <w:rPr>
          <w:rFonts w:ascii="Calibri" w:hAnsi="Calibri"/>
          <w:sz w:val="20"/>
          <w:szCs w:val="20"/>
          <w:lang w:val="en-CA"/>
        </w:rPr>
        <w:t xml:space="preserve">only need for work or study permits 6+ months and </w:t>
      </w:r>
      <w:r w:rsidR="003F2599">
        <w:rPr>
          <w:rFonts w:ascii="Calibri" w:hAnsi="Calibri"/>
          <w:sz w:val="20"/>
          <w:szCs w:val="20"/>
          <w:lang w:val="en-CA"/>
        </w:rPr>
        <w:t>if they have been flagged on arrival</w:t>
      </w:r>
    </w:p>
    <w:p w14:paraId="020A3734" w14:textId="1DAE26C0" w:rsidR="00EE49CA" w:rsidRPr="00E12F86" w:rsidRDefault="003D2979" w:rsidP="00C57206">
      <w:pPr>
        <w:pStyle w:val="ListParagraph"/>
        <w:numPr>
          <w:ilvl w:val="0"/>
          <w:numId w:val="80"/>
        </w:numPr>
        <w:rPr>
          <w:rFonts w:ascii="Calibri" w:hAnsi="Calibri"/>
          <w:sz w:val="20"/>
          <w:szCs w:val="20"/>
          <w:lang w:val="en-CA"/>
        </w:rPr>
      </w:pPr>
      <w:r w:rsidRPr="00E16EA9">
        <w:rPr>
          <w:rFonts w:ascii="Calibri" w:hAnsi="Calibri"/>
          <w:b/>
          <w:sz w:val="20"/>
          <w:szCs w:val="20"/>
        </w:rPr>
        <w:t>R30</w:t>
      </w:r>
      <w:r w:rsidR="00E16EA9" w:rsidRPr="00E16EA9">
        <w:rPr>
          <w:rFonts w:ascii="Calibri" w:hAnsi="Calibri"/>
          <w:b/>
          <w:sz w:val="20"/>
          <w:szCs w:val="20"/>
        </w:rPr>
        <w:t>(a</w:t>
      </w:r>
      <w:r w:rsidR="00E16EA9">
        <w:rPr>
          <w:rFonts w:ascii="Calibri" w:hAnsi="Calibri"/>
          <w:sz w:val="20"/>
          <w:szCs w:val="20"/>
        </w:rPr>
        <w:t>)</w:t>
      </w:r>
      <w:r>
        <w:rPr>
          <w:rFonts w:ascii="Calibri" w:hAnsi="Calibri"/>
          <w:sz w:val="20"/>
          <w:szCs w:val="20"/>
        </w:rPr>
        <w:t xml:space="preserve"> </w:t>
      </w:r>
      <w:r w:rsidR="00BE1D2D">
        <w:rPr>
          <w:rFonts w:ascii="Calibri" w:hAnsi="Calibri"/>
          <w:sz w:val="20"/>
          <w:szCs w:val="20"/>
        </w:rPr>
        <w:t>Says that FNs do not need a medical exam except:</w:t>
      </w:r>
    </w:p>
    <w:p w14:paraId="5791C2A3" w14:textId="0DE4DCB5" w:rsidR="00910FC6" w:rsidRPr="00910FC6" w:rsidRDefault="00910FC6" w:rsidP="00C57206">
      <w:pPr>
        <w:pStyle w:val="ListParagraph"/>
        <w:numPr>
          <w:ilvl w:val="0"/>
          <w:numId w:val="149"/>
        </w:numPr>
        <w:ind w:left="1418"/>
        <w:rPr>
          <w:rFonts w:ascii="Calibri" w:hAnsi="Calibri"/>
          <w:sz w:val="20"/>
          <w:szCs w:val="20"/>
          <w:lang w:val="en-CA"/>
        </w:rPr>
      </w:pPr>
      <w:r>
        <w:rPr>
          <w:rFonts w:ascii="Calibri" w:hAnsi="Calibri"/>
          <w:sz w:val="20"/>
          <w:szCs w:val="20"/>
          <w:lang w:val="en-CA"/>
        </w:rPr>
        <w:t>PR applicants and their family members</w:t>
      </w:r>
    </w:p>
    <w:p w14:paraId="5CF47A1D" w14:textId="63E81885" w:rsidR="00EE49CA" w:rsidRPr="00E16EA9" w:rsidRDefault="00910FC6" w:rsidP="00C57206">
      <w:pPr>
        <w:pStyle w:val="ListParagraph"/>
        <w:numPr>
          <w:ilvl w:val="0"/>
          <w:numId w:val="149"/>
        </w:numPr>
        <w:ind w:left="1418"/>
        <w:rPr>
          <w:rFonts w:ascii="Calibri" w:hAnsi="Calibri"/>
          <w:sz w:val="20"/>
          <w:szCs w:val="20"/>
          <w:lang w:val="en-CA"/>
        </w:rPr>
      </w:pPr>
      <w:r>
        <w:rPr>
          <w:rFonts w:ascii="Calibri" w:hAnsi="Calibri"/>
          <w:sz w:val="20"/>
          <w:szCs w:val="20"/>
        </w:rPr>
        <w:t xml:space="preserve">FNs working in areas where </w:t>
      </w:r>
      <w:r w:rsidR="0038759E" w:rsidRPr="00E16EA9">
        <w:rPr>
          <w:rFonts w:ascii="Calibri" w:hAnsi="Calibri"/>
          <w:sz w:val="20"/>
          <w:szCs w:val="20"/>
        </w:rPr>
        <w:t>the</w:t>
      </w:r>
      <w:r w:rsidR="00EE49CA" w:rsidRPr="00E16EA9">
        <w:rPr>
          <w:rFonts w:ascii="Calibri" w:hAnsi="Calibri"/>
          <w:sz w:val="20"/>
          <w:szCs w:val="20"/>
        </w:rPr>
        <w:t xml:space="preserve"> protectio</w:t>
      </w:r>
      <w:r w:rsidR="0038759E" w:rsidRPr="00E16EA9">
        <w:rPr>
          <w:rFonts w:ascii="Calibri" w:hAnsi="Calibri"/>
          <w:sz w:val="20"/>
          <w:szCs w:val="20"/>
        </w:rPr>
        <w:t>n of public health is essential</w:t>
      </w:r>
      <w:r w:rsidR="00EE49CA" w:rsidRPr="00E16EA9">
        <w:rPr>
          <w:rFonts w:ascii="Calibri" w:hAnsi="Calibri"/>
          <w:sz w:val="20"/>
          <w:szCs w:val="20"/>
        </w:rPr>
        <w:t xml:space="preserve"> (</w:t>
      </w:r>
      <w:r w:rsidR="0038759E" w:rsidRPr="00E16EA9">
        <w:rPr>
          <w:rFonts w:ascii="Calibri" w:hAnsi="Calibri"/>
          <w:sz w:val="20"/>
          <w:szCs w:val="20"/>
        </w:rPr>
        <w:t>i.e. day</w:t>
      </w:r>
      <w:r w:rsidR="00EE49CA" w:rsidRPr="00E16EA9">
        <w:rPr>
          <w:rFonts w:ascii="Calibri" w:hAnsi="Calibri"/>
          <w:sz w:val="20"/>
          <w:szCs w:val="20"/>
        </w:rPr>
        <w:t xml:space="preserve">care workers, schools, </w:t>
      </w:r>
      <w:r w:rsidR="00E5573C" w:rsidRPr="00E16EA9">
        <w:rPr>
          <w:rFonts w:ascii="Calibri" w:hAnsi="Calibri"/>
          <w:sz w:val="20"/>
          <w:szCs w:val="20"/>
        </w:rPr>
        <w:t>and health professional</w:t>
      </w:r>
      <w:r w:rsidR="003D7AE9" w:rsidRPr="00E16EA9">
        <w:rPr>
          <w:rFonts w:ascii="Calibri" w:hAnsi="Calibri"/>
          <w:sz w:val="20"/>
          <w:szCs w:val="20"/>
        </w:rPr>
        <w:t>s</w:t>
      </w:r>
      <w:r w:rsidR="004B28DC" w:rsidRPr="00E16EA9">
        <w:rPr>
          <w:rFonts w:ascii="Calibri" w:hAnsi="Calibri"/>
          <w:sz w:val="20"/>
          <w:szCs w:val="20"/>
        </w:rPr>
        <w:t>),</w:t>
      </w:r>
    </w:p>
    <w:p w14:paraId="5FFB4306" w14:textId="643A8177" w:rsidR="000E3D53" w:rsidRPr="000E3D53" w:rsidRDefault="001D60C6" w:rsidP="00C57206">
      <w:pPr>
        <w:pStyle w:val="ListParagraph"/>
        <w:numPr>
          <w:ilvl w:val="0"/>
          <w:numId w:val="149"/>
        </w:numPr>
        <w:ind w:left="1418"/>
        <w:rPr>
          <w:rFonts w:ascii="Calibri" w:hAnsi="Calibri"/>
          <w:sz w:val="20"/>
          <w:szCs w:val="20"/>
          <w:lang w:val="en-CA"/>
        </w:rPr>
      </w:pPr>
      <w:r>
        <w:rPr>
          <w:rFonts w:ascii="Calibri" w:hAnsi="Calibri"/>
          <w:sz w:val="20"/>
          <w:szCs w:val="20"/>
          <w:lang w:val="en-CA"/>
        </w:rPr>
        <w:t>FNs who:</w:t>
      </w:r>
    </w:p>
    <w:p w14:paraId="29FD9B88" w14:textId="0871F78C" w:rsidR="00EE49CA" w:rsidRPr="000E3D53" w:rsidRDefault="001D60C6" w:rsidP="00C57206">
      <w:pPr>
        <w:pStyle w:val="ListParagraph"/>
        <w:numPr>
          <w:ilvl w:val="1"/>
          <w:numId w:val="150"/>
        </w:numPr>
        <w:rPr>
          <w:rFonts w:ascii="Calibri" w:hAnsi="Calibri"/>
          <w:sz w:val="20"/>
          <w:szCs w:val="20"/>
          <w:lang w:val="en-CA"/>
        </w:rPr>
      </w:pPr>
      <w:r>
        <w:rPr>
          <w:rFonts w:ascii="Calibri" w:hAnsi="Calibri"/>
          <w:sz w:val="20"/>
          <w:szCs w:val="20"/>
        </w:rPr>
        <w:t>Are</w:t>
      </w:r>
      <w:r w:rsidR="00D24133">
        <w:rPr>
          <w:rFonts w:ascii="Calibri" w:hAnsi="Calibri"/>
          <w:sz w:val="20"/>
          <w:szCs w:val="20"/>
        </w:rPr>
        <w:t xml:space="preserve"> </w:t>
      </w:r>
      <w:r w:rsidR="00450B92">
        <w:rPr>
          <w:rFonts w:ascii="Calibri" w:hAnsi="Calibri"/>
          <w:sz w:val="20"/>
          <w:szCs w:val="20"/>
        </w:rPr>
        <w:t xml:space="preserve">entering or </w:t>
      </w:r>
      <w:r w:rsidR="00D24133">
        <w:rPr>
          <w:rFonts w:ascii="Calibri" w:hAnsi="Calibri"/>
          <w:sz w:val="20"/>
          <w:szCs w:val="20"/>
        </w:rPr>
        <w:t>renewing</w:t>
      </w:r>
      <w:r w:rsidR="004013B7" w:rsidRPr="00E16EA9">
        <w:rPr>
          <w:rFonts w:ascii="Calibri" w:hAnsi="Calibri"/>
          <w:sz w:val="20"/>
          <w:szCs w:val="20"/>
        </w:rPr>
        <w:t xml:space="preserve"> work</w:t>
      </w:r>
      <w:r w:rsidR="00514F0D" w:rsidRPr="00E16EA9">
        <w:rPr>
          <w:rFonts w:ascii="Calibri" w:hAnsi="Calibri"/>
          <w:sz w:val="20"/>
          <w:szCs w:val="20"/>
        </w:rPr>
        <w:t xml:space="preserve"> or study</w:t>
      </w:r>
      <w:r w:rsidR="004013B7" w:rsidRPr="00E16EA9">
        <w:rPr>
          <w:rFonts w:ascii="Calibri" w:hAnsi="Calibri"/>
          <w:sz w:val="20"/>
          <w:szCs w:val="20"/>
        </w:rPr>
        <w:t xml:space="preserve"> permits</w:t>
      </w:r>
      <w:r w:rsidR="00EE49CA" w:rsidRPr="00E16EA9">
        <w:rPr>
          <w:rFonts w:ascii="Calibri" w:hAnsi="Calibri"/>
          <w:sz w:val="20"/>
          <w:szCs w:val="20"/>
        </w:rPr>
        <w:t xml:space="preserve"> for more than 6 months, </w:t>
      </w:r>
    </w:p>
    <w:p w14:paraId="45473464" w14:textId="368BC324" w:rsidR="000E3D53" w:rsidRPr="00F37B2F" w:rsidRDefault="001D60C6" w:rsidP="00C57206">
      <w:pPr>
        <w:pStyle w:val="ListParagraph"/>
        <w:numPr>
          <w:ilvl w:val="1"/>
          <w:numId w:val="150"/>
        </w:numPr>
        <w:rPr>
          <w:rFonts w:ascii="Calibri" w:hAnsi="Calibri"/>
          <w:sz w:val="20"/>
          <w:szCs w:val="20"/>
          <w:lang w:val="en-CA"/>
        </w:rPr>
      </w:pPr>
      <w:r>
        <w:rPr>
          <w:rFonts w:ascii="Calibri" w:hAnsi="Calibri"/>
          <w:sz w:val="20"/>
          <w:szCs w:val="20"/>
        </w:rPr>
        <w:t>H</w:t>
      </w:r>
      <w:r w:rsidR="000E3D53">
        <w:rPr>
          <w:rFonts w:ascii="Calibri" w:hAnsi="Calibri"/>
          <w:sz w:val="20"/>
          <w:szCs w:val="20"/>
        </w:rPr>
        <w:t>ave lived in an area with a high disease incidence in the last year</w:t>
      </w:r>
    </w:p>
    <w:p w14:paraId="2D367C73" w14:textId="30F10E97" w:rsidR="00E71EE2" w:rsidRPr="00E16EA9" w:rsidRDefault="00E71EE2" w:rsidP="00C57206">
      <w:pPr>
        <w:pStyle w:val="ListParagraph"/>
        <w:numPr>
          <w:ilvl w:val="0"/>
          <w:numId w:val="149"/>
        </w:numPr>
        <w:ind w:left="1418"/>
        <w:rPr>
          <w:rFonts w:ascii="Calibri" w:hAnsi="Calibri"/>
          <w:sz w:val="20"/>
          <w:szCs w:val="20"/>
          <w:lang w:val="en-CA"/>
        </w:rPr>
      </w:pPr>
      <w:r w:rsidRPr="00E16EA9">
        <w:rPr>
          <w:rFonts w:ascii="Calibri" w:hAnsi="Calibri"/>
          <w:sz w:val="20"/>
          <w:szCs w:val="20"/>
        </w:rPr>
        <w:t xml:space="preserve">Anyone that an officer or the Immigration Division “has reasonable grounds to believe” may be inadmissible on health grounds under </w:t>
      </w:r>
      <w:r w:rsidRPr="00E16EA9">
        <w:rPr>
          <w:rFonts w:ascii="Calibri" w:hAnsi="Calibri"/>
          <w:b/>
          <w:sz w:val="20"/>
          <w:szCs w:val="20"/>
        </w:rPr>
        <w:t>A38(1)</w:t>
      </w:r>
      <w:r w:rsidR="00943E9C">
        <w:rPr>
          <w:rFonts w:ascii="Calibri" w:hAnsi="Calibri"/>
          <w:sz w:val="20"/>
          <w:szCs w:val="20"/>
        </w:rPr>
        <w:t xml:space="preserve"> (i.e. upon entry at customs)</w:t>
      </w:r>
    </w:p>
    <w:p w14:paraId="01447798" w14:textId="3B2693C9" w:rsidR="00EE49CA" w:rsidRPr="00E16EA9" w:rsidRDefault="00610617" w:rsidP="00C57206">
      <w:pPr>
        <w:pStyle w:val="ListParagraph"/>
        <w:numPr>
          <w:ilvl w:val="0"/>
          <w:numId w:val="149"/>
        </w:numPr>
        <w:ind w:left="1418"/>
        <w:rPr>
          <w:rFonts w:ascii="Calibri" w:hAnsi="Calibri"/>
          <w:sz w:val="20"/>
          <w:szCs w:val="20"/>
        </w:rPr>
      </w:pPr>
      <w:r w:rsidRPr="00E16EA9">
        <w:rPr>
          <w:rFonts w:ascii="Calibri" w:hAnsi="Calibri"/>
          <w:sz w:val="20"/>
          <w:szCs w:val="20"/>
        </w:rPr>
        <w:t>R</w:t>
      </w:r>
      <w:r w:rsidR="00EE49CA" w:rsidRPr="00E16EA9">
        <w:rPr>
          <w:rFonts w:ascii="Calibri" w:hAnsi="Calibri"/>
          <w:sz w:val="20"/>
          <w:szCs w:val="20"/>
        </w:rPr>
        <w:t>efugee claimants</w:t>
      </w:r>
      <w:r w:rsidR="00A2738D" w:rsidRPr="00E16EA9">
        <w:rPr>
          <w:rFonts w:ascii="Calibri" w:hAnsi="Calibri"/>
          <w:sz w:val="20"/>
          <w:szCs w:val="20"/>
        </w:rPr>
        <w:t>,</w:t>
      </w:r>
    </w:p>
    <w:p w14:paraId="3AACA4C3" w14:textId="687B6742" w:rsidR="00EE49CA" w:rsidRPr="00E16EA9" w:rsidRDefault="000A7C0F" w:rsidP="00C57206">
      <w:pPr>
        <w:pStyle w:val="ListParagraph"/>
        <w:numPr>
          <w:ilvl w:val="0"/>
          <w:numId w:val="149"/>
        </w:numPr>
        <w:ind w:left="1418"/>
        <w:rPr>
          <w:rFonts w:ascii="Calibri" w:hAnsi="Calibri"/>
          <w:sz w:val="20"/>
          <w:szCs w:val="20"/>
          <w:lang w:val="en-CA"/>
        </w:rPr>
      </w:pPr>
      <w:r>
        <w:rPr>
          <w:rFonts w:ascii="Calibri" w:hAnsi="Calibri"/>
          <w:sz w:val="20"/>
          <w:szCs w:val="20"/>
        </w:rPr>
        <w:t xml:space="preserve">People seeking protection under </w:t>
      </w:r>
      <w:r>
        <w:rPr>
          <w:rFonts w:ascii="Calibri" w:hAnsi="Calibri"/>
          <w:b/>
          <w:sz w:val="20"/>
          <w:szCs w:val="20"/>
        </w:rPr>
        <w:t>A112(1)</w:t>
      </w:r>
      <w:r w:rsidR="00EE49CA" w:rsidRPr="00E16EA9">
        <w:rPr>
          <w:rFonts w:ascii="Calibri" w:hAnsi="Calibri"/>
          <w:sz w:val="20"/>
          <w:szCs w:val="20"/>
        </w:rPr>
        <w:t xml:space="preserve"> </w:t>
      </w:r>
    </w:p>
    <w:p w14:paraId="02823AF1" w14:textId="603F728A" w:rsidR="0019393C" w:rsidRPr="00E12F86" w:rsidRDefault="000F32EE" w:rsidP="00C57206">
      <w:pPr>
        <w:pStyle w:val="ListParagraph"/>
        <w:numPr>
          <w:ilvl w:val="0"/>
          <w:numId w:val="80"/>
        </w:numPr>
        <w:rPr>
          <w:rFonts w:ascii="Calibri" w:hAnsi="Calibri"/>
          <w:sz w:val="20"/>
          <w:szCs w:val="20"/>
        </w:rPr>
      </w:pPr>
      <w:r w:rsidRPr="00E12F86">
        <w:rPr>
          <w:rFonts w:ascii="Calibri" w:hAnsi="Calibri"/>
          <w:sz w:val="20"/>
          <w:szCs w:val="20"/>
        </w:rPr>
        <w:t>Sta</w:t>
      </w:r>
      <w:r w:rsidR="002262E0" w:rsidRPr="00E12F86">
        <w:rPr>
          <w:rFonts w:ascii="Calibri" w:hAnsi="Calibri"/>
          <w:sz w:val="20"/>
          <w:szCs w:val="20"/>
        </w:rPr>
        <w:t>ndard</w:t>
      </w:r>
      <w:r w:rsidR="00FB6301">
        <w:rPr>
          <w:rFonts w:ascii="Calibri" w:hAnsi="Calibri"/>
          <w:sz w:val="20"/>
          <w:szCs w:val="20"/>
        </w:rPr>
        <w:t xml:space="preserve"> Process</w:t>
      </w:r>
      <w:r w:rsidR="003F3D97" w:rsidRPr="00E12F86">
        <w:rPr>
          <w:rFonts w:ascii="Calibri" w:hAnsi="Calibri"/>
          <w:sz w:val="20"/>
          <w:szCs w:val="20"/>
        </w:rPr>
        <w:t>:</w:t>
      </w:r>
    </w:p>
    <w:p w14:paraId="591BF349" w14:textId="7931404E" w:rsidR="0019393C" w:rsidRPr="00E12F86" w:rsidRDefault="00202CA9" w:rsidP="00C57206">
      <w:pPr>
        <w:pStyle w:val="ListParagraph"/>
        <w:numPr>
          <w:ilvl w:val="1"/>
          <w:numId w:val="151"/>
        </w:numPr>
        <w:rPr>
          <w:rFonts w:ascii="Calibri" w:hAnsi="Calibri"/>
          <w:sz w:val="20"/>
          <w:szCs w:val="20"/>
        </w:rPr>
      </w:pPr>
      <w:r w:rsidRPr="00E12F86">
        <w:rPr>
          <w:rFonts w:ascii="Calibri" w:hAnsi="Calibri"/>
          <w:sz w:val="20"/>
          <w:szCs w:val="20"/>
        </w:rPr>
        <w:t xml:space="preserve">A </w:t>
      </w:r>
      <w:r w:rsidR="006B0CB4">
        <w:rPr>
          <w:rFonts w:ascii="Calibri" w:hAnsi="Calibri"/>
          <w:sz w:val="20"/>
          <w:szCs w:val="20"/>
        </w:rPr>
        <w:t>undergoes</w:t>
      </w:r>
      <w:r w:rsidR="0019393C" w:rsidRPr="00E12F86">
        <w:rPr>
          <w:rFonts w:ascii="Calibri" w:hAnsi="Calibri"/>
          <w:sz w:val="20"/>
          <w:szCs w:val="20"/>
        </w:rPr>
        <w:t xml:space="preserve"> spec</w:t>
      </w:r>
      <w:r w:rsidR="00126C6B">
        <w:rPr>
          <w:rFonts w:ascii="Calibri" w:hAnsi="Calibri"/>
          <w:sz w:val="20"/>
          <w:szCs w:val="20"/>
        </w:rPr>
        <w:t>ial examination by a qualified Medical O</w:t>
      </w:r>
      <w:r w:rsidR="0019393C" w:rsidRPr="00E12F86">
        <w:rPr>
          <w:rFonts w:ascii="Calibri" w:hAnsi="Calibri"/>
          <w:sz w:val="20"/>
          <w:szCs w:val="20"/>
        </w:rPr>
        <w:t>fficer (must be concurred in by at least 1 other)</w:t>
      </w:r>
    </w:p>
    <w:p w14:paraId="20511928" w14:textId="7F3E061F" w:rsidR="0019393C" w:rsidRPr="00E12F86" w:rsidRDefault="002F4EF0" w:rsidP="00C57206">
      <w:pPr>
        <w:pStyle w:val="ListParagraph"/>
        <w:numPr>
          <w:ilvl w:val="1"/>
          <w:numId w:val="151"/>
        </w:numPr>
        <w:rPr>
          <w:rFonts w:ascii="Calibri" w:hAnsi="Calibri"/>
          <w:sz w:val="20"/>
          <w:szCs w:val="20"/>
        </w:rPr>
      </w:pPr>
      <w:r>
        <w:rPr>
          <w:rFonts w:ascii="Calibri" w:hAnsi="Calibri"/>
          <w:sz w:val="20"/>
          <w:szCs w:val="20"/>
        </w:rPr>
        <w:t>M</w:t>
      </w:r>
      <w:r w:rsidR="006B0CB4">
        <w:rPr>
          <w:rFonts w:ascii="Calibri" w:hAnsi="Calibri"/>
          <w:sz w:val="20"/>
          <w:szCs w:val="20"/>
        </w:rPr>
        <w:t>edical O</w:t>
      </w:r>
      <w:r>
        <w:rPr>
          <w:rFonts w:ascii="Calibri" w:hAnsi="Calibri"/>
          <w:sz w:val="20"/>
          <w:szCs w:val="20"/>
        </w:rPr>
        <w:t>fficer</w:t>
      </w:r>
      <w:r w:rsidR="001A6DFB" w:rsidRPr="00E12F86">
        <w:rPr>
          <w:rFonts w:ascii="Calibri" w:hAnsi="Calibri"/>
          <w:sz w:val="20"/>
          <w:szCs w:val="20"/>
        </w:rPr>
        <w:t xml:space="preserve"> prepare</w:t>
      </w:r>
      <w:r>
        <w:rPr>
          <w:rFonts w:ascii="Calibri" w:hAnsi="Calibri"/>
          <w:sz w:val="20"/>
          <w:szCs w:val="20"/>
        </w:rPr>
        <w:t>s</w:t>
      </w:r>
      <w:r w:rsidR="00BA28BC">
        <w:rPr>
          <w:rFonts w:ascii="Calibri" w:hAnsi="Calibri"/>
          <w:sz w:val="20"/>
          <w:szCs w:val="20"/>
        </w:rPr>
        <w:t xml:space="preserve"> a </w:t>
      </w:r>
      <w:r w:rsidR="00BA28BC" w:rsidRPr="00BA28BC">
        <w:rPr>
          <w:rFonts w:ascii="Calibri" w:hAnsi="Calibri"/>
          <w:i/>
          <w:sz w:val="20"/>
          <w:szCs w:val="20"/>
        </w:rPr>
        <w:t>medical notification</w:t>
      </w:r>
      <w:r w:rsidR="0019393C" w:rsidRPr="00E12F86">
        <w:rPr>
          <w:rFonts w:ascii="Calibri" w:hAnsi="Calibri"/>
          <w:sz w:val="20"/>
          <w:szCs w:val="20"/>
        </w:rPr>
        <w:t xml:space="preserve"> </w:t>
      </w:r>
      <w:r w:rsidR="007C309A" w:rsidRPr="00E12F86">
        <w:rPr>
          <w:rFonts w:ascii="Calibri" w:hAnsi="Calibri"/>
          <w:sz w:val="20"/>
          <w:szCs w:val="20"/>
        </w:rPr>
        <w:t>which provides the</w:t>
      </w:r>
      <w:r w:rsidR="00933D8B">
        <w:rPr>
          <w:rFonts w:ascii="Calibri" w:hAnsi="Calibri"/>
          <w:sz w:val="20"/>
          <w:szCs w:val="20"/>
        </w:rPr>
        <w:t xml:space="preserve"> O</w:t>
      </w:r>
      <w:r w:rsidR="0019393C" w:rsidRPr="00E12F86">
        <w:rPr>
          <w:rFonts w:ascii="Calibri" w:hAnsi="Calibri"/>
          <w:sz w:val="20"/>
          <w:szCs w:val="20"/>
        </w:rPr>
        <w:t xml:space="preserve">fficer their opinions </w:t>
      </w:r>
      <w:r>
        <w:rPr>
          <w:rFonts w:ascii="Calibri" w:hAnsi="Calibri"/>
          <w:sz w:val="20"/>
          <w:szCs w:val="20"/>
        </w:rPr>
        <w:t>&amp;</w:t>
      </w:r>
      <w:r w:rsidR="0067430D">
        <w:rPr>
          <w:rFonts w:ascii="Calibri" w:hAnsi="Calibri"/>
          <w:sz w:val="20"/>
          <w:szCs w:val="20"/>
        </w:rPr>
        <w:t xml:space="preserve"> the</w:t>
      </w:r>
      <w:r w:rsidR="0019393C" w:rsidRPr="00E12F86">
        <w:rPr>
          <w:rFonts w:ascii="Calibri" w:hAnsi="Calibri"/>
          <w:sz w:val="20"/>
          <w:szCs w:val="20"/>
        </w:rPr>
        <w:t xml:space="preserve"> A’s medical profile</w:t>
      </w:r>
    </w:p>
    <w:p w14:paraId="118A5241" w14:textId="681D065D" w:rsidR="0019393C" w:rsidRPr="00E12F86" w:rsidRDefault="004B4906" w:rsidP="00C57206">
      <w:pPr>
        <w:pStyle w:val="ListParagraph"/>
        <w:numPr>
          <w:ilvl w:val="2"/>
          <w:numId w:val="80"/>
        </w:numPr>
        <w:rPr>
          <w:rFonts w:ascii="Calibri" w:hAnsi="Calibri"/>
          <w:sz w:val="20"/>
          <w:szCs w:val="20"/>
        </w:rPr>
      </w:pPr>
      <w:r>
        <w:rPr>
          <w:rFonts w:ascii="Calibri" w:hAnsi="Calibri"/>
          <w:sz w:val="20"/>
          <w:szCs w:val="20"/>
        </w:rPr>
        <w:t>Officer relies</w:t>
      </w:r>
      <w:r w:rsidR="0019393C" w:rsidRPr="00E12F86">
        <w:rPr>
          <w:rFonts w:ascii="Calibri" w:hAnsi="Calibri"/>
          <w:sz w:val="20"/>
          <w:szCs w:val="20"/>
        </w:rPr>
        <w:t xml:space="preserve"> upon th</w:t>
      </w:r>
      <w:r>
        <w:rPr>
          <w:rFonts w:ascii="Calibri" w:hAnsi="Calibri"/>
          <w:sz w:val="20"/>
          <w:szCs w:val="20"/>
        </w:rPr>
        <w:t>is info to issue a decision on A</w:t>
      </w:r>
      <w:r w:rsidR="0019393C" w:rsidRPr="00E12F86">
        <w:rPr>
          <w:rFonts w:ascii="Calibri" w:hAnsi="Calibri"/>
          <w:sz w:val="20"/>
          <w:szCs w:val="20"/>
        </w:rPr>
        <w:t>’s admissibility</w:t>
      </w:r>
    </w:p>
    <w:p w14:paraId="1BA76486" w14:textId="3CB2BD2F" w:rsidR="00427CB6" w:rsidRPr="00E12F86" w:rsidRDefault="00A40DD1" w:rsidP="00C57206">
      <w:pPr>
        <w:pStyle w:val="ListParagraph"/>
        <w:numPr>
          <w:ilvl w:val="1"/>
          <w:numId w:val="80"/>
        </w:numPr>
        <w:rPr>
          <w:rFonts w:ascii="Calibri" w:hAnsi="Calibri"/>
          <w:sz w:val="20"/>
          <w:szCs w:val="20"/>
        </w:rPr>
      </w:pPr>
      <w:r>
        <w:rPr>
          <w:rFonts w:ascii="Calibri" w:hAnsi="Calibri"/>
          <w:sz w:val="20"/>
          <w:szCs w:val="20"/>
        </w:rPr>
        <w:t>Where b</w:t>
      </w:r>
      <w:r w:rsidR="0003273D">
        <w:rPr>
          <w:rFonts w:ascii="Calibri" w:hAnsi="Calibri"/>
          <w:sz w:val="20"/>
          <w:szCs w:val="20"/>
        </w:rPr>
        <w:t>oth the Medical Officer and O</w:t>
      </w:r>
      <w:r w:rsidR="004126F6" w:rsidRPr="00E12F86">
        <w:rPr>
          <w:rFonts w:ascii="Calibri" w:hAnsi="Calibri"/>
          <w:sz w:val="20"/>
          <w:szCs w:val="20"/>
        </w:rPr>
        <w:t>fficer’s decisions are</w:t>
      </w:r>
      <w:r w:rsidR="00427CB6" w:rsidRPr="00E12F86">
        <w:rPr>
          <w:rFonts w:ascii="Calibri" w:hAnsi="Calibri"/>
          <w:sz w:val="20"/>
          <w:szCs w:val="20"/>
        </w:rPr>
        <w:t xml:space="preserve"> subject to JR</w:t>
      </w:r>
    </w:p>
    <w:p w14:paraId="19382FCF" w14:textId="77777777" w:rsidR="00EE49CA" w:rsidRPr="00E12F86" w:rsidRDefault="00EE49CA" w:rsidP="005134E4">
      <w:pPr>
        <w:rPr>
          <w:rFonts w:ascii="Calibri" w:hAnsi="Calibri"/>
          <w:sz w:val="20"/>
          <w:szCs w:val="20"/>
          <w:lang w:val="en-CA"/>
        </w:rPr>
      </w:pPr>
    </w:p>
    <w:p w14:paraId="1B8ED678" w14:textId="59504403" w:rsidR="00EE49CA" w:rsidRPr="00E12F86" w:rsidRDefault="00EE49CA" w:rsidP="005134E4">
      <w:pPr>
        <w:rPr>
          <w:rFonts w:ascii="Calibri" w:hAnsi="Calibri"/>
          <w:sz w:val="20"/>
          <w:szCs w:val="20"/>
          <w:lang w:val="en-CA"/>
        </w:rPr>
      </w:pPr>
      <w:r w:rsidRPr="00E12F86">
        <w:rPr>
          <w:rFonts w:ascii="Calibri" w:hAnsi="Calibri"/>
          <w:bCs/>
          <w:sz w:val="20"/>
          <w:szCs w:val="20"/>
        </w:rPr>
        <w:t>What is excessive demand</w:t>
      </w:r>
      <w:r w:rsidR="006E1123">
        <w:rPr>
          <w:rFonts w:ascii="Calibri" w:hAnsi="Calibri"/>
          <w:bCs/>
          <w:sz w:val="20"/>
          <w:szCs w:val="20"/>
        </w:rPr>
        <w:t xml:space="preserve"> under </w:t>
      </w:r>
      <w:r w:rsidR="006E1123" w:rsidRPr="006E1123">
        <w:rPr>
          <w:rFonts w:ascii="Calibri" w:hAnsi="Calibri"/>
          <w:b/>
          <w:bCs/>
          <w:sz w:val="20"/>
          <w:szCs w:val="20"/>
        </w:rPr>
        <w:t>A</w:t>
      </w:r>
      <w:r w:rsidR="0004611F" w:rsidRPr="006E1123">
        <w:rPr>
          <w:rFonts w:ascii="Calibri" w:hAnsi="Calibri"/>
          <w:b/>
          <w:bCs/>
          <w:sz w:val="20"/>
          <w:szCs w:val="20"/>
        </w:rPr>
        <w:t>38(1)(c)</w:t>
      </w:r>
      <w:r w:rsidR="0004611F" w:rsidRPr="00E12F86">
        <w:rPr>
          <w:rFonts w:ascii="Calibri" w:hAnsi="Calibri"/>
          <w:bCs/>
          <w:sz w:val="20"/>
          <w:szCs w:val="20"/>
        </w:rPr>
        <w:t>?</w:t>
      </w:r>
    </w:p>
    <w:p w14:paraId="43FFC0F6" w14:textId="7521EA9C" w:rsidR="00EE49CA" w:rsidRDefault="006E1123" w:rsidP="00C57206">
      <w:pPr>
        <w:pStyle w:val="ListParagraph"/>
        <w:numPr>
          <w:ilvl w:val="0"/>
          <w:numId w:val="81"/>
        </w:numPr>
        <w:rPr>
          <w:rFonts w:ascii="Calibri" w:hAnsi="Calibri"/>
          <w:sz w:val="20"/>
          <w:szCs w:val="20"/>
        </w:rPr>
      </w:pPr>
      <w:r w:rsidRPr="006E1123">
        <w:rPr>
          <w:rFonts w:ascii="Calibri" w:hAnsi="Calibri"/>
          <w:b/>
          <w:bCs/>
          <w:sz w:val="20"/>
          <w:szCs w:val="20"/>
        </w:rPr>
        <w:t>A1(1)</w:t>
      </w:r>
      <w:r w:rsidR="00F06A62">
        <w:rPr>
          <w:rFonts w:ascii="Calibri" w:hAnsi="Calibri"/>
          <w:b/>
          <w:bCs/>
          <w:sz w:val="20"/>
          <w:szCs w:val="20"/>
        </w:rPr>
        <w:t xml:space="preserve"> </w:t>
      </w:r>
      <w:r w:rsidR="00C11CE1">
        <w:rPr>
          <w:rFonts w:ascii="Calibri" w:hAnsi="Calibri"/>
          <w:sz w:val="20"/>
          <w:szCs w:val="20"/>
        </w:rPr>
        <w:t>A demand on health</w:t>
      </w:r>
      <w:r w:rsidR="00034B59" w:rsidRPr="00E12F86">
        <w:rPr>
          <w:rFonts w:ascii="Calibri" w:hAnsi="Calibri"/>
          <w:sz w:val="20"/>
          <w:szCs w:val="20"/>
        </w:rPr>
        <w:t xml:space="preserve"> or social services for which the a</w:t>
      </w:r>
      <w:r w:rsidR="00EE49CA" w:rsidRPr="00E12F86">
        <w:rPr>
          <w:rFonts w:ascii="Calibri" w:hAnsi="Calibri"/>
          <w:sz w:val="20"/>
          <w:szCs w:val="20"/>
        </w:rPr>
        <w:t>nticipated costs would likely exceed average Canadian per capita</w:t>
      </w:r>
      <w:r w:rsidR="00C11CE1">
        <w:rPr>
          <w:rFonts w:ascii="Calibri" w:hAnsi="Calibri"/>
          <w:sz w:val="20"/>
          <w:szCs w:val="20"/>
        </w:rPr>
        <w:t xml:space="preserve"> health</w:t>
      </w:r>
      <w:r w:rsidR="00EE49CA" w:rsidRPr="00E12F86">
        <w:rPr>
          <w:rFonts w:ascii="Calibri" w:hAnsi="Calibri"/>
          <w:sz w:val="20"/>
          <w:szCs w:val="20"/>
        </w:rPr>
        <w:t xml:space="preserve"> and social services costs over a period</w:t>
      </w:r>
      <w:r w:rsidR="00C11CE1">
        <w:rPr>
          <w:rFonts w:ascii="Calibri" w:hAnsi="Calibri"/>
          <w:sz w:val="20"/>
          <w:szCs w:val="20"/>
        </w:rPr>
        <w:t xml:space="preserve"> of 5</w:t>
      </w:r>
      <w:r w:rsidR="00D80CC2" w:rsidRPr="00E12F86">
        <w:rPr>
          <w:rFonts w:ascii="Calibri" w:hAnsi="Calibri"/>
          <w:sz w:val="20"/>
          <w:szCs w:val="20"/>
        </w:rPr>
        <w:t xml:space="preserve"> consecutive years...</w:t>
      </w:r>
      <w:r w:rsidR="00EE49CA" w:rsidRPr="00E12F86">
        <w:rPr>
          <w:rFonts w:ascii="Calibri" w:hAnsi="Calibri"/>
          <w:sz w:val="20"/>
          <w:szCs w:val="20"/>
        </w:rPr>
        <w:t xml:space="preserve">unless there is evidence that significant costs are likely to be incurred beyond that period, in which case the period is no more than 10 consecutive years; </w:t>
      </w:r>
      <w:r w:rsidR="00A33A10">
        <w:rPr>
          <w:rFonts w:ascii="Calibri" w:hAnsi="Calibri"/>
          <w:sz w:val="20"/>
          <w:szCs w:val="20"/>
        </w:rPr>
        <w:t>OR;</w:t>
      </w:r>
    </w:p>
    <w:p w14:paraId="451432E3" w14:textId="3943463D" w:rsidR="00FC2A59" w:rsidRPr="00E12F86" w:rsidRDefault="00FC2A59" w:rsidP="00C57206">
      <w:pPr>
        <w:pStyle w:val="ListParagraph"/>
        <w:numPr>
          <w:ilvl w:val="1"/>
          <w:numId w:val="81"/>
        </w:numPr>
        <w:rPr>
          <w:rFonts w:ascii="Calibri" w:hAnsi="Calibri"/>
          <w:sz w:val="20"/>
          <w:szCs w:val="20"/>
        </w:rPr>
      </w:pPr>
      <w:r w:rsidRPr="00E12F86">
        <w:rPr>
          <w:rFonts w:ascii="Calibri" w:hAnsi="Calibri"/>
          <w:sz w:val="20"/>
          <w:szCs w:val="20"/>
        </w:rPr>
        <w:t>By policy, this amounts to: $31,425 over five years (see OB 504)</w:t>
      </w:r>
    </w:p>
    <w:p w14:paraId="459A7B2D" w14:textId="24E12F57" w:rsidR="00EE49CA" w:rsidRPr="00E12F86" w:rsidRDefault="00FA370D" w:rsidP="00C57206">
      <w:pPr>
        <w:pStyle w:val="ListParagraph"/>
        <w:numPr>
          <w:ilvl w:val="0"/>
          <w:numId w:val="81"/>
        </w:numPr>
        <w:rPr>
          <w:rFonts w:ascii="Calibri" w:hAnsi="Calibri"/>
          <w:sz w:val="20"/>
          <w:szCs w:val="20"/>
        </w:rPr>
      </w:pPr>
      <w:r>
        <w:rPr>
          <w:rFonts w:ascii="Calibri" w:hAnsi="Calibri"/>
          <w:b/>
          <w:sz w:val="20"/>
          <w:szCs w:val="20"/>
        </w:rPr>
        <w:t>A1(a</w:t>
      </w:r>
      <w:r w:rsidR="00420148">
        <w:rPr>
          <w:rFonts w:ascii="Calibri" w:hAnsi="Calibri"/>
          <w:b/>
          <w:sz w:val="20"/>
          <w:szCs w:val="20"/>
        </w:rPr>
        <w:t xml:space="preserve">) </w:t>
      </w:r>
      <w:r w:rsidR="0004611F" w:rsidRPr="00E12F86">
        <w:rPr>
          <w:rFonts w:ascii="Calibri" w:hAnsi="Calibri"/>
          <w:sz w:val="20"/>
          <w:szCs w:val="20"/>
        </w:rPr>
        <w:t>A</w:t>
      </w:r>
      <w:r w:rsidR="00EE49CA" w:rsidRPr="00E12F86">
        <w:rPr>
          <w:rFonts w:ascii="Calibri" w:hAnsi="Calibri"/>
          <w:sz w:val="20"/>
          <w:szCs w:val="20"/>
        </w:rPr>
        <w:t xml:space="preserve"> demand on health or social services that would add to existing waiting lists and would increase the rate of mortality and morbidity in Canada as a result of an inability to provide timely services to Canadian </w:t>
      </w:r>
      <w:r w:rsidR="00EF4057" w:rsidRPr="00E12F86">
        <w:rPr>
          <w:rFonts w:ascii="Calibri" w:hAnsi="Calibri"/>
          <w:sz w:val="20"/>
          <w:szCs w:val="20"/>
        </w:rPr>
        <w:t xml:space="preserve">citizens or </w:t>
      </w:r>
      <w:r w:rsidR="00A758AB">
        <w:rPr>
          <w:rFonts w:ascii="Calibri" w:hAnsi="Calibri"/>
          <w:sz w:val="20"/>
          <w:szCs w:val="20"/>
        </w:rPr>
        <w:t>PR</w:t>
      </w:r>
    </w:p>
    <w:p w14:paraId="167A8DAC" w14:textId="20C50309" w:rsidR="00E51A20" w:rsidRPr="00E12F86" w:rsidRDefault="00771987" w:rsidP="00C57206">
      <w:pPr>
        <w:pStyle w:val="ListParagraph"/>
        <w:numPr>
          <w:ilvl w:val="0"/>
          <w:numId w:val="81"/>
        </w:numPr>
        <w:rPr>
          <w:rFonts w:ascii="Calibri" w:hAnsi="Calibri"/>
          <w:bCs/>
          <w:sz w:val="20"/>
          <w:szCs w:val="20"/>
          <w:lang w:val="en-CA"/>
        </w:rPr>
      </w:pPr>
      <w:r>
        <w:rPr>
          <w:rFonts w:ascii="Calibri" w:hAnsi="Calibri"/>
          <w:sz w:val="20"/>
          <w:szCs w:val="20"/>
        </w:rPr>
        <w:t>A</w:t>
      </w:r>
      <w:r w:rsidR="004177E2">
        <w:rPr>
          <w:rFonts w:ascii="Calibri" w:hAnsi="Calibri"/>
          <w:sz w:val="20"/>
          <w:szCs w:val="20"/>
        </w:rPr>
        <w:t>’</w:t>
      </w:r>
      <w:r>
        <w:rPr>
          <w:rFonts w:ascii="Calibri" w:hAnsi="Calibri"/>
          <w:sz w:val="20"/>
          <w:szCs w:val="20"/>
        </w:rPr>
        <w:t xml:space="preserve">s </w:t>
      </w:r>
      <w:r w:rsidR="00EF4057" w:rsidRPr="00E12F86">
        <w:rPr>
          <w:rFonts w:ascii="Calibri" w:hAnsi="Calibri"/>
          <w:sz w:val="20"/>
          <w:szCs w:val="20"/>
        </w:rPr>
        <w:t xml:space="preserve">normally given a chance to refute the evidence or demonstrate that they </w:t>
      </w:r>
      <w:r w:rsidR="006F70D0">
        <w:rPr>
          <w:rFonts w:ascii="Calibri" w:hAnsi="Calibri"/>
          <w:sz w:val="20"/>
          <w:szCs w:val="20"/>
        </w:rPr>
        <w:t>can</w:t>
      </w:r>
      <w:r w:rsidR="00EF4057" w:rsidRPr="00E12F86">
        <w:rPr>
          <w:rFonts w:ascii="Calibri" w:hAnsi="Calibri"/>
          <w:sz w:val="20"/>
          <w:szCs w:val="20"/>
        </w:rPr>
        <w:t xml:space="preserve"> manage the expenses</w:t>
      </w:r>
    </w:p>
    <w:p w14:paraId="2381807C" w14:textId="28311B1B" w:rsidR="008A320E" w:rsidRPr="00FA370D" w:rsidRDefault="00E51A20" w:rsidP="00C57206">
      <w:pPr>
        <w:pStyle w:val="ListParagraph"/>
        <w:numPr>
          <w:ilvl w:val="1"/>
          <w:numId w:val="81"/>
        </w:numPr>
        <w:rPr>
          <w:rFonts w:ascii="Calibri" w:hAnsi="Calibri"/>
          <w:bCs/>
          <w:sz w:val="20"/>
          <w:szCs w:val="20"/>
          <w:lang w:val="en-CA"/>
        </w:rPr>
      </w:pPr>
      <w:r w:rsidRPr="00E12F86">
        <w:rPr>
          <w:rFonts w:ascii="Calibri" w:hAnsi="Calibri"/>
          <w:sz w:val="20"/>
          <w:szCs w:val="20"/>
        </w:rPr>
        <w:t xml:space="preserve">i.e. </w:t>
      </w:r>
      <w:r w:rsidRPr="00E12F86">
        <w:rPr>
          <w:rFonts w:ascii="Calibri" w:hAnsi="Calibri"/>
          <w:bCs/>
          <w:sz w:val="20"/>
          <w:szCs w:val="20"/>
        </w:rPr>
        <w:t>c</w:t>
      </w:r>
      <w:r w:rsidR="00EF4057" w:rsidRPr="00E12F86">
        <w:rPr>
          <w:rFonts w:ascii="Calibri" w:hAnsi="Calibri"/>
          <w:bCs/>
          <w:sz w:val="20"/>
          <w:szCs w:val="20"/>
        </w:rPr>
        <w:t>an show proof that they’ll pay for it themselves (works better for social services)</w:t>
      </w:r>
    </w:p>
    <w:p w14:paraId="36482DAF" w14:textId="1A69F15B" w:rsidR="00FA370D" w:rsidRPr="00E12F86" w:rsidRDefault="00FA370D" w:rsidP="00C57206">
      <w:pPr>
        <w:pStyle w:val="ListParagraph"/>
        <w:numPr>
          <w:ilvl w:val="0"/>
          <w:numId w:val="81"/>
        </w:numPr>
        <w:rPr>
          <w:rFonts w:ascii="Calibri" w:hAnsi="Calibri"/>
          <w:bCs/>
          <w:sz w:val="20"/>
          <w:szCs w:val="20"/>
          <w:lang w:val="en-CA"/>
        </w:rPr>
      </w:pPr>
      <w:r>
        <w:rPr>
          <w:rFonts w:ascii="Calibri" w:hAnsi="Calibri"/>
          <w:bCs/>
          <w:sz w:val="20"/>
          <w:szCs w:val="20"/>
        </w:rPr>
        <w:t xml:space="preserve">Where health </w:t>
      </w:r>
      <w:r w:rsidR="00CA12B7">
        <w:rPr>
          <w:rFonts w:ascii="Calibri" w:hAnsi="Calibri"/>
          <w:bCs/>
          <w:sz w:val="20"/>
          <w:szCs w:val="20"/>
        </w:rPr>
        <w:t xml:space="preserve">and social </w:t>
      </w:r>
      <w:r>
        <w:rPr>
          <w:rFonts w:ascii="Calibri" w:hAnsi="Calibri"/>
          <w:bCs/>
          <w:sz w:val="20"/>
          <w:szCs w:val="20"/>
        </w:rPr>
        <w:t>services includes primarily government paid services</w:t>
      </w:r>
    </w:p>
    <w:p w14:paraId="1F7E811D" w14:textId="77777777" w:rsidR="00D96C1B" w:rsidRDefault="00D96C1B" w:rsidP="005134E4">
      <w:pPr>
        <w:rPr>
          <w:rFonts w:ascii="Calibri" w:hAnsi="Calibri"/>
          <w:bCs/>
          <w:sz w:val="20"/>
          <w:szCs w:val="20"/>
          <w:lang w:val="en-CA"/>
        </w:rPr>
      </w:pPr>
    </w:p>
    <w:p w14:paraId="01E461E2" w14:textId="3C0ACABD" w:rsidR="00814B7F" w:rsidRDefault="00814B7F" w:rsidP="005134E4">
      <w:pPr>
        <w:rPr>
          <w:rFonts w:ascii="Calibri" w:hAnsi="Calibri"/>
          <w:bCs/>
          <w:sz w:val="20"/>
          <w:szCs w:val="20"/>
          <w:lang w:val="en-CA"/>
        </w:rPr>
      </w:pPr>
      <w:r>
        <w:rPr>
          <w:rFonts w:ascii="Calibri" w:hAnsi="Calibri"/>
          <w:bCs/>
          <w:sz w:val="20"/>
          <w:szCs w:val="20"/>
          <w:lang w:val="en-CA"/>
        </w:rPr>
        <w:t>Health Inadmissibility Cases:</w:t>
      </w:r>
    </w:p>
    <w:p w14:paraId="573C36AF" w14:textId="49F66111" w:rsidR="00814B7F" w:rsidRDefault="00D26ED0" w:rsidP="00C57206">
      <w:pPr>
        <w:pStyle w:val="ListParagraph"/>
        <w:numPr>
          <w:ilvl w:val="0"/>
          <w:numId w:val="152"/>
        </w:numPr>
        <w:rPr>
          <w:rFonts w:ascii="Calibri" w:hAnsi="Calibri"/>
          <w:bCs/>
          <w:sz w:val="20"/>
          <w:szCs w:val="20"/>
          <w:lang w:val="en-CA"/>
        </w:rPr>
      </w:pPr>
      <w:r w:rsidRPr="00D26ED0">
        <w:rPr>
          <w:rFonts w:ascii="Calibri" w:hAnsi="Calibri"/>
          <w:bCs/>
          <w:color w:val="0000FF"/>
          <w:sz w:val="20"/>
          <w:szCs w:val="20"/>
          <w:lang w:val="en-CA"/>
        </w:rPr>
        <w:t>Hilewitz/DeJong v Canada</w:t>
      </w:r>
      <w:r>
        <w:rPr>
          <w:rFonts w:ascii="Calibri" w:hAnsi="Calibri"/>
          <w:bCs/>
          <w:sz w:val="20"/>
          <w:szCs w:val="20"/>
          <w:lang w:val="en-CA"/>
        </w:rPr>
        <w:t xml:space="preserve">: </w:t>
      </w:r>
      <w:r w:rsidR="007067E3" w:rsidRPr="00E12F86">
        <w:rPr>
          <w:rFonts w:ascii="Calibri" w:hAnsi="Calibri"/>
          <w:sz w:val="20"/>
          <w:szCs w:val="20"/>
        </w:rPr>
        <w:t>Should the financial resources of individuals/families be disregarded in determining whether their disabled children would create an undue burden on Canada’s social services?</w:t>
      </w:r>
    </w:p>
    <w:p w14:paraId="47035A7A" w14:textId="3580DA50" w:rsidR="00B1432F" w:rsidRDefault="007067E3" w:rsidP="00C57206">
      <w:pPr>
        <w:pStyle w:val="ListParagraph"/>
        <w:numPr>
          <w:ilvl w:val="1"/>
          <w:numId w:val="152"/>
        </w:numPr>
        <w:rPr>
          <w:rFonts w:ascii="Calibri" w:hAnsi="Calibri"/>
          <w:bCs/>
          <w:sz w:val="20"/>
          <w:szCs w:val="20"/>
          <w:lang w:val="en-CA"/>
        </w:rPr>
      </w:pPr>
      <w:r>
        <w:rPr>
          <w:rFonts w:ascii="Calibri" w:hAnsi="Calibri"/>
          <w:bCs/>
          <w:sz w:val="20"/>
          <w:szCs w:val="20"/>
          <w:lang w:val="en-CA"/>
        </w:rPr>
        <w:t>Both families had a child w/ intellectual disabilities; sought to prove that they had the financial resources to support and provide for whatever social services needed</w:t>
      </w:r>
      <w:r w:rsidR="006C425D">
        <w:rPr>
          <w:rFonts w:ascii="Calibri" w:hAnsi="Calibri"/>
          <w:bCs/>
          <w:sz w:val="20"/>
          <w:szCs w:val="20"/>
          <w:lang w:val="en-CA"/>
        </w:rPr>
        <w:t>; PR applications rejected</w:t>
      </w:r>
    </w:p>
    <w:p w14:paraId="6726A2FC" w14:textId="008C4CB5" w:rsidR="00D91077" w:rsidRPr="00AB5786" w:rsidRDefault="00D91077" w:rsidP="00C57206">
      <w:pPr>
        <w:pStyle w:val="ListParagraph"/>
        <w:numPr>
          <w:ilvl w:val="1"/>
          <w:numId w:val="152"/>
        </w:numPr>
        <w:rPr>
          <w:rFonts w:ascii="Calibri" w:hAnsi="Calibri"/>
          <w:bCs/>
          <w:sz w:val="20"/>
          <w:szCs w:val="20"/>
          <w:lang w:val="en-CA"/>
        </w:rPr>
      </w:pPr>
      <w:r w:rsidRPr="00E12F86">
        <w:rPr>
          <w:rFonts w:ascii="Calibri" w:hAnsi="Calibri"/>
          <w:sz w:val="20"/>
          <w:szCs w:val="20"/>
        </w:rPr>
        <w:t>“It is incongruous to interpret the legislation in such a way that the very assets that qualify investors and self-employed individuals for admission to Canada can simultaneously be ignored in determining the admissibility of their disabled children”</w:t>
      </w:r>
    </w:p>
    <w:p w14:paraId="1C103B4D" w14:textId="7B7ED01F" w:rsidR="00AB5786" w:rsidRPr="00D9100B" w:rsidRDefault="001B7ED1" w:rsidP="00C57206">
      <w:pPr>
        <w:pStyle w:val="ListParagraph"/>
        <w:numPr>
          <w:ilvl w:val="1"/>
          <w:numId w:val="152"/>
        </w:numPr>
        <w:rPr>
          <w:rFonts w:ascii="Calibri" w:hAnsi="Calibri"/>
          <w:bCs/>
          <w:sz w:val="20"/>
          <w:szCs w:val="20"/>
          <w:lang w:val="en-CA"/>
        </w:rPr>
      </w:pPr>
      <w:r>
        <w:rPr>
          <w:rFonts w:ascii="Calibri" w:hAnsi="Calibri"/>
          <w:sz w:val="20"/>
          <w:szCs w:val="20"/>
        </w:rPr>
        <w:t>“</w:t>
      </w:r>
      <w:r w:rsidR="00AB5786">
        <w:rPr>
          <w:rFonts w:ascii="Calibri" w:hAnsi="Calibri"/>
          <w:sz w:val="20"/>
          <w:szCs w:val="20"/>
        </w:rPr>
        <w:t>F</w:t>
      </w:r>
      <w:r w:rsidR="00AB5786" w:rsidRPr="00E12F86">
        <w:rPr>
          <w:rFonts w:ascii="Calibri" w:hAnsi="Calibri"/>
          <w:sz w:val="20"/>
          <w:szCs w:val="20"/>
        </w:rPr>
        <w:t xml:space="preserve">amilies’ ability and willingness to attenuate the burden on the public purse that would otherwise be created by their intellectually disabled children </w:t>
      </w:r>
      <w:r w:rsidR="00AB5786" w:rsidRPr="001B7ED1">
        <w:rPr>
          <w:rFonts w:ascii="Calibri" w:hAnsi="Calibri"/>
          <w:sz w:val="20"/>
          <w:szCs w:val="20"/>
          <w:u w:val="single"/>
        </w:rPr>
        <w:t>are relevant factors</w:t>
      </w:r>
      <w:r w:rsidR="00AB5786" w:rsidRPr="00E12F86">
        <w:rPr>
          <w:rFonts w:ascii="Calibri" w:hAnsi="Calibri"/>
          <w:sz w:val="20"/>
          <w:szCs w:val="20"/>
        </w:rPr>
        <w:t xml:space="preserve"> in determining whether those children might reasonably be expected to cause excessive demands on Canada’s social services</w:t>
      </w:r>
      <w:r>
        <w:rPr>
          <w:rFonts w:ascii="Calibri" w:hAnsi="Calibri"/>
          <w:sz w:val="20"/>
          <w:szCs w:val="20"/>
        </w:rPr>
        <w:t>”</w:t>
      </w:r>
    </w:p>
    <w:p w14:paraId="364BF772" w14:textId="1B60944D" w:rsidR="00D9100B" w:rsidRPr="006C63C2" w:rsidRDefault="00D9100B" w:rsidP="00C57206">
      <w:pPr>
        <w:pStyle w:val="ListParagraph"/>
        <w:numPr>
          <w:ilvl w:val="2"/>
          <w:numId w:val="152"/>
        </w:numPr>
        <w:rPr>
          <w:rFonts w:ascii="Calibri" w:hAnsi="Calibri"/>
          <w:bCs/>
          <w:sz w:val="20"/>
          <w:szCs w:val="20"/>
          <w:lang w:val="en-CA"/>
        </w:rPr>
      </w:pPr>
      <w:r>
        <w:rPr>
          <w:rFonts w:ascii="Calibri" w:hAnsi="Calibri"/>
          <w:sz w:val="20"/>
          <w:szCs w:val="20"/>
        </w:rPr>
        <w:t>Individualized assessment of the principal applicant and his/her ability to pay is required</w:t>
      </w:r>
    </w:p>
    <w:p w14:paraId="48682594" w14:textId="40D7F8F5" w:rsidR="006C63C2" w:rsidRDefault="006C63C2" w:rsidP="00C57206">
      <w:pPr>
        <w:pStyle w:val="ListParagraph"/>
        <w:numPr>
          <w:ilvl w:val="0"/>
          <w:numId w:val="152"/>
        </w:numPr>
        <w:rPr>
          <w:rFonts w:ascii="Calibri" w:hAnsi="Calibri"/>
          <w:bCs/>
          <w:sz w:val="20"/>
          <w:szCs w:val="20"/>
          <w:lang w:val="en-CA"/>
        </w:rPr>
      </w:pPr>
      <w:r w:rsidRPr="00E12F86">
        <w:rPr>
          <w:rFonts w:ascii="Calibri" w:hAnsi="Calibri"/>
          <w:bCs/>
          <w:iCs/>
          <w:color w:val="0000FF"/>
          <w:sz w:val="20"/>
          <w:szCs w:val="20"/>
          <w:lang w:val="en-CA"/>
        </w:rPr>
        <w:t>Cuarte v Canada</w:t>
      </w:r>
      <w:r>
        <w:rPr>
          <w:rFonts w:ascii="Calibri" w:hAnsi="Calibri"/>
          <w:bCs/>
          <w:sz w:val="20"/>
          <w:szCs w:val="20"/>
          <w:lang w:val="en-CA"/>
        </w:rPr>
        <w:t>:</w:t>
      </w:r>
    </w:p>
    <w:p w14:paraId="7C13A975" w14:textId="1958EEE8" w:rsidR="00861440" w:rsidRPr="004D4948" w:rsidRDefault="00861440" w:rsidP="00C57206">
      <w:pPr>
        <w:pStyle w:val="ListParagraph"/>
        <w:numPr>
          <w:ilvl w:val="1"/>
          <w:numId w:val="152"/>
        </w:numPr>
        <w:rPr>
          <w:rFonts w:ascii="Calibri" w:hAnsi="Calibri"/>
          <w:bCs/>
          <w:sz w:val="20"/>
          <w:szCs w:val="20"/>
          <w:lang w:val="en-CA"/>
        </w:rPr>
      </w:pPr>
      <w:r w:rsidRPr="00E12F86">
        <w:rPr>
          <w:rFonts w:ascii="Calibri" w:hAnsi="Calibri"/>
          <w:sz w:val="20"/>
          <w:szCs w:val="20"/>
        </w:rPr>
        <w:t>Must assess the services that the patient is expected to require and receive; NOT what will be available or allocated on his behalf</w:t>
      </w:r>
    </w:p>
    <w:p w14:paraId="318BC669" w14:textId="732675E6" w:rsidR="00814B7F" w:rsidRPr="00ED4BBA" w:rsidRDefault="004D4948" w:rsidP="00C57206">
      <w:pPr>
        <w:pStyle w:val="ListParagraph"/>
        <w:numPr>
          <w:ilvl w:val="1"/>
          <w:numId w:val="152"/>
        </w:numPr>
        <w:rPr>
          <w:rFonts w:ascii="Calibri" w:hAnsi="Calibri"/>
          <w:bCs/>
          <w:sz w:val="20"/>
          <w:szCs w:val="20"/>
          <w:lang w:val="en-CA"/>
        </w:rPr>
      </w:pPr>
      <w:r>
        <w:rPr>
          <w:rFonts w:ascii="Calibri" w:hAnsi="Calibri"/>
          <w:sz w:val="20"/>
          <w:szCs w:val="20"/>
        </w:rPr>
        <w:t xml:space="preserve">Affirms the individualized approach required by </w:t>
      </w:r>
      <w:r w:rsidRPr="00D26ED0">
        <w:rPr>
          <w:rFonts w:ascii="Calibri" w:hAnsi="Calibri"/>
          <w:bCs/>
          <w:color w:val="0000FF"/>
          <w:sz w:val="20"/>
          <w:szCs w:val="20"/>
          <w:lang w:val="en-CA"/>
        </w:rPr>
        <w:t>Hilewitz/DeJong</w:t>
      </w:r>
    </w:p>
    <w:p w14:paraId="607863CD" w14:textId="329D0AC5" w:rsidR="00F66194" w:rsidRPr="00244B95" w:rsidRDefault="003909AF" w:rsidP="005134E4">
      <w:pPr>
        <w:pStyle w:val="Heading2"/>
        <w:keepNext w:val="0"/>
        <w:keepLines w:val="0"/>
        <w:rPr>
          <w:rFonts w:ascii="Calibri" w:hAnsi="Calibri"/>
          <w:color w:val="auto"/>
          <w:sz w:val="20"/>
          <w:szCs w:val="20"/>
          <w:lang w:val="en-CA"/>
        </w:rPr>
      </w:pPr>
      <w:bookmarkStart w:id="41" w:name="_Toc259704713"/>
      <w:r w:rsidRPr="00244B95">
        <w:rPr>
          <w:rFonts w:ascii="Calibri" w:hAnsi="Calibri"/>
          <w:color w:val="auto"/>
          <w:sz w:val="20"/>
          <w:szCs w:val="20"/>
          <w:lang w:val="en-CA"/>
        </w:rPr>
        <w:t xml:space="preserve">Criminal Inadmissibility – </w:t>
      </w:r>
      <w:r w:rsidRPr="00244B95">
        <w:rPr>
          <w:rFonts w:ascii="Calibri" w:hAnsi="Calibri"/>
          <w:i/>
          <w:color w:val="auto"/>
          <w:sz w:val="20"/>
          <w:szCs w:val="20"/>
          <w:lang w:val="en-CA"/>
        </w:rPr>
        <w:t>IRPA</w:t>
      </w:r>
      <w:r w:rsidRPr="00244B95">
        <w:rPr>
          <w:rFonts w:ascii="Calibri" w:hAnsi="Calibri"/>
          <w:color w:val="auto"/>
          <w:sz w:val="20"/>
          <w:szCs w:val="20"/>
          <w:lang w:val="en-CA"/>
        </w:rPr>
        <w:t>, s. 36</w:t>
      </w:r>
      <w:bookmarkEnd w:id="41"/>
    </w:p>
    <w:p w14:paraId="40391F74" w14:textId="77777777" w:rsidR="00413D37" w:rsidRPr="00E12F86" w:rsidRDefault="00413D37" w:rsidP="005134E4">
      <w:pPr>
        <w:rPr>
          <w:rFonts w:ascii="Calibri" w:hAnsi="Calibri"/>
          <w:sz w:val="20"/>
          <w:szCs w:val="20"/>
        </w:rPr>
      </w:pPr>
    </w:p>
    <w:p w14:paraId="42CE5F3A" w14:textId="7D8CBB66" w:rsidR="00D9369D" w:rsidRPr="00E12F86" w:rsidRDefault="00D9369D" w:rsidP="005134E4">
      <w:pPr>
        <w:rPr>
          <w:rFonts w:ascii="Calibri" w:hAnsi="Calibri"/>
          <w:sz w:val="20"/>
          <w:szCs w:val="20"/>
        </w:rPr>
      </w:pPr>
      <w:r w:rsidRPr="00E12F86">
        <w:rPr>
          <w:rFonts w:ascii="Calibri" w:hAnsi="Calibri"/>
          <w:sz w:val="20"/>
          <w:szCs w:val="20"/>
        </w:rPr>
        <w:t xml:space="preserve">Serious Criminality – </w:t>
      </w:r>
      <w:r w:rsidRPr="00E12F86">
        <w:rPr>
          <w:rFonts w:ascii="Calibri" w:hAnsi="Calibri"/>
          <w:i/>
          <w:sz w:val="20"/>
          <w:szCs w:val="20"/>
        </w:rPr>
        <w:t>IRPA</w:t>
      </w:r>
      <w:r w:rsidR="00834D52">
        <w:rPr>
          <w:rFonts w:ascii="Calibri" w:hAnsi="Calibri"/>
          <w:sz w:val="20"/>
          <w:szCs w:val="20"/>
        </w:rPr>
        <w:t>, s. 36(1)</w:t>
      </w:r>
    </w:p>
    <w:p w14:paraId="27D0DBC9" w14:textId="0B793D1C" w:rsidR="00D9369D" w:rsidRPr="001F1ECE" w:rsidRDefault="00D9369D" w:rsidP="00C57206">
      <w:pPr>
        <w:pStyle w:val="ListParagraph"/>
        <w:numPr>
          <w:ilvl w:val="0"/>
          <w:numId w:val="71"/>
        </w:numPr>
        <w:rPr>
          <w:rFonts w:ascii="Calibri" w:hAnsi="Calibri"/>
          <w:color w:val="FF6600"/>
          <w:sz w:val="20"/>
          <w:szCs w:val="20"/>
        </w:rPr>
      </w:pPr>
      <w:r w:rsidRPr="001F1ECE">
        <w:rPr>
          <w:rFonts w:ascii="Calibri" w:hAnsi="Calibri"/>
          <w:color w:val="FF6600"/>
          <w:sz w:val="20"/>
          <w:szCs w:val="20"/>
        </w:rPr>
        <w:t xml:space="preserve">Applies to </w:t>
      </w:r>
      <w:r w:rsidRPr="001F1ECE">
        <w:rPr>
          <w:rFonts w:ascii="Calibri" w:hAnsi="Calibri"/>
          <w:color w:val="FF6600"/>
          <w:sz w:val="20"/>
          <w:szCs w:val="20"/>
          <w:u w:val="single"/>
        </w:rPr>
        <w:t>both</w:t>
      </w:r>
      <w:r w:rsidRPr="001F1ECE">
        <w:rPr>
          <w:rFonts w:ascii="Calibri" w:hAnsi="Calibri"/>
          <w:color w:val="FF6600"/>
          <w:sz w:val="20"/>
          <w:szCs w:val="20"/>
        </w:rPr>
        <w:t xml:space="preserve"> foreign nationals and permanent residents</w:t>
      </w:r>
    </w:p>
    <w:p w14:paraId="128C83F7" w14:textId="156319BC" w:rsidR="00D9369D" w:rsidRDefault="00CA3989" w:rsidP="00C57206">
      <w:pPr>
        <w:pStyle w:val="ListParagraph"/>
        <w:numPr>
          <w:ilvl w:val="0"/>
          <w:numId w:val="83"/>
        </w:numPr>
        <w:ind w:left="709"/>
        <w:rPr>
          <w:rFonts w:ascii="Calibri" w:hAnsi="Calibri"/>
          <w:sz w:val="20"/>
          <w:szCs w:val="20"/>
        </w:rPr>
      </w:pPr>
      <w:r w:rsidRPr="00E12F86">
        <w:rPr>
          <w:rFonts w:ascii="Calibri" w:hAnsi="Calibri"/>
          <w:sz w:val="20"/>
          <w:szCs w:val="20"/>
        </w:rPr>
        <w:t>Convicted in Canada of an offence</w:t>
      </w:r>
      <w:r w:rsidR="00D9369D" w:rsidRPr="00E12F86">
        <w:rPr>
          <w:rFonts w:ascii="Calibri" w:hAnsi="Calibri"/>
          <w:sz w:val="20"/>
          <w:szCs w:val="20"/>
        </w:rPr>
        <w:t xml:space="preserve"> under Act of Parliament where max</w:t>
      </w:r>
      <w:r w:rsidR="00D84AAE" w:rsidRPr="00E12F86">
        <w:rPr>
          <w:rFonts w:ascii="Calibri" w:hAnsi="Calibri"/>
          <w:sz w:val="20"/>
          <w:szCs w:val="20"/>
        </w:rPr>
        <w:t xml:space="preserve"> se</w:t>
      </w:r>
      <w:r w:rsidR="00B772E8" w:rsidRPr="00E12F86">
        <w:rPr>
          <w:rFonts w:ascii="Calibri" w:hAnsi="Calibri"/>
          <w:sz w:val="20"/>
          <w:szCs w:val="20"/>
        </w:rPr>
        <w:t>n</w:t>
      </w:r>
      <w:r w:rsidR="00D84AAE" w:rsidRPr="00E12F86">
        <w:rPr>
          <w:rFonts w:ascii="Calibri" w:hAnsi="Calibri"/>
          <w:sz w:val="20"/>
          <w:szCs w:val="20"/>
        </w:rPr>
        <w:t>tence</w:t>
      </w:r>
      <w:r w:rsidR="00B772E8" w:rsidRPr="00E12F86">
        <w:rPr>
          <w:rFonts w:ascii="Calibri" w:hAnsi="Calibri"/>
          <w:sz w:val="20"/>
          <w:szCs w:val="20"/>
        </w:rPr>
        <w:t xml:space="preserve"> is 10</w:t>
      </w:r>
      <w:r w:rsidR="00042A77" w:rsidRPr="00E12F86">
        <w:rPr>
          <w:rFonts w:ascii="Calibri" w:hAnsi="Calibri"/>
          <w:sz w:val="20"/>
          <w:szCs w:val="20"/>
        </w:rPr>
        <w:t>+</w:t>
      </w:r>
      <w:r w:rsidR="00D9369D" w:rsidRPr="00E12F86">
        <w:rPr>
          <w:rFonts w:ascii="Calibri" w:hAnsi="Calibri"/>
          <w:sz w:val="20"/>
          <w:szCs w:val="20"/>
        </w:rPr>
        <w:t xml:space="preserve"> years </w:t>
      </w:r>
      <w:r w:rsidR="00D9369D" w:rsidRPr="00E12F86">
        <w:rPr>
          <w:rFonts w:ascii="Calibri" w:hAnsi="Calibri"/>
          <w:sz w:val="20"/>
          <w:szCs w:val="20"/>
          <w:u w:val="single"/>
        </w:rPr>
        <w:t>OR</w:t>
      </w:r>
      <w:r w:rsidR="004D1AB9" w:rsidRPr="00E12F86">
        <w:rPr>
          <w:rFonts w:ascii="Calibri" w:hAnsi="Calibri"/>
          <w:sz w:val="20"/>
          <w:szCs w:val="20"/>
        </w:rPr>
        <w:t xml:space="preserve"> 6 months jail imposed</w:t>
      </w:r>
      <w:r w:rsidR="00250673" w:rsidRPr="00E12F86">
        <w:rPr>
          <w:rFonts w:ascii="Calibri" w:hAnsi="Calibri"/>
          <w:sz w:val="20"/>
          <w:szCs w:val="20"/>
        </w:rPr>
        <w:t>;</w:t>
      </w:r>
    </w:p>
    <w:p w14:paraId="13395668" w14:textId="7CFDCEAB" w:rsidR="00B30E21" w:rsidRPr="00E12F86" w:rsidRDefault="00B30E21" w:rsidP="00C57206">
      <w:pPr>
        <w:pStyle w:val="ListParagraph"/>
        <w:numPr>
          <w:ilvl w:val="1"/>
          <w:numId w:val="83"/>
        </w:numPr>
        <w:rPr>
          <w:rFonts w:ascii="Calibri" w:hAnsi="Calibri"/>
          <w:sz w:val="20"/>
          <w:szCs w:val="20"/>
        </w:rPr>
      </w:pPr>
      <w:r>
        <w:rPr>
          <w:rFonts w:ascii="Calibri" w:hAnsi="Calibri"/>
          <w:sz w:val="20"/>
          <w:szCs w:val="20"/>
        </w:rPr>
        <w:t xml:space="preserve">Where this can include offences under the </w:t>
      </w:r>
      <w:r>
        <w:rPr>
          <w:rFonts w:ascii="Calibri" w:hAnsi="Calibri"/>
          <w:i/>
          <w:sz w:val="20"/>
          <w:szCs w:val="20"/>
        </w:rPr>
        <w:t>IRPA</w:t>
      </w:r>
      <w:r>
        <w:rPr>
          <w:rFonts w:ascii="Calibri" w:hAnsi="Calibri"/>
          <w:sz w:val="20"/>
          <w:szCs w:val="20"/>
        </w:rPr>
        <w:t xml:space="preserve"> (</w:t>
      </w:r>
      <w:r w:rsidRPr="00B30E21">
        <w:rPr>
          <w:rFonts w:ascii="Calibri" w:hAnsi="Calibri"/>
          <w:color w:val="0000FF"/>
          <w:sz w:val="20"/>
          <w:szCs w:val="20"/>
        </w:rPr>
        <w:t>Alzehrani</w:t>
      </w:r>
      <w:r>
        <w:rPr>
          <w:rFonts w:ascii="Calibri" w:hAnsi="Calibri"/>
          <w:sz w:val="20"/>
          <w:szCs w:val="20"/>
        </w:rPr>
        <w:t>)</w:t>
      </w:r>
    </w:p>
    <w:p w14:paraId="33AF5B52" w14:textId="2C7BA125" w:rsidR="00D9369D" w:rsidRPr="00E12F86" w:rsidRDefault="0005431E" w:rsidP="00C57206">
      <w:pPr>
        <w:pStyle w:val="ListParagraph"/>
        <w:numPr>
          <w:ilvl w:val="0"/>
          <w:numId w:val="83"/>
        </w:numPr>
        <w:ind w:left="709"/>
        <w:rPr>
          <w:rFonts w:ascii="Calibri" w:hAnsi="Calibri"/>
          <w:sz w:val="20"/>
          <w:szCs w:val="20"/>
        </w:rPr>
      </w:pPr>
      <w:r w:rsidRPr="00E12F86">
        <w:rPr>
          <w:rFonts w:ascii="Calibri" w:hAnsi="Calibri"/>
          <w:sz w:val="20"/>
          <w:szCs w:val="20"/>
        </w:rPr>
        <w:t>Convicted</w:t>
      </w:r>
      <w:r w:rsidR="00D9369D" w:rsidRPr="00E12F86">
        <w:rPr>
          <w:rFonts w:ascii="Calibri" w:hAnsi="Calibri"/>
          <w:sz w:val="20"/>
          <w:szCs w:val="20"/>
        </w:rPr>
        <w:t xml:space="preserve"> outside Canada for offence equivalent to one under an Act of Parlia</w:t>
      </w:r>
      <w:r w:rsidR="00122F82" w:rsidRPr="00E12F86">
        <w:rPr>
          <w:rFonts w:ascii="Calibri" w:hAnsi="Calibri"/>
          <w:sz w:val="20"/>
          <w:szCs w:val="20"/>
        </w:rPr>
        <w:t>ment with max</w:t>
      </w:r>
      <w:r w:rsidR="000E3B7C" w:rsidRPr="00E12F86">
        <w:rPr>
          <w:rFonts w:ascii="Calibri" w:hAnsi="Calibri"/>
          <w:sz w:val="20"/>
          <w:szCs w:val="20"/>
        </w:rPr>
        <w:t xml:space="preserve"> sentence </w:t>
      </w:r>
      <w:r w:rsidR="00346FF1" w:rsidRPr="00E12F86">
        <w:rPr>
          <w:rFonts w:ascii="Calibri" w:hAnsi="Calibri"/>
          <w:sz w:val="20"/>
          <w:szCs w:val="20"/>
        </w:rPr>
        <w:t xml:space="preserve">of </w:t>
      </w:r>
      <w:r w:rsidR="00122F82" w:rsidRPr="00E12F86">
        <w:rPr>
          <w:rFonts w:ascii="Calibri" w:hAnsi="Calibri"/>
          <w:sz w:val="20"/>
          <w:szCs w:val="20"/>
        </w:rPr>
        <w:t>10+ years</w:t>
      </w:r>
      <w:r w:rsidR="00250673" w:rsidRPr="00E12F86">
        <w:rPr>
          <w:rFonts w:ascii="Calibri" w:hAnsi="Calibri"/>
          <w:sz w:val="20"/>
          <w:szCs w:val="20"/>
        </w:rPr>
        <w:t>; or</w:t>
      </w:r>
    </w:p>
    <w:p w14:paraId="694F224B" w14:textId="50F283C6" w:rsidR="00D9369D" w:rsidRPr="00E12F86" w:rsidRDefault="00D9369D" w:rsidP="00C57206">
      <w:pPr>
        <w:pStyle w:val="ListParagraph"/>
        <w:numPr>
          <w:ilvl w:val="0"/>
          <w:numId w:val="83"/>
        </w:numPr>
        <w:ind w:left="709"/>
        <w:rPr>
          <w:rFonts w:ascii="Calibri" w:hAnsi="Calibri"/>
          <w:sz w:val="20"/>
          <w:szCs w:val="20"/>
        </w:rPr>
      </w:pPr>
      <w:r w:rsidRPr="00E12F86">
        <w:rPr>
          <w:rFonts w:ascii="Calibri" w:hAnsi="Calibri"/>
          <w:sz w:val="20"/>
          <w:szCs w:val="20"/>
        </w:rPr>
        <w:t>“Committing an act” outside Canada where it would be equivalent to one under an Act of Parliament with max</w:t>
      </w:r>
      <w:r w:rsidR="00DD68C6" w:rsidRPr="00E12F86">
        <w:rPr>
          <w:rFonts w:ascii="Calibri" w:hAnsi="Calibri"/>
          <w:sz w:val="20"/>
          <w:szCs w:val="20"/>
        </w:rPr>
        <w:t>imum sentence</w:t>
      </w:r>
      <w:r w:rsidRPr="00E12F86">
        <w:rPr>
          <w:rFonts w:ascii="Calibri" w:hAnsi="Calibri"/>
          <w:sz w:val="20"/>
          <w:szCs w:val="20"/>
        </w:rPr>
        <w:t xml:space="preserve"> term of 10+ years</w:t>
      </w:r>
    </w:p>
    <w:p w14:paraId="58B134F3" w14:textId="77777777" w:rsidR="00D9369D" w:rsidRPr="00E12F86" w:rsidRDefault="00D9369D" w:rsidP="005134E4">
      <w:pPr>
        <w:rPr>
          <w:rFonts w:ascii="Calibri" w:hAnsi="Calibri"/>
          <w:sz w:val="20"/>
          <w:szCs w:val="20"/>
        </w:rPr>
      </w:pPr>
    </w:p>
    <w:p w14:paraId="1BE3785B" w14:textId="0DB71FB1" w:rsidR="00D9369D" w:rsidRPr="00E12F86" w:rsidRDefault="00D9369D" w:rsidP="005134E4">
      <w:pPr>
        <w:rPr>
          <w:rFonts w:ascii="Calibri" w:hAnsi="Calibri"/>
          <w:sz w:val="20"/>
          <w:szCs w:val="20"/>
        </w:rPr>
      </w:pPr>
      <w:r w:rsidRPr="00E12F86">
        <w:rPr>
          <w:rFonts w:ascii="Calibri" w:hAnsi="Calibri"/>
          <w:sz w:val="20"/>
          <w:szCs w:val="20"/>
        </w:rPr>
        <w:t xml:space="preserve">Criminality – </w:t>
      </w:r>
      <w:r w:rsidRPr="00E12F86">
        <w:rPr>
          <w:rFonts w:ascii="Calibri" w:hAnsi="Calibri"/>
          <w:i/>
          <w:sz w:val="20"/>
          <w:szCs w:val="20"/>
        </w:rPr>
        <w:t>IRPA</w:t>
      </w:r>
      <w:r w:rsidRPr="00E12F86">
        <w:rPr>
          <w:rFonts w:ascii="Calibri" w:hAnsi="Calibri"/>
          <w:sz w:val="20"/>
          <w:szCs w:val="20"/>
        </w:rPr>
        <w:t xml:space="preserve">, s. 36(2) </w:t>
      </w:r>
    </w:p>
    <w:p w14:paraId="29D1E2A3" w14:textId="4CF220D3" w:rsidR="00FE1FC8" w:rsidRPr="00177438" w:rsidRDefault="00FE1FC8" w:rsidP="00C57206">
      <w:pPr>
        <w:pStyle w:val="ListParagraph"/>
        <w:numPr>
          <w:ilvl w:val="0"/>
          <w:numId w:val="71"/>
        </w:numPr>
        <w:rPr>
          <w:rFonts w:ascii="Calibri" w:hAnsi="Calibri"/>
          <w:color w:val="FF6600"/>
          <w:sz w:val="20"/>
          <w:szCs w:val="20"/>
        </w:rPr>
      </w:pPr>
      <w:r w:rsidRPr="00177438">
        <w:rPr>
          <w:rFonts w:ascii="Calibri" w:hAnsi="Calibri"/>
          <w:color w:val="FF6600"/>
          <w:sz w:val="20"/>
          <w:szCs w:val="20"/>
        </w:rPr>
        <w:t>A</w:t>
      </w:r>
      <w:r w:rsidR="00495FC5" w:rsidRPr="00177438">
        <w:rPr>
          <w:rFonts w:ascii="Calibri" w:hAnsi="Calibri"/>
          <w:color w:val="FF6600"/>
          <w:sz w:val="20"/>
          <w:szCs w:val="20"/>
        </w:rPr>
        <w:t xml:space="preserve">pplies to </w:t>
      </w:r>
      <w:r w:rsidRPr="00177438">
        <w:rPr>
          <w:rFonts w:ascii="Calibri" w:hAnsi="Calibri"/>
          <w:color w:val="FF6600"/>
          <w:sz w:val="20"/>
          <w:szCs w:val="20"/>
        </w:rPr>
        <w:t xml:space="preserve">foreign nationals </w:t>
      </w:r>
      <w:r w:rsidRPr="00177438">
        <w:rPr>
          <w:rFonts w:ascii="Calibri" w:hAnsi="Calibri"/>
          <w:color w:val="FF6600"/>
          <w:sz w:val="20"/>
          <w:szCs w:val="20"/>
          <w:u w:val="single"/>
        </w:rPr>
        <w:t>ONLY</w:t>
      </w:r>
    </w:p>
    <w:p w14:paraId="5C617737" w14:textId="6C8CEB56" w:rsidR="00011721" w:rsidRPr="00E12F86" w:rsidRDefault="00FE1FC8" w:rsidP="00C57206">
      <w:pPr>
        <w:pStyle w:val="ListParagraph"/>
        <w:numPr>
          <w:ilvl w:val="0"/>
          <w:numId w:val="84"/>
        </w:numPr>
        <w:rPr>
          <w:rFonts w:ascii="Calibri" w:hAnsi="Calibri"/>
          <w:sz w:val="20"/>
          <w:szCs w:val="20"/>
        </w:rPr>
      </w:pPr>
      <w:r w:rsidRPr="00E12F86">
        <w:rPr>
          <w:rFonts w:ascii="Calibri" w:hAnsi="Calibri"/>
          <w:sz w:val="20"/>
          <w:szCs w:val="20"/>
        </w:rPr>
        <w:t>C</w:t>
      </w:r>
      <w:r w:rsidR="00655793" w:rsidRPr="00E12F86">
        <w:rPr>
          <w:rFonts w:ascii="Calibri" w:hAnsi="Calibri"/>
          <w:sz w:val="20"/>
          <w:szCs w:val="20"/>
        </w:rPr>
        <w:t xml:space="preserve">onvicted </w:t>
      </w:r>
      <w:r w:rsidR="00D969D4" w:rsidRPr="00E12F86">
        <w:rPr>
          <w:rFonts w:ascii="Calibri" w:hAnsi="Calibri"/>
          <w:sz w:val="20"/>
          <w:szCs w:val="20"/>
        </w:rPr>
        <w:t>in</w:t>
      </w:r>
      <w:r w:rsidR="00302D4D" w:rsidRPr="00E12F86">
        <w:rPr>
          <w:rFonts w:ascii="Calibri" w:hAnsi="Calibri"/>
          <w:sz w:val="20"/>
          <w:szCs w:val="20"/>
        </w:rPr>
        <w:t xml:space="preserve"> Canada</w:t>
      </w:r>
      <w:r w:rsidRPr="00E12F86">
        <w:rPr>
          <w:rFonts w:ascii="Calibri" w:hAnsi="Calibri"/>
          <w:sz w:val="20"/>
          <w:szCs w:val="20"/>
        </w:rPr>
        <w:t xml:space="preserve"> of any ONE offence under Act of Parliament which is punishable by way of indictment </w:t>
      </w:r>
      <w:r w:rsidR="00011721" w:rsidRPr="00E12F86">
        <w:rPr>
          <w:rFonts w:ascii="Calibri" w:hAnsi="Calibri"/>
          <w:sz w:val="20"/>
          <w:szCs w:val="20"/>
        </w:rPr>
        <w:t>OR</w:t>
      </w:r>
      <w:r w:rsidR="00256892">
        <w:rPr>
          <w:rFonts w:ascii="Calibri" w:hAnsi="Calibri"/>
          <w:sz w:val="20"/>
          <w:szCs w:val="20"/>
        </w:rPr>
        <w:t xml:space="preserve"> of TWO</w:t>
      </w:r>
      <w:r w:rsidR="00D969D4" w:rsidRPr="00E12F86">
        <w:rPr>
          <w:rFonts w:ascii="Calibri" w:hAnsi="Calibri"/>
          <w:sz w:val="20"/>
          <w:szCs w:val="20"/>
        </w:rPr>
        <w:t xml:space="preserve"> </w:t>
      </w:r>
      <w:r w:rsidR="00550438">
        <w:rPr>
          <w:rFonts w:ascii="Calibri" w:hAnsi="Calibri"/>
          <w:sz w:val="20"/>
          <w:szCs w:val="20"/>
        </w:rPr>
        <w:t xml:space="preserve">[summary] </w:t>
      </w:r>
      <w:r w:rsidR="00D969D4" w:rsidRPr="00E12F86">
        <w:rPr>
          <w:rFonts w:ascii="Calibri" w:hAnsi="Calibri"/>
          <w:sz w:val="20"/>
          <w:szCs w:val="20"/>
        </w:rPr>
        <w:t>offences not arising out of a single occurrence (Act)</w:t>
      </w:r>
    </w:p>
    <w:p w14:paraId="204378C4" w14:textId="51A80C6E" w:rsidR="00FE1FC8" w:rsidRPr="00E12F86" w:rsidRDefault="00FE1FC8" w:rsidP="00C57206">
      <w:pPr>
        <w:pStyle w:val="ListParagraph"/>
        <w:numPr>
          <w:ilvl w:val="0"/>
          <w:numId w:val="84"/>
        </w:numPr>
        <w:rPr>
          <w:rFonts w:ascii="Calibri" w:hAnsi="Calibri"/>
          <w:sz w:val="20"/>
          <w:szCs w:val="20"/>
        </w:rPr>
      </w:pPr>
      <w:r w:rsidRPr="00E12F86">
        <w:rPr>
          <w:rFonts w:ascii="Calibri" w:hAnsi="Calibri"/>
          <w:sz w:val="20"/>
          <w:szCs w:val="20"/>
        </w:rPr>
        <w:t>Convicted outside Canada whe</w:t>
      </w:r>
      <w:r w:rsidR="00230138" w:rsidRPr="00E12F86">
        <w:rPr>
          <w:rFonts w:ascii="Calibri" w:hAnsi="Calibri"/>
          <w:sz w:val="20"/>
          <w:szCs w:val="20"/>
        </w:rPr>
        <w:t xml:space="preserve">re it </w:t>
      </w:r>
      <w:r w:rsidR="00306CFC" w:rsidRPr="00E12F86">
        <w:rPr>
          <w:rFonts w:ascii="Calibri" w:hAnsi="Calibri"/>
          <w:sz w:val="20"/>
          <w:szCs w:val="20"/>
        </w:rPr>
        <w:t xml:space="preserve">would be equivalent to either </w:t>
      </w:r>
      <w:r w:rsidR="006F4195">
        <w:rPr>
          <w:rFonts w:ascii="Calibri" w:hAnsi="Calibri"/>
          <w:sz w:val="20"/>
          <w:szCs w:val="20"/>
        </w:rPr>
        <w:t>situation in (a)</w:t>
      </w:r>
      <w:r w:rsidRPr="00E12F86">
        <w:rPr>
          <w:rFonts w:ascii="Calibri" w:hAnsi="Calibri"/>
          <w:sz w:val="20"/>
          <w:szCs w:val="20"/>
        </w:rPr>
        <w:t xml:space="preserve"> above OR</w:t>
      </w:r>
    </w:p>
    <w:p w14:paraId="58D7B8A0" w14:textId="0C14C1DE" w:rsidR="0061692B" w:rsidRPr="00E12F86" w:rsidRDefault="0061692B" w:rsidP="00C57206">
      <w:pPr>
        <w:pStyle w:val="ListParagraph"/>
        <w:numPr>
          <w:ilvl w:val="0"/>
          <w:numId w:val="84"/>
        </w:numPr>
        <w:rPr>
          <w:rFonts w:ascii="Calibri" w:hAnsi="Calibri"/>
          <w:sz w:val="20"/>
          <w:szCs w:val="20"/>
        </w:rPr>
      </w:pPr>
      <w:r w:rsidRPr="00E12F86">
        <w:rPr>
          <w:rFonts w:ascii="Calibri" w:hAnsi="Calibri"/>
          <w:sz w:val="20"/>
          <w:szCs w:val="20"/>
        </w:rPr>
        <w:t>“</w:t>
      </w:r>
      <w:r w:rsidR="00FB6CBD" w:rsidRPr="00E12F86">
        <w:rPr>
          <w:rFonts w:ascii="Calibri" w:hAnsi="Calibri"/>
          <w:sz w:val="20"/>
          <w:szCs w:val="20"/>
        </w:rPr>
        <w:t>C</w:t>
      </w:r>
      <w:r w:rsidRPr="00E12F86">
        <w:rPr>
          <w:rFonts w:ascii="Calibri" w:hAnsi="Calibri"/>
          <w:sz w:val="20"/>
          <w:szCs w:val="20"/>
        </w:rPr>
        <w:t xml:space="preserve">ommitting an act” outside of Canada where it would be </w:t>
      </w:r>
      <w:r w:rsidR="00D17F46" w:rsidRPr="00E12F86">
        <w:rPr>
          <w:rFonts w:ascii="Calibri" w:hAnsi="Calibri"/>
          <w:sz w:val="20"/>
          <w:szCs w:val="20"/>
        </w:rPr>
        <w:t>an indictable offence under an Act of Parliament OR</w:t>
      </w:r>
    </w:p>
    <w:p w14:paraId="12B79BD1" w14:textId="19A47F25" w:rsidR="00F6593F" w:rsidRPr="00D9348C" w:rsidRDefault="00697B05" w:rsidP="00C57206">
      <w:pPr>
        <w:pStyle w:val="ListParagraph"/>
        <w:numPr>
          <w:ilvl w:val="0"/>
          <w:numId w:val="84"/>
        </w:numPr>
        <w:rPr>
          <w:rFonts w:ascii="Calibri" w:hAnsi="Calibri"/>
          <w:sz w:val="20"/>
          <w:szCs w:val="20"/>
        </w:rPr>
      </w:pPr>
      <w:r w:rsidRPr="00E12F86">
        <w:rPr>
          <w:rFonts w:ascii="Calibri" w:hAnsi="Calibri"/>
          <w:sz w:val="20"/>
          <w:szCs w:val="20"/>
        </w:rPr>
        <w:t>Committing, on entering Canada,</w:t>
      </w:r>
      <w:r w:rsidR="00083147" w:rsidRPr="00E12F86">
        <w:rPr>
          <w:rFonts w:ascii="Calibri" w:hAnsi="Calibri"/>
          <w:sz w:val="20"/>
          <w:szCs w:val="20"/>
        </w:rPr>
        <w:t xml:space="preserve"> any</w:t>
      </w:r>
      <w:r w:rsidR="00375869" w:rsidRPr="00E12F86">
        <w:rPr>
          <w:rFonts w:ascii="Calibri" w:hAnsi="Calibri"/>
          <w:sz w:val="20"/>
          <w:szCs w:val="20"/>
        </w:rPr>
        <w:t xml:space="preserve"> p</w:t>
      </w:r>
      <w:r w:rsidR="00992CAC" w:rsidRPr="00E12F86">
        <w:rPr>
          <w:rFonts w:ascii="Calibri" w:hAnsi="Calibri"/>
          <w:sz w:val="20"/>
          <w:szCs w:val="20"/>
        </w:rPr>
        <w:t xml:space="preserve">rescribed offences under </w:t>
      </w:r>
      <w:r w:rsidR="00D9348C" w:rsidRPr="00D9348C">
        <w:rPr>
          <w:rFonts w:ascii="Calibri" w:hAnsi="Calibri"/>
          <w:b/>
          <w:sz w:val="20"/>
          <w:szCs w:val="20"/>
        </w:rPr>
        <w:t>R</w:t>
      </w:r>
      <w:r w:rsidR="00992CAC" w:rsidRPr="00D9348C">
        <w:rPr>
          <w:rFonts w:ascii="Calibri" w:hAnsi="Calibri"/>
          <w:b/>
          <w:sz w:val="20"/>
          <w:szCs w:val="20"/>
        </w:rPr>
        <w:t>19</w:t>
      </w:r>
      <w:r w:rsidR="00D9348C">
        <w:rPr>
          <w:rFonts w:ascii="Calibri" w:hAnsi="Calibri"/>
          <w:sz w:val="20"/>
          <w:szCs w:val="20"/>
        </w:rPr>
        <w:t xml:space="preserve"> – including the </w:t>
      </w:r>
      <w:r w:rsidR="00530E0F" w:rsidRPr="00505D31">
        <w:rPr>
          <w:rFonts w:ascii="Calibri" w:hAnsi="Calibri"/>
          <w:i/>
          <w:sz w:val="20"/>
          <w:szCs w:val="20"/>
          <w:lang w:val="en-CA"/>
        </w:rPr>
        <w:t xml:space="preserve">Criminal Code, IRPA, Firearms Act, Customs Act, and </w:t>
      </w:r>
      <w:r w:rsidR="00505D31">
        <w:rPr>
          <w:rFonts w:ascii="Calibri" w:hAnsi="Calibri"/>
          <w:i/>
          <w:sz w:val="20"/>
          <w:szCs w:val="20"/>
          <w:lang w:val="en-CA"/>
        </w:rPr>
        <w:t>CDSA</w:t>
      </w:r>
    </w:p>
    <w:p w14:paraId="223FB9D0" w14:textId="77777777" w:rsidR="00FE1FC8" w:rsidRPr="00E12F86" w:rsidRDefault="00FE1FC8" w:rsidP="005134E4">
      <w:pPr>
        <w:rPr>
          <w:rFonts w:ascii="Calibri" w:hAnsi="Calibri"/>
          <w:sz w:val="20"/>
          <w:szCs w:val="20"/>
        </w:rPr>
      </w:pPr>
    </w:p>
    <w:p w14:paraId="0BF06823" w14:textId="356EAABC" w:rsidR="00FE1FC8" w:rsidRPr="00E12F86" w:rsidRDefault="00C3644B" w:rsidP="005134E4">
      <w:pPr>
        <w:rPr>
          <w:rFonts w:ascii="Calibri" w:hAnsi="Calibri"/>
          <w:sz w:val="20"/>
          <w:szCs w:val="20"/>
        </w:rPr>
      </w:pPr>
      <w:r w:rsidRPr="00E12F86">
        <w:rPr>
          <w:rFonts w:ascii="Calibri" w:hAnsi="Calibri"/>
          <w:sz w:val="20"/>
          <w:szCs w:val="20"/>
        </w:rPr>
        <w:t>Definitions</w:t>
      </w:r>
      <w:r w:rsidR="00153076" w:rsidRPr="00E12F86">
        <w:rPr>
          <w:rFonts w:ascii="Calibri" w:hAnsi="Calibri"/>
          <w:sz w:val="20"/>
          <w:szCs w:val="20"/>
        </w:rPr>
        <w:t xml:space="preserve"> Governing (1) and (2) – IRPA, s. 36(3)</w:t>
      </w:r>
    </w:p>
    <w:p w14:paraId="7B1E5460" w14:textId="0F7E8BBF" w:rsidR="0011398B" w:rsidRPr="00F74800" w:rsidRDefault="0011398B" w:rsidP="00C57206">
      <w:pPr>
        <w:pStyle w:val="ListParagraph"/>
        <w:numPr>
          <w:ilvl w:val="0"/>
          <w:numId w:val="153"/>
        </w:numPr>
        <w:rPr>
          <w:rFonts w:ascii="Calibri" w:hAnsi="Calibri"/>
          <w:sz w:val="20"/>
          <w:szCs w:val="20"/>
        </w:rPr>
      </w:pPr>
      <w:r w:rsidRPr="00F74800">
        <w:rPr>
          <w:rFonts w:ascii="Calibri" w:hAnsi="Calibri"/>
          <w:sz w:val="20"/>
          <w:szCs w:val="20"/>
        </w:rPr>
        <w:t>Whereas hybrid offences are always treated as indictable; irrespective of how Crown proceeded</w:t>
      </w:r>
    </w:p>
    <w:p w14:paraId="498388C5" w14:textId="47136482" w:rsidR="003D3FB9" w:rsidRPr="00E12F86" w:rsidRDefault="003D3FB9" w:rsidP="00C57206">
      <w:pPr>
        <w:pStyle w:val="ListParagraph"/>
        <w:numPr>
          <w:ilvl w:val="1"/>
          <w:numId w:val="71"/>
        </w:numPr>
        <w:rPr>
          <w:rFonts w:ascii="Calibri" w:hAnsi="Calibri"/>
          <w:sz w:val="20"/>
          <w:szCs w:val="20"/>
        </w:rPr>
      </w:pPr>
      <w:r w:rsidRPr="00E12F86">
        <w:rPr>
          <w:rFonts w:ascii="Calibri" w:hAnsi="Calibri"/>
          <w:sz w:val="20"/>
          <w:szCs w:val="20"/>
        </w:rPr>
        <w:t>Where “6 months of jail time imposed” applies irrespective of t</w:t>
      </w:r>
      <w:r w:rsidR="008D3148" w:rsidRPr="00E12F86">
        <w:rPr>
          <w:rFonts w:ascii="Calibri" w:hAnsi="Calibri"/>
          <w:sz w:val="20"/>
          <w:szCs w:val="20"/>
        </w:rPr>
        <w:t>he sentencing options available</w:t>
      </w:r>
    </w:p>
    <w:p w14:paraId="5F17333F" w14:textId="398FC884" w:rsidR="003D3FB9" w:rsidRPr="00E12F86" w:rsidRDefault="00774DC2" w:rsidP="00C57206">
      <w:pPr>
        <w:pStyle w:val="ListParagraph"/>
        <w:numPr>
          <w:ilvl w:val="1"/>
          <w:numId w:val="71"/>
        </w:numPr>
        <w:rPr>
          <w:rFonts w:ascii="Calibri" w:hAnsi="Calibri"/>
          <w:sz w:val="20"/>
          <w:szCs w:val="20"/>
        </w:rPr>
      </w:pPr>
      <w:r>
        <w:rPr>
          <w:rFonts w:ascii="Calibri" w:hAnsi="Calibri"/>
          <w:sz w:val="20"/>
          <w:szCs w:val="20"/>
        </w:rPr>
        <w:t>Where the max</w:t>
      </w:r>
      <w:r w:rsidR="003D3FB9" w:rsidRPr="00E12F86">
        <w:rPr>
          <w:rFonts w:ascii="Calibri" w:hAnsi="Calibri"/>
          <w:sz w:val="20"/>
          <w:szCs w:val="20"/>
        </w:rPr>
        <w:t xml:space="preserve"> sentence refers to the sentencing </w:t>
      </w:r>
      <w:r w:rsidR="00244B95">
        <w:rPr>
          <w:rFonts w:ascii="Calibri" w:hAnsi="Calibri"/>
          <w:sz w:val="20"/>
          <w:szCs w:val="20"/>
        </w:rPr>
        <w:t>options available to Parliament</w:t>
      </w:r>
    </w:p>
    <w:p w14:paraId="0B22D11F" w14:textId="4429BC1D" w:rsidR="00F74800" w:rsidRDefault="007A23AD" w:rsidP="00C57206">
      <w:pPr>
        <w:pStyle w:val="ListParagraph"/>
        <w:numPr>
          <w:ilvl w:val="0"/>
          <w:numId w:val="153"/>
        </w:numPr>
        <w:rPr>
          <w:rFonts w:ascii="Calibri" w:hAnsi="Calibri"/>
          <w:sz w:val="20"/>
          <w:szCs w:val="20"/>
        </w:rPr>
      </w:pPr>
      <w:r>
        <w:rPr>
          <w:rFonts w:ascii="Calibri" w:hAnsi="Calibri"/>
          <w:sz w:val="20"/>
          <w:szCs w:val="20"/>
        </w:rPr>
        <w:t xml:space="preserve">Does </w:t>
      </w:r>
      <w:r>
        <w:rPr>
          <w:rFonts w:ascii="Calibri" w:hAnsi="Calibri"/>
          <w:sz w:val="20"/>
          <w:szCs w:val="20"/>
          <w:u w:val="single"/>
        </w:rPr>
        <w:t>not</w:t>
      </w:r>
      <w:r>
        <w:rPr>
          <w:rFonts w:ascii="Calibri" w:hAnsi="Calibri"/>
          <w:sz w:val="20"/>
          <w:szCs w:val="20"/>
        </w:rPr>
        <w:t xml:space="preserve"> apply to convictions that have had record suspensions (pardons) or where the A was acquitted</w:t>
      </w:r>
    </w:p>
    <w:p w14:paraId="3CBCEF0C" w14:textId="42769627" w:rsidR="009048FB" w:rsidRPr="00F74800" w:rsidRDefault="009048FB" w:rsidP="00C57206">
      <w:pPr>
        <w:pStyle w:val="ListParagraph"/>
        <w:numPr>
          <w:ilvl w:val="1"/>
          <w:numId w:val="154"/>
        </w:numPr>
        <w:rPr>
          <w:rFonts w:ascii="Calibri" w:hAnsi="Calibri"/>
          <w:sz w:val="20"/>
          <w:szCs w:val="20"/>
        </w:rPr>
      </w:pPr>
      <w:r w:rsidRPr="00E12F86">
        <w:rPr>
          <w:rFonts w:ascii="Calibri" w:hAnsi="Calibri"/>
          <w:sz w:val="20"/>
          <w:szCs w:val="20"/>
        </w:rPr>
        <w:t>A record suspension from a foreign country is helpful,</w:t>
      </w:r>
      <w:r w:rsidR="00CC68E1">
        <w:rPr>
          <w:rFonts w:ascii="Calibri" w:hAnsi="Calibri"/>
          <w:sz w:val="20"/>
          <w:szCs w:val="20"/>
        </w:rPr>
        <w:t xml:space="preserve"> but may not be necessary (see R</w:t>
      </w:r>
      <w:r w:rsidRPr="00E12F86">
        <w:rPr>
          <w:rFonts w:ascii="Calibri" w:hAnsi="Calibri"/>
          <w:sz w:val="20"/>
          <w:szCs w:val="20"/>
        </w:rPr>
        <w:t>ehabilitation)</w:t>
      </w:r>
    </w:p>
    <w:p w14:paraId="5597EFB1" w14:textId="24BB4EDD" w:rsidR="0011398B" w:rsidRPr="00F74800" w:rsidRDefault="0011398B" w:rsidP="00C57206">
      <w:pPr>
        <w:pStyle w:val="ListParagraph"/>
        <w:numPr>
          <w:ilvl w:val="0"/>
          <w:numId w:val="153"/>
        </w:numPr>
        <w:rPr>
          <w:rFonts w:ascii="Calibri" w:hAnsi="Calibri"/>
          <w:sz w:val="20"/>
          <w:szCs w:val="20"/>
        </w:rPr>
      </w:pPr>
      <w:r w:rsidRPr="00F74800">
        <w:rPr>
          <w:rFonts w:ascii="Calibri" w:hAnsi="Calibri"/>
          <w:sz w:val="20"/>
          <w:szCs w:val="20"/>
        </w:rPr>
        <w:t xml:space="preserve">Does not apply where rehabilitation has been made out for convictions or acts </w:t>
      </w:r>
      <w:r w:rsidRPr="00F74800">
        <w:rPr>
          <w:rFonts w:ascii="Calibri" w:hAnsi="Calibri"/>
          <w:sz w:val="20"/>
          <w:szCs w:val="20"/>
          <w:u w:val="single"/>
        </w:rPr>
        <w:t>outside of Canada</w:t>
      </w:r>
    </w:p>
    <w:p w14:paraId="40D34D37" w14:textId="109D90EE" w:rsidR="0011398B" w:rsidRPr="00182770" w:rsidRDefault="00712BB5" w:rsidP="00C57206">
      <w:pPr>
        <w:pStyle w:val="ListParagraph"/>
        <w:numPr>
          <w:ilvl w:val="0"/>
          <w:numId w:val="153"/>
        </w:numPr>
        <w:rPr>
          <w:rFonts w:ascii="Calibri" w:hAnsi="Calibri"/>
          <w:sz w:val="20"/>
          <w:szCs w:val="20"/>
        </w:rPr>
      </w:pPr>
      <w:r w:rsidRPr="00F74800">
        <w:rPr>
          <w:rFonts w:ascii="Calibri" w:hAnsi="Calibri"/>
          <w:sz w:val="20"/>
          <w:szCs w:val="20"/>
        </w:rPr>
        <w:t>A</w:t>
      </w:r>
      <w:r w:rsidR="0011398B" w:rsidRPr="00F74800">
        <w:rPr>
          <w:rFonts w:ascii="Calibri" w:hAnsi="Calibri"/>
          <w:sz w:val="20"/>
          <w:szCs w:val="20"/>
        </w:rPr>
        <w:t xml:space="preserve"> determination of whether a </w:t>
      </w:r>
      <w:r w:rsidR="00C5697C">
        <w:rPr>
          <w:rFonts w:ascii="Calibri" w:hAnsi="Calibri"/>
          <w:sz w:val="20"/>
          <w:szCs w:val="20"/>
        </w:rPr>
        <w:t>PR</w:t>
      </w:r>
      <w:r w:rsidR="0011398B" w:rsidRPr="00F74800">
        <w:rPr>
          <w:rFonts w:ascii="Calibri" w:hAnsi="Calibri"/>
          <w:sz w:val="20"/>
          <w:szCs w:val="20"/>
        </w:rPr>
        <w:t xml:space="preserve"> has </w:t>
      </w:r>
      <w:r w:rsidR="0011398B" w:rsidRPr="00A96D79">
        <w:rPr>
          <w:rFonts w:ascii="Calibri" w:hAnsi="Calibri"/>
          <w:b/>
          <w:sz w:val="20"/>
          <w:szCs w:val="20"/>
        </w:rPr>
        <w:t>com</w:t>
      </w:r>
      <w:r w:rsidR="00C5697C" w:rsidRPr="00A96D79">
        <w:rPr>
          <w:rFonts w:ascii="Calibri" w:hAnsi="Calibri"/>
          <w:b/>
          <w:sz w:val="20"/>
          <w:szCs w:val="20"/>
        </w:rPr>
        <w:t>mitted an act</w:t>
      </w:r>
      <w:r w:rsidR="00C5697C">
        <w:rPr>
          <w:rFonts w:ascii="Calibri" w:hAnsi="Calibri"/>
          <w:sz w:val="20"/>
          <w:szCs w:val="20"/>
        </w:rPr>
        <w:t xml:space="preserve"> described in </w:t>
      </w:r>
      <w:r w:rsidR="00C5697C" w:rsidRPr="00A96D79">
        <w:rPr>
          <w:rFonts w:ascii="Calibri" w:hAnsi="Calibri"/>
          <w:sz w:val="20"/>
          <w:szCs w:val="20"/>
        </w:rPr>
        <w:t>para</w:t>
      </w:r>
      <w:r w:rsidR="0011398B" w:rsidRPr="00A96D79">
        <w:rPr>
          <w:rFonts w:ascii="Calibri" w:hAnsi="Calibri"/>
          <w:sz w:val="20"/>
          <w:szCs w:val="20"/>
        </w:rPr>
        <w:t xml:space="preserve"> (1)(</w:t>
      </w:r>
      <w:r w:rsidR="0011398B" w:rsidRPr="00A96D79">
        <w:rPr>
          <w:rFonts w:ascii="Calibri" w:hAnsi="Calibri"/>
          <w:iCs/>
          <w:sz w:val="20"/>
          <w:szCs w:val="20"/>
        </w:rPr>
        <w:t>c</w:t>
      </w:r>
      <w:r w:rsidR="0011398B" w:rsidRPr="00A96D79">
        <w:rPr>
          <w:rFonts w:ascii="Calibri" w:hAnsi="Calibri"/>
          <w:sz w:val="20"/>
          <w:szCs w:val="20"/>
        </w:rPr>
        <w:t>)</w:t>
      </w:r>
      <w:r w:rsidR="0011398B" w:rsidRPr="00F74800">
        <w:rPr>
          <w:rFonts w:ascii="Calibri" w:hAnsi="Calibri"/>
          <w:sz w:val="20"/>
          <w:szCs w:val="20"/>
        </w:rPr>
        <w:t xml:space="preserve"> must be based on</w:t>
      </w:r>
      <w:r w:rsidR="00BE70B5" w:rsidRPr="00F74800">
        <w:rPr>
          <w:rFonts w:ascii="Calibri" w:hAnsi="Calibri"/>
          <w:sz w:val="20"/>
          <w:szCs w:val="20"/>
        </w:rPr>
        <w:t xml:space="preserve"> a </w:t>
      </w:r>
      <w:r w:rsidR="00BE70B5" w:rsidRPr="002A321D">
        <w:rPr>
          <w:rFonts w:ascii="Calibri" w:hAnsi="Calibri"/>
          <w:b/>
          <w:sz w:val="20"/>
          <w:szCs w:val="20"/>
        </w:rPr>
        <w:t>balance of probabilities</w:t>
      </w:r>
    </w:p>
    <w:p w14:paraId="3B53ABD0" w14:textId="138329FB" w:rsidR="00182770" w:rsidRPr="00E12F86" w:rsidRDefault="00182770" w:rsidP="00C57206">
      <w:pPr>
        <w:pStyle w:val="ListParagraph"/>
        <w:numPr>
          <w:ilvl w:val="1"/>
          <w:numId w:val="71"/>
        </w:numPr>
        <w:rPr>
          <w:rFonts w:ascii="Calibri" w:hAnsi="Calibri"/>
          <w:sz w:val="20"/>
          <w:szCs w:val="20"/>
        </w:rPr>
      </w:pPr>
      <w:r>
        <w:rPr>
          <w:rFonts w:ascii="Calibri" w:hAnsi="Calibri"/>
          <w:sz w:val="20"/>
          <w:szCs w:val="20"/>
        </w:rPr>
        <w:t>Per Policy Manual ENF 02,</w:t>
      </w:r>
      <w:r w:rsidRPr="00E12F86">
        <w:rPr>
          <w:rFonts w:ascii="Calibri" w:hAnsi="Calibri"/>
          <w:sz w:val="20"/>
          <w:szCs w:val="20"/>
        </w:rPr>
        <w:t xml:space="preserve"> “committing an act”:</w:t>
      </w:r>
    </w:p>
    <w:p w14:paraId="13F313FF" w14:textId="77777777" w:rsidR="00182770" w:rsidRDefault="00182770" w:rsidP="00C57206">
      <w:pPr>
        <w:pStyle w:val="ListParagraph"/>
        <w:numPr>
          <w:ilvl w:val="2"/>
          <w:numId w:val="71"/>
        </w:numPr>
        <w:rPr>
          <w:rFonts w:ascii="Calibri" w:hAnsi="Calibri"/>
          <w:sz w:val="20"/>
          <w:szCs w:val="20"/>
        </w:rPr>
      </w:pPr>
      <w:r>
        <w:rPr>
          <w:rFonts w:ascii="Calibri" w:hAnsi="Calibri"/>
          <w:sz w:val="20"/>
          <w:szCs w:val="20"/>
        </w:rPr>
        <w:t xml:space="preserve">Used where </w:t>
      </w:r>
      <w:r w:rsidRPr="00E12F86">
        <w:rPr>
          <w:rFonts w:ascii="Calibri" w:hAnsi="Calibri"/>
          <w:sz w:val="20"/>
          <w:szCs w:val="20"/>
        </w:rPr>
        <w:t>officer possesses “credible information” indicating the person committed an offence</w:t>
      </w:r>
    </w:p>
    <w:p w14:paraId="6F52D169" w14:textId="77777777" w:rsidR="00182770" w:rsidRPr="00E12F86" w:rsidRDefault="00182770" w:rsidP="00C57206">
      <w:pPr>
        <w:pStyle w:val="ListParagraph"/>
        <w:numPr>
          <w:ilvl w:val="3"/>
          <w:numId w:val="71"/>
        </w:numPr>
        <w:rPr>
          <w:rFonts w:ascii="Calibri" w:hAnsi="Calibri"/>
          <w:sz w:val="20"/>
          <w:szCs w:val="20"/>
        </w:rPr>
      </w:pPr>
      <w:r w:rsidRPr="00E12F86">
        <w:rPr>
          <w:rFonts w:ascii="Calibri" w:hAnsi="Calibri"/>
          <w:sz w:val="20"/>
          <w:szCs w:val="20"/>
        </w:rPr>
        <w:t>Significant discretion available here</w:t>
      </w:r>
    </w:p>
    <w:p w14:paraId="573896B0" w14:textId="77777777" w:rsidR="00182770" w:rsidRPr="00E12F86" w:rsidRDefault="00182770" w:rsidP="00C57206">
      <w:pPr>
        <w:pStyle w:val="ListParagraph"/>
        <w:numPr>
          <w:ilvl w:val="2"/>
          <w:numId w:val="71"/>
        </w:numPr>
        <w:rPr>
          <w:rFonts w:ascii="Calibri" w:hAnsi="Calibri"/>
          <w:sz w:val="20"/>
          <w:szCs w:val="20"/>
        </w:rPr>
      </w:pPr>
      <w:r w:rsidRPr="00E12F86">
        <w:rPr>
          <w:rFonts w:ascii="Calibri" w:hAnsi="Calibri"/>
          <w:sz w:val="20"/>
          <w:szCs w:val="20"/>
          <w:u w:val="single"/>
        </w:rPr>
        <w:t>Should</w:t>
      </w:r>
      <w:r w:rsidRPr="00E12F86">
        <w:rPr>
          <w:rFonts w:ascii="Calibri" w:hAnsi="Calibri"/>
          <w:sz w:val="20"/>
          <w:szCs w:val="20"/>
        </w:rPr>
        <w:t xml:space="preserve"> </w:t>
      </w:r>
      <w:r>
        <w:rPr>
          <w:rFonts w:ascii="Calibri" w:hAnsi="Calibri"/>
          <w:sz w:val="20"/>
          <w:szCs w:val="20"/>
        </w:rPr>
        <w:t>use if</w:t>
      </w:r>
      <w:r w:rsidRPr="00E12F86">
        <w:rPr>
          <w:rFonts w:ascii="Calibri" w:hAnsi="Calibri"/>
          <w:sz w:val="20"/>
          <w:szCs w:val="20"/>
        </w:rPr>
        <w:t xml:space="preserve"> charged but not tried</w:t>
      </w:r>
    </w:p>
    <w:p w14:paraId="30F9CD5B" w14:textId="77777777" w:rsidR="00182770" w:rsidRDefault="00182770" w:rsidP="00C57206">
      <w:pPr>
        <w:pStyle w:val="ListParagraph"/>
        <w:numPr>
          <w:ilvl w:val="2"/>
          <w:numId w:val="71"/>
        </w:numPr>
        <w:rPr>
          <w:rFonts w:ascii="Calibri" w:hAnsi="Calibri"/>
          <w:sz w:val="20"/>
          <w:szCs w:val="20"/>
        </w:rPr>
      </w:pPr>
      <w:r w:rsidRPr="00E12F86">
        <w:rPr>
          <w:rFonts w:ascii="Calibri" w:hAnsi="Calibri"/>
          <w:sz w:val="20"/>
          <w:szCs w:val="20"/>
          <w:u w:val="single"/>
        </w:rPr>
        <w:t>Should not</w:t>
      </w:r>
      <w:r w:rsidRPr="00E12F86">
        <w:rPr>
          <w:rFonts w:ascii="Calibri" w:hAnsi="Calibri"/>
          <w:sz w:val="20"/>
          <w:szCs w:val="20"/>
        </w:rPr>
        <w:t xml:space="preserve"> </w:t>
      </w:r>
      <w:r>
        <w:rPr>
          <w:rFonts w:ascii="Calibri" w:hAnsi="Calibri"/>
          <w:sz w:val="20"/>
          <w:szCs w:val="20"/>
        </w:rPr>
        <w:t>use if</w:t>
      </w:r>
      <w:r w:rsidRPr="00E12F86">
        <w:rPr>
          <w:rFonts w:ascii="Calibri" w:hAnsi="Calibri"/>
          <w:sz w:val="20"/>
          <w:szCs w:val="20"/>
        </w:rPr>
        <w:t xml:space="preserve"> charges dropped, acquittal, discharge, deferral issued, record expunged or suspended</w:t>
      </w:r>
    </w:p>
    <w:p w14:paraId="7A47F9B7" w14:textId="77777777" w:rsidR="00182770" w:rsidRDefault="00182770" w:rsidP="00C57206">
      <w:pPr>
        <w:pStyle w:val="ListParagraph"/>
        <w:numPr>
          <w:ilvl w:val="1"/>
          <w:numId w:val="71"/>
        </w:numPr>
        <w:rPr>
          <w:rFonts w:ascii="Calibri" w:hAnsi="Calibri"/>
          <w:sz w:val="20"/>
          <w:szCs w:val="20"/>
        </w:rPr>
      </w:pPr>
      <w:r>
        <w:rPr>
          <w:rFonts w:ascii="Calibri" w:hAnsi="Calibri"/>
          <w:sz w:val="20"/>
          <w:szCs w:val="20"/>
        </w:rPr>
        <w:t>Three ways to determine equivalency (</w:t>
      </w:r>
      <w:r w:rsidRPr="00135F79">
        <w:rPr>
          <w:rFonts w:ascii="Calibri" w:hAnsi="Calibri"/>
          <w:color w:val="0000FF"/>
          <w:sz w:val="20"/>
          <w:szCs w:val="20"/>
        </w:rPr>
        <w:t>Abid v Minister</w:t>
      </w:r>
      <w:r>
        <w:rPr>
          <w:rFonts w:ascii="Calibri" w:hAnsi="Calibri"/>
          <w:sz w:val="20"/>
          <w:szCs w:val="20"/>
        </w:rPr>
        <w:t>):</w:t>
      </w:r>
    </w:p>
    <w:p w14:paraId="3643E3A2" w14:textId="77777777" w:rsidR="00182770" w:rsidRPr="001042BC" w:rsidRDefault="00182770" w:rsidP="00C57206">
      <w:pPr>
        <w:pStyle w:val="ListParagraph"/>
        <w:numPr>
          <w:ilvl w:val="2"/>
          <w:numId w:val="155"/>
        </w:numPr>
        <w:rPr>
          <w:rFonts w:ascii="Calibri" w:hAnsi="Calibri"/>
          <w:sz w:val="20"/>
          <w:szCs w:val="20"/>
        </w:rPr>
      </w:pPr>
      <w:r w:rsidRPr="000B437E">
        <w:rPr>
          <w:rFonts w:ascii="Calibri" w:hAnsi="Calibri"/>
          <w:iCs/>
          <w:sz w:val="20"/>
          <w:szCs w:val="20"/>
        </w:rPr>
        <w:t>by a comparison of the precise wording in each statute both through documents and, if available, through the evidence of an expert or experts in the foreign law and determining there from the essential ingredients of the respective offences</w:t>
      </w:r>
    </w:p>
    <w:p w14:paraId="658084F5" w14:textId="77777777" w:rsidR="00182770" w:rsidRPr="000B437E" w:rsidRDefault="00182770" w:rsidP="00C57206">
      <w:pPr>
        <w:pStyle w:val="ListParagraph"/>
        <w:numPr>
          <w:ilvl w:val="3"/>
          <w:numId w:val="155"/>
        </w:numPr>
        <w:rPr>
          <w:rFonts w:ascii="Calibri" w:hAnsi="Calibri"/>
          <w:sz w:val="20"/>
          <w:szCs w:val="20"/>
        </w:rPr>
      </w:pPr>
      <w:r w:rsidRPr="00D80FD7">
        <w:rPr>
          <w:rFonts w:ascii="Calibri" w:hAnsi="Calibri"/>
          <w:sz w:val="20"/>
          <w:szCs w:val="20"/>
          <w:lang w:val="en-CA"/>
        </w:rPr>
        <w:t>However expert evidence not required; entitled to rely on the statutory provisions and the totality of the evidence</w:t>
      </w:r>
      <w:r>
        <w:rPr>
          <w:rFonts w:ascii="Calibri" w:hAnsi="Calibri"/>
          <w:sz w:val="20"/>
          <w:szCs w:val="20"/>
          <w:lang w:val="en-CA"/>
        </w:rPr>
        <w:t xml:space="preserve"> (</w:t>
      </w:r>
      <w:r w:rsidRPr="00D80FD7">
        <w:rPr>
          <w:rFonts w:ascii="Calibri" w:hAnsi="Calibri"/>
          <w:color w:val="0000FF"/>
          <w:sz w:val="20"/>
          <w:szCs w:val="20"/>
        </w:rPr>
        <w:t>Park v Canada</w:t>
      </w:r>
      <w:r>
        <w:rPr>
          <w:rFonts w:ascii="Calibri" w:hAnsi="Calibri"/>
          <w:sz w:val="20"/>
          <w:szCs w:val="20"/>
          <w:lang w:val="en-CA"/>
        </w:rPr>
        <w:t>)</w:t>
      </w:r>
    </w:p>
    <w:p w14:paraId="0E79934F" w14:textId="77777777" w:rsidR="00182770" w:rsidRPr="000B437E" w:rsidRDefault="00182770" w:rsidP="00C57206">
      <w:pPr>
        <w:pStyle w:val="ListParagraph"/>
        <w:numPr>
          <w:ilvl w:val="2"/>
          <w:numId w:val="155"/>
        </w:numPr>
        <w:rPr>
          <w:rFonts w:ascii="Calibri" w:hAnsi="Calibri"/>
          <w:sz w:val="20"/>
          <w:szCs w:val="20"/>
        </w:rPr>
      </w:pPr>
      <w:r w:rsidRPr="000B437E">
        <w:rPr>
          <w:rFonts w:ascii="Calibri" w:hAnsi="Calibri"/>
          <w:iCs/>
          <w:sz w:val="20"/>
          <w:szCs w:val="20"/>
        </w:rPr>
        <w:t xml:space="preserve">by examining the evidence adduced before the adjudicator, both oral and documentary, to ascertain whether or not that evidence was sufficient to establish that the essential ingredients of the offence in Canada had been proven in the foreign proceedings, whether precisely described in the initiating documents or in the stat provisions in the same words or not; </w:t>
      </w:r>
    </w:p>
    <w:p w14:paraId="6914EB2E" w14:textId="77777777" w:rsidR="00182770" w:rsidRPr="00555AAB" w:rsidRDefault="00182770" w:rsidP="00C57206">
      <w:pPr>
        <w:pStyle w:val="ListParagraph"/>
        <w:numPr>
          <w:ilvl w:val="2"/>
          <w:numId w:val="155"/>
        </w:numPr>
        <w:rPr>
          <w:rFonts w:ascii="Calibri" w:hAnsi="Calibri"/>
          <w:sz w:val="20"/>
          <w:szCs w:val="20"/>
        </w:rPr>
      </w:pPr>
      <w:r>
        <w:rPr>
          <w:rFonts w:ascii="Calibri" w:hAnsi="Calibri"/>
          <w:iCs/>
          <w:sz w:val="20"/>
          <w:szCs w:val="20"/>
        </w:rPr>
        <w:t>by a combination of one and two</w:t>
      </w:r>
    </w:p>
    <w:p w14:paraId="1A8B01AD" w14:textId="2AF0FC3D" w:rsidR="00182770" w:rsidRPr="00182770" w:rsidRDefault="00182770" w:rsidP="00C57206">
      <w:pPr>
        <w:pStyle w:val="ListParagraph"/>
        <w:numPr>
          <w:ilvl w:val="1"/>
          <w:numId w:val="155"/>
        </w:numPr>
        <w:rPr>
          <w:rFonts w:ascii="Calibri" w:hAnsi="Calibri"/>
          <w:sz w:val="20"/>
          <w:szCs w:val="20"/>
        </w:rPr>
      </w:pPr>
      <w:r>
        <w:rPr>
          <w:rFonts w:ascii="Calibri" w:hAnsi="Calibri"/>
          <w:iCs/>
          <w:sz w:val="20"/>
          <w:szCs w:val="20"/>
        </w:rPr>
        <w:t xml:space="preserve">N.B. SOR seems to vary on these questions – </w:t>
      </w:r>
      <w:r w:rsidRPr="00555AAB">
        <w:rPr>
          <w:rFonts w:ascii="Calibri" w:hAnsi="Calibri"/>
          <w:iCs/>
          <w:color w:val="0000FF"/>
          <w:sz w:val="20"/>
          <w:szCs w:val="20"/>
        </w:rPr>
        <w:t xml:space="preserve">Park </w:t>
      </w:r>
      <w:r>
        <w:rPr>
          <w:rFonts w:ascii="Calibri" w:hAnsi="Calibri"/>
          <w:iCs/>
          <w:sz w:val="20"/>
          <w:szCs w:val="20"/>
        </w:rPr>
        <w:t xml:space="preserve">applied correctness while </w:t>
      </w:r>
      <w:r w:rsidRPr="00555AAB">
        <w:rPr>
          <w:rFonts w:ascii="Calibri" w:hAnsi="Calibri"/>
          <w:iCs/>
          <w:color w:val="0000FF"/>
          <w:sz w:val="20"/>
          <w:szCs w:val="20"/>
        </w:rPr>
        <w:t>Abid</w:t>
      </w:r>
      <w:r>
        <w:rPr>
          <w:rFonts w:ascii="Calibri" w:hAnsi="Calibri"/>
          <w:iCs/>
          <w:sz w:val="20"/>
          <w:szCs w:val="20"/>
        </w:rPr>
        <w:t xml:space="preserve"> applied reasonableness</w:t>
      </w:r>
    </w:p>
    <w:p w14:paraId="4A4169CB" w14:textId="77777777" w:rsidR="00182770" w:rsidRPr="00E12F86" w:rsidRDefault="00182770" w:rsidP="00C57206">
      <w:pPr>
        <w:pStyle w:val="ListParagraph"/>
        <w:numPr>
          <w:ilvl w:val="0"/>
          <w:numId w:val="153"/>
        </w:numPr>
        <w:rPr>
          <w:rFonts w:ascii="Calibri" w:hAnsi="Calibri"/>
          <w:sz w:val="20"/>
          <w:szCs w:val="20"/>
        </w:rPr>
      </w:pPr>
      <w:r w:rsidRPr="00E12F86">
        <w:rPr>
          <w:rFonts w:ascii="Calibri" w:hAnsi="Calibri"/>
          <w:sz w:val="20"/>
          <w:szCs w:val="20"/>
        </w:rPr>
        <w:t xml:space="preserve">Does not apply to youth offences under the </w:t>
      </w:r>
      <w:r w:rsidRPr="00E12F86">
        <w:rPr>
          <w:rFonts w:ascii="Calibri" w:hAnsi="Calibri"/>
          <w:i/>
          <w:sz w:val="20"/>
          <w:szCs w:val="20"/>
        </w:rPr>
        <w:t xml:space="preserve">Youth Criminal Justice Act </w:t>
      </w:r>
      <w:r w:rsidRPr="00E12F86">
        <w:rPr>
          <w:rFonts w:ascii="Calibri" w:hAnsi="Calibri"/>
          <w:sz w:val="20"/>
          <w:szCs w:val="20"/>
        </w:rPr>
        <w:t xml:space="preserve">or offences under the </w:t>
      </w:r>
      <w:r w:rsidRPr="00E12F86">
        <w:rPr>
          <w:rFonts w:ascii="Calibri" w:hAnsi="Calibri"/>
          <w:i/>
          <w:sz w:val="20"/>
          <w:szCs w:val="20"/>
        </w:rPr>
        <w:t>Contraventions Act</w:t>
      </w:r>
    </w:p>
    <w:p w14:paraId="4A845D8C" w14:textId="77777777" w:rsidR="00182770" w:rsidRPr="00E12F86" w:rsidRDefault="00182770" w:rsidP="00C57206">
      <w:pPr>
        <w:pStyle w:val="ListParagraph"/>
        <w:numPr>
          <w:ilvl w:val="1"/>
          <w:numId w:val="156"/>
        </w:numPr>
        <w:rPr>
          <w:rFonts w:ascii="Calibri" w:hAnsi="Calibri"/>
          <w:sz w:val="20"/>
          <w:szCs w:val="20"/>
        </w:rPr>
      </w:pPr>
      <w:r>
        <w:rPr>
          <w:rFonts w:ascii="Calibri" w:hAnsi="Calibri"/>
          <w:sz w:val="20"/>
          <w:szCs w:val="20"/>
        </w:rPr>
        <w:t>C</w:t>
      </w:r>
      <w:r w:rsidRPr="00E12F86">
        <w:rPr>
          <w:rFonts w:ascii="Calibri" w:hAnsi="Calibri"/>
          <w:sz w:val="20"/>
          <w:szCs w:val="20"/>
        </w:rPr>
        <w:t>riminal acts committed when the individual was under the age of majority do not apply to immigration issues</w:t>
      </w:r>
    </w:p>
    <w:p w14:paraId="2312B65F" w14:textId="55A020B2" w:rsidR="00182770" w:rsidRPr="00182770" w:rsidRDefault="00182770" w:rsidP="00C57206">
      <w:pPr>
        <w:pStyle w:val="ListParagraph"/>
        <w:numPr>
          <w:ilvl w:val="1"/>
          <w:numId w:val="156"/>
        </w:numPr>
        <w:rPr>
          <w:rFonts w:ascii="Calibri" w:hAnsi="Calibri"/>
          <w:sz w:val="20"/>
          <w:szCs w:val="20"/>
        </w:rPr>
      </w:pPr>
      <w:r w:rsidRPr="00E12F86">
        <w:rPr>
          <w:rFonts w:ascii="Calibri" w:hAnsi="Calibri"/>
          <w:i/>
          <w:sz w:val="20"/>
          <w:szCs w:val="20"/>
        </w:rPr>
        <w:t>Contraventions Act</w:t>
      </w:r>
      <w:r w:rsidRPr="00E12F86">
        <w:rPr>
          <w:rFonts w:ascii="Calibri" w:hAnsi="Calibri"/>
          <w:sz w:val="20"/>
          <w:szCs w:val="20"/>
        </w:rPr>
        <w:t xml:space="preserve"> includes minor admini</w:t>
      </w:r>
      <w:r w:rsidR="006D2DC2">
        <w:rPr>
          <w:rFonts w:ascii="Calibri" w:hAnsi="Calibri"/>
          <w:sz w:val="20"/>
          <w:szCs w:val="20"/>
        </w:rPr>
        <w:t>strative and regulatory offence</w:t>
      </w:r>
      <w:r>
        <w:rPr>
          <w:rFonts w:ascii="Calibri" w:hAnsi="Calibri"/>
          <w:sz w:val="20"/>
          <w:szCs w:val="20"/>
        </w:rPr>
        <w:t>s</w:t>
      </w:r>
    </w:p>
    <w:p w14:paraId="7EC32771" w14:textId="77777777" w:rsidR="00447FE6" w:rsidRPr="00E12F86" w:rsidRDefault="00447FE6" w:rsidP="005134E4">
      <w:pPr>
        <w:rPr>
          <w:rFonts w:ascii="Calibri" w:hAnsi="Calibri"/>
          <w:sz w:val="20"/>
          <w:szCs w:val="20"/>
        </w:rPr>
      </w:pPr>
    </w:p>
    <w:p w14:paraId="7F43514C" w14:textId="6E844619" w:rsidR="003721E4" w:rsidRPr="00E12F86" w:rsidRDefault="003721E4" w:rsidP="005134E4">
      <w:pPr>
        <w:rPr>
          <w:rFonts w:ascii="Calibri" w:hAnsi="Calibri"/>
          <w:bCs/>
          <w:sz w:val="20"/>
          <w:szCs w:val="20"/>
        </w:rPr>
      </w:pPr>
      <w:r w:rsidRPr="00E12F86">
        <w:rPr>
          <w:rFonts w:ascii="Calibri" w:hAnsi="Calibri"/>
          <w:bCs/>
          <w:sz w:val="20"/>
          <w:szCs w:val="20"/>
        </w:rPr>
        <w:t xml:space="preserve">Inadmissibility due to Inadmissible Family Members – </w:t>
      </w:r>
      <w:r w:rsidRPr="00E12F86">
        <w:rPr>
          <w:rFonts w:ascii="Calibri" w:hAnsi="Calibri"/>
          <w:bCs/>
          <w:i/>
          <w:sz w:val="20"/>
          <w:szCs w:val="20"/>
        </w:rPr>
        <w:t>IRPA</w:t>
      </w:r>
      <w:r w:rsidRPr="00E12F86">
        <w:rPr>
          <w:rFonts w:ascii="Calibri" w:hAnsi="Calibri"/>
          <w:bCs/>
          <w:sz w:val="20"/>
          <w:szCs w:val="20"/>
        </w:rPr>
        <w:t>, s. 42</w:t>
      </w:r>
    </w:p>
    <w:p w14:paraId="76489545" w14:textId="1300427E" w:rsidR="00447FE6" w:rsidRDefault="00C63771" w:rsidP="00C57206">
      <w:pPr>
        <w:pStyle w:val="ListParagraph"/>
        <w:numPr>
          <w:ilvl w:val="0"/>
          <w:numId w:val="72"/>
        </w:numPr>
        <w:rPr>
          <w:rFonts w:ascii="Calibri" w:hAnsi="Calibri"/>
          <w:sz w:val="20"/>
          <w:szCs w:val="20"/>
        </w:rPr>
      </w:pPr>
      <w:r>
        <w:rPr>
          <w:rFonts w:ascii="Calibri" w:hAnsi="Calibri"/>
          <w:sz w:val="20"/>
          <w:szCs w:val="20"/>
        </w:rPr>
        <w:t xml:space="preserve">An </w:t>
      </w:r>
      <w:r w:rsidR="00E2630F">
        <w:rPr>
          <w:rFonts w:ascii="Calibri" w:hAnsi="Calibri"/>
          <w:sz w:val="20"/>
          <w:szCs w:val="20"/>
        </w:rPr>
        <w:t>A</w:t>
      </w:r>
      <w:r w:rsidR="00EB5C71">
        <w:rPr>
          <w:rFonts w:ascii="Calibri" w:hAnsi="Calibri"/>
          <w:sz w:val="20"/>
          <w:szCs w:val="20"/>
        </w:rPr>
        <w:t xml:space="preserve"> </w:t>
      </w:r>
      <w:r>
        <w:rPr>
          <w:rFonts w:ascii="Calibri" w:hAnsi="Calibri"/>
          <w:sz w:val="20"/>
          <w:szCs w:val="20"/>
        </w:rPr>
        <w:t xml:space="preserve">and his/her </w:t>
      </w:r>
      <w:r w:rsidRPr="008D3161">
        <w:rPr>
          <w:rFonts w:ascii="Calibri" w:hAnsi="Calibri"/>
          <w:b/>
          <w:sz w:val="20"/>
          <w:szCs w:val="20"/>
        </w:rPr>
        <w:t>family members</w:t>
      </w:r>
      <w:r>
        <w:rPr>
          <w:rFonts w:ascii="Calibri" w:hAnsi="Calibri"/>
          <w:sz w:val="20"/>
          <w:szCs w:val="20"/>
        </w:rPr>
        <w:t xml:space="preserve"> will all be made inadmissible on the basis of one 1 family member’s inadmissibility </w:t>
      </w:r>
      <w:r w:rsidR="00447FE6" w:rsidRPr="00E12F86">
        <w:rPr>
          <w:rFonts w:ascii="Calibri" w:hAnsi="Calibri"/>
          <w:sz w:val="20"/>
          <w:szCs w:val="20"/>
        </w:rPr>
        <w:t xml:space="preserve"> </w:t>
      </w:r>
    </w:p>
    <w:p w14:paraId="524B18D6" w14:textId="2604B843" w:rsidR="00A50826" w:rsidRPr="00E12F86" w:rsidRDefault="00A50826" w:rsidP="00C57206">
      <w:pPr>
        <w:pStyle w:val="ListParagraph"/>
        <w:numPr>
          <w:ilvl w:val="1"/>
          <w:numId w:val="72"/>
        </w:numPr>
        <w:rPr>
          <w:rFonts w:ascii="Calibri" w:hAnsi="Calibri"/>
          <w:sz w:val="20"/>
          <w:szCs w:val="20"/>
        </w:rPr>
      </w:pPr>
      <w:r>
        <w:rPr>
          <w:rFonts w:ascii="Calibri" w:hAnsi="Calibri"/>
          <w:sz w:val="20"/>
          <w:szCs w:val="20"/>
        </w:rPr>
        <w:t>Assume non-accompanying family members will be an issue unless you can make a compelling argument re: breakdown of the relationship or a non-custodial parent</w:t>
      </w:r>
    </w:p>
    <w:p w14:paraId="0AA5A3E2" w14:textId="5A005460" w:rsidR="00C65B52" w:rsidRPr="00E12F86" w:rsidRDefault="00447FE6" w:rsidP="00C57206">
      <w:pPr>
        <w:pStyle w:val="ListParagraph"/>
        <w:numPr>
          <w:ilvl w:val="0"/>
          <w:numId w:val="72"/>
        </w:numPr>
        <w:rPr>
          <w:rFonts w:ascii="Calibri" w:hAnsi="Calibri"/>
          <w:sz w:val="20"/>
          <w:szCs w:val="20"/>
        </w:rPr>
      </w:pPr>
      <w:r w:rsidRPr="00E12F86">
        <w:rPr>
          <w:rFonts w:ascii="Calibri" w:hAnsi="Calibri"/>
          <w:sz w:val="20"/>
          <w:szCs w:val="20"/>
        </w:rPr>
        <w:t xml:space="preserve">Does </w:t>
      </w:r>
      <w:r w:rsidRPr="00E12F86">
        <w:rPr>
          <w:rFonts w:ascii="Calibri" w:hAnsi="Calibri"/>
          <w:sz w:val="20"/>
          <w:szCs w:val="20"/>
          <w:u w:val="single"/>
        </w:rPr>
        <w:t>no</w:t>
      </w:r>
      <w:r w:rsidRPr="00E12F86">
        <w:rPr>
          <w:rFonts w:ascii="Calibri" w:hAnsi="Calibri"/>
          <w:sz w:val="20"/>
          <w:szCs w:val="20"/>
        </w:rPr>
        <w:t>t apply to protected persons</w:t>
      </w:r>
    </w:p>
    <w:p w14:paraId="26266EFE" w14:textId="187FF143" w:rsidR="00B20D8A" w:rsidRPr="00E12F86" w:rsidRDefault="00B20D8A" w:rsidP="007A64B6">
      <w:pPr>
        <w:pStyle w:val="Heading2"/>
        <w:rPr>
          <w:b w:val="0"/>
          <w:color w:val="auto"/>
          <w:sz w:val="20"/>
          <w:szCs w:val="20"/>
        </w:rPr>
      </w:pPr>
      <w:bookmarkStart w:id="42" w:name="_Toc258422458"/>
      <w:bookmarkStart w:id="43" w:name="_Toc259704714"/>
      <w:r w:rsidRPr="00E12F86">
        <w:rPr>
          <w:b w:val="0"/>
          <w:color w:val="auto"/>
          <w:sz w:val="20"/>
          <w:szCs w:val="20"/>
        </w:rPr>
        <w:t>Rehabilitation</w:t>
      </w:r>
      <w:r w:rsidR="00287B63" w:rsidRPr="00E12F86">
        <w:rPr>
          <w:b w:val="0"/>
          <w:color w:val="auto"/>
          <w:sz w:val="20"/>
          <w:szCs w:val="20"/>
        </w:rPr>
        <w:t xml:space="preserve"> – </w:t>
      </w:r>
      <w:r w:rsidR="00287B63" w:rsidRPr="00E12F86">
        <w:rPr>
          <w:b w:val="0"/>
          <w:i/>
          <w:color w:val="auto"/>
          <w:sz w:val="20"/>
          <w:szCs w:val="20"/>
        </w:rPr>
        <w:t>IRPA</w:t>
      </w:r>
      <w:r w:rsidR="00287B63" w:rsidRPr="00E12F86">
        <w:rPr>
          <w:b w:val="0"/>
          <w:color w:val="auto"/>
          <w:sz w:val="20"/>
          <w:szCs w:val="20"/>
        </w:rPr>
        <w:t>, s. 36(3)(c)</w:t>
      </w:r>
      <w:bookmarkEnd w:id="42"/>
      <w:bookmarkEnd w:id="43"/>
    </w:p>
    <w:p w14:paraId="55B7CAC0" w14:textId="77777777" w:rsidR="00B20D8A" w:rsidRPr="00E12F86" w:rsidRDefault="00B20D8A" w:rsidP="00C57206">
      <w:pPr>
        <w:pStyle w:val="ListParagraph"/>
        <w:numPr>
          <w:ilvl w:val="0"/>
          <w:numId w:val="73"/>
        </w:numPr>
        <w:rPr>
          <w:rFonts w:ascii="Calibri" w:hAnsi="Calibri"/>
          <w:sz w:val="20"/>
          <w:szCs w:val="20"/>
        </w:rPr>
      </w:pPr>
      <w:r w:rsidRPr="00E12F86">
        <w:rPr>
          <w:rFonts w:ascii="Calibri" w:hAnsi="Calibri"/>
          <w:sz w:val="20"/>
          <w:szCs w:val="20"/>
        </w:rPr>
        <w:t>Effect is to resolve inadmissibility based on a number of criteria</w:t>
      </w:r>
    </w:p>
    <w:p w14:paraId="7BB2526F" w14:textId="48F71EDC" w:rsidR="00CC6E3A" w:rsidRPr="00E12F86" w:rsidRDefault="00194097" w:rsidP="00C57206">
      <w:pPr>
        <w:pStyle w:val="ListParagraph"/>
        <w:numPr>
          <w:ilvl w:val="0"/>
          <w:numId w:val="73"/>
        </w:numPr>
        <w:rPr>
          <w:rFonts w:ascii="Calibri" w:hAnsi="Calibri"/>
          <w:sz w:val="20"/>
          <w:szCs w:val="20"/>
        </w:rPr>
      </w:pPr>
      <w:r w:rsidRPr="00E12F86">
        <w:rPr>
          <w:rFonts w:ascii="Calibri" w:hAnsi="Calibri"/>
          <w:sz w:val="20"/>
          <w:szCs w:val="20"/>
        </w:rPr>
        <w:t>“the matters referred to in paras (1)(</w:t>
      </w:r>
      <w:r w:rsidRPr="00E12F86">
        <w:rPr>
          <w:rFonts w:ascii="Calibri" w:hAnsi="Calibri"/>
          <w:i/>
          <w:iCs/>
          <w:sz w:val="20"/>
          <w:szCs w:val="20"/>
        </w:rPr>
        <w:t>b</w:t>
      </w:r>
      <w:r w:rsidRPr="00E12F86">
        <w:rPr>
          <w:rFonts w:ascii="Calibri" w:hAnsi="Calibri"/>
          <w:sz w:val="20"/>
          <w:szCs w:val="20"/>
        </w:rPr>
        <w:t>) and (</w:t>
      </w:r>
      <w:r w:rsidRPr="00E12F86">
        <w:rPr>
          <w:rFonts w:ascii="Calibri" w:hAnsi="Calibri"/>
          <w:i/>
          <w:iCs/>
          <w:sz w:val="20"/>
          <w:szCs w:val="20"/>
        </w:rPr>
        <w:t>c</w:t>
      </w:r>
      <w:r w:rsidRPr="00E12F86">
        <w:rPr>
          <w:rFonts w:ascii="Calibri" w:hAnsi="Calibri"/>
          <w:sz w:val="20"/>
          <w:szCs w:val="20"/>
        </w:rPr>
        <w:t>) and (2)(</w:t>
      </w:r>
      <w:r w:rsidRPr="00E12F86">
        <w:rPr>
          <w:rFonts w:ascii="Calibri" w:hAnsi="Calibri"/>
          <w:i/>
          <w:iCs/>
          <w:sz w:val="20"/>
          <w:szCs w:val="20"/>
        </w:rPr>
        <w:t>b</w:t>
      </w:r>
      <w:r w:rsidRPr="00E12F86">
        <w:rPr>
          <w:rFonts w:ascii="Calibri" w:hAnsi="Calibri"/>
          <w:sz w:val="20"/>
          <w:szCs w:val="20"/>
        </w:rPr>
        <w:t>) and (</w:t>
      </w:r>
      <w:r w:rsidRPr="00E12F86">
        <w:rPr>
          <w:rFonts w:ascii="Calibri" w:hAnsi="Calibri"/>
          <w:i/>
          <w:iCs/>
          <w:sz w:val="20"/>
          <w:szCs w:val="20"/>
        </w:rPr>
        <w:t>c</w:t>
      </w:r>
      <w:r w:rsidRPr="00E12F86">
        <w:rPr>
          <w:rFonts w:ascii="Calibri" w:hAnsi="Calibri"/>
          <w:sz w:val="20"/>
          <w:szCs w:val="20"/>
        </w:rPr>
        <w:t xml:space="preserve">) do not constitute inadmissibility in respect of a </w:t>
      </w:r>
      <w:r w:rsidR="00D02FEE">
        <w:rPr>
          <w:rFonts w:ascii="Calibri" w:hAnsi="Calibri"/>
          <w:sz w:val="20"/>
          <w:szCs w:val="20"/>
        </w:rPr>
        <w:t xml:space="preserve">PR </w:t>
      </w:r>
      <w:r w:rsidRPr="00E12F86">
        <w:rPr>
          <w:rFonts w:ascii="Calibri" w:hAnsi="Calibri"/>
          <w:sz w:val="20"/>
          <w:szCs w:val="20"/>
        </w:rPr>
        <w:t xml:space="preserve">or </w:t>
      </w:r>
      <w:r w:rsidR="00D02FEE">
        <w:rPr>
          <w:rFonts w:ascii="Calibri" w:hAnsi="Calibri"/>
          <w:sz w:val="20"/>
          <w:szCs w:val="20"/>
        </w:rPr>
        <w:t>FN</w:t>
      </w:r>
      <w:r w:rsidRPr="00E12F86">
        <w:rPr>
          <w:rFonts w:ascii="Calibri" w:hAnsi="Calibri"/>
          <w:sz w:val="20"/>
          <w:szCs w:val="20"/>
        </w:rPr>
        <w:t xml:space="preserve"> who, after the </w:t>
      </w:r>
      <w:r w:rsidRPr="00E12F86">
        <w:rPr>
          <w:rFonts w:ascii="Calibri" w:hAnsi="Calibri"/>
          <w:b/>
          <w:bCs/>
          <w:sz w:val="20"/>
          <w:szCs w:val="20"/>
        </w:rPr>
        <w:t>prescribed period</w:t>
      </w:r>
      <w:r w:rsidRPr="00E12F86">
        <w:rPr>
          <w:rFonts w:ascii="Calibri" w:hAnsi="Calibri"/>
          <w:sz w:val="20"/>
          <w:szCs w:val="20"/>
        </w:rPr>
        <w:t>, satisfies the Minister that they have been rehabilitated or who is a member of a prescribed class that is deemed to have been rehabilitated”</w:t>
      </w:r>
    </w:p>
    <w:p w14:paraId="356998E5" w14:textId="607AEA4D" w:rsidR="006D7194" w:rsidRDefault="006D7194" w:rsidP="00C57206">
      <w:pPr>
        <w:pStyle w:val="ListParagraph"/>
        <w:numPr>
          <w:ilvl w:val="1"/>
          <w:numId w:val="73"/>
        </w:numPr>
        <w:rPr>
          <w:rFonts w:ascii="Calibri" w:hAnsi="Calibri"/>
          <w:sz w:val="20"/>
          <w:szCs w:val="20"/>
        </w:rPr>
      </w:pPr>
      <w:r w:rsidRPr="00E12F86">
        <w:rPr>
          <w:rFonts w:ascii="Calibri" w:hAnsi="Calibri"/>
          <w:sz w:val="20"/>
          <w:szCs w:val="20"/>
        </w:rPr>
        <w:t>NOT available for indicta</w:t>
      </w:r>
      <w:r w:rsidR="00CE410D" w:rsidRPr="00E12F86">
        <w:rPr>
          <w:rFonts w:ascii="Calibri" w:hAnsi="Calibri"/>
          <w:sz w:val="20"/>
          <w:szCs w:val="20"/>
        </w:rPr>
        <w:t>ble/hybrid offences committed and convicted in</w:t>
      </w:r>
      <w:r w:rsidRPr="00E12F86">
        <w:rPr>
          <w:rFonts w:ascii="Calibri" w:hAnsi="Calibri"/>
          <w:sz w:val="20"/>
          <w:szCs w:val="20"/>
        </w:rPr>
        <w:t xml:space="preserve"> Canada</w:t>
      </w:r>
    </w:p>
    <w:p w14:paraId="667B7CF6" w14:textId="63AD8751" w:rsidR="00441ABC" w:rsidRPr="00E12F86" w:rsidRDefault="00441ABC" w:rsidP="00C57206">
      <w:pPr>
        <w:pStyle w:val="ListParagraph"/>
        <w:numPr>
          <w:ilvl w:val="1"/>
          <w:numId w:val="73"/>
        </w:numPr>
        <w:rPr>
          <w:rFonts w:ascii="Calibri" w:hAnsi="Calibri"/>
          <w:sz w:val="20"/>
          <w:szCs w:val="20"/>
        </w:rPr>
      </w:pPr>
      <w:r>
        <w:rPr>
          <w:rFonts w:ascii="Calibri" w:hAnsi="Calibri"/>
          <w:sz w:val="20"/>
          <w:szCs w:val="20"/>
        </w:rPr>
        <w:t>NOT available for 34, 35, 36(1)(a) or 37</w:t>
      </w:r>
    </w:p>
    <w:p w14:paraId="2B7CE030" w14:textId="77777777" w:rsidR="00B20D8A" w:rsidRPr="00E12F86" w:rsidRDefault="00B20D8A" w:rsidP="005134E4">
      <w:pPr>
        <w:rPr>
          <w:rFonts w:ascii="Calibri" w:hAnsi="Calibri"/>
          <w:sz w:val="20"/>
          <w:szCs w:val="20"/>
        </w:rPr>
      </w:pPr>
    </w:p>
    <w:p w14:paraId="59B1BC5E" w14:textId="26F18976" w:rsidR="00A03A53" w:rsidRPr="00E12F86" w:rsidRDefault="0081020E" w:rsidP="005134E4">
      <w:pPr>
        <w:rPr>
          <w:rFonts w:ascii="Calibri" w:hAnsi="Calibri"/>
          <w:sz w:val="20"/>
          <w:szCs w:val="20"/>
        </w:rPr>
      </w:pPr>
      <w:r w:rsidRPr="00E12F86">
        <w:rPr>
          <w:rFonts w:ascii="Calibri" w:hAnsi="Calibri"/>
          <w:sz w:val="20"/>
          <w:szCs w:val="20"/>
        </w:rPr>
        <w:t xml:space="preserve">Deemed Rehabilitation – </w:t>
      </w:r>
      <w:r w:rsidRPr="00E12F86">
        <w:rPr>
          <w:rFonts w:ascii="Calibri" w:hAnsi="Calibri"/>
          <w:i/>
          <w:sz w:val="20"/>
          <w:szCs w:val="20"/>
        </w:rPr>
        <w:t>IRPR</w:t>
      </w:r>
      <w:r w:rsidRPr="00E12F86">
        <w:rPr>
          <w:rFonts w:ascii="Calibri" w:hAnsi="Calibri"/>
          <w:sz w:val="20"/>
          <w:szCs w:val="20"/>
        </w:rPr>
        <w:t>, s. 18</w:t>
      </w:r>
    </w:p>
    <w:p w14:paraId="0FF7BB89" w14:textId="01AEB76E" w:rsidR="005D0395" w:rsidRDefault="005D0395" w:rsidP="00C57206">
      <w:pPr>
        <w:pStyle w:val="ListParagraph"/>
        <w:numPr>
          <w:ilvl w:val="0"/>
          <w:numId w:val="73"/>
        </w:numPr>
        <w:rPr>
          <w:rFonts w:ascii="Calibri" w:hAnsi="Calibri"/>
          <w:sz w:val="20"/>
          <w:szCs w:val="20"/>
        </w:rPr>
      </w:pPr>
      <w:r>
        <w:rPr>
          <w:rFonts w:ascii="Calibri" w:hAnsi="Calibri"/>
          <w:sz w:val="20"/>
          <w:szCs w:val="20"/>
        </w:rPr>
        <w:t xml:space="preserve">Need </w:t>
      </w:r>
      <w:r>
        <w:rPr>
          <w:rFonts w:ascii="Calibri" w:hAnsi="Calibri"/>
          <w:sz w:val="20"/>
          <w:szCs w:val="20"/>
          <w:u w:val="single"/>
        </w:rPr>
        <w:t>only</w:t>
      </w:r>
      <w:r>
        <w:rPr>
          <w:rFonts w:ascii="Calibri" w:hAnsi="Calibri"/>
          <w:sz w:val="20"/>
          <w:szCs w:val="20"/>
        </w:rPr>
        <w:t xml:space="preserve"> prove that a minimum 5 years has passed since sentence completion; subsequent offences “reset the clock”</w:t>
      </w:r>
    </w:p>
    <w:p w14:paraId="472D56F4" w14:textId="7C8AE402" w:rsidR="0048431F" w:rsidRDefault="00A229EB" w:rsidP="00C57206">
      <w:pPr>
        <w:pStyle w:val="ListParagraph"/>
        <w:numPr>
          <w:ilvl w:val="0"/>
          <w:numId w:val="73"/>
        </w:numPr>
        <w:rPr>
          <w:rFonts w:ascii="Calibri" w:hAnsi="Calibri"/>
          <w:sz w:val="20"/>
          <w:szCs w:val="20"/>
        </w:rPr>
      </w:pPr>
      <w:r>
        <w:rPr>
          <w:rFonts w:ascii="Calibri" w:hAnsi="Calibri"/>
          <w:sz w:val="20"/>
          <w:szCs w:val="20"/>
        </w:rPr>
        <w:t xml:space="preserve">Operates to </w:t>
      </w:r>
      <w:r>
        <w:rPr>
          <w:rFonts w:ascii="Calibri" w:hAnsi="Calibri"/>
          <w:sz w:val="20"/>
          <w:szCs w:val="20"/>
          <w:u w:val="single"/>
        </w:rPr>
        <w:t>exclude</w:t>
      </w:r>
      <w:r>
        <w:rPr>
          <w:rFonts w:ascii="Calibri" w:hAnsi="Calibri"/>
          <w:sz w:val="20"/>
          <w:szCs w:val="20"/>
        </w:rPr>
        <w:t xml:space="preserve"> all serious </w:t>
      </w:r>
      <w:r w:rsidR="005704B2">
        <w:rPr>
          <w:rFonts w:ascii="Calibri" w:hAnsi="Calibri"/>
          <w:sz w:val="20"/>
          <w:szCs w:val="20"/>
        </w:rPr>
        <w:t>criminality</w:t>
      </w:r>
      <w:r>
        <w:rPr>
          <w:rFonts w:ascii="Calibri" w:hAnsi="Calibri"/>
          <w:sz w:val="20"/>
          <w:szCs w:val="20"/>
        </w:rPr>
        <w:t xml:space="preserve"> b/c offences must have max </w:t>
      </w:r>
      <w:r w:rsidR="005704B2">
        <w:rPr>
          <w:rFonts w:ascii="Calibri" w:hAnsi="Calibri"/>
          <w:sz w:val="20"/>
          <w:szCs w:val="20"/>
        </w:rPr>
        <w:t>sentences</w:t>
      </w:r>
      <w:r>
        <w:rPr>
          <w:rFonts w:ascii="Calibri" w:hAnsi="Calibri"/>
          <w:sz w:val="20"/>
          <w:szCs w:val="20"/>
        </w:rPr>
        <w:t xml:space="preserve"> less than 10 years</w:t>
      </w:r>
    </w:p>
    <w:p w14:paraId="41016772" w14:textId="2518C9DA" w:rsidR="00D92A0C" w:rsidRPr="005704B2" w:rsidRDefault="00D92A0C" w:rsidP="00C57206">
      <w:pPr>
        <w:pStyle w:val="ListParagraph"/>
        <w:numPr>
          <w:ilvl w:val="0"/>
          <w:numId w:val="73"/>
        </w:numPr>
        <w:rPr>
          <w:rFonts w:ascii="Calibri" w:hAnsi="Calibri"/>
          <w:sz w:val="20"/>
          <w:szCs w:val="20"/>
        </w:rPr>
      </w:pPr>
      <w:r>
        <w:rPr>
          <w:rFonts w:ascii="Calibri" w:hAnsi="Calibri"/>
          <w:b/>
          <w:sz w:val="20"/>
          <w:szCs w:val="20"/>
        </w:rPr>
        <w:t>18(2)</w:t>
      </w:r>
      <w:r>
        <w:rPr>
          <w:rFonts w:ascii="Calibri" w:hAnsi="Calibri"/>
          <w:sz w:val="20"/>
          <w:szCs w:val="20"/>
        </w:rPr>
        <w:t xml:space="preserve"> The following persons are a class of persons deemed to have been rehabilitated:</w:t>
      </w:r>
    </w:p>
    <w:p w14:paraId="25F98282" w14:textId="77777777" w:rsidR="007505ED" w:rsidRPr="00EA2526" w:rsidRDefault="007505ED" w:rsidP="007505ED">
      <w:pPr>
        <w:rPr>
          <w:rFonts w:ascii="Calibri" w:hAnsi="Calibri"/>
          <w:sz w:val="20"/>
          <w:szCs w:val="20"/>
        </w:rPr>
      </w:pPr>
      <w:r>
        <w:rPr>
          <w:rFonts w:ascii="Calibri" w:hAnsi="Calibri"/>
          <w:sz w:val="20"/>
          <w:szCs w:val="20"/>
        </w:rPr>
        <w:t>Four Options:</w:t>
      </w:r>
    </w:p>
    <w:p w14:paraId="70107DC1" w14:textId="77777777" w:rsidR="007505ED" w:rsidRPr="00E12F86" w:rsidRDefault="007505ED" w:rsidP="007505ED">
      <w:pPr>
        <w:pStyle w:val="ListParagraph"/>
        <w:numPr>
          <w:ilvl w:val="0"/>
          <w:numId w:val="82"/>
        </w:numPr>
        <w:rPr>
          <w:rFonts w:ascii="Calibri" w:hAnsi="Calibri"/>
          <w:sz w:val="20"/>
          <w:szCs w:val="20"/>
        </w:rPr>
      </w:pPr>
      <w:r w:rsidRPr="006D44A1">
        <w:rPr>
          <w:rFonts w:ascii="Calibri" w:hAnsi="Calibri"/>
          <w:b/>
          <w:sz w:val="20"/>
          <w:szCs w:val="20"/>
        </w:rPr>
        <w:t>(2)(a)</w:t>
      </w:r>
      <w:r>
        <w:rPr>
          <w:rFonts w:ascii="Calibri" w:hAnsi="Calibri"/>
          <w:sz w:val="20"/>
          <w:szCs w:val="20"/>
        </w:rPr>
        <w:t xml:space="preserve"> Convicted of one indictable/hybrid offence outside of Canada IF:</w:t>
      </w:r>
      <w:r w:rsidRPr="00E12F86">
        <w:rPr>
          <w:rFonts w:ascii="Calibri" w:hAnsi="Calibri"/>
          <w:sz w:val="20"/>
          <w:szCs w:val="20"/>
        </w:rPr>
        <w:t xml:space="preserve"> </w:t>
      </w:r>
    </w:p>
    <w:p w14:paraId="43B54EB9" w14:textId="77777777" w:rsidR="007505ED" w:rsidRPr="00E12F86" w:rsidRDefault="007505ED" w:rsidP="007505ED">
      <w:pPr>
        <w:pStyle w:val="ListParagraph"/>
        <w:numPr>
          <w:ilvl w:val="1"/>
          <w:numId w:val="188"/>
        </w:numPr>
        <w:ind w:left="1418"/>
        <w:rPr>
          <w:rFonts w:ascii="Calibri" w:hAnsi="Calibri"/>
          <w:sz w:val="20"/>
          <w:szCs w:val="20"/>
        </w:rPr>
      </w:pPr>
      <w:r>
        <w:rPr>
          <w:rFonts w:ascii="Calibri" w:hAnsi="Calibri"/>
          <w:sz w:val="20"/>
          <w:szCs w:val="20"/>
        </w:rPr>
        <w:t>Max punishment</w:t>
      </w:r>
      <w:r w:rsidRPr="00E12F86">
        <w:rPr>
          <w:rFonts w:ascii="Calibri" w:hAnsi="Calibri"/>
          <w:sz w:val="20"/>
          <w:szCs w:val="20"/>
        </w:rPr>
        <w:t xml:space="preserve"> is less than ten years (</w:t>
      </w:r>
      <w:r>
        <w:rPr>
          <w:rFonts w:ascii="Calibri" w:hAnsi="Calibri"/>
          <w:sz w:val="20"/>
          <w:szCs w:val="20"/>
        </w:rPr>
        <w:t xml:space="preserve">means </w:t>
      </w:r>
      <w:r w:rsidRPr="00E12F86">
        <w:rPr>
          <w:rFonts w:ascii="Calibri" w:hAnsi="Calibri"/>
          <w:sz w:val="20"/>
          <w:szCs w:val="20"/>
        </w:rPr>
        <w:t>non</w:t>
      </w:r>
      <w:r>
        <w:rPr>
          <w:rFonts w:ascii="Calibri" w:hAnsi="Calibri"/>
          <w:sz w:val="20"/>
          <w:szCs w:val="20"/>
        </w:rPr>
        <w:t>-serious</w:t>
      </w:r>
      <w:r w:rsidRPr="00E12F86">
        <w:rPr>
          <w:rFonts w:ascii="Calibri" w:hAnsi="Calibri"/>
          <w:sz w:val="20"/>
          <w:szCs w:val="20"/>
        </w:rPr>
        <w:t>)</w:t>
      </w:r>
    </w:p>
    <w:p w14:paraId="1D99E18E" w14:textId="77777777" w:rsidR="007505ED" w:rsidRPr="007129CA" w:rsidRDefault="007505ED" w:rsidP="007505ED">
      <w:pPr>
        <w:pStyle w:val="ListParagraph"/>
        <w:numPr>
          <w:ilvl w:val="1"/>
          <w:numId w:val="188"/>
        </w:numPr>
        <w:ind w:left="1418"/>
        <w:rPr>
          <w:rFonts w:ascii="Calibri" w:hAnsi="Calibri"/>
          <w:sz w:val="20"/>
          <w:szCs w:val="20"/>
        </w:rPr>
      </w:pPr>
      <w:r>
        <w:rPr>
          <w:rFonts w:ascii="Calibri" w:hAnsi="Calibri"/>
          <w:b/>
          <w:sz w:val="20"/>
          <w:szCs w:val="20"/>
        </w:rPr>
        <w:t xml:space="preserve">Min </w:t>
      </w:r>
      <w:r w:rsidRPr="00E12F86">
        <w:rPr>
          <w:rFonts w:ascii="Calibri" w:hAnsi="Calibri"/>
          <w:b/>
          <w:sz w:val="20"/>
          <w:szCs w:val="20"/>
        </w:rPr>
        <w:t>10 years have passed since completion of sentence</w:t>
      </w:r>
      <w:r w:rsidRPr="00E12F86">
        <w:rPr>
          <w:rFonts w:ascii="Calibri" w:hAnsi="Calibri"/>
          <w:sz w:val="20"/>
          <w:szCs w:val="20"/>
        </w:rPr>
        <w:t xml:space="preserve">, </w:t>
      </w:r>
    </w:p>
    <w:p w14:paraId="336ECFF7" w14:textId="77777777" w:rsidR="007505ED" w:rsidRPr="007129CA" w:rsidRDefault="007505ED" w:rsidP="007505ED">
      <w:pPr>
        <w:pStyle w:val="ListParagraph"/>
        <w:numPr>
          <w:ilvl w:val="1"/>
          <w:numId w:val="188"/>
        </w:numPr>
        <w:ind w:left="1418"/>
        <w:rPr>
          <w:rFonts w:ascii="Calibri" w:hAnsi="Calibri"/>
          <w:sz w:val="20"/>
          <w:szCs w:val="20"/>
        </w:rPr>
      </w:pPr>
      <w:r w:rsidRPr="007129CA">
        <w:rPr>
          <w:rFonts w:ascii="Calibri" w:hAnsi="Calibri"/>
          <w:sz w:val="20"/>
          <w:szCs w:val="20"/>
        </w:rPr>
        <w:t xml:space="preserve">Not convicted of indictable/hybrid offence in Canada, </w:t>
      </w:r>
    </w:p>
    <w:p w14:paraId="3D2D063B" w14:textId="77777777" w:rsidR="007505ED" w:rsidRDefault="007505ED" w:rsidP="007505ED">
      <w:pPr>
        <w:pStyle w:val="ListParagraph"/>
        <w:numPr>
          <w:ilvl w:val="1"/>
          <w:numId w:val="188"/>
        </w:numPr>
        <w:ind w:left="1418"/>
        <w:rPr>
          <w:rFonts w:ascii="Calibri" w:hAnsi="Calibri"/>
          <w:sz w:val="20"/>
          <w:szCs w:val="20"/>
        </w:rPr>
      </w:pPr>
      <w:r>
        <w:rPr>
          <w:rFonts w:ascii="Calibri" w:hAnsi="Calibri"/>
          <w:sz w:val="20"/>
          <w:szCs w:val="20"/>
        </w:rPr>
        <w:t>No conviction of summary offence in Canada w/n last 10 years OR convicted of more than one summary offence before the last 10 years,</w:t>
      </w:r>
    </w:p>
    <w:p w14:paraId="0354D490" w14:textId="77777777" w:rsidR="007505ED" w:rsidRPr="00E12F86" w:rsidRDefault="007505ED" w:rsidP="007505ED">
      <w:pPr>
        <w:pStyle w:val="ListParagraph"/>
        <w:numPr>
          <w:ilvl w:val="1"/>
          <w:numId w:val="188"/>
        </w:numPr>
        <w:ind w:left="1418"/>
        <w:rPr>
          <w:rFonts w:ascii="Calibri" w:hAnsi="Calibri"/>
          <w:sz w:val="20"/>
          <w:szCs w:val="20"/>
        </w:rPr>
      </w:pPr>
      <w:r w:rsidRPr="00E12F86">
        <w:rPr>
          <w:rFonts w:ascii="Calibri" w:hAnsi="Calibri"/>
          <w:sz w:val="20"/>
          <w:szCs w:val="20"/>
        </w:rPr>
        <w:t xml:space="preserve">No conviction of </w:t>
      </w:r>
      <w:r>
        <w:rPr>
          <w:rFonts w:ascii="Calibri" w:hAnsi="Calibri"/>
          <w:sz w:val="20"/>
          <w:szCs w:val="20"/>
        </w:rPr>
        <w:t xml:space="preserve">any kind of </w:t>
      </w:r>
      <w:r w:rsidRPr="00E12F86">
        <w:rPr>
          <w:rFonts w:ascii="Calibri" w:hAnsi="Calibri"/>
          <w:sz w:val="20"/>
          <w:szCs w:val="20"/>
        </w:rPr>
        <w:t>offence outside Canada,</w:t>
      </w:r>
    </w:p>
    <w:p w14:paraId="686B4498" w14:textId="77777777" w:rsidR="007505ED" w:rsidRPr="00E12F86" w:rsidRDefault="007505ED" w:rsidP="007505ED">
      <w:pPr>
        <w:pStyle w:val="ListParagraph"/>
        <w:numPr>
          <w:ilvl w:val="1"/>
          <w:numId w:val="188"/>
        </w:numPr>
        <w:ind w:left="1418"/>
        <w:rPr>
          <w:rFonts w:ascii="Calibri" w:hAnsi="Calibri"/>
          <w:sz w:val="20"/>
          <w:szCs w:val="20"/>
        </w:rPr>
      </w:pPr>
      <w:r w:rsidRPr="00E12F86">
        <w:rPr>
          <w:rFonts w:ascii="Calibri" w:hAnsi="Calibri"/>
          <w:sz w:val="20"/>
          <w:szCs w:val="20"/>
        </w:rPr>
        <w:t>No conviction of more than one summary offence outside Canada</w:t>
      </w:r>
      <w:r>
        <w:rPr>
          <w:rFonts w:ascii="Calibri" w:hAnsi="Calibri"/>
          <w:sz w:val="20"/>
          <w:szCs w:val="20"/>
        </w:rPr>
        <w:t xml:space="preserve"> before the last 10 </w:t>
      </w:r>
      <w:r w:rsidRPr="00E12F86">
        <w:rPr>
          <w:rFonts w:ascii="Calibri" w:hAnsi="Calibri"/>
          <w:sz w:val="20"/>
          <w:szCs w:val="20"/>
        </w:rPr>
        <w:t>years,</w:t>
      </w:r>
    </w:p>
    <w:p w14:paraId="76336278" w14:textId="77777777" w:rsidR="007505ED" w:rsidRDefault="007505ED" w:rsidP="007505ED">
      <w:pPr>
        <w:pStyle w:val="ListParagraph"/>
        <w:numPr>
          <w:ilvl w:val="1"/>
          <w:numId w:val="188"/>
        </w:numPr>
        <w:ind w:left="1418"/>
        <w:rPr>
          <w:rFonts w:ascii="Calibri" w:hAnsi="Calibri"/>
          <w:sz w:val="20"/>
          <w:szCs w:val="20"/>
        </w:rPr>
      </w:pPr>
      <w:r>
        <w:rPr>
          <w:rFonts w:ascii="Calibri" w:hAnsi="Calibri"/>
          <w:sz w:val="20"/>
          <w:szCs w:val="20"/>
        </w:rPr>
        <w:t>Has not “committed</w:t>
      </w:r>
      <w:r w:rsidRPr="00E12F86">
        <w:rPr>
          <w:rFonts w:ascii="Calibri" w:hAnsi="Calibri"/>
          <w:sz w:val="20"/>
          <w:szCs w:val="20"/>
        </w:rPr>
        <w:t xml:space="preserve"> an act” </w:t>
      </w:r>
      <w:r>
        <w:rPr>
          <w:rFonts w:ascii="Calibri" w:hAnsi="Calibri"/>
          <w:sz w:val="20"/>
          <w:szCs w:val="20"/>
        </w:rPr>
        <w:t>w/n the meaning of para</w:t>
      </w:r>
      <w:r w:rsidRPr="00E12F86">
        <w:rPr>
          <w:rFonts w:ascii="Calibri" w:hAnsi="Calibri"/>
          <w:sz w:val="20"/>
          <w:szCs w:val="20"/>
        </w:rPr>
        <w:t xml:space="preserve"> 36(2)(c)</w:t>
      </w:r>
      <w:r>
        <w:rPr>
          <w:rFonts w:ascii="Calibri" w:hAnsi="Calibri"/>
          <w:sz w:val="20"/>
          <w:szCs w:val="20"/>
        </w:rPr>
        <w:t xml:space="preserve"> [indictable offence outside of Canada]</w:t>
      </w:r>
    </w:p>
    <w:p w14:paraId="2C5591FA" w14:textId="77777777" w:rsidR="007505ED" w:rsidRPr="00E12F86" w:rsidRDefault="007505ED" w:rsidP="007505ED">
      <w:pPr>
        <w:pStyle w:val="ListParagraph"/>
        <w:numPr>
          <w:ilvl w:val="1"/>
          <w:numId w:val="82"/>
        </w:numPr>
        <w:rPr>
          <w:rFonts w:ascii="Calibri" w:hAnsi="Calibri"/>
          <w:sz w:val="20"/>
          <w:szCs w:val="20"/>
        </w:rPr>
      </w:pPr>
      <w:r w:rsidRPr="00E12F86">
        <w:rPr>
          <w:rFonts w:ascii="Calibri" w:hAnsi="Calibri"/>
          <w:sz w:val="20"/>
          <w:szCs w:val="20"/>
        </w:rPr>
        <w:t xml:space="preserve">N.B. Only applies where it is </w:t>
      </w:r>
      <w:r w:rsidRPr="00E12F86">
        <w:rPr>
          <w:rFonts w:ascii="Calibri" w:hAnsi="Calibri"/>
          <w:sz w:val="20"/>
          <w:szCs w:val="20"/>
          <w:u w:val="single"/>
        </w:rPr>
        <w:t>one</w:t>
      </w:r>
      <w:r w:rsidRPr="00E12F86">
        <w:rPr>
          <w:rFonts w:ascii="Calibri" w:hAnsi="Calibri"/>
          <w:sz w:val="20"/>
          <w:szCs w:val="20"/>
        </w:rPr>
        <w:t xml:space="preserve"> non-serous indictable offence; if you commit a subsequent offence, then deemed rehabilitation is not available to you. Must apply for individual rehabilitation.</w:t>
      </w:r>
    </w:p>
    <w:p w14:paraId="69CDEB60" w14:textId="77777777" w:rsidR="007505ED" w:rsidRPr="00E12F86" w:rsidRDefault="007505ED" w:rsidP="007505ED">
      <w:pPr>
        <w:pStyle w:val="ListParagraph"/>
        <w:numPr>
          <w:ilvl w:val="0"/>
          <w:numId w:val="82"/>
        </w:numPr>
        <w:rPr>
          <w:rFonts w:ascii="Calibri" w:hAnsi="Calibri"/>
          <w:sz w:val="20"/>
          <w:szCs w:val="20"/>
        </w:rPr>
      </w:pPr>
      <w:r>
        <w:rPr>
          <w:rFonts w:ascii="Calibri" w:hAnsi="Calibri"/>
          <w:b/>
          <w:sz w:val="20"/>
          <w:szCs w:val="20"/>
        </w:rPr>
        <w:t>(2)(b)</w:t>
      </w:r>
      <w:r w:rsidRPr="00E12F86">
        <w:rPr>
          <w:rFonts w:ascii="Calibri" w:hAnsi="Calibri"/>
          <w:sz w:val="20"/>
          <w:szCs w:val="20"/>
        </w:rPr>
        <w:t xml:space="preserve"> </w:t>
      </w:r>
      <w:r>
        <w:rPr>
          <w:rFonts w:ascii="Calibri" w:hAnsi="Calibri"/>
          <w:sz w:val="20"/>
          <w:szCs w:val="20"/>
        </w:rPr>
        <w:t xml:space="preserve">Convicted of two </w:t>
      </w:r>
      <w:r w:rsidRPr="00E12F86">
        <w:rPr>
          <w:rFonts w:ascii="Calibri" w:hAnsi="Calibri"/>
          <w:sz w:val="20"/>
          <w:szCs w:val="20"/>
        </w:rPr>
        <w:t>summary offe</w:t>
      </w:r>
      <w:r>
        <w:rPr>
          <w:rFonts w:ascii="Calibri" w:hAnsi="Calibri"/>
          <w:sz w:val="20"/>
          <w:szCs w:val="20"/>
        </w:rPr>
        <w:t xml:space="preserve">nces </w:t>
      </w:r>
      <w:r w:rsidRPr="00E12F86">
        <w:rPr>
          <w:rFonts w:ascii="Calibri" w:hAnsi="Calibri"/>
          <w:sz w:val="20"/>
          <w:szCs w:val="20"/>
        </w:rPr>
        <w:t>outside</w:t>
      </w:r>
      <w:r>
        <w:rPr>
          <w:rFonts w:ascii="Calibri" w:hAnsi="Calibri"/>
          <w:sz w:val="20"/>
          <w:szCs w:val="20"/>
        </w:rPr>
        <w:t xml:space="preserve"> of</w:t>
      </w:r>
      <w:r w:rsidRPr="00E12F86">
        <w:rPr>
          <w:rFonts w:ascii="Calibri" w:hAnsi="Calibri"/>
          <w:sz w:val="20"/>
          <w:szCs w:val="20"/>
        </w:rPr>
        <w:t xml:space="preserve"> Canada</w:t>
      </w:r>
      <w:r>
        <w:rPr>
          <w:rFonts w:ascii="Calibri" w:hAnsi="Calibri"/>
          <w:sz w:val="20"/>
          <w:szCs w:val="20"/>
        </w:rPr>
        <w:t xml:space="preserve"> IF:</w:t>
      </w:r>
      <w:r w:rsidRPr="00E12F86">
        <w:rPr>
          <w:rFonts w:ascii="Calibri" w:hAnsi="Calibri"/>
          <w:sz w:val="20"/>
          <w:szCs w:val="20"/>
        </w:rPr>
        <w:t xml:space="preserve"> </w:t>
      </w:r>
    </w:p>
    <w:p w14:paraId="1BCBADA0" w14:textId="77777777" w:rsidR="007505ED" w:rsidRPr="00E12F86" w:rsidRDefault="007505ED" w:rsidP="007505ED">
      <w:pPr>
        <w:pStyle w:val="ListParagraph"/>
        <w:numPr>
          <w:ilvl w:val="1"/>
          <w:numId w:val="184"/>
        </w:numPr>
        <w:rPr>
          <w:rFonts w:ascii="Calibri" w:hAnsi="Calibri"/>
          <w:b/>
          <w:sz w:val="20"/>
          <w:szCs w:val="20"/>
        </w:rPr>
      </w:pPr>
      <w:r>
        <w:rPr>
          <w:rFonts w:ascii="Calibri" w:hAnsi="Calibri"/>
          <w:b/>
          <w:sz w:val="20"/>
          <w:szCs w:val="20"/>
        </w:rPr>
        <w:t xml:space="preserve">Min 5 </w:t>
      </w:r>
      <w:r w:rsidRPr="00E12F86">
        <w:rPr>
          <w:rFonts w:ascii="Calibri" w:hAnsi="Calibri"/>
          <w:b/>
          <w:sz w:val="20"/>
          <w:szCs w:val="20"/>
        </w:rPr>
        <w:t>years have passed since completion of sentence</w:t>
      </w:r>
      <w:r>
        <w:rPr>
          <w:rFonts w:ascii="Calibri" w:hAnsi="Calibri"/>
          <w:b/>
          <w:sz w:val="20"/>
          <w:szCs w:val="20"/>
        </w:rPr>
        <w:t>,</w:t>
      </w:r>
    </w:p>
    <w:p w14:paraId="6FD08E3E" w14:textId="77777777" w:rsidR="007505ED" w:rsidRDefault="007505ED" w:rsidP="007505ED">
      <w:pPr>
        <w:pStyle w:val="ListParagraph"/>
        <w:numPr>
          <w:ilvl w:val="1"/>
          <w:numId w:val="184"/>
        </w:numPr>
        <w:rPr>
          <w:rFonts w:ascii="Calibri" w:hAnsi="Calibri"/>
          <w:sz w:val="20"/>
          <w:szCs w:val="20"/>
        </w:rPr>
      </w:pPr>
      <w:r w:rsidRPr="00E12F86">
        <w:rPr>
          <w:rFonts w:ascii="Calibri" w:hAnsi="Calibri"/>
          <w:sz w:val="20"/>
          <w:szCs w:val="20"/>
        </w:rPr>
        <w:t>No</w:t>
      </w:r>
      <w:r>
        <w:rPr>
          <w:rFonts w:ascii="Calibri" w:hAnsi="Calibri"/>
          <w:sz w:val="20"/>
          <w:szCs w:val="20"/>
        </w:rPr>
        <w:t xml:space="preserve">t convicted of indictable/hybrid offence in </w:t>
      </w:r>
      <w:r w:rsidRPr="00E12F86">
        <w:rPr>
          <w:rFonts w:ascii="Calibri" w:hAnsi="Calibri"/>
          <w:sz w:val="20"/>
          <w:szCs w:val="20"/>
        </w:rPr>
        <w:t>Canada,</w:t>
      </w:r>
    </w:p>
    <w:p w14:paraId="2EEDC66D" w14:textId="77777777" w:rsidR="007505ED" w:rsidRDefault="007505ED" w:rsidP="007505ED">
      <w:pPr>
        <w:pStyle w:val="ListParagraph"/>
        <w:numPr>
          <w:ilvl w:val="1"/>
          <w:numId w:val="184"/>
        </w:numPr>
        <w:rPr>
          <w:rFonts w:ascii="Calibri" w:hAnsi="Calibri"/>
          <w:sz w:val="20"/>
          <w:szCs w:val="20"/>
        </w:rPr>
      </w:pPr>
      <w:r w:rsidRPr="00450CAD">
        <w:rPr>
          <w:rFonts w:ascii="Calibri" w:hAnsi="Calibri"/>
          <w:sz w:val="20"/>
          <w:szCs w:val="20"/>
        </w:rPr>
        <w:t xml:space="preserve">No conviction of any kind of offence </w:t>
      </w:r>
      <w:r w:rsidRPr="00450CAD">
        <w:rPr>
          <w:rFonts w:ascii="Calibri" w:hAnsi="Calibri"/>
          <w:i/>
          <w:sz w:val="20"/>
          <w:szCs w:val="20"/>
        </w:rPr>
        <w:t>in Canada</w:t>
      </w:r>
      <w:r w:rsidRPr="00450CAD">
        <w:rPr>
          <w:rFonts w:ascii="Calibri" w:hAnsi="Calibri"/>
          <w:sz w:val="20"/>
          <w:szCs w:val="20"/>
        </w:rPr>
        <w:t xml:space="preserve"> in past 5 years </w:t>
      </w:r>
    </w:p>
    <w:p w14:paraId="72E21EA2" w14:textId="77777777" w:rsidR="007505ED" w:rsidRPr="00450CAD" w:rsidRDefault="007505ED" w:rsidP="007505ED">
      <w:pPr>
        <w:pStyle w:val="ListParagraph"/>
        <w:numPr>
          <w:ilvl w:val="1"/>
          <w:numId w:val="184"/>
        </w:numPr>
        <w:rPr>
          <w:rFonts w:ascii="Calibri" w:hAnsi="Calibri"/>
          <w:sz w:val="20"/>
          <w:szCs w:val="20"/>
        </w:rPr>
      </w:pPr>
      <w:r w:rsidRPr="00450CAD">
        <w:rPr>
          <w:rFonts w:ascii="Calibri" w:hAnsi="Calibri"/>
          <w:sz w:val="20"/>
          <w:szCs w:val="20"/>
        </w:rPr>
        <w:t xml:space="preserve">No conviction of any kind of offence </w:t>
      </w:r>
      <w:r w:rsidRPr="00450CAD">
        <w:rPr>
          <w:rFonts w:ascii="Calibri" w:hAnsi="Calibri"/>
          <w:i/>
          <w:sz w:val="20"/>
          <w:szCs w:val="20"/>
        </w:rPr>
        <w:t>outside Canada</w:t>
      </w:r>
      <w:r w:rsidRPr="00450CAD">
        <w:rPr>
          <w:rFonts w:ascii="Calibri" w:hAnsi="Calibri"/>
          <w:sz w:val="20"/>
          <w:szCs w:val="20"/>
        </w:rPr>
        <w:t xml:space="preserve"> in past 5 years </w:t>
      </w:r>
    </w:p>
    <w:p w14:paraId="67BE214A" w14:textId="77777777" w:rsidR="007505ED" w:rsidRPr="00E12F86" w:rsidRDefault="007505ED" w:rsidP="007505ED">
      <w:pPr>
        <w:pStyle w:val="ListParagraph"/>
        <w:numPr>
          <w:ilvl w:val="1"/>
          <w:numId w:val="184"/>
        </w:numPr>
        <w:rPr>
          <w:rFonts w:ascii="Calibri" w:hAnsi="Calibri"/>
          <w:sz w:val="20"/>
          <w:szCs w:val="20"/>
        </w:rPr>
      </w:pPr>
      <w:r>
        <w:rPr>
          <w:rFonts w:ascii="Calibri" w:hAnsi="Calibri"/>
          <w:sz w:val="20"/>
          <w:szCs w:val="20"/>
        </w:rPr>
        <w:t xml:space="preserve">No conviction in Canada of more than one summary offence in past 5 years </w:t>
      </w:r>
    </w:p>
    <w:p w14:paraId="040FF837" w14:textId="77777777" w:rsidR="007505ED" w:rsidRPr="00E12F86" w:rsidRDefault="007505ED" w:rsidP="007505ED">
      <w:pPr>
        <w:pStyle w:val="ListParagraph"/>
        <w:numPr>
          <w:ilvl w:val="1"/>
          <w:numId w:val="184"/>
        </w:numPr>
        <w:rPr>
          <w:rFonts w:ascii="Calibri" w:hAnsi="Calibri"/>
          <w:sz w:val="20"/>
          <w:szCs w:val="20"/>
        </w:rPr>
      </w:pPr>
      <w:r>
        <w:rPr>
          <w:rFonts w:ascii="Calibri" w:hAnsi="Calibri"/>
          <w:sz w:val="20"/>
          <w:szCs w:val="20"/>
        </w:rPr>
        <w:t>Has not “committed</w:t>
      </w:r>
      <w:r w:rsidRPr="00E12F86">
        <w:rPr>
          <w:rFonts w:ascii="Calibri" w:hAnsi="Calibri"/>
          <w:sz w:val="20"/>
          <w:szCs w:val="20"/>
        </w:rPr>
        <w:t xml:space="preserve"> an act” </w:t>
      </w:r>
      <w:r>
        <w:rPr>
          <w:rFonts w:ascii="Calibri" w:hAnsi="Calibri"/>
          <w:sz w:val="20"/>
          <w:szCs w:val="20"/>
        </w:rPr>
        <w:t>w/n the meaning of para</w:t>
      </w:r>
      <w:r w:rsidRPr="00E12F86">
        <w:rPr>
          <w:rFonts w:ascii="Calibri" w:hAnsi="Calibri"/>
          <w:sz w:val="20"/>
          <w:szCs w:val="20"/>
        </w:rPr>
        <w:t xml:space="preserve"> 36(2)(c)</w:t>
      </w:r>
      <w:r>
        <w:rPr>
          <w:rFonts w:ascii="Calibri" w:hAnsi="Calibri"/>
          <w:sz w:val="20"/>
          <w:szCs w:val="20"/>
        </w:rPr>
        <w:t xml:space="preserve"> [indictable offence outside of Canada]</w:t>
      </w:r>
    </w:p>
    <w:p w14:paraId="73B211C5" w14:textId="77777777" w:rsidR="007505ED" w:rsidRPr="00E12F86" w:rsidRDefault="007505ED" w:rsidP="007505ED">
      <w:pPr>
        <w:pStyle w:val="ListParagraph"/>
        <w:numPr>
          <w:ilvl w:val="0"/>
          <w:numId w:val="82"/>
        </w:numPr>
        <w:rPr>
          <w:rFonts w:ascii="Calibri" w:hAnsi="Calibri"/>
          <w:sz w:val="20"/>
          <w:szCs w:val="20"/>
        </w:rPr>
      </w:pPr>
      <w:r>
        <w:rPr>
          <w:rFonts w:ascii="Calibri" w:hAnsi="Calibri"/>
          <w:b/>
          <w:sz w:val="20"/>
          <w:szCs w:val="20"/>
        </w:rPr>
        <w:t xml:space="preserve"> (2)(c)</w:t>
      </w:r>
      <w:r w:rsidRPr="00E12F86">
        <w:rPr>
          <w:rFonts w:ascii="Calibri" w:hAnsi="Calibri"/>
          <w:sz w:val="20"/>
          <w:szCs w:val="20"/>
        </w:rPr>
        <w:t xml:space="preserve"> </w:t>
      </w:r>
      <w:r>
        <w:rPr>
          <w:rFonts w:ascii="Calibri" w:hAnsi="Calibri"/>
          <w:sz w:val="20"/>
          <w:szCs w:val="20"/>
        </w:rPr>
        <w:t>“Committed an act” outside of Canada that is equivalent to an indictable/hybrid offence IF:</w:t>
      </w:r>
    </w:p>
    <w:p w14:paraId="1160B0D3" w14:textId="77777777" w:rsidR="007505ED" w:rsidRPr="00E12F86" w:rsidRDefault="007505ED" w:rsidP="007505ED">
      <w:pPr>
        <w:pStyle w:val="ListParagraph"/>
        <w:numPr>
          <w:ilvl w:val="1"/>
          <w:numId w:val="185"/>
        </w:numPr>
        <w:rPr>
          <w:rFonts w:ascii="Calibri" w:hAnsi="Calibri"/>
          <w:sz w:val="20"/>
          <w:szCs w:val="20"/>
        </w:rPr>
      </w:pPr>
      <w:r>
        <w:rPr>
          <w:rFonts w:ascii="Calibri" w:hAnsi="Calibri"/>
          <w:sz w:val="20"/>
          <w:szCs w:val="20"/>
        </w:rPr>
        <w:t>Max punishment</w:t>
      </w:r>
      <w:r w:rsidRPr="00E12F86">
        <w:rPr>
          <w:rFonts w:ascii="Calibri" w:hAnsi="Calibri"/>
          <w:sz w:val="20"/>
          <w:szCs w:val="20"/>
        </w:rPr>
        <w:t xml:space="preserve"> is less than ten years (</w:t>
      </w:r>
      <w:r>
        <w:rPr>
          <w:rFonts w:ascii="Calibri" w:hAnsi="Calibri"/>
          <w:sz w:val="20"/>
          <w:szCs w:val="20"/>
        </w:rPr>
        <w:t xml:space="preserve">means </w:t>
      </w:r>
      <w:r w:rsidRPr="00E12F86">
        <w:rPr>
          <w:rFonts w:ascii="Calibri" w:hAnsi="Calibri"/>
          <w:sz w:val="20"/>
          <w:szCs w:val="20"/>
        </w:rPr>
        <w:t>non</w:t>
      </w:r>
      <w:r>
        <w:rPr>
          <w:rFonts w:ascii="Calibri" w:hAnsi="Calibri"/>
          <w:sz w:val="20"/>
          <w:szCs w:val="20"/>
        </w:rPr>
        <w:t>-serious</w:t>
      </w:r>
      <w:r w:rsidRPr="00E12F86">
        <w:rPr>
          <w:rFonts w:ascii="Calibri" w:hAnsi="Calibri"/>
          <w:sz w:val="20"/>
          <w:szCs w:val="20"/>
        </w:rPr>
        <w:t>)</w:t>
      </w:r>
      <w:r>
        <w:rPr>
          <w:rFonts w:ascii="Calibri" w:hAnsi="Calibri"/>
          <w:sz w:val="20"/>
          <w:szCs w:val="20"/>
        </w:rPr>
        <w:t>,</w:t>
      </w:r>
    </w:p>
    <w:p w14:paraId="456C44AD" w14:textId="77777777" w:rsidR="007505ED" w:rsidRPr="007129CA" w:rsidRDefault="007505ED" w:rsidP="007505ED">
      <w:pPr>
        <w:pStyle w:val="ListParagraph"/>
        <w:numPr>
          <w:ilvl w:val="1"/>
          <w:numId w:val="185"/>
        </w:numPr>
        <w:rPr>
          <w:rFonts w:ascii="Calibri" w:hAnsi="Calibri"/>
          <w:sz w:val="20"/>
          <w:szCs w:val="20"/>
        </w:rPr>
      </w:pPr>
      <w:r>
        <w:rPr>
          <w:rFonts w:ascii="Calibri" w:hAnsi="Calibri"/>
          <w:b/>
          <w:sz w:val="20"/>
          <w:szCs w:val="20"/>
        </w:rPr>
        <w:t xml:space="preserve">Min 10 </w:t>
      </w:r>
      <w:r w:rsidRPr="00E12F86">
        <w:rPr>
          <w:rFonts w:ascii="Calibri" w:hAnsi="Calibri"/>
          <w:b/>
          <w:sz w:val="20"/>
          <w:szCs w:val="20"/>
        </w:rPr>
        <w:t>years have passed since the day after the commission of the “offence”</w:t>
      </w:r>
      <w:r>
        <w:rPr>
          <w:rFonts w:ascii="Calibri" w:hAnsi="Calibri"/>
          <w:b/>
          <w:sz w:val="20"/>
          <w:szCs w:val="20"/>
        </w:rPr>
        <w:t>,</w:t>
      </w:r>
    </w:p>
    <w:p w14:paraId="65937943" w14:textId="77777777" w:rsidR="007505ED" w:rsidRPr="007129CA" w:rsidRDefault="007505ED" w:rsidP="007505ED">
      <w:pPr>
        <w:pStyle w:val="ListParagraph"/>
        <w:numPr>
          <w:ilvl w:val="1"/>
          <w:numId w:val="185"/>
        </w:numPr>
        <w:rPr>
          <w:rFonts w:ascii="Calibri" w:hAnsi="Calibri"/>
          <w:sz w:val="20"/>
          <w:szCs w:val="20"/>
        </w:rPr>
      </w:pPr>
      <w:r w:rsidRPr="007129CA">
        <w:rPr>
          <w:rFonts w:ascii="Calibri" w:hAnsi="Calibri"/>
          <w:sz w:val="20"/>
          <w:szCs w:val="20"/>
        </w:rPr>
        <w:t>Not convicted of indictable/hybrid offence in Canada,</w:t>
      </w:r>
    </w:p>
    <w:p w14:paraId="659FE611" w14:textId="77777777" w:rsidR="007505ED" w:rsidRDefault="007505ED" w:rsidP="007505ED">
      <w:pPr>
        <w:pStyle w:val="ListParagraph"/>
        <w:numPr>
          <w:ilvl w:val="1"/>
          <w:numId w:val="185"/>
        </w:numPr>
        <w:rPr>
          <w:rFonts w:ascii="Calibri" w:hAnsi="Calibri"/>
          <w:sz w:val="20"/>
          <w:szCs w:val="20"/>
        </w:rPr>
      </w:pPr>
      <w:r>
        <w:rPr>
          <w:rFonts w:ascii="Calibri" w:hAnsi="Calibri"/>
          <w:sz w:val="20"/>
          <w:szCs w:val="20"/>
        </w:rPr>
        <w:t>No conviction of summary offence in Canada w/n last 10 years OR convicted of more than one summary offence before the last 10 years,</w:t>
      </w:r>
    </w:p>
    <w:p w14:paraId="4249F524" w14:textId="77777777" w:rsidR="007505ED" w:rsidRDefault="007505ED" w:rsidP="007505ED">
      <w:pPr>
        <w:pStyle w:val="ListParagraph"/>
        <w:numPr>
          <w:ilvl w:val="1"/>
          <w:numId w:val="185"/>
        </w:numPr>
        <w:rPr>
          <w:rFonts w:ascii="Calibri" w:hAnsi="Calibri"/>
          <w:sz w:val="20"/>
          <w:szCs w:val="20"/>
        </w:rPr>
      </w:pPr>
      <w:r w:rsidRPr="00450CAD">
        <w:rPr>
          <w:rFonts w:ascii="Calibri" w:hAnsi="Calibri"/>
          <w:sz w:val="20"/>
          <w:szCs w:val="20"/>
        </w:rPr>
        <w:t xml:space="preserve">No conviction of any kind of offence </w:t>
      </w:r>
      <w:r w:rsidRPr="00450CAD">
        <w:rPr>
          <w:rFonts w:ascii="Calibri" w:hAnsi="Calibri"/>
          <w:i/>
          <w:sz w:val="20"/>
          <w:szCs w:val="20"/>
        </w:rPr>
        <w:t>outside Canada</w:t>
      </w:r>
      <w:r>
        <w:rPr>
          <w:rFonts w:ascii="Calibri" w:hAnsi="Calibri"/>
          <w:sz w:val="20"/>
          <w:szCs w:val="20"/>
        </w:rPr>
        <w:t xml:space="preserve"> in past 10</w:t>
      </w:r>
      <w:r w:rsidRPr="00450CAD">
        <w:rPr>
          <w:rFonts w:ascii="Calibri" w:hAnsi="Calibri"/>
          <w:sz w:val="20"/>
          <w:szCs w:val="20"/>
        </w:rPr>
        <w:t xml:space="preserve"> years</w:t>
      </w:r>
      <w:r>
        <w:rPr>
          <w:rFonts w:ascii="Calibri" w:hAnsi="Calibri"/>
          <w:sz w:val="20"/>
          <w:szCs w:val="20"/>
        </w:rPr>
        <w:t>,</w:t>
      </w:r>
    </w:p>
    <w:p w14:paraId="2A4E2D30" w14:textId="77777777" w:rsidR="007505ED" w:rsidRDefault="007505ED" w:rsidP="007505ED">
      <w:pPr>
        <w:pStyle w:val="ListParagraph"/>
        <w:numPr>
          <w:ilvl w:val="1"/>
          <w:numId w:val="185"/>
        </w:numPr>
        <w:rPr>
          <w:rFonts w:ascii="Calibri" w:hAnsi="Calibri"/>
          <w:sz w:val="20"/>
          <w:szCs w:val="20"/>
        </w:rPr>
      </w:pPr>
      <w:r>
        <w:rPr>
          <w:rFonts w:ascii="Calibri" w:hAnsi="Calibri"/>
          <w:sz w:val="20"/>
          <w:szCs w:val="20"/>
        </w:rPr>
        <w:t>No conviction of more than one summary offence outside of Canada before the last 10 years,</w:t>
      </w:r>
    </w:p>
    <w:p w14:paraId="14284C61" w14:textId="77777777" w:rsidR="007505ED" w:rsidRPr="00E12F86" w:rsidRDefault="007505ED" w:rsidP="007505ED">
      <w:pPr>
        <w:pStyle w:val="ListParagraph"/>
        <w:numPr>
          <w:ilvl w:val="1"/>
          <w:numId w:val="185"/>
        </w:numPr>
        <w:rPr>
          <w:rFonts w:ascii="Calibri" w:hAnsi="Calibri"/>
          <w:sz w:val="20"/>
          <w:szCs w:val="20"/>
        </w:rPr>
      </w:pPr>
      <w:r>
        <w:rPr>
          <w:rFonts w:ascii="Calibri" w:hAnsi="Calibri"/>
          <w:sz w:val="20"/>
          <w:szCs w:val="20"/>
        </w:rPr>
        <w:t>No conviction of an indictable/hybrid offence outside Canada</w:t>
      </w:r>
    </w:p>
    <w:p w14:paraId="6906D2B8" w14:textId="77777777" w:rsidR="007505ED" w:rsidRPr="00E12F86" w:rsidRDefault="007505ED" w:rsidP="007505ED">
      <w:pPr>
        <w:pStyle w:val="ListParagraph"/>
        <w:numPr>
          <w:ilvl w:val="0"/>
          <w:numId w:val="82"/>
        </w:numPr>
        <w:rPr>
          <w:rFonts w:ascii="Calibri" w:hAnsi="Calibri"/>
          <w:sz w:val="20"/>
          <w:szCs w:val="20"/>
        </w:rPr>
      </w:pPr>
      <w:r w:rsidRPr="00F37FB4">
        <w:rPr>
          <w:rFonts w:ascii="Calibri" w:hAnsi="Calibri"/>
          <w:b/>
          <w:sz w:val="20"/>
          <w:szCs w:val="20"/>
        </w:rPr>
        <w:t>AND under R18</w:t>
      </w:r>
      <w:r w:rsidRPr="00D4121A">
        <w:rPr>
          <w:rFonts w:ascii="Calibri" w:hAnsi="Calibri"/>
          <w:b/>
          <w:sz w:val="20"/>
          <w:szCs w:val="20"/>
        </w:rPr>
        <w:t>.1</w:t>
      </w:r>
      <w:r w:rsidRPr="00E12F86">
        <w:rPr>
          <w:rFonts w:ascii="Calibri" w:hAnsi="Calibri"/>
          <w:sz w:val="20"/>
          <w:szCs w:val="20"/>
        </w:rPr>
        <w:t>, individuals who would have been convicted in Canada of two or more summary offences are deemed rehabilitated once five years have passed since the completion of the imposed sentence</w:t>
      </w:r>
    </w:p>
    <w:p w14:paraId="0ED3D52B" w14:textId="0395E4E1" w:rsidR="00E3505C" w:rsidRDefault="008C3EA6" w:rsidP="00D316C7">
      <w:pPr>
        <w:pStyle w:val="ListParagraph"/>
        <w:numPr>
          <w:ilvl w:val="0"/>
          <w:numId w:val="73"/>
        </w:numPr>
        <w:rPr>
          <w:rFonts w:ascii="Calibri" w:hAnsi="Calibri"/>
          <w:sz w:val="20"/>
          <w:szCs w:val="20"/>
        </w:rPr>
      </w:pPr>
      <w:r w:rsidRPr="00E12F86">
        <w:rPr>
          <w:rFonts w:ascii="Calibri" w:hAnsi="Calibri"/>
          <w:sz w:val="20"/>
          <w:szCs w:val="20"/>
        </w:rPr>
        <w:t>N.B.</w:t>
      </w:r>
      <w:r w:rsidR="00E3505C" w:rsidRPr="00E12F86">
        <w:rPr>
          <w:rFonts w:ascii="Calibri" w:hAnsi="Calibri"/>
          <w:sz w:val="20"/>
          <w:szCs w:val="20"/>
        </w:rPr>
        <w:t xml:space="preserve"> “completion of sentence” means all aspects of sentence (fines, community service, counseling etc.)</w:t>
      </w:r>
    </w:p>
    <w:p w14:paraId="4314028F" w14:textId="7679359D" w:rsidR="004F6E71" w:rsidRPr="00E12F86" w:rsidRDefault="004F6E71" w:rsidP="00D316C7">
      <w:pPr>
        <w:pStyle w:val="ListParagraph"/>
        <w:numPr>
          <w:ilvl w:val="0"/>
          <w:numId w:val="73"/>
        </w:numPr>
        <w:rPr>
          <w:rFonts w:ascii="Calibri" w:hAnsi="Calibri"/>
          <w:sz w:val="20"/>
          <w:szCs w:val="20"/>
        </w:rPr>
      </w:pPr>
      <w:r>
        <w:rPr>
          <w:rFonts w:ascii="Calibri" w:hAnsi="Calibri"/>
          <w:sz w:val="20"/>
          <w:szCs w:val="20"/>
        </w:rPr>
        <w:t>Where YCJA and Contravention Act charges don’t count</w:t>
      </w:r>
    </w:p>
    <w:p w14:paraId="2D8C244B" w14:textId="77777777" w:rsidR="00BB4D71" w:rsidRPr="00E12F86" w:rsidRDefault="00BB4D71" w:rsidP="005134E4">
      <w:pPr>
        <w:rPr>
          <w:rFonts w:ascii="Calibri" w:hAnsi="Calibri"/>
          <w:sz w:val="20"/>
          <w:szCs w:val="20"/>
        </w:rPr>
      </w:pPr>
    </w:p>
    <w:p w14:paraId="5A16E155" w14:textId="7F64265A" w:rsidR="00BB4D71" w:rsidRPr="00E12F86" w:rsidRDefault="00BB4D71" w:rsidP="005134E4">
      <w:pPr>
        <w:rPr>
          <w:rFonts w:ascii="Calibri" w:hAnsi="Calibri"/>
          <w:sz w:val="20"/>
          <w:szCs w:val="20"/>
        </w:rPr>
      </w:pPr>
      <w:r w:rsidRPr="00E12F86">
        <w:rPr>
          <w:rFonts w:ascii="Calibri" w:hAnsi="Calibri"/>
          <w:sz w:val="20"/>
          <w:szCs w:val="20"/>
        </w:rPr>
        <w:t xml:space="preserve">Individual </w:t>
      </w:r>
      <w:r w:rsidR="00B224D4" w:rsidRPr="00E12F86">
        <w:rPr>
          <w:rFonts w:ascii="Calibri" w:hAnsi="Calibri"/>
          <w:sz w:val="20"/>
          <w:szCs w:val="20"/>
        </w:rPr>
        <w:t>Rehabilitation</w:t>
      </w:r>
      <w:r w:rsidRPr="00E12F86">
        <w:rPr>
          <w:rFonts w:ascii="Calibri" w:hAnsi="Calibri"/>
          <w:sz w:val="20"/>
          <w:szCs w:val="20"/>
        </w:rPr>
        <w:t xml:space="preserve"> –</w:t>
      </w:r>
      <w:r w:rsidRPr="00621BAB">
        <w:rPr>
          <w:rFonts w:ascii="Calibri" w:hAnsi="Calibri"/>
          <w:i/>
          <w:sz w:val="20"/>
          <w:szCs w:val="20"/>
        </w:rPr>
        <w:t xml:space="preserve"> IRPR</w:t>
      </w:r>
      <w:r w:rsidRPr="00E12F86">
        <w:rPr>
          <w:rFonts w:ascii="Calibri" w:hAnsi="Calibri"/>
          <w:sz w:val="20"/>
          <w:szCs w:val="20"/>
        </w:rPr>
        <w:t>, s. 17</w:t>
      </w:r>
    </w:p>
    <w:p w14:paraId="5323D3E3" w14:textId="04DC72B5" w:rsidR="00173A29" w:rsidRPr="00E12F86" w:rsidRDefault="00173A29" w:rsidP="00C57206">
      <w:pPr>
        <w:pStyle w:val="ListParagraph"/>
        <w:numPr>
          <w:ilvl w:val="0"/>
          <w:numId w:val="73"/>
        </w:numPr>
        <w:rPr>
          <w:rFonts w:ascii="Calibri" w:hAnsi="Calibri"/>
          <w:sz w:val="20"/>
          <w:szCs w:val="20"/>
        </w:rPr>
      </w:pPr>
      <w:r w:rsidRPr="00E12F86">
        <w:rPr>
          <w:rFonts w:ascii="Calibri" w:hAnsi="Calibri"/>
          <w:b/>
          <w:bCs/>
          <w:sz w:val="20"/>
          <w:szCs w:val="20"/>
        </w:rPr>
        <w:t>Only applies:</w:t>
      </w:r>
    </w:p>
    <w:p w14:paraId="169B0E8F" w14:textId="1135A06F" w:rsidR="00D724EE" w:rsidRPr="00E12F86" w:rsidRDefault="00234D98" w:rsidP="00C57206">
      <w:pPr>
        <w:pStyle w:val="ListParagraph"/>
        <w:numPr>
          <w:ilvl w:val="1"/>
          <w:numId w:val="73"/>
        </w:numPr>
        <w:rPr>
          <w:rFonts w:ascii="Calibri" w:hAnsi="Calibri"/>
          <w:sz w:val="20"/>
          <w:szCs w:val="20"/>
        </w:rPr>
      </w:pPr>
      <w:r w:rsidRPr="00E12F86">
        <w:rPr>
          <w:rFonts w:ascii="Calibri" w:hAnsi="Calibri"/>
          <w:b/>
          <w:sz w:val="20"/>
          <w:szCs w:val="20"/>
        </w:rPr>
        <w:t>WHEN:</w:t>
      </w:r>
      <w:r w:rsidRPr="00E12F86">
        <w:rPr>
          <w:rFonts w:ascii="Calibri" w:hAnsi="Calibri"/>
          <w:sz w:val="20"/>
          <w:szCs w:val="20"/>
        </w:rPr>
        <w:t xml:space="preserve"> </w:t>
      </w:r>
      <w:r w:rsidR="00663AEE">
        <w:rPr>
          <w:rFonts w:ascii="Calibri" w:hAnsi="Calibri"/>
          <w:sz w:val="20"/>
          <w:szCs w:val="20"/>
        </w:rPr>
        <w:t xml:space="preserve">Prescribed period under </w:t>
      </w:r>
      <w:r w:rsidR="00663AEE">
        <w:rPr>
          <w:rFonts w:ascii="Calibri" w:hAnsi="Calibri"/>
          <w:b/>
          <w:sz w:val="20"/>
          <w:szCs w:val="20"/>
        </w:rPr>
        <w:t>A36(3)(c)</w:t>
      </w:r>
      <w:r w:rsidR="00663AEE">
        <w:rPr>
          <w:rFonts w:ascii="Calibri" w:hAnsi="Calibri"/>
          <w:sz w:val="20"/>
          <w:szCs w:val="20"/>
        </w:rPr>
        <w:t xml:space="preserve"> has passed (5</w:t>
      </w:r>
      <w:r w:rsidR="00A07D7D" w:rsidRPr="00E12F86">
        <w:rPr>
          <w:rFonts w:ascii="Calibri" w:hAnsi="Calibri"/>
          <w:sz w:val="20"/>
          <w:szCs w:val="20"/>
        </w:rPr>
        <w:t xml:space="preserve"> years</w:t>
      </w:r>
      <w:r w:rsidR="00663AEE">
        <w:rPr>
          <w:rFonts w:ascii="Calibri" w:hAnsi="Calibri"/>
          <w:sz w:val="20"/>
          <w:szCs w:val="20"/>
        </w:rPr>
        <w:t>)</w:t>
      </w:r>
      <w:r w:rsidR="00A07D7D" w:rsidRPr="00E12F86">
        <w:rPr>
          <w:rFonts w:ascii="Calibri" w:hAnsi="Calibri"/>
          <w:sz w:val="20"/>
          <w:szCs w:val="20"/>
        </w:rPr>
        <w:t xml:space="preserve"> with no in</w:t>
      </w:r>
      <w:r w:rsidR="00D724EE" w:rsidRPr="00E12F86">
        <w:rPr>
          <w:rFonts w:ascii="Calibri" w:hAnsi="Calibri"/>
          <w:sz w:val="20"/>
          <w:szCs w:val="20"/>
        </w:rPr>
        <w:t>tervening offences AND;</w:t>
      </w:r>
    </w:p>
    <w:p w14:paraId="75EDA91C" w14:textId="1A68761A" w:rsidR="00355CAF" w:rsidRPr="00E12F86" w:rsidRDefault="00696693" w:rsidP="00C57206">
      <w:pPr>
        <w:pStyle w:val="ListParagraph"/>
        <w:numPr>
          <w:ilvl w:val="1"/>
          <w:numId w:val="73"/>
        </w:numPr>
        <w:rPr>
          <w:rFonts w:ascii="Calibri" w:hAnsi="Calibri"/>
          <w:bCs/>
          <w:sz w:val="20"/>
          <w:szCs w:val="20"/>
        </w:rPr>
      </w:pPr>
      <w:r w:rsidRPr="00E12F86">
        <w:rPr>
          <w:rFonts w:ascii="Calibri" w:hAnsi="Calibri"/>
          <w:b/>
          <w:sz w:val="20"/>
          <w:szCs w:val="20"/>
        </w:rPr>
        <w:t>TO:</w:t>
      </w:r>
      <w:r w:rsidRPr="00E12F86">
        <w:rPr>
          <w:rFonts w:ascii="Calibri" w:hAnsi="Calibri"/>
          <w:sz w:val="20"/>
          <w:szCs w:val="20"/>
        </w:rPr>
        <w:t xml:space="preserve"> C</w:t>
      </w:r>
      <w:r w:rsidR="004B6134" w:rsidRPr="00E12F86">
        <w:rPr>
          <w:rFonts w:ascii="Calibri" w:hAnsi="Calibri"/>
          <w:sz w:val="20"/>
          <w:szCs w:val="20"/>
        </w:rPr>
        <w:t xml:space="preserve">riminality arising from </w:t>
      </w:r>
      <w:r w:rsidR="00173A29" w:rsidRPr="00E12F86">
        <w:rPr>
          <w:rFonts w:ascii="Calibri" w:hAnsi="Calibri"/>
          <w:bCs/>
          <w:sz w:val="20"/>
          <w:szCs w:val="20"/>
        </w:rPr>
        <w:t xml:space="preserve">convictions or “acts” outside of Canada </w:t>
      </w:r>
      <w:r w:rsidR="00621BAB">
        <w:rPr>
          <w:rFonts w:ascii="Calibri" w:hAnsi="Calibri"/>
          <w:bCs/>
          <w:sz w:val="20"/>
          <w:szCs w:val="20"/>
        </w:rPr>
        <w:t>[u</w:t>
      </w:r>
      <w:r w:rsidR="002E5F48" w:rsidRPr="00E12F86">
        <w:rPr>
          <w:rFonts w:ascii="Calibri" w:hAnsi="Calibri"/>
          <w:sz w:val="20"/>
          <w:szCs w:val="20"/>
        </w:rPr>
        <w:t xml:space="preserve">nder </w:t>
      </w:r>
      <w:r w:rsidR="006B477D" w:rsidRPr="00E12F86">
        <w:rPr>
          <w:rFonts w:ascii="Calibri" w:hAnsi="Calibri"/>
          <w:sz w:val="20"/>
          <w:szCs w:val="20"/>
        </w:rPr>
        <w:t>36</w:t>
      </w:r>
      <w:r w:rsidR="002E5F48" w:rsidRPr="00E12F86">
        <w:rPr>
          <w:rFonts w:ascii="Calibri" w:hAnsi="Calibri"/>
          <w:sz w:val="20"/>
          <w:szCs w:val="20"/>
        </w:rPr>
        <w:t xml:space="preserve">(2)(b) and (c) and </w:t>
      </w:r>
      <w:r w:rsidR="006B477D" w:rsidRPr="00E12F86">
        <w:rPr>
          <w:rFonts w:ascii="Calibri" w:hAnsi="Calibri"/>
          <w:sz w:val="20"/>
          <w:szCs w:val="20"/>
        </w:rPr>
        <w:t>36</w:t>
      </w:r>
      <w:r w:rsidR="002E5F48" w:rsidRPr="00E12F86">
        <w:rPr>
          <w:rFonts w:ascii="Calibri" w:hAnsi="Calibri"/>
          <w:sz w:val="20"/>
          <w:szCs w:val="20"/>
        </w:rPr>
        <w:t>(1)(b) and(c)</w:t>
      </w:r>
      <w:r w:rsidR="00621BAB">
        <w:rPr>
          <w:rFonts w:ascii="Calibri" w:hAnsi="Calibri"/>
          <w:sz w:val="20"/>
          <w:szCs w:val="20"/>
        </w:rPr>
        <w:t>]</w:t>
      </w:r>
    </w:p>
    <w:p w14:paraId="1534E59D" w14:textId="5ED16BB3" w:rsidR="00FB3C78" w:rsidRPr="00E12F86" w:rsidRDefault="00955C70" w:rsidP="00C57206">
      <w:pPr>
        <w:pStyle w:val="ListParagraph"/>
        <w:numPr>
          <w:ilvl w:val="2"/>
          <w:numId w:val="73"/>
        </w:numPr>
        <w:rPr>
          <w:rFonts w:ascii="Calibri" w:hAnsi="Calibri"/>
          <w:bCs/>
          <w:sz w:val="20"/>
          <w:szCs w:val="20"/>
        </w:rPr>
      </w:pPr>
      <w:r w:rsidRPr="00E12F86">
        <w:rPr>
          <w:rFonts w:ascii="Calibri" w:hAnsi="Calibri"/>
          <w:sz w:val="20"/>
          <w:szCs w:val="20"/>
        </w:rPr>
        <w:t>D</w:t>
      </w:r>
      <w:r w:rsidR="00FB3C78" w:rsidRPr="00E12F86">
        <w:rPr>
          <w:rFonts w:ascii="Calibri" w:hAnsi="Calibri"/>
          <w:sz w:val="20"/>
          <w:szCs w:val="20"/>
        </w:rPr>
        <w:t xml:space="preserve">oes </w:t>
      </w:r>
      <w:r w:rsidR="00FB3C78" w:rsidRPr="00E12F86">
        <w:rPr>
          <w:rFonts w:ascii="Calibri" w:hAnsi="Calibri"/>
          <w:sz w:val="20"/>
          <w:szCs w:val="20"/>
          <w:u w:val="single"/>
        </w:rPr>
        <w:t>not</w:t>
      </w:r>
      <w:r w:rsidR="00FB3C78" w:rsidRPr="00E12F86">
        <w:rPr>
          <w:rFonts w:ascii="Calibri" w:hAnsi="Calibri"/>
          <w:sz w:val="20"/>
          <w:szCs w:val="20"/>
        </w:rPr>
        <w:t xml:space="preserve"> apply to indictable offences committed/convicted in Canada</w:t>
      </w:r>
    </w:p>
    <w:p w14:paraId="3EA9D0B9" w14:textId="6DFD80A0" w:rsidR="00B7699B" w:rsidRPr="00E12F86" w:rsidRDefault="00B7699B" w:rsidP="00C57206">
      <w:pPr>
        <w:pStyle w:val="ListParagraph"/>
        <w:numPr>
          <w:ilvl w:val="2"/>
          <w:numId w:val="73"/>
        </w:numPr>
        <w:rPr>
          <w:rFonts w:ascii="Calibri" w:hAnsi="Calibri"/>
          <w:bCs/>
          <w:sz w:val="20"/>
          <w:szCs w:val="20"/>
        </w:rPr>
      </w:pPr>
      <w:r w:rsidRPr="00E12F86">
        <w:rPr>
          <w:rFonts w:ascii="Calibri" w:hAnsi="Calibri"/>
          <w:sz w:val="20"/>
          <w:szCs w:val="20"/>
        </w:rPr>
        <w:t xml:space="preserve">Does </w:t>
      </w:r>
      <w:r w:rsidRPr="00E12F86">
        <w:rPr>
          <w:rFonts w:ascii="Calibri" w:hAnsi="Calibri"/>
          <w:sz w:val="20"/>
          <w:szCs w:val="20"/>
          <w:u w:val="single"/>
        </w:rPr>
        <w:t>not</w:t>
      </w:r>
      <w:r w:rsidRPr="00E12F86">
        <w:rPr>
          <w:rFonts w:ascii="Calibri" w:hAnsi="Calibri"/>
          <w:sz w:val="20"/>
          <w:szCs w:val="20"/>
        </w:rPr>
        <w:t xml:space="preserve"> apply to </w:t>
      </w:r>
      <w:r w:rsidR="00D7174B" w:rsidRPr="00E12F86">
        <w:rPr>
          <w:rFonts w:ascii="Calibri" w:hAnsi="Calibri"/>
          <w:sz w:val="20"/>
          <w:szCs w:val="20"/>
        </w:rPr>
        <w:t>serious criminality under 34, 35</w:t>
      </w:r>
      <w:r w:rsidR="00464122">
        <w:rPr>
          <w:rFonts w:ascii="Calibri" w:hAnsi="Calibri"/>
          <w:sz w:val="20"/>
          <w:szCs w:val="20"/>
        </w:rPr>
        <w:t>, 36(1)(a)</w:t>
      </w:r>
      <w:r w:rsidR="00D7174B" w:rsidRPr="00E12F86">
        <w:rPr>
          <w:rFonts w:ascii="Calibri" w:hAnsi="Calibri"/>
          <w:sz w:val="20"/>
          <w:szCs w:val="20"/>
        </w:rPr>
        <w:t xml:space="preserve"> or 37</w:t>
      </w:r>
    </w:p>
    <w:p w14:paraId="532F016E" w14:textId="0B42E82C" w:rsidR="0073751E" w:rsidRPr="00E12F86" w:rsidRDefault="0073751E" w:rsidP="00C57206">
      <w:pPr>
        <w:pStyle w:val="ListParagraph"/>
        <w:numPr>
          <w:ilvl w:val="0"/>
          <w:numId w:val="73"/>
        </w:numPr>
        <w:rPr>
          <w:rFonts w:ascii="Calibri" w:hAnsi="Calibri"/>
          <w:sz w:val="20"/>
          <w:szCs w:val="20"/>
        </w:rPr>
      </w:pPr>
      <w:r w:rsidRPr="00E12F86">
        <w:rPr>
          <w:rFonts w:ascii="Calibri" w:hAnsi="Calibri"/>
          <w:sz w:val="20"/>
          <w:szCs w:val="20"/>
        </w:rPr>
        <w:t>What kind of factors would demonstrate rehabilitation?</w:t>
      </w:r>
    </w:p>
    <w:p w14:paraId="60933AC8" w14:textId="20C1511A" w:rsidR="0073751E" w:rsidRPr="00E12F86" w:rsidRDefault="00B963DF" w:rsidP="00C57206">
      <w:pPr>
        <w:pStyle w:val="ListParagraph"/>
        <w:numPr>
          <w:ilvl w:val="1"/>
          <w:numId w:val="73"/>
        </w:numPr>
        <w:rPr>
          <w:rFonts w:ascii="Calibri" w:hAnsi="Calibri"/>
          <w:sz w:val="20"/>
          <w:szCs w:val="20"/>
        </w:rPr>
      </w:pPr>
      <w:r w:rsidRPr="00E12F86">
        <w:rPr>
          <w:rFonts w:ascii="Calibri" w:hAnsi="Calibri"/>
          <w:sz w:val="20"/>
          <w:szCs w:val="20"/>
        </w:rPr>
        <w:t>Sentencing issues</w:t>
      </w:r>
      <w:r w:rsidR="005D7BA4" w:rsidRPr="00E12F86">
        <w:rPr>
          <w:rFonts w:ascii="Calibri" w:hAnsi="Calibri"/>
          <w:sz w:val="20"/>
          <w:szCs w:val="20"/>
        </w:rPr>
        <w:t xml:space="preserve"> (i.e. was an indictable offence, but served only 5 months)</w:t>
      </w:r>
    </w:p>
    <w:p w14:paraId="1E1CDB00" w14:textId="2BC4300B" w:rsidR="00B963DF" w:rsidRPr="00E12F86" w:rsidRDefault="00B963DF" w:rsidP="00C57206">
      <w:pPr>
        <w:pStyle w:val="ListParagraph"/>
        <w:numPr>
          <w:ilvl w:val="1"/>
          <w:numId w:val="73"/>
        </w:numPr>
        <w:rPr>
          <w:rFonts w:ascii="Calibri" w:hAnsi="Calibri"/>
          <w:sz w:val="20"/>
          <w:szCs w:val="20"/>
        </w:rPr>
      </w:pPr>
      <w:r w:rsidRPr="00E12F86">
        <w:rPr>
          <w:rFonts w:ascii="Calibri" w:hAnsi="Calibri"/>
          <w:sz w:val="20"/>
          <w:szCs w:val="20"/>
        </w:rPr>
        <w:t>Remorse</w:t>
      </w:r>
    </w:p>
    <w:p w14:paraId="77CE828D" w14:textId="29B399F9" w:rsidR="004D5570" w:rsidRPr="00E12F86" w:rsidRDefault="00C201F1" w:rsidP="00C57206">
      <w:pPr>
        <w:pStyle w:val="ListParagraph"/>
        <w:numPr>
          <w:ilvl w:val="1"/>
          <w:numId w:val="73"/>
        </w:numPr>
        <w:rPr>
          <w:rFonts w:ascii="Calibri" w:hAnsi="Calibri"/>
          <w:sz w:val="20"/>
          <w:szCs w:val="20"/>
        </w:rPr>
      </w:pPr>
      <w:r w:rsidRPr="00E12F86">
        <w:rPr>
          <w:rFonts w:ascii="Calibri" w:hAnsi="Calibri"/>
          <w:sz w:val="20"/>
          <w:szCs w:val="20"/>
        </w:rPr>
        <w:t>Similar factors to H&amp;C applications</w:t>
      </w:r>
    </w:p>
    <w:p w14:paraId="5B502769" w14:textId="2D04C3C2" w:rsidR="00762B9D" w:rsidRPr="00762B9D" w:rsidRDefault="00762B9D" w:rsidP="00C57206">
      <w:pPr>
        <w:pStyle w:val="ListParagraph"/>
        <w:numPr>
          <w:ilvl w:val="0"/>
          <w:numId w:val="73"/>
        </w:numPr>
        <w:rPr>
          <w:rFonts w:ascii="Calibri" w:hAnsi="Calibri"/>
          <w:sz w:val="20"/>
          <w:szCs w:val="20"/>
        </w:rPr>
      </w:pPr>
      <w:r>
        <w:rPr>
          <w:rFonts w:ascii="Calibri" w:hAnsi="Calibri"/>
          <w:sz w:val="20"/>
          <w:szCs w:val="20"/>
        </w:rPr>
        <w:t>If H&amp;C reasons exist but w/n prescribed period, could pursue a TRP in the meantime</w:t>
      </w:r>
    </w:p>
    <w:p w14:paraId="6B230128" w14:textId="77777777" w:rsidR="00A03A53" w:rsidRPr="00E12F86" w:rsidRDefault="00A03A53" w:rsidP="005134E4">
      <w:pPr>
        <w:rPr>
          <w:rFonts w:ascii="Calibri" w:hAnsi="Calibri"/>
          <w:sz w:val="20"/>
          <w:szCs w:val="20"/>
        </w:rPr>
      </w:pPr>
    </w:p>
    <w:p w14:paraId="4452521D" w14:textId="251CDF7C" w:rsidR="0011461E" w:rsidRPr="00E12F86" w:rsidRDefault="0011461E" w:rsidP="005134E4">
      <w:pPr>
        <w:rPr>
          <w:rFonts w:ascii="Calibri" w:hAnsi="Calibri"/>
          <w:sz w:val="20"/>
          <w:szCs w:val="20"/>
        </w:rPr>
      </w:pPr>
      <w:r w:rsidRPr="00E12F86">
        <w:rPr>
          <w:rFonts w:ascii="Calibri" w:hAnsi="Calibri"/>
          <w:sz w:val="20"/>
          <w:szCs w:val="20"/>
        </w:rPr>
        <w:t>Appeals to IAD</w:t>
      </w:r>
      <w:r w:rsidR="00F83D01" w:rsidRPr="00E12F86">
        <w:rPr>
          <w:rFonts w:ascii="Calibri" w:hAnsi="Calibri"/>
          <w:sz w:val="20"/>
          <w:szCs w:val="20"/>
        </w:rPr>
        <w:t xml:space="preserve"> –</w:t>
      </w:r>
      <w:r w:rsidR="00075F83" w:rsidRPr="00E12F86">
        <w:rPr>
          <w:rFonts w:ascii="Calibri" w:hAnsi="Calibri"/>
          <w:sz w:val="20"/>
          <w:szCs w:val="20"/>
        </w:rPr>
        <w:t xml:space="preserve"> </w:t>
      </w:r>
      <w:r w:rsidR="00075F83" w:rsidRPr="0028502B">
        <w:rPr>
          <w:rFonts w:ascii="Calibri" w:hAnsi="Calibri"/>
          <w:i/>
          <w:sz w:val="20"/>
          <w:szCs w:val="20"/>
        </w:rPr>
        <w:t>IRPA</w:t>
      </w:r>
      <w:r w:rsidR="00075F83" w:rsidRPr="00E12F86">
        <w:rPr>
          <w:rFonts w:ascii="Calibri" w:hAnsi="Calibri"/>
          <w:sz w:val="20"/>
          <w:szCs w:val="20"/>
        </w:rPr>
        <w:t xml:space="preserve">, </w:t>
      </w:r>
      <w:r w:rsidR="00F83D01" w:rsidRPr="00E12F86">
        <w:rPr>
          <w:rFonts w:ascii="Calibri" w:hAnsi="Calibri"/>
          <w:sz w:val="20"/>
          <w:szCs w:val="20"/>
        </w:rPr>
        <w:t xml:space="preserve">s. </w:t>
      </w:r>
      <w:r w:rsidR="00EA506B" w:rsidRPr="00E12F86">
        <w:rPr>
          <w:rFonts w:ascii="Calibri" w:hAnsi="Calibri"/>
          <w:sz w:val="20"/>
          <w:szCs w:val="20"/>
        </w:rPr>
        <w:t>63</w:t>
      </w:r>
    </w:p>
    <w:p w14:paraId="4D1E4026" w14:textId="21941C35" w:rsidR="00267B05" w:rsidRDefault="00267B05" w:rsidP="00C57206">
      <w:pPr>
        <w:pStyle w:val="ListParagraph"/>
        <w:numPr>
          <w:ilvl w:val="0"/>
          <w:numId w:val="74"/>
        </w:numPr>
        <w:rPr>
          <w:rFonts w:ascii="Calibri" w:hAnsi="Calibri"/>
          <w:sz w:val="20"/>
          <w:szCs w:val="20"/>
        </w:rPr>
      </w:pPr>
      <w:r>
        <w:rPr>
          <w:rFonts w:ascii="Calibri" w:hAnsi="Calibri"/>
          <w:b/>
          <w:sz w:val="20"/>
          <w:szCs w:val="20"/>
        </w:rPr>
        <w:t>R63(2)</w:t>
      </w:r>
      <w:r>
        <w:rPr>
          <w:rFonts w:ascii="Calibri" w:hAnsi="Calibri"/>
          <w:sz w:val="20"/>
          <w:szCs w:val="20"/>
        </w:rPr>
        <w:t xml:space="preserve"> An FN holding a PR visa can appeal inadmissibility </w:t>
      </w:r>
      <w:r w:rsidR="00186240">
        <w:rPr>
          <w:rFonts w:ascii="Calibri" w:hAnsi="Calibri"/>
          <w:sz w:val="20"/>
          <w:szCs w:val="20"/>
        </w:rPr>
        <w:t>decisions</w:t>
      </w:r>
    </w:p>
    <w:p w14:paraId="661E6EDA" w14:textId="3D523F11" w:rsidR="00267B05" w:rsidRPr="00186240" w:rsidRDefault="00267B05" w:rsidP="00C57206">
      <w:pPr>
        <w:pStyle w:val="ListParagraph"/>
        <w:numPr>
          <w:ilvl w:val="0"/>
          <w:numId w:val="74"/>
        </w:numPr>
        <w:rPr>
          <w:rFonts w:ascii="Calibri" w:hAnsi="Calibri"/>
          <w:sz w:val="20"/>
          <w:szCs w:val="20"/>
        </w:rPr>
      </w:pPr>
      <w:r>
        <w:rPr>
          <w:rFonts w:ascii="Calibri" w:hAnsi="Calibri"/>
          <w:b/>
          <w:sz w:val="20"/>
          <w:szCs w:val="20"/>
        </w:rPr>
        <w:t xml:space="preserve">R63(3) </w:t>
      </w:r>
      <w:r w:rsidRPr="00186240">
        <w:rPr>
          <w:rFonts w:ascii="Calibri" w:hAnsi="Calibri"/>
          <w:sz w:val="20"/>
          <w:szCs w:val="20"/>
        </w:rPr>
        <w:t>A PR or protected person can appeal inadmissibility decisions</w:t>
      </w:r>
    </w:p>
    <w:p w14:paraId="6C7E1E03" w14:textId="3B693D6B" w:rsidR="00267B05" w:rsidRPr="00AC5B5B" w:rsidRDefault="00267B05" w:rsidP="00C57206">
      <w:pPr>
        <w:pStyle w:val="ListParagraph"/>
        <w:numPr>
          <w:ilvl w:val="0"/>
          <w:numId w:val="74"/>
        </w:numPr>
        <w:rPr>
          <w:rFonts w:ascii="Calibri" w:hAnsi="Calibri"/>
          <w:sz w:val="20"/>
          <w:szCs w:val="20"/>
        </w:rPr>
      </w:pPr>
      <w:r>
        <w:rPr>
          <w:rFonts w:ascii="Calibri" w:hAnsi="Calibri"/>
          <w:b/>
          <w:sz w:val="20"/>
          <w:szCs w:val="20"/>
        </w:rPr>
        <w:t xml:space="preserve">R63(4) </w:t>
      </w:r>
      <w:r w:rsidR="00C262F6" w:rsidRPr="00186240">
        <w:rPr>
          <w:rFonts w:ascii="Calibri" w:hAnsi="Calibri"/>
          <w:sz w:val="20"/>
          <w:szCs w:val="20"/>
        </w:rPr>
        <w:t>A PR can appeal re: residency obligations under</w:t>
      </w:r>
      <w:r w:rsidR="00C262F6">
        <w:rPr>
          <w:rFonts w:ascii="Calibri" w:hAnsi="Calibri"/>
          <w:b/>
          <w:sz w:val="20"/>
          <w:szCs w:val="20"/>
        </w:rPr>
        <w:t xml:space="preserve"> A28</w:t>
      </w:r>
    </w:p>
    <w:p w14:paraId="7BDA4826" w14:textId="5560E9F4" w:rsidR="00AC5B5B" w:rsidRDefault="00AC5B5B" w:rsidP="00C57206">
      <w:pPr>
        <w:pStyle w:val="ListParagraph"/>
        <w:numPr>
          <w:ilvl w:val="0"/>
          <w:numId w:val="74"/>
        </w:numPr>
        <w:rPr>
          <w:rFonts w:ascii="Calibri" w:hAnsi="Calibri"/>
          <w:sz w:val="20"/>
          <w:szCs w:val="20"/>
        </w:rPr>
      </w:pPr>
      <w:r>
        <w:rPr>
          <w:rFonts w:ascii="Calibri" w:hAnsi="Calibri"/>
          <w:b/>
          <w:sz w:val="20"/>
          <w:szCs w:val="20"/>
        </w:rPr>
        <w:t>R63(5)</w:t>
      </w:r>
      <w:r>
        <w:rPr>
          <w:rFonts w:ascii="Calibri" w:hAnsi="Calibri"/>
          <w:sz w:val="20"/>
          <w:szCs w:val="20"/>
        </w:rPr>
        <w:t xml:space="preserve"> Minister can appeal admissibility decisions</w:t>
      </w:r>
    </w:p>
    <w:p w14:paraId="4DA89991" w14:textId="49700CD5" w:rsidR="0028502B" w:rsidRPr="00445184" w:rsidRDefault="00186240" w:rsidP="00C57206">
      <w:pPr>
        <w:pStyle w:val="ListParagraph"/>
        <w:numPr>
          <w:ilvl w:val="0"/>
          <w:numId w:val="74"/>
        </w:numPr>
        <w:rPr>
          <w:rFonts w:ascii="Calibri" w:hAnsi="Calibri"/>
          <w:sz w:val="20"/>
          <w:szCs w:val="20"/>
        </w:rPr>
      </w:pPr>
      <w:r>
        <w:rPr>
          <w:rFonts w:ascii="Calibri" w:hAnsi="Calibri"/>
          <w:b/>
          <w:sz w:val="20"/>
          <w:szCs w:val="20"/>
        </w:rPr>
        <w:t>R64</w:t>
      </w:r>
      <w:r w:rsidR="003A4859">
        <w:rPr>
          <w:rFonts w:ascii="Calibri" w:hAnsi="Calibri"/>
          <w:b/>
          <w:sz w:val="20"/>
          <w:szCs w:val="20"/>
        </w:rPr>
        <w:t>(1)</w:t>
      </w:r>
      <w:r>
        <w:rPr>
          <w:rFonts w:ascii="Calibri" w:hAnsi="Calibri"/>
          <w:b/>
          <w:sz w:val="20"/>
          <w:szCs w:val="20"/>
        </w:rPr>
        <w:t xml:space="preserve"> </w:t>
      </w:r>
      <w:r w:rsidR="00EF50DB" w:rsidRPr="00445184">
        <w:rPr>
          <w:rFonts w:ascii="Calibri" w:hAnsi="Calibri"/>
          <w:sz w:val="20"/>
          <w:szCs w:val="20"/>
        </w:rPr>
        <w:t>CANNOT appeal b/c</w:t>
      </w:r>
      <w:r w:rsidR="0028502B" w:rsidRPr="00445184">
        <w:rPr>
          <w:rFonts w:ascii="Calibri" w:hAnsi="Calibri"/>
          <w:sz w:val="20"/>
          <w:szCs w:val="20"/>
        </w:rPr>
        <w:t xml:space="preserve"> inadmissible </w:t>
      </w:r>
      <w:r w:rsidR="00EF50DB" w:rsidRPr="00445184">
        <w:rPr>
          <w:rFonts w:ascii="Calibri" w:hAnsi="Calibri"/>
          <w:sz w:val="20"/>
          <w:szCs w:val="20"/>
        </w:rPr>
        <w:t>under</w:t>
      </w:r>
      <w:r w:rsidR="0028502B" w:rsidRPr="00445184">
        <w:rPr>
          <w:rFonts w:ascii="Calibri" w:hAnsi="Calibri"/>
          <w:sz w:val="20"/>
          <w:szCs w:val="20"/>
        </w:rPr>
        <w:t xml:space="preserve"> </w:t>
      </w:r>
      <w:r w:rsidR="00EF50DB" w:rsidRPr="00445184">
        <w:rPr>
          <w:rFonts w:ascii="Calibri" w:hAnsi="Calibri"/>
          <w:b/>
          <w:sz w:val="20"/>
          <w:szCs w:val="20"/>
        </w:rPr>
        <w:t>A</w:t>
      </w:r>
      <w:r w:rsidR="0028502B" w:rsidRPr="00445184">
        <w:rPr>
          <w:rFonts w:ascii="Calibri" w:hAnsi="Calibri"/>
          <w:b/>
          <w:sz w:val="20"/>
          <w:szCs w:val="20"/>
        </w:rPr>
        <w:t xml:space="preserve">34, 35, 36(1)(a) </w:t>
      </w:r>
      <w:r w:rsidR="0028502B" w:rsidRPr="00445184">
        <w:rPr>
          <w:rFonts w:ascii="Calibri" w:hAnsi="Calibri"/>
          <w:sz w:val="20"/>
          <w:szCs w:val="20"/>
        </w:rPr>
        <w:t xml:space="preserve">or </w:t>
      </w:r>
      <w:r w:rsidR="0028502B" w:rsidRPr="00445184">
        <w:rPr>
          <w:rFonts w:ascii="Calibri" w:hAnsi="Calibri"/>
          <w:b/>
          <w:sz w:val="20"/>
          <w:szCs w:val="20"/>
        </w:rPr>
        <w:t>37</w:t>
      </w:r>
    </w:p>
    <w:p w14:paraId="2524EE97" w14:textId="330CD521" w:rsidR="0011461E" w:rsidRPr="00E12F86" w:rsidRDefault="00D53923" w:rsidP="00C57206">
      <w:pPr>
        <w:pStyle w:val="ListParagraph"/>
        <w:numPr>
          <w:ilvl w:val="1"/>
          <w:numId w:val="74"/>
        </w:numPr>
        <w:rPr>
          <w:rFonts w:ascii="Calibri" w:hAnsi="Calibri"/>
          <w:sz w:val="20"/>
          <w:szCs w:val="20"/>
        </w:rPr>
      </w:pPr>
      <w:r w:rsidRPr="003B0B73">
        <w:rPr>
          <w:rFonts w:ascii="Calibri" w:hAnsi="Calibri"/>
          <w:b/>
          <w:sz w:val="20"/>
          <w:szCs w:val="20"/>
        </w:rPr>
        <w:t>A</w:t>
      </w:r>
      <w:r w:rsidR="00CA1333" w:rsidRPr="003B0B73">
        <w:rPr>
          <w:rFonts w:ascii="Calibri" w:hAnsi="Calibri"/>
          <w:b/>
          <w:sz w:val="20"/>
          <w:szCs w:val="20"/>
        </w:rPr>
        <w:t>64</w:t>
      </w:r>
      <w:r w:rsidR="00F33804" w:rsidRPr="003B0B73">
        <w:rPr>
          <w:rFonts w:ascii="Calibri" w:hAnsi="Calibri"/>
          <w:b/>
          <w:sz w:val="20"/>
          <w:szCs w:val="20"/>
        </w:rPr>
        <w:t>(2)</w:t>
      </w:r>
      <w:r w:rsidR="004E69B2">
        <w:rPr>
          <w:rFonts w:ascii="Calibri" w:hAnsi="Calibri"/>
          <w:sz w:val="20"/>
          <w:szCs w:val="20"/>
        </w:rPr>
        <w:t xml:space="preserve"> Where s</w:t>
      </w:r>
      <w:r w:rsidR="00BB7D27">
        <w:rPr>
          <w:rFonts w:ascii="Calibri" w:hAnsi="Calibri"/>
          <w:sz w:val="20"/>
          <w:szCs w:val="20"/>
        </w:rPr>
        <w:t xml:space="preserve">erious criminality </w:t>
      </w:r>
      <w:r w:rsidR="00AA6119">
        <w:rPr>
          <w:rFonts w:ascii="Calibri" w:hAnsi="Calibri"/>
          <w:sz w:val="20"/>
          <w:szCs w:val="20"/>
        </w:rPr>
        <w:t>only includes 36(1)(a) if 6 months imprisonment imposed</w:t>
      </w:r>
    </w:p>
    <w:p w14:paraId="5D572D1F" w14:textId="06E7E7DB" w:rsidR="00EA506B" w:rsidRDefault="00BD1F1B" w:rsidP="00C57206">
      <w:pPr>
        <w:pStyle w:val="ListParagraph"/>
        <w:numPr>
          <w:ilvl w:val="0"/>
          <w:numId w:val="74"/>
        </w:numPr>
        <w:rPr>
          <w:rFonts w:ascii="Calibri" w:hAnsi="Calibri"/>
          <w:sz w:val="20"/>
          <w:szCs w:val="20"/>
        </w:rPr>
      </w:pPr>
      <w:r>
        <w:rPr>
          <w:rFonts w:ascii="Calibri" w:hAnsi="Calibri"/>
          <w:b/>
          <w:sz w:val="20"/>
          <w:szCs w:val="20"/>
        </w:rPr>
        <w:t xml:space="preserve">R64(3) </w:t>
      </w:r>
      <w:r w:rsidR="00A90FB8" w:rsidRPr="00E12F86">
        <w:rPr>
          <w:rFonts w:ascii="Calibri" w:hAnsi="Calibri"/>
          <w:sz w:val="20"/>
          <w:szCs w:val="20"/>
        </w:rPr>
        <w:t xml:space="preserve">CANNOT appeal on the ground of misrepresentation </w:t>
      </w:r>
      <w:r w:rsidR="00A90FB8" w:rsidRPr="00E12F86">
        <w:rPr>
          <w:rFonts w:ascii="Calibri" w:hAnsi="Calibri"/>
          <w:sz w:val="20"/>
          <w:szCs w:val="20"/>
          <w:u w:val="single"/>
        </w:rPr>
        <w:t>unless</w:t>
      </w:r>
      <w:r w:rsidR="00A90FB8" w:rsidRPr="00E12F86">
        <w:rPr>
          <w:rFonts w:ascii="Calibri" w:hAnsi="Calibri"/>
          <w:sz w:val="20"/>
          <w:szCs w:val="20"/>
        </w:rPr>
        <w:t xml:space="preserve"> </w:t>
      </w:r>
      <w:r w:rsidR="00EA506B" w:rsidRPr="00E12F86">
        <w:rPr>
          <w:rFonts w:ascii="Calibri" w:hAnsi="Calibri"/>
          <w:sz w:val="20"/>
          <w:szCs w:val="20"/>
        </w:rPr>
        <w:t xml:space="preserve">the </w:t>
      </w:r>
      <w:r w:rsidR="00AF5E2E">
        <w:rPr>
          <w:rFonts w:ascii="Calibri" w:hAnsi="Calibri"/>
          <w:sz w:val="20"/>
          <w:szCs w:val="20"/>
        </w:rPr>
        <w:t>FN</w:t>
      </w:r>
      <w:r w:rsidR="00EA506B" w:rsidRPr="00E12F86">
        <w:rPr>
          <w:rFonts w:ascii="Calibri" w:hAnsi="Calibri"/>
          <w:sz w:val="20"/>
          <w:szCs w:val="20"/>
        </w:rPr>
        <w:t xml:space="preserve"> in question is the sponsor’s spou</w:t>
      </w:r>
      <w:r w:rsidR="00F22A6E" w:rsidRPr="00E12F86">
        <w:rPr>
          <w:rFonts w:ascii="Calibri" w:hAnsi="Calibri"/>
          <w:sz w:val="20"/>
          <w:szCs w:val="20"/>
        </w:rPr>
        <w:t>se, common-law partner or child</w:t>
      </w:r>
    </w:p>
    <w:p w14:paraId="51A73786" w14:textId="31A85B9D" w:rsidR="00CF232C" w:rsidRPr="00CF232C" w:rsidRDefault="00CF232C" w:rsidP="00C57206">
      <w:pPr>
        <w:pStyle w:val="ListParagraph"/>
        <w:numPr>
          <w:ilvl w:val="0"/>
          <w:numId w:val="74"/>
        </w:numPr>
        <w:rPr>
          <w:rFonts w:ascii="Calibri" w:hAnsi="Calibri"/>
          <w:sz w:val="20"/>
          <w:szCs w:val="20"/>
        </w:rPr>
      </w:pPr>
      <w:r w:rsidRPr="00CF232C">
        <w:rPr>
          <w:rFonts w:ascii="Calibri" w:hAnsi="Calibri"/>
          <w:sz w:val="20"/>
          <w:szCs w:val="20"/>
        </w:rPr>
        <w:t xml:space="preserve">Role of the IAD per </w:t>
      </w:r>
      <w:r>
        <w:rPr>
          <w:rFonts w:ascii="Calibri" w:hAnsi="Calibri"/>
          <w:color w:val="0000FF"/>
          <w:sz w:val="20"/>
          <w:szCs w:val="20"/>
        </w:rPr>
        <w:t>Canada v K</w:t>
      </w:r>
      <w:r w:rsidRPr="00CF232C">
        <w:rPr>
          <w:rFonts w:ascii="Calibri" w:hAnsi="Calibri"/>
          <w:color w:val="0000FF"/>
          <w:sz w:val="20"/>
          <w:szCs w:val="20"/>
        </w:rPr>
        <w:t>hosa</w:t>
      </w:r>
    </w:p>
    <w:p w14:paraId="74C028EC" w14:textId="7F105EFE" w:rsidR="00CF232C" w:rsidRDefault="00D8499B" w:rsidP="00C57206">
      <w:pPr>
        <w:pStyle w:val="ListParagraph"/>
        <w:numPr>
          <w:ilvl w:val="1"/>
          <w:numId w:val="74"/>
        </w:numPr>
        <w:rPr>
          <w:rFonts w:ascii="Calibri" w:hAnsi="Calibri"/>
          <w:sz w:val="20"/>
          <w:szCs w:val="20"/>
        </w:rPr>
      </w:pPr>
      <w:r>
        <w:rPr>
          <w:rFonts w:ascii="Calibri" w:hAnsi="Calibri"/>
          <w:sz w:val="20"/>
          <w:szCs w:val="20"/>
        </w:rPr>
        <w:t xml:space="preserve">[66] </w:t>
      </w:r>
      <w:r w:rsidR="00CF232C" w:rsidRPr="00CF232C">
        <w:rPr>
          <w:rFonts w:ascii="Calibri" w:hAnsi="Calibri"/>
          <w:sz w:val="20"/>
          <w:szCs w:val="20"/>
        </w:rPr>
        <w:t>The issue before the IAD was not the potential for rehabilitation for purposes of sentencing, but rather whether the prospects for rehabilitation were such that, alone or in combination with other factors, they warranted special relief from a valid removal order. The IAD was required to reach its own conclusions based on its own appreciation of the evidence.</w:t>
      </w:r>
    </w:p>
    <w:p w14:paraId="48E65896" w14:textId="47E15D6A" w:rsidR="000D2B81" w:rsidRPr="00E12F86" w:rsidRDefault="000D2B81" w:rsidP="00C57206">
      <w:pPr>
        <w:pStyle w:val="ListParagraph"/>
        <w:numPr>
          <w:ilvl w:val="1"/>
          <w:numId w:val="74"/>
        </w:numPr>
        <w:rPr>
          <w:rFonts w:ascii="Calibri" w:hAnsi="Calibri"/>
          <w:sz w:val="20"/>
          <w:szCs w:val="20"/>
        </w:rPr>
      </w:pPr>
      <w:r w:rsidRPr="00E12F86">
        <w:rPr>
          <w:rFonts w:ascii="Calibri" w:hAnsi="Calibri"/>
          <w:sz w:val="20"/>
          <w:szCs w:val="20"/>
        </w:rPr>
        <w:t>Court finds that the IAD is entitled to let one factor outweigh the other – to let prospects for rehabilitation outweigh other H&amp;C factors</w:t>
      </w:r>
    </w:p>
    <w:p w14:paraId="16058E67" w14:textId="77777777" w:rsidR="007315D8" w:rsidRPr="00E12F86" w:rsidRDefault="007315D8" w:rsidP="005134E4">
      <w:pPr>
        <w:widowControl w:val="0"/>
        <w:rPr>
          <w:rFonts w:ascii="Calibri" w:hAnsi="Calibri"/>
          <w:sz w:val="20"/>
          <w:szCs w:val="20"/>
        </w:rPr>
      </w:pPr>
    </w:p>
    <w:p w14:paraId="0544B2CA" w14:textId="0291E7FF" w:rsidR="00AB4DB6" w:rsidRPr="00E12F86" w:rsidRDefault="00AB4DB6" w:rsidP="00FD48A0">
      <w:pPr>
        <w:pStyle w:val="Heading2"/>
        <w:pBdr>
          <w:bottom w:val="single" w:sz="4" w:space="1" w:color="auto"/>
        </w:pBdr>
        <w:rPr>
          <w:b w:val="0"/>
          <w:color w:val="auto"/>
          <w:sz w:val="20"/>
          <w:szCs w:val="20"/>
          <w:lang w:val="en-CA"/>
        </w:rPr>
      </w:pPr>
      <w:bookmarkStart w:id="44" w:name="_Toc258422459"/>
      <w:bookmarkStart w:id="45" w:name="_Toc259704715"/>
      <w:r w:rsidRPr="00E12F86">
        <w:rPr>
          <w:b w:val="0"/>
          <w:color w:val="auto"/>
          <w:sz w:val="20"/>
          <w:szCs w:val="20"/>
          <w:lang w:val="en-CA"/>
        </w:rPr>
        <w:t>Special Inadmissibility: 34, 35, 37</w:t>
      </w:r>
      <w:bookmarkEnd w:id="44"/>
      <w:bookmarkEnd w:id="45"/>
    </w:p>
    <w:p w14:paraId="0E61CE99" w14:textId="77777777" w:rsidR="00FA2340" w:rsidRDefault="00FA2340" w:rsidP="00FA2340">
      <w:pPr>
        <w:rPr>
          <w:rFonts w:ascii="Calibri" w:hAnsi="Calibri"/>
          <w:sz w:val="20"/>
          <w:szCs w:val="20"/>
          <w:lang w:val="en-CA"/>
        </w:rPr>
      </w:pPr>
    </w:p>
    <w:p w14:paraId="4A0CED65" w14:textId="6CFC1FA5" w:rsidR="00FA2340" w:rsidRPr="00FA2340" w:rsidRDefault="00FA2340" w:rsidP="00FA2340">
      <w:pPr>
        <w:rPr>
          <w:rFonts w:ascii="Calibri" w:hAnsi="Calibri"/>
          <w:sz w:val="20"/>
          <w:szCs w:val="20"/>
          <w:lang w:val="en-CA"/>
        </w:rPr>
      </w:pPr>
      <w:r>
        <w:rPr>
          <w:rFonts w:ascii="Calibri" w:hAnsi="Calibri"/>
          <w:sz w:val="20"/>
          <w:szCs w:val="20"/>
          <w:lang w:val="en-CA"/>
        </w:rPr>
        <w:t>Why is it special?</w:t>
      </w:r>
    </w:p>
    <w:p w14:paraId="378BA050" w14:textId="7C21F97B" w:rsidR="00AB4DB6" w:rsidRPr="00E12F86" w:rsidRDefault="004428E3" w:rsidP="00C57206">
      <w:pPr>
        <w:pStyle w:val="ListParagraph"/>
        <w:numPr>
          <w:ilvl w:val="0"/>
          <w:numId w:val="114"/>
        </w:numPr>
        <w:rPr>
          <w:rFonts w:ascii="Calibri" w:hAnsi="Calibri"/>
          <w:sz w:val="20"/>
          <w:szCs w:val="20"/>
          <w:lang w:val="en-CA"/>
        </w:rPr>
      </w:pPr>
      <w:r>
        <w:rPr>
          <w:rFonts w:ascii="Calibri" w:hAnsi="Calibri"/>
          <w:sz w:val="20"/>
          <w:szCs w:val="20"/>
          <w:lang w:val="en-CA"/>
        </w:rPr>
        <w:t>Cannot appeal</w:t>
      </w:r>
      <w:r w:rsidR="00401A92" w:rsidRPr="00E12F86">
        <w:rPr>
          <w:rFonts w:ascii="Calibri" w:hAnsi="Calibri"/>
          <w:sz w:val="20"/>
          <w:szCs w:val="20"/>
          <w:lang w:val="en-CA"/>
        </w:rPr>
        <w:t xml:space="preserve"> to IAD </w:t>
      </w:r>
      <w:r>
        <w:rPr>
          <w:rFonts w:ascii="Calibri" w:hAnsi="Calibri"/>
          <w:b/>
          <w:sz w:val="20"/>
          <w:szCs w:val="20"/>
          <w:lang w:val="en-CA"/>
        </w:rPr>
        <w:t>A64(1)</w:t>
      </w:r>
      <w:r>
        <w:rPr>
          <w:rFonts w:ascii="Calibri" w:hAnsi="Calibri"/>
          <w:sz w:val="20"/>
          <w:szCs w:val="20"/>
          <w:lang w:val="en-CA"/>
        </w:rPr>
        <w:t xml:space="preserve"> </w:t>
      </w:r>
      <w:r w:rsidR="00401A92" w:rsidRPr="00E12F86">
        <w:rPr>
          <w:rFonts w:ascii="Calibri" w:hAnsi="Calibri"/>
          <w:sz w:val="20"/>
          <w:szCs w:val="20"/>
          <w:lang w:val="en-CA"/>
        </w:rPr>
        <w:t xml:space="preserve">and </w:t>
      </w:r>
      <w:r>
        <w:rPr>
          <w:rFonts w:ascii="Calibri" w:hAnsi="Calibri"/>
          <w:sz w:val="20"/>
          <w:szCs w:val="20"/>
          <w:lang w:val="en-CA"/>
        </w:rPr>
        <w:t xml:space="preserve">ineligible for consideration of H&amp;C </w:t>
      </w:r>
      <w:r>
        <w:rPr>
          <w:rFonts w:ascii="Calibri" w:hAnsi="Calibri"/>
          <w:b/>
          <w:sz w:val="20"/>
          <w:szCs w:val="20"/>
          <w:lang w:val="en-CA"/>
        </w:rPr>
        <w:t>A25</w:t>
      </w:r>
    </w:p>
    <w:p w14:paraId="3052AF99" w14:textId="516ECDCE" w:rsidR="00E87C00" w:rsidRDefault="00E87C00" w:rsidP="00C57206">
      <w:pPr>
        <w:pStyle w:val="ListParagraph"/>
        <w:numPr>
          <w:ilvl w:val="0"/>
          <w:numId w:val="114"/>
        </w:numPr>
        <w:rPr>
          <w:rFonts w:ascii="Calibri" w:hAnsi="Calibri"/>
          <w:sz w:val="20"/>
          <w:szCs w:val="20"/>
          <w:lang w:val="en-CA"/>
        </w:rPr>
      </w:pPr>
      <w:r>
        <w:rPr>
          <w:rFonts w:ascii="Calibri" w:hAnsi="Calibri"/>
          <w:sz w:val="20"/>
          <w:szCs w:val="20"/>
          <w:lang w:val="en-CA"/>
        </w:rPr>
        <w:t>Two options:</w:t>
      </w:r>
    </w:p>
    <w:p w14:paraId="6F274AD5" w14:textId="3321F213" w:rsidR="00E87C00" w:rsidRDefault="00E87C00" w:rsidP="00C57206">
      <w:pPr>
        <w:pStyle w:val="ListParagraph"/>
        <w:numPr>
          <w:ilvl w:val="1"/>
          <w:numId w:val="114"/>
        </w:numPr>
        <w:rPr>
          <w:rFonts w:ascii="Calibri" w:hAnsi="Calibri"/>
          <w:sz w:val="20"/>
          <w:szCs w:val="20"/>
          <w:lang w:val="en-CA"/>
        </w:rPr>
      </w:pPr>
      <w:r>
        <w:rPr>
          <w:rFonts w:ascii="Calibri" w:hAnsi="Calibri"/>
          <w:sz w:val="20"/>
          <w:szCs w:val="20"/>
          <w:lang w:val="en-CA"/>
        </w:rPr>
        <w:t>TRP – only exclusion is DFNs; however does not resolve for permanent stays</w:t>
      </w:r>
    </w:p>
    <w:p w14:paraId="16A42B68" w14:textId="2863D002" w:rsidR="00E87C00" w:rsidRDefault="00E87C00" w:rsidP="00C57206">
      <w:pPr>
        <w:pStyle w:val="ListParagraph"/>
        <w:numPr>
          <w:ilvl w:val="1"/>
          <w:numId w:val="114"/>
        </w:numPr>
        <w:rPr>
          <w:rFonts w:ascii="Calibri" w:hAnsi="Calibri"/>
          <w:sz w:val="20"/>
          <w:szCs w:val="20"/>
          <w:lang w:val="en-CA"/>
        </w:rPr>
      </w:pPr>
      <w:r>
        <w:rPr>
          <w:rFonts w:ascii="Calibri" w:hAnsi="Calibri"/>
          <w:sz w:val="20"/>
          <w:szCs w:val="20"/>
          <w:lang w:val="en-CA"/>
        </w:rPr>
        <w:t>Seek Minister’</w:t>
      </w:r>
      <w:r w:rsidR="000732BC">
        <w:rPr>
          <w:rFonts w:ascii="Calibri" w:hAnsi="Calibri"/>
          <w:sz w:val="20"/>
          <w:szCs w:val="20"/>
          <w:lang w:val="en-CA"/>
        </w:rPr>
        <w:t>s Declar</w:t>
      </w:r>
      <w:r>
        <w:rPr>
          <w:rFonts w:ascii="Calibri" w:hAnsi="Calibri"/>
          <w:sz w:val="20"/>
          <w:szCs w:val="20"/>
          <w:lang w:val="en-CA"/>
        </w:rPr>
        <w:t xml:space="preserve">ation under </w:t>
      </w:r>
      <w:r>
        <w:rPr>
          <w:rFonts w:ascii="Calibri" w:hAnsi="Calibri"/>
          <w:b/>
          <w:sz w:val="20"/>
          <w:szCs w:val="20"/>
          <w:lang w:val="en-CA"/>
        </w:rPr>
        <w:t>A42.1</w:t>
      </w:r>
    </w:p>
    <w:p w14:paraId="149F13D2" w14:textId="21601575" w:rsidR="00E87C00" w:rsidRDefault="00E87C00" w:rsidP="00C57206">
      <w:pPr>
        <w:pStyle w:val="ListParagraph"/>
        <w:numPr>
          <w:ilvl w:val="2"/>
          <w:numId w:val="114"/>
        </w:numPr>
        <w:rPr>
          <w:rFonts w:ascii="Calibri" w:hAnsi="Calibri"/>
          <w:sz w:val="20"/>
          <w:szCs w:val="20"/>
          <w:lang w:val="en-CA"/>
        </w:rPr>
      </w:pPr>
      <w:r>
        <w:rPr>
          <w:rFonts w:ascii="Calibri" w:hAnsi="Calibri"/>
          <w:sz w:val="20"/>
          <w:szCs w:val="20"/>
          <w:lang w:val="en-CA"/>
        </w:rPr>
        <w:t xml:space="preserve">The Minister may, on application by a </w:t>
      </w:r>
      <w:r w:rsidR="002F0959">
        <w:rPr>
          <w:rFonts w:ascii="Calibri" w:hAnsi="Calibri"/>
          <w:sz w:val="20"/>
          <w:szCs w:val="20"/>
          <w:lang w:val="en-CA"/>
        </w:rPr>
        <w:t>FN, declare that the matter ref</w:t>
      </w:r>
      <w:r>
        <w:rPr>
          <w:rFonts w:ascii="Calibri" w:hAnsi="Calibri"/>
          <w:sz w:val="20"/>
          <w:szCs w:val="20"/>
          <w:lang w:val="en-CA"/>
        </w:rPr>
        <w:t>er</w:t>
      </w:r>
      <w:r w:rsidR="002F0959">
        <w:rPr>
          <w:rFonts w:ascii="Calibri" w:hAnsi="Calibri"/>
          <w:sz w:val="20"/>
          <w:szCs w:val="20"/>
          <w:lang w:val="en-CA"/>
        </w:rPr>
        <w:t>r</w:t>
      </w:r>
      <w:r>
        <w:rPr>
          <w:rFonts w:ascii="Calibri" w:hAnsi="Calibri"/>
          <w:sz w:val="20"/>
          <w:szCs w:val="20"/>
          <w:lang w:val="en-CA"/>
        </w:rPr>
        <w:t>ed to in 34, 35(1)(b) and 37(1) do not constitute inadmissibility in respect of the FN if they satisfy the Minister that it is not contrary to the national interest</w:t>
      </w:r>
    </w:p>
    <w:p w14:paraId="4103AFEB" w14:textId="1FA9CF96" w:rsidR="00E87C00" w:rsidRPr="001A79B9" w:rsidRDefault="001A79B9" w:rsidP="00C57206">
      <w:pPr>
        <w:pStyle w:val="ListParagraph"/>
        <w:numPr>
          <w:ilvl w:val="2"/>
          <w:numId w:val="114"/>
        </w:numPr>
        <w:rPr>
          <w:rFonts w:ascii="Calibri" w:hAnsi="Calibri"/>
          <w:sz w:val="20"/>
          <w:szCs w:val="20"/>
          <w:lang w:val="en-CA"/>
        </w:rPr>
      </w:pPr>
      <w:r w:rsidRPr="00E12F86">
        <w:rPr>
          <w:rFonts w:ascii="Calibri" w:hAnsi="Calibri"/>
          <w:sz w:val="20"/>
          <w:szCs w:val="20"/>
        </w:rPr>
        <w:t>Subsection has not yet been judicially interpreted; may serve as an exemption (since H&amp;C not available)</w:t>
      </w:r>
    </w:p>
    <w:p w14:paraId="7484BC44" w14:textId="77777777" w:rsidR="008F12D7" w:rsidRPr="00E12F86" w:rsidRDefault="008F12D7" w:rsidP="005134E4">
      <w:pPr>
        <w:rPr>
          <w:rFonts w:ascii="Calibri" w:hAnsi="Calibri"/>
          <w:sz w:val="20"/>
          <w:szCs w:val="20"/>
          <w:lang w:val="en-CA"/>
        </w:rPr>
      </w:pPr>
    </w:p>
    <w:p w14:paraId="186455D3" w14:textId="1E76E6B4" w:rsidR="00B65DEC" w:rsidRPr="00E12F86" w:rsidRDefault="00B65DEC" w:rsidP="005134E4">
      <w:pPr>
        <w:rPr>
          <w:rFonts w:ascii="Calibri" w:hAnsi="Calibri"/>
          <w:sz w:val="20"/>
          <w:szCs w:val="20"/>
          <w:lang w:val="en-CA"/>
        </w:rPr>
      </w:pPr>
      <w:r w:rsidRPr="00E12F86">
        <w:rPr>
          <w:rFonts w:ascii="Calibri" w:hAnsi="Calibri"/>
          <w:sz w:val="20"/>
          <w:szCs w:val="20"/>
          <w:lang w:val="en-CA"/>
        </w:rPr>
        <w:t xml:space="preserve">Inadmissibility on Security Grounds – </w:t>
      </w:r>
      <w:r w:rsidRPr="001A79B9">
        <w:rPr>
          <w:rFonts w:ascii="Calibri" w:hAnsi="Calibri"/>
          <w:i/>
          <w:sz w:val="20"/>
          <w:szCs w:val="20"/>
          <w:lang w:val="en-CA"/>
        </w:rPr>
        <w:t>IRPA</w:t>
      </w:r>
      <w:r w:rsidRPr="00E12F86">
        <w:rPr>
          <w:rFonts w:ascii="Calibri" w:hAnsi="Calibri"/>
          <w:sz w:val="20"/>
          <w:szCs w:val="20"/>
          <w:lang w:val="en-CA"/>
        </w:rPr>
        <w:t>, s. 34</w:t>
      </w:r>
    </w:p>
    <w:p w14:paraId="6588DD1F" w14:textId="0252B223" w:rsidR="00121109" w:rsidRPr="009910E9" w:rsidRDefault="00121109" w:rsidP="00C57206">
      <w:pPr>
        <w:pStyle w:val="ListParagraph"/>
        <w:numPr>
          <w:ilvl w:val="0"/>
          <w:numId w:val="86"/>
        </w:numPr>
        <w:rPr>
          <w:rFonts w:ascii="Calibri" w:hAnsi="Calibri"/>
          <w:sz w:val="20"/>
          <w:szCs w:val="20"/>
        </w:rPr>
      </w:pPr>
      <w:r w:rsidRPr="00713CC3">
        <w:rPr>
          <w:rFonts w:ascii="Calibri" w:hAnsi="Calibri"/>
          <w:color w:val="FF6600"/>
          <w:sz w:val="20"/>
          <w:szCs w:val="20"/>
        </w:rPr>
        <w:t xml:space="preserve">Applies to </w:t>
      </w:r>
      <w:r w:rsidR="000D5967">
        <w:rPr>
          <w:rFonts w:ascii="Calibri" w:hAnsi="Calibri"/>
          <w:color w:val="FF6600"/>
          <w:sz w:val="20"/>
          <w:szCs w:val="20"/>
          <w:u w:val="single"/>
        </w:rPr>
        <w:t>both</w:t>
      </w:r>
      <w:r w:rsidR="000D5967">
        <w:rPr>
          <w:rFonts w:ascii="Calibri" w:hAnsi="Calibri"/>
          <w:color w:val="FF6600"/>
          <w:sz w:val="20"/>
          <w:szCs w:val="20"/>
        </w:rPr>
        <w:t xml:space="preserve"> permanent residents and foreign nationals</w:t>
      </w:r>
    </w:p>
    <w:p w14:paraId="4E97D703" w14:textId="77777777" w:rsidR="00121109" w:rsidRDefault="00121109" w:rsidP="00C57206">
      <w:pPr>
        <w:pStyle w:val="ListParagraph"/>
        <w:numPr>
          <w:ilvl w:val="0"/>
          <w:numId w:val="157"/>
        </w:numPr>
        <w:rPr>
          <w:rFonts w:ascii="Calibri" w:hAnsi="Calibri"/>
          <w:sz w:val="20"/>
          <w:szCs w:val="20"/>
        </w:rPr>
      </w:pPr>
      <w:r w:rsidRPr="009910E9">
        <w:rPr>
          <w:rFonts w:ascii="Calibri" w:hAnsi="Calibri"/>
          <w:sz w:val="20"/>
          <w:szCs w:val="20"/>
        </w:rPr>
        <w:t>Espionage against or contrary to</w:t>
      </w:r>
      <w:r w:rsidRPr="00E12F86">
        <w:rPr>
          <w:rFonts w:ascii="Calibri" w:hAnsi="Calibri"/>
          <w:sz w:val="20"/>
          <w:szCs w:val="20"/>
        </w:rPr>
        <w:t xml:space="preserve"> Canada</w:t>
      </w:r>
    </w:p>
    <w:p w14:paraId="32206562" w14:textId="77777777" w:rsidR="00121109" w:rsidRPr="00E12F86" w:rsidRDefault="00121109" w:rsidP="00C57206">
      <w:pPr>
        <w:pStyle w:val="ListParagraph"/>
        <w:numPr>
          <w:ilvl w:val="0"/>
          <w:numId w:val="157"/>
        </w:numPr>
        <w:rPr>
          <w:rFonts w:ascii="Calibri" w:hAnsi="Calibri"/>
          <w:sz w:val="20"/>
          <w:szCs w:val="20"/>
        </w:rPr>
      </w:pPr>
      <w:r>
        <w:rPr>
          <w:rFonts w:ascii="Calibri" w:hAnsi="Calibri"/>
          <w:sz w:val="20"/>
          <w:szCs w:val="20"/>
        </w:rPr>
        <w:t xml:space="preserve">Engaging or instigating subversion by </w:t>
      </w:r>
      <w:r w:rsidRPr="00BA6C94">
        <w:rPr>
          <w:rFonts w:ascii="Calibri" w:hAnsi="Calibri"/>
          <w:sz w:val="20"/>
          <w:szCs w:val="20"/>
          <w:u w:val="single"/>
        </w:rPr>
        <w:t>force</w:t>
      </w:r>
      <w:r>
        <w:rPr>
          <w:rFonts w:ascii="Calibri" w:hAnsi="Calibri"/>
          <w:sz w:val="20"/>
          <w:szCs w:val="20"/>
        </w:rPr>
        <w:t xml:space="preserve"> of any government and </w:t>
      </w:r>
      <w:r>
        <w:rPr>
          <w:rFonts w:ascii="Calibri" w:hAnsi="Calibri"/>
          <w:b/>
          <w:sz w:val="20"/>
          <w:szCs w:val="20"/>
        </w:rPr>
        <w:t>(b.1)</w:t>
      </w:r>
      <w:r>
        <w:rPr>
          <w:rFonts w:ascii="Calibri" w:hAnsi="Calibri"/>
          <w:sz w:val="20"/>
          <w:szCs w:val="20"/>
        </w:rPr>
        <w:t xml:space="preserve"> any subversion against a democratic government</w:t>
      </w:r>
    </w:p>
    <w:p w14:paraId="1FDE2B88" w14:textId="77777777" w:rsidR="00121109" w:rsidRPr="00E12F86" w:rsidRDefault="00121109" w:rsidP="00C57206">
      <w:pPr>
        <w:pStyle w:val="ListParagraph"/>
        <w:numPr>
          <w:ilvl w:val="0"/>
          <w:numId w:val="157"/>
        </w:numPr>
        <w:rPr>
          <w:rFonts w:ascii="Calibri" w:hAnsi="Calibri"/>
          <w:sz w:val="20"/>
          <w:szCs w:val="20"/>
        </w:rPr>
      </w:pPr>
      <w:r w:rsidRPr="00E12F86">
        <w:rPr>
          <w:rFonts w:ascii="Calibri" w:hAnsi="Calibri"/>
          <w:sz w:val="20"/>
          <w:szCs w:val="20"/>
        </w:rPr>
        <w:t>Terrorism (</w:t>
      </w:r>
      <w:r>
        <w:rPr>
          <w:rFonts w:ascii="Calibri" w:hAnsi="Calibri"/>
          <w:sz w:val="20"/>
          <w:szCs w:val="20"/>
        </w:rPr>
        <w:t xml:space="preserve">definition from </w:t>
      </w:r>
      <w:r w:rsidRPr="00E12F86">
        <w:rPr>
          <w:rFonts w:ascii="Calibri" w:hAnsi="Calibri"/>
          <w:color w:val="0000FF"/>
          <w:sz w:val="20"/>
          <w:szCs w:val="20"/>
        </w:rPr>
        <w:t>Suresh at para 98</w:t>
      </w:r>
      <w:r w:rsidRPr="00E12F86">
        <w:rPr>
          <w:rFonts w:ascii="Calibri" w:hAnsi="Calibri"/>
          <w:sz w:val="20"/>
          <w:szCs w:val="20"/>
        </w:rPr>
        <w:t>)</w:t>
      </w:r>
    </w:p>
    <w:p w14:paraId="2938CC76" w14:textId="77777777" w:rsidR="00121109" w:rsidRPr="00AA0419" w:rsidRDefault="00121109" w:rsidP="00C57206">
      <w:pPr>
        <w:pStyle w:val="ListParagraph"/>
        <w:numPr>
          <w:ilvl w:val="1"/>
          <w:numId w:val="158"/>
        </w:numPr>
        <w:rPr>
          <w:rFonts w:ascii="Calibri" w:hAnsi="Calibri"/>
          <w:sz w:val="20"/>
          <w:szCs w:val="20"/>
        </w:rPr>
      </w:pPr>
      <w:r w:rsidRPr="00E12F86">
        <w:rPr>
          <w:rFonts w:ascii="Calibri" w:hAnsi="Calibri"/>
          <w:sz w:val="20"/>
          <w:szCs w:val="20"/>
        </w:rPr>
        <w:t>Committed an act whose intent was to caused</w:t>
      </w:r>
      <w:r w:rsidRPr="00AA0419">
        <w:rPr>
          <w:rFonts w:ascii="Calibri" w:hAnsi="Calibri"/>
          <w:sz w:val="20"/>
          <w:szCs w:val="20"/>
        </w:rPr>
        <w:t xml:space="preserve"> serious or bodily harm to civilian(s)</w:t>
      </w:r>
    </w:p>
    <w:p w14:paraId="03088C5C" w14:textId="77777777" w:rsidR="00121109" w:rsidRPr="00E12F86" w:rsidRDefault="00121109" w:rsidP="00C57206">
      <w:pPr>
        <w:pStyle w:val="ListParagraph"/>
        <w:numPr>
          <w:ilvl w:val="1"/>
          <w:numId w:val="158"/>
        </w:numPr>
        <w:rPr>
          <w:rFonts w:ascii="Calibri" w:hAnsi="Calibri"/>
          <w:sz w:val="20"/>
          <w:szCs w:val="20"/>
        </w:rPr>
      </w:pPr>
      <w:r w:rsidRPr="00E12F86">
        <w:rPr>
          <w:rFonts w:ascii="Calibri" w:hAnsi="Calibri"/>
          <w:sz w:val="20"/>
          <w:szCs w:val="20"/>
        </w:rPr>
        <w:t>To compel a population or government to do abstain from doing any act</w:t>
      </w:r>
    </w:p>
    <w:p w14:paraId="79FD4F74" w14:textId="77777777" w:rsidR="00121109" w:rsidRDefault="00121109" w:rsidP="00C57206">
      <w:pPr>
        <w:pStyle w:val="ListParagraph"/>
        <w:numPr>
          <w:ilvl w:val="0"/>
          <w:numId w:val="157"/>
        </w:numPr>
        <w:rPr>
          <w:rFonts w:ascii="Calibri" w:hAnsi="Calibri"/>
          <w:sz w:val="20"/>
          <w:szCs w:val="20"/>
        </w:rPr>
      </w:pPr>
      <w:r w:rsidRPr="00E12F86">
        <w:rPr>
          <w:rFonts w:ascii="Calibri" w:hAnsi="Calibri"/>
          <w:sz w:val="20"/>
          <w:szCs w:val="20"/>
        </w:rPr>
        <w:t>Danger to security</w:t>
      </w:r>
    </w:p>
    <w:p w14:paraId="05DE1187" w14:textId="77777777" w:rsidR="00121109" w:rsidRPr="00E12F86" w:rsidRDefault="00121109" w:rsidP="00C57206">
      <w:pPr>
        <w:pStyle w:val="ListParagraph"/>
        <w:numPr>
          <w:ilvl w:val="0"/>
          <w:numId w:val="157"/>
        </w:numPr>
        <w:rPr>
          <w:rFonts w:ascii="Calibri" w:hAnsi="Calibri"/>
          <w:sz w:val="20"/>
          <w:szCs w:val="20"/>
        </w:rPr>
      </w:pPr>
      <w:r>
        <w:rPr>
          <w:rFonts w:ascii="Calibri" w:hAnsi="Calibri"/>
          <w:sz w:val="20"/>
          <w:szCs w:val="20"/>
        </w:rPr>
        <w:t>Engaging in acts of violence that would or might endanger the lives or safety of persons in Canada</w:t>
      </w:r>
    </w:p>
    <w:p w14:paraId="33532051" w14:textId="77777777" w:rsidR="00121109" w:rsidRPr="00E12F86" w:rsidRDefault="00121109" w:rsidP="00C57206">
      <w:pPr>
        <w:pStyle w:val="ListParagraph"/>
        <w:numPr>
          <w:ilvl w:val="0"/>
          <w:numId w:val="157"/>
        </w:numPr>
        <w:rPr>
          <w:rFonts w:ascii="Calibri" w:hAnsi="Calibri"/>
          <w:sz w:val="20"/>
          <w:szCs w:val="20"/>
        </w:rPr>
      </w:pPr>
      <w:r>
        <w:rPr>
          <w:rFonts w:ascii="Calibri" w:hAnsi="Calibri"/>
          <w:sz w:val="20"/>
          <w:szCs w:val="20"/>
        </w:rPr>
        <w:t xml:space="preserve">Being a </w:t>
      </w:r>
      <w:r w:rsidRPr="00E86C0D">
        <w:rPr>
          <w:rFonts w:ascii="Calibri" w:hAnsi="Calibri"/>
          <w:i/>
          <w:sz w:val="20"/>
          <w:szCs w:val="20"/>
        </w:rPr>
        <w:t>member</w:t>
      </w:r>
      <w:r w:rsidRPr="00E12F86">
        <w:rPr>
          <w:rFonts w:ascii="Calibri" w:hAnsi="Calibri"/>
          <w:sz w:val="20"/>
          <w:szCs w:val="20"/>
        </w:rPr>
        <w:t xml:space="preserve"> of an organization that is, has, or will engage in subversion or terrorism</w:t>
      </w:r>
    </w:p>
    <w:p w14:paraId="170B86B7" w14:textId="77777777" w:rsidR="00121109" w:rsidRPr="004D7D21" w:rsidRDefault="00121109" w:rsidP="00C57206">
      <w:pPr>
        <w:pStyle w:val="ListParagraph"/>
        <w:numPr>
          <w:ilvl w:val="1"/>
          <w:numId w:val="86"/>
        </w:numPr>
        <w:rPr>
          <w:rFonts w:ascii="Calibri" w:hAnsi="Calibri"/>
          <w:sz w:val="20"/>
          <w:szCs w:val="20"/>
        </w:rPr>
      </w:pPr>
      <w:r>
        <w:rPr>
          <w:rFonts w:ascii="Calibri" w:hAnsi="Calibri"/>
          <w:sz w:val="20"/>
          <w:szCs w:val="20"/>
        </w:rPr>
        <w:t>“</w:t>
      </w:r>
      <w:r w:rsidRPr="004D7D21">
        <w:rPr>
          <w:rFonts w:ascii="Calibri" w:hAnsi="Calibri"/>
          <w:sz w:val="20"/>
          <w:szCs w:val="20"/>
        </w:rPr>
        <w:t>must be given a broad and unrestricted interpretation since the type of organizations involved do not necessarily provide formal documentation of membership</w:t>
      </w:r>
      <w:r>
        <w:rPr>
          <w:rFonts w:ascii="Calibri" w:hAnsi="Calibri"/>
          <w:sz w:val="20"/>
          <w:szCs w:val="20"/>
        </w:rPr>
        <w:t>”</w:t>
      </w:r>
    </w:p>
    <w:p w14:paraId="303BD24E" w14:textId="77777777" w:rsidR="00121109" w:rsidRPr="004D7D21" w:rsidRDefault="00121109" w:rsidP="00C57206">
      <w:pPr>
        <w:pStyle w:val="ListParagraph"/>
        <w:numPr>
          <w:ilvl w:val="1"/>
          <w:numId w:val="86"/>
        </w:numPr>
        <w:rPr>
          <w:rFonts w:ascii="Calibri" w:hAnsi="Calibri"/>
          <w:sz w:val="20"/>
          <w:szCs w:val="20"/>
        </w:rPr>
      </w:pPr>
      <w:r>
        <w:rPr>
          <w:rFonts w:ascii="Calibri" w:hAnsi="Calibri"/>
          <w:b/>
          <w:bCs/>
          <w:sz w:val="20"/>
          <w:szCs w:val="20"/>
        </w:rPr>
        <w:t>“</w:t>
      </w:r>
      <w:r w:rsidRPr="004D7D21">
        <w:rPr>
          <w:rFonts w:ascii="Calibri" w:hAnsi="Calibri"/>
          <w:b/>
          <w:bCs/>
          <w:sz w:val="20"/>
          <w:szCs w:val="20"/>
        </w:rPr>
        <w:t>formal</w:t>
      </w:r>
      <w:r w:rsidRPr="004D7D21">
        <w:rPr>
          <w:rFonts w:ascii="Calibri" w:hAnsi="Calibri"/>
          <w:sz w:val="20"/>
          <w:szCs w:val="20"/>
        </w:rPr>
        <w:t> or </w:t>
      </w:r>
      <w:bookmarkStart w:id="46" w:name="SR;3531"/>
      <w:bookmarkStart w:id="47" w:name="SearchTerm"/>
      <w:bookmarkEnd w:id="46"/>
      <w:r w:rsidRPr="004D7D21">
        <w:rPr>
          <w:rFonts w:ascii="Calibri" w:hAnsi="Calibri"/>
          <w:b/>
          <w:bCs/>
          <w:sz w:val="20"/>
          <w:szCs w:val="20"/>
        </w:rPr>
        <w:t>actual</w:t>
      </w:r>
      <w:r w:rsidRPr="004D7D21">
        <w:rPr>
          <w:rFonts w:ascii="Calibri" w:hAnsi="Calibri"/>
          <w:sz w:val="20"/>
          <w:szCs w:val="20"/>
        </w:rPr>
        <w:t> </w:t>
      </w:r>
      <w:bookmarkStart w:id="48" w:name="SR;3532"/>
      <w:bookmarkEnd w:id="48"/>
      <w:r w:rsidRPr="004D7D21">
        <w:rPr>
          <w:rFonts w:ascii="Calibri" w:hAnsi="Calibri"/>
          <w:b/>
          <w:bCs/>
          <w:sz w:val="20"/>
          <w:szCs w:val="20"/>
        </w:rPr>
        <w:t>membership</w:t>
      </w:r>
      <w:r w:rsidRPr="004D7D21">
        <w:rPr>
          <w:rFonts w:ascii="Calibri" w:hAnsi="Calibri"/>
          <w:sz w:val="20"/>
          <w:szCs w:val="20"/>
        </w:rPr>
        <w:t> </w:t>
      </w:r>
      <w:bookmarkStart w:id="49" w:name="SR;3533"/>
      <w:bookmarkEnd w:id="49"/>
      <w:r w:rsidRPr="004D7D21">
        <w:rPr>
          <w:rFonts w:ascii="Calibri" w:hAnsi="Calibri"/>
          <w:b/>
          <w:bCs/>
          <w:sz w:val="20"/>
          <w:szCs w:val="20"/>
        </w:rPr>
        <w:t>is</w:t>
      </w:r>
      <w:r w:rsidRPr="004D7D21">
        <w:rPr>
          <w:rFonts w:ascii="Calibri" w:hAnsi="Calibri"/>
          <w:sz w:val="20"/>
          <w:szCs w:val="20"/>
        </w:rPr>
        <w:t> </w:t>
      </w:r>
      <w:bookmarkStart w:id="50" w:name="SR;3534"/>
      <w:bookmarkEnd w:id="50"/>
      <w:r w:rsidRPr="004D7D21">
        <w:rPr>
          <w:rFonts w:ascii="Calibri" w:hAnsi="Calibri"/>
          <w:b/>
          <w:bCs/>
          <w:sz w:val="20"/>
          <w:szCs w:val="20"/>
        </w:rPr>
        <w:t>not</w:t>
      </w:r>
      <w:r w:rsidRPr="004D7D21">
        <w:rPr>
          <w:rFonts w:ascii="Calibri" w:hAnsi="Calibri"/>
          <w:sz w:val="20"/>
          <w:szCs w:val="20"/>
        </w:rPr>
        <w:t> a </w:t>
      </w:r>
      <w:bookmarkStart w:id="51" w:name="SR;3536"/>
      <w:bookmarkEnd w:id="47"/>
      <w:bookmarkEnd w:id="51"/>
      <w:r w:rsidRPr="004D7D21">
        <w:rPr>
          <w:rFonts w:ascii="Calibri" w:hAnsi="Calibri"/>
          <w:b/>
          <w:bCs/>
          <w:sz w:val="20"/>
          <w:szCs w:val="20"/>
        </w:rPr>
        <w:t>prerequisite</w:t>
      </w:r>
      <w:r w:rsidRPr="004D7D21">
        <w:rPr>
          <w:rFonts w:ascii="Calibri" w:hAnsi="Calibri"/>
          <w:sz w:val="20"/>
          <w:szCs w:val="20"/>
        </w:rPr>
        <w:t> for finding that someone is a member</w:t>
      </w:r>
      <w:r>
        <w:rPr>
          <w:rFonts w:ascii="Calibri" w:hAnsi="Calibri"/>
          <w:sz w:val="20"/>
          <w:szCs w:val="20"/>
        </w:rPr>
        <w:t>”</w:t>
      </w:r>
    </w:p>
    <w:p w14:paraId="01FFBA2E" w14:textId="77777777" w:rsidR="00121109" w:rsidRPr="003425A5" w:rsidRDefault="00121109" w:rsidP="00C57206">
      <w:pPr>
        <w:pStyle w:val="ListParagraph"/>
        <w:numPr>
          <w:ilvl w:val="1"/>
          <w:numId w:val="86"/>
        </w:numPr>
        <w:rPr>
          <w:rFonts w:ascii="Calibri" w:hAnsi="Calibri"/>
          <w:sz w:val="20"/>
          <w:szCs w:val="20"/>
        </w:rPr>
      </w:pPr>
      <w:r>
        <w:rPr>
          <w:rFonts w:ascii="Calibri" w:hAnsi="Calibri"/>
          <w:sz w:val="20"/>
          <w:szCs w:val="20"/>
        </w:rPr>
        <w:t xml:space="preserve">[44] </w:t>
      </w:r>
      <w:r w:rsidRPr="004D7D21">
        <w:rPr>
          <w:rFonts w:ascii="Calibri" w:hAnsi="Calibri"/>
          <w:sz w:val="20"/>
          <w:szCs w:val="20"/>
        </w:rPr>
        <w:t>The factors a decision-maker should consider in assessing membership include, but are not limited to, the nature of the person's involvement, the length of time involved and the degree of commitment to the organization and its objectives</w:t>
      </w:r>
      <w:r>
        <w:rPr>
          <w:rFonts w:ascii="Calibri" w:hAnsi="Calibri"/>
          <w:sz w:val="20"/>
          <w:szCs w:val="20"/>
        </w:rPr>
        <w:t xml:space="preserve"> (</w:t>
      </w:r>
      <w:r>
        <w:rPr>
          <w:rFonts w:ascii="Calibri" w:hAnsi="Calibri"/>
          <w:color w:val="0000FF"/>
          <w:sz w:val="20"/>
          <w:szCs w:val="20"/>
        </w:rPr>
        <w:t>Perez Villegas v Canada 2011</w:t>
      </w:r>
      <w:r w:rsidRPr="00E12F86">
        <w:rPr>
          <w:rFonts w:ascii="Calibri" w:hAnsi="Calibri"/>
          <w:color w:val="0000FF"/>
          <w:sz w:val="20"/>
          <w:szCs w:val="20"/>
        </w:rPr>
        <w:t xml:space="preserve"> FC </w:t>
      </w:r>
      <w:r>
        <w:rPr>
          <w:rFonts w:ascii="Calibri" w:hAnsi="Calibri"/>
          <w:color w:val="0000FF"/>
          <w:sz w:val="20"/>
          <w:szCs w:val="20"/>
        </w:rPr>
        <w:t>105</w:t>
      </w:r>
      <w:r>
        <w:rPr>
          <w:rFonts w:ascii="Calibri" w:hAnsi="Calibri"/>
          <w:sz w:val="20"/>
          <w:szCs w:val="20"/>
        </w:rPr>
        <w:t>)</w:t>
      </w:r>
    </w:p>
    <w:p w14:paraId="0C2C165A" w14:textId="77777777" w:rsidR="009D7685" w:rsidRPr="00E12F86" w:rsidRDefault="009D7685" w:rsidP="005134E4">
      <w:pPr>
        <w:rPr>
          <w:rFonts w:ascii="Calibri" w:hAnsi="Calibri"/>
          <w:sz w:val="20"/>
          <w:szCs w:val="20"/>
        </w:rPr>
      </w:pPr>
    </w:p>
    <w:p w14:paraId="6BC03E56" w14:textId="23B44B0D" w:rsidR="009D7685" w:rsidRPr="00E12F86" w:rsidRDefault="009D7685" w:rsidP="005134E4">
      <w:pPr>
        <w:rPr>
          <w:rFonts w:ascii="Calibri" w:hAnsi="Calibri"/>
          <w:sz w:val="20"/>
          <w:szCs w:val="20"/>
        </w:rPr>
      </w:pPr>
      <w:r w:rsidRPr="00E12F86">
        <w:rPr>
          <w:rFonts w:ascii="Calibri" w:hAnsi="Calibri"/>
          <w:sz w:val="20"/>
          <w:szCs w:val="20"/>
        </w:rPr>
        <w:t xml:space="preserve">Inadmissibility for Violating Human or International Rights – </w:t>
      </w:r>
      <w:r w:rsidRPr="00966841">
        <w:rPr>
          <w:rFonts w:ascii="Calibri" w:hAnsi="Calibri"/>
          <w:i/>
          <w:sz w:val="20"/>
          <w:szCs w:val="20"/>
        </w:rPr>
        <w:t>IRPA</w:t>
      </w:r>
      <w:r w:rsidRPr="00E12F86">
        <w:rPr>
          <w:rFonts w:ascii="Calibri" w:hAnsi="Calibri"/>
          <w:sz w:val="20"/>
          <w:szCs w:val="20"/>
        </w:rPr>
        <w:t>, s. 35</w:t>
      </w:r>
    </w:p>
    <w:p w14:paraId="56B1AA19" w14:textId="77777777" w:rsidR="00BC5BCB" w:rsidRPr="00A93112" w:rsidRDefault="00BC5BCB" w:rsidP="00C57206">
      <w:pPr>
        <w:pStyle w:val="ListParagraph"/>
        <w:numPr>
          <w:ilvl w:val="0"/>
          <w:numId w:val="87"/>
        </w:numPr>
        <w:rPr>
          <w:rFonts w:ascii="Calibri" w:hAnsi="Calibri"/>
          <w:sz w:val="20"/>
          <w:szCs w:val="20"/>
        </w:rPr>
      </w:pPr>
      <w:r w:rsidRPr="00A93112">
        <w:rPr>
          <w:rFonts w:ascii="Calibri" w:hAnsi="Calibri"/>
          <w:color w:val="FF6600"/>
          <w:sz w:val="20"/>
          <w:szCs w:val="20"/>
        </w:rPr>
        <w:t xml:space="preserve">Applies to </w:t>
      </w:r>
      <w:r w:rsidRPr="00A93112">
        <w:rPr>
          <w:rFonts w:ascii="Calibri" w:hAnsi="Calibri"/>
          <w:color w:val="FF6600"/>
          <w:sz w:val="20"/>
          <w:szCs w:val="20"/>
          <w:u w:val="single"/>
        </w:rPr>
        <w:t xml:space="preserve">both </w:t>
      </w:r>
      <w:r w:rsidRPr="00A93112">
        <w:rPr>
          <w:rFonts w:ascii="Calibri" w:hAnsi="Calibri"/>
          <w:color w:val="FF6600"/>
          <w:sz w:val="20"/>
          <w:szCs w:val="20"/>
        </w:rPr>
        <w:t>permanent residents and foreign nationals</w:t>
      </w:r>
    </w:p>
    <w:p w14:paraId="78D76183" w14:textId="77777777" w:rsidR="00BC5BCB" w:rsidRPr="00A93112" w:rsidRDefault="00BC5BCB" w:rsidP="00C57206">
      <w:pPr>
        <w:pStyle w:val="ListParagraph"/>
        <w:numPr>
          <w:ilvl w:val="0"/>
          <w:numId w:val="87"/>
        </w:numPr>
        <w:rPr>
          <w:rFonts w:ascii="Calibri" w:hAnsi="Calibri"/>
          <w:sz w:val="20"/>
          <w:szCs w:val="20"/>
        </w:rPr>
      </w:pPr>
      <w:r w:rsidRPr="00A93112">
        <w:rPr>
          <w:rFonts w:ascii="Calibri" w:hAnsi="Calibri"/>
          <w:b/>
          <w:sz w:val="20"/>
          <w:szCs w:val="20"/>
        </w:rPr>
        <w:t xml:space="preserve">A35 </w:t>
      </w:r>
      <w:r w:rsidRPr="00A93112">
        <w:rPr>
          <w:rFonts w:ascii="Calibri" w:hAnsi="Calibri"/>
          <w:sz w:val="20"/>
          <w:szCs w:val="20"/>
        </w:rPr>
        <w:t>PR or FN who have committed one of the following:</w:t>
      </w:r>
    </w:p>
    <w:p w14:paraId="79C4D606" w14:textId="77777777" w:rsidR="00BC5BCB" w:rsidRPr="00415DDE" w:rsidRDefault="00BC5BCB" w:rsidP="00C57206">
      <w:pPr>
        <w:pStyle w:val="ListParagraph"/>
        <w:numPr>
          <w:ilvl w:val="0"/>
          <w:numId w:val="159"/>
        </w:numPr>
        <w:ind w:left="1418"/>
        <w:rPr>
          <w:rFonts w:ascii="Calibri" w:hAnsi="Calibri"/>
          <w:sz w:val="20"/>
          <w:szCs w:val="20"/>
        </w:rPr>
      </w:pPr>
      <w:r w:rsidRPr="00415DDE">
        <w:rPr>
          <w:rFonts w:ascii="Calibri" w:hAnsi="Calibri"/>
          <w:sz w:val="20"/>
          <w:szCs w:val="20"/>
        </w:rPr>
        <w:t xml:space="preserve">Crimes defined in the </w:t>
      </w:r>
      <w:r w:rsidRPr="00415DDE">
        <w:rPr>
          <w:rFonts w:ascii="Calibri" w:hAnsi="Calibri"/>
          <w:i/>
          <w:sz w:val="20"/>
          <w:szCs w:val="20"/>
        </w:rPr>
        <w:t xml:space="preserve">Crimes Against Humanity and War Crimes Act, </w:t>
      </w:r>
      <w:r w:rsidRPr="00415DDE">
        <w:rPr>
          <w:rFonts w:ascii="Calibri" w:hAnsi="Calibri"/>
          <w:sz w:val="20"/>
          <w:szCs w:val="20"/>
        </w:rPr>
        <w:t>ss. 4-7</w:t>
      </w:r>
      <w:r w:rsidRPr="00415DDE">
        <w:rPr>
          <w:rFonts w:ascii="Calibri" w:hAnsi="Calibri"/>
          <w:i/>
          <w:sz w:val="20"/>
          <w:szCs w:val="20"/>
        </w:rPr>
        <w:t xml:space="preserve">: </w:t>
      </w:r>
      <w:r w:rsidRPr="00415DDE">
        <w:rPr>
          <w:rFonts w:ascii="Calibri" w:hAnsi="Calibri"/>
          <w:sz w:val="20"/>
          <w:szCs w:val="20"/>
        </w:rPr>
        <w:t>genocide, crime against humanity, war crime, attempts, including military leadership, reference to IL standards: committing an act outside Canada</w:t>
      </w:r>
    </w:p>
    <w:p w14:paraId="0F5392B4" w14:textId="77777777" w:rsidR="00BC5BCB" w:rsidRPr="00415DDE" w:rsidRDefault="00BC5BCB" w:rsidP="00C57206">
      <w:pPr>
        <w:pStyle w:val="ListParagraph"/>
        <w:numPr>
          <w:ilvl w:val="0"/>
          <w:numId w:val="159"/>
        </w:numPr>
        <w:ind w:left="1418"/>
        <w:rPr>
          <w:rFonts w:ascii="Calibri" w:hAnsi="Calibri"/>
          <w:sz w:val="20"/>
          <w:szCs w:val="20"/>
        </w:rPr>
      </w:pPr>
      <w:r w:rsidRPr="00415DDE">
        <w:rPr>
          <w:rFonts w:ascii="Calibri" w:hAnsi="Calibri"/>
          <w:sz w:val="20"/>
          <w:szCs w:val="20"/>
        </w:rPr>
        <w:t xml:space="preserve">Being a </w:t>
      </w:r>
      <w:r w:rsidRPr="006977A5">
        <w:rPr>
          <w:rFonts w:ascii="Calibri" w:hAnsi="Calibri"/>
          <w:i/>
          <w:sz w:val="20"/>
          <w:szCs w:val="20"/>
        </w:rPr>
        <w:t>prescribed senior official</w:t>
      </w:r>
      <w:r w:rsidRPr="00415DDE">
        <w:rPr>
          <w:rFonts w:ascii="Calibri" w:hAnsi="Calibri"/>
          <w:sz w:val="20"/>
          <w:szCs w:val="20"/>
        </w:rPr>
        <w:t xml:space="preserve"> in the service of a gov’t engaged/engages in terrorism, “gross HR violation”, genocide, crime against humanity etc.</w:t>
      </w:r>
    </w:p>
    <w:p w14:paraId="142FB3DF" w14:textId="77777777" w:rsidR="00BC5BCB" w:rsidRPr="00415DDE" w:rsidRDefault="00BC5BCB" w:rsidP="00C57206">
      <w:pPr>
        <w:pStyle w:val="ListParagraph"/>
        <w:numPr>
          <w:ilvl w:val="0"/>
          <w:numId w:val="159"/>
        </w:numPr>
        <w:ind w:left="1418"/>
        <w:rPr>
          <w:rFonts w:ascii="Calibri" w:hAnsi="Calibri"/>
          <w:sz w:val="20"/>
          <w:szCs w:val="20"/>
        </w:rPr>
      </w:pPr>
      <w:r w:rsidRPr="00415DDE">
        <w:rPr>
          <w:rFonts w:ascii="Calibri" w:hAnsi="Calibri"/>
          <w:sz w:val="20"/>
          <w:szCs w:val="20"/>
        </w:rPr>
        <w:t>Person (</w:t>
      </w:r>
      <w:r>
        <w:rPr>
          <w:rFonts w:ascii="Calibri" w:hAnsi="Calibri"/>
          <w:sz w:val="20"/>
          <w:szCs w:val="20"/>
        </w:rPr>
        <w:t>FNs only</w:t>
      </w:r>
      <w:r w:rsidRPr="00415DDE">
        <w:rPr>
          <w:rFonts w:ascii="Calibri" w:hAnsi="Calibri"/>
          <w:sz w:val="20"/>
          <w:szCs w:val="20"/>
        </w:rPr>
        <w:t>) pursuant to international sanctions [to which Canada has signed onto]</w:t>
      </w:r>
    </w:p>
    <w:p w14:paraId="0514397F" w14:textId="77777777" w:rsidR="00BC5BCB" w:rsidRPr="00E12F86" w:rsidRDefault="00BC5BCB" w:rsidP="00C57206">
      <w:pPr>
        <w:pStyle w:val="ListParagraph"/>
        <w:numPr>
          <w:ilvl w:val="0"/>
          <w:numId w:val="87"/>
        </w:numPr>
        <w:rPr>
          <w:rFonts w:ascii="Calibri" w:hAnsi="Calibri"/>
          <w:sz w:val="20"/>
          <w:szCs w:val="20"/>
        </w:rPr>
      </w:pPr>
      <w:r>
        <w:rPr>
          <w:rFonts w:ascii="Calibri" w:hAnsi="Calibri"/>
          <w:b/>
          <w:sz w:val="20"/>
          <w:szCs w:val="20"/>
        </w:rPr>
        <w:t xml:space="preserve">R16 </w:t>
      </w:r>
      <w:r>
        <w:rPr>
          <w:rFonts w:ascii="Calibri" w:hAnsi="Calibri"/>
          <w:sz w:val="20"/>
          <w:szCs w:val="20"/>
        </w:rPr>
        <w:t>d</w:t>
      </w:r>
      <w:r w:rsidRPr="00E12F86">
        <w:rPr>
          <w:rFonts w:ascii="Calibri" w:hAnsi="Calibri"/>
          <w:sz w:val="20"/>
          <w:szCs w:val="20"/>
        </w:rPr>
        <w:t xml:space="preserve">efined </w:t>
      </w:r>
      <w:r>
        <w:rPr>
          <w:rFonts w:ascii="Calibri" w:hAnsi="Calibri"/>
          <w:sz w:val="20"/>
          <w:szCs w:val="20"/>
        </w:rPr>
        <w:t xml:space="preserve">“senior official” </w:t>
      </w:r>
      <w:r w:rsidRPr="00E12F86">
        <w:rPr>
          <w:rFonts w:ascii="Calibri" w:hAnsi="Calibri"/>
          <w:sz w:val="20"/>
          <w:szCs w:val="20"/>
        </w:rPr>
        <w:t>as:</w:t>
      </w:r>
    </w:p>
    <w:p w14:paraId="73EE7B8D" w14:textId="77777777" w:rsidR="00BC5BCB" w:rsidRPr="004C6E00" w:rsidRDefault="00BC5BCB" w:rsidP="00C57206">
      <w:pPr>
        <w:pStyle w:val="ListParagraph"/>
        <w:numPr>
          <w:ilvl w:val="0"/>
          <w:numId w:val="160"/>
        </w:numPr>
        <w:rPr>
          <w:rFonts w:ascii="Calibri" w:hAnsi="Calibri"/>
          <w:sz w:val="20"/>
          <w:szCs w:val="20"/>
        </w:rPr>
      </w:pPr>
      <w:r w:rsidRPr="004C6E00">
        <w:rPr>
          <w:rFonts w:ascii="Calibri" w:hAnsi="Calibri"/>
          <w:sz w:val="20"/>
          <w:szCs w:val="20"/>
        </w:rPr>
        <w:t>heads of state or government;</w:t>
      </w:r>
    </w:p>
    <w:p w14:paraId="1F06B5D4" w14:textId="77777777" w:rsidR="00BC5BCB" w:rsidRPr="004C6E00" w:rsidRDefault="00BC5BCB" w:rsidP="00C57206">
      <w:pPr>
        <w:pStyle w:val="ListParagraph"/>
        <w:numPr>
          <w:ilvl w:val="0"/>
          <w:numId w:val="160"/>
        </w:numPr>
        <w:rPr>
          <w:rFonts w:ascii="Calibri" w:hAnsi="Calibri"/>
          <w:sz w:val="20"/>
          <w:szCs w:val="20"/>
        </w:rPr>
      </w:pPr>
      <w:r w:rsidRPr="004C6E00">
        <w:rPr>
          <w:rFonts w:ascii="Calibri" w:hAnsi="Calibri"/>
          <w:sz w:val="20"/>
          <w:szCs w:val="20"/>
        </w:rPr>
        <w:t>members of the cabinet or governing council;</w:t>
      </w:r>
    </w:p>
    <w:p w14:paraId="5F7A452E" w14:textId="77777777" w:rsidR="00BC5BCB" w:rsidRPr="004C6E00" w:rsidRDefault="00BC5BCB" w:rsidP="00C57206">
      <w:pPr>
        <w:pStyle w:val="ListParagraph"/>
        <w:numPr>
          <w:ilvl w:val="0"/>
          <w:numId w:val="160"/>
        </w:numPr>
        <w:rPr>
          <w:rFonts w:ascii="Calibri" w:hAnsi="Calibri"/>
          <w:sz w:val="20"/>
          <w:szCs w:val="20"/>
        </w:rPr>
      </w:pPr>
      <w:r w:rsidRPr="004C6E00">
        <w:rPr>
          <w:rFonts w:ascii="Calibri" w:hAnsi="Calibri"/>
          <w:sz w:val="20"/>
          <w:szCs w:val="20"/>
        </w:rPr>
        <w:t>senior advisors to persons described in paragraph (</w:t>
      </w:r>
      <w:r w:rsidRPr="004C6E00">
        <w:rPr>
          <w:rFonts w:ascii="Calibri" w:hAnsi="Calibri"/>
          <w:i/>
          <w:iCs/>
          <w:sz w:val="20"/>
          <w:szCs w:val="20"/>
        </w:rPr>
        <w:t>a</w:t>
      </w:r>
      <w:r w:rsidRPr="004C6E00">
        <w:rPr>
          <w:rFonts w:ascii="Calibri" w:hAnsi="Calibri"/>
          <w:sz w:val="20"/>
          <w:szCs w:val="20"/>
        </w:rPr>
        <w:t>) or (</w:t>
      </w:r>
      <w:r w:rsidRPr="004C6E00">
        <w:rPr>
          <w:rFonts w:ascii="Calibri" w:hAnsi="Calibri"/>
          <w:i/>
          <w:iCs/>
          <w:sz w:val="20"/>
          <w:szCs w:val="20"/>
        </w:rPr>
        <w:t>b</w:t>
      </w:r>
      <w:r w:rsidRPr="004C6E00">
        <w:rPr>
          <w:rFonts w:ascii="Calibri" w:hAnsi="Calibri"/>
          <w:sz w:val="20"/>
          <w:szCs w:val="20"/>
        </w:rPr>
        <w:t>);</w:t>
      </w:r>
    </w:p>
    <w:p w14:paraId="70BCD445" w14:textId="77777777" w:rsidR="00BC5BCB" w:rsidRPr="004C6E00" w:rsidRDefault="00BC5BCB" w:rsidP="00C57206">
      <w:pPr>
        <w:pStyle w:val="ListParagraph"/>
        <w:numPr>
          <w:ilvl w:val="0"/>
          <w:numId w:val="160"/>
        </w:numPr>
        <w:rPr>
          <w:rFonts w:ascii="Calibri" w:hAnsi="Calibri"/>
          <w:sz w:val="20"/>
          <w:szCs w:val="20"/>
        </w:rPr>
      </w:pPr>
      <w:r w:rsidRPr="004C6E00">
        <w:rPr>
          <w:rFonts w:ascii="Calibri" w:hAnsi="Calibri"/>
          <w:sz w:val="20"/>
          <w:szCs w:val="20"/>
        </w:rPr>
        <w:t>senior members of the public service;</w:t>
      </w:r>
    </w:p>
    <w:p w14:paraId="17283DC0" w14:textId="77777777" w:rsidR="00BC5BCB" w:rsidRPr="004C6E00" w:rsidRDefault="00BC5BCB" w:rsidP="00C57206">
      <w:pPr>
        <w:pStyle w:val="ListParagraph"/>
        <w:numPr>
          <w:ilvl w:val="0"/>
          <w:numId w:val="160"/>
        </w:numPr>
        <w:rPr>
          <w:rFonts w:ascii="Calibri" w:hAnsi="Calibri"/>
          <w:sz w:val="20"/>
          <w:szCs w:val="20"/>
        </w:rPr>
      </w:pPr>
      <w:r w:rsidRPr="004C6E00">
        <w:rPr>
          <w:rFonts w:ascii="Calibri" w:hAnsi="Calibri"/>
          <w:sz w:val="20"/>
          <w:szCs w:val="20"/>
        </w:rPr>
        <w:t>senior members of the military and of the intelligence and internal security services;</w:t>
      </w:r>
    </w:p>
    <w:p w14:paraId="7DD5AAC4" w14:textId="77777777" w:rsidR="00BC5BCB" w:rsidRPr="004C6E00" w:rsidRDefault="00BC5BCB" w:rsidP="00C57206">
      <w:pPr>
        <w:pStyle w:val="ListParagraph"/>
        <w:numPr>
          <w:ilvl w:val="0"/>
          <w:numId w:val="160"/>
        </w:numPr>
        <w:rPr>
          <w:rFonts w:ascii="Calibri" w:hAnsi="Calibri"/>
          <w:sz w:val="20"/>
          <w:szCs w:val="20"/>
        </w:rPr>
      </w:pPr>
      <w:r w:rsidRPr="004C6E00">
        <w:rPr>
          <w:rFonts w:ascii="Calibri" w:hAnsi="Calibri"/>
          <w:sz w:val="20"/>
          <w:szCs w:val="20"/>
        </w:rPr>
        <w:t>ambassadors and senior diplomatic officials; and</w:t>
      </w:r>
    </w:p>
    <w:p w14:paraId="09050E01" w14:textId="77777777" w:rsidR="00BC5BCB" w:rsidRPr="002E3FC3" w:rsidRDefault="00BC5BCB" w:rsidP="00C57206">
      <w:pPr>
        <w:pStyle w:val="ListParagraph"/>
        <w:numPr>
          <w:ilvl w:val="0"/>
          <w:numId w:val="160"/>
        </w:numPr>
        <w:rPr>
          <w:rFonts w:ascii="Calibri" w:hAnsi="Calibri"/>
          <w:sz w:val="20"/>
          <w:szCs w:val="20"/>
        </w:rPr>
      </w:pPr>
      <w:r w:rsidRPr="004C6E00">
        <w:rPr>
          <w:rFonts w:ascii="Calibri" w:hAnsi="Calibri"/>
          <w:sz w:val="20"/>
          <w:szCs w:val="20"/>
        </w:rPr>
        <w:t>members of the judiciary</w:t>
      </w:r>
    </w:p>
    <w:p w14:paraId="0C308849" w14:textId="77777777" w:rsidR="004D65E3" w:rsidRPr="00E12F86" w:rsidRDefault="004D65E3" w:rsidP="004D65E3">
      <w:pPr>
        <w:rPr>
          <w:rFonts w:ascii="Calibri" w:hAnsi="Calibri"/>
          <w:sz w:val="20"/>
          <w:szCs w:val="20"/>
        </w:rPr>
      </w:pPr>
    </w:p>
    <w:p w14:paraId="304C945F" w14:textId="12671B4F" w:rsidR="004D65E3" w:rsidRDefault="004D65E3" w:rsidP="004D65E3">
      <w:pPr>
        <w:rPr>
          <w:rFonts w:ascii="Calibri" w:hAnsi="Calibri"/>
          <w:sz w:val="20"/>
          <w:szCs w:val="20"/>
        </w:rPr>
      </w:pPr>
      <w:r w:rsidRPr="00E12F86">
        <w:rPr>
          <w:rFonts w:ascii="Calibri" w:hAnsi="Calibri"/>
          <w:sz w:val="20"/>
          <w:szCs w:val="20"/>
        </w:rPr>
        <w:t xml:space="preserve">Organized Criminality – </w:t>
      </w:r>
      <w:r w:rsidRPr="00966841">
        <w:rPr>
          <w:rFonts w:ascii="Calibri" w:hAnsi="Calibri"/>
          <w:i/>
          <w:sz w:val="20"/>
          <w:szCs w:val="20"/>
        </w:rPr>
        <w:t>IRPA</w:t>
      </w:r>
      <w:r w:rsidRPr="00E12F86">
        <w:rPr>
          <w:rFonts w:ascii="Calibri" w:hAnsi="Calibri"/>
          <w:sz w:val="20"/>
          <w:szCs w:val="20"/>
        </w:rPr>
        <w:t>, s. 37</w:t>
      </w:r>
    </w:p>
    <w:p w14:paraId="72ED434E" w14:textId="77777777" w:rsidR="00767ED5" w:rsidRPr="00A93112" w:rsidRDefault="00767ED5" w:rsidP="00C57206">
      <w:pPr>
        <w:pStyle w:val="ListParagraph"/>
        <w:numPr>
          <w:ilvl w:val="0"/>
          <w:numId w:val="72"/>
        </w:numPr>
        <w:rPr>
          <w:rFonts w:ascii="Calibri" w:hAnsi="Calibri"/>
          <w:sz w:val="20"/>
          <w:szCs w:val="20"/>
        </w:rPr>
      </w:pPr>
      <w:r w:rsidRPr="00A93112">
        <w:rPr>
          <w:rFonts w:ascii="Calibri" w:hAnsi="Calibri"/>
          <w:color w:val="FF6600"/>
          <w:sz w:val="20"/>
          <w:szCs w:val="20"/>
        </w:rPr>
        <w:t xml:space="preserve">Applies to </w:t>
      </w:r>
      <w:r w:rsidRPr="00A93112">
        <w:rPr>
          <w:rFonts w:ascii="Calibri" w:hAnsi="Calibri"/>
          <w:color w:val="FF6600"/>
          <w:sz w:val="20"/>
          <w:szCs w:val="20"/>
          <w:u w:val="single"/>
        </w:rPr>
        <w:t xml:space="preserve">both </w:t>
      </w:r>
      <w:r w:rsidRPr="00A93112">
        <w:rPr>
          <w:rFonts w:ascii="Calibri" w:hAnsi="Calibri"/>
          <w:color w:val="FF6600"/>
          <w:sz w:val="20"/>
          <w:szCs w:val="20"/>
        </w:rPr>
        <w:t>permanent residents and foreign nationals</w:t>
      </w:r>
    </w:p>
    <w:p w14:paraId="133BF9C1" w14:textId="77777777" w:rsidR="00767ED5" w:rsidRPr="00E12F86" w:rsidRDefault="00767ED5" w:rsidP="00C57206">
      <w:pPr>
        <w:pStyle w:val="ListParagraph"/>
        <w:numPr>
          <w:ilvl w:val="0"/>
          <w:numId w:val="72"/>
        </w:numPr>
        <w:rPr>
          <w:rFonts w:ascii="Calibri" w:hAnsi="Calibri"/>
          <w:sz w:val="20"/>
          <w:szCs w:val="20"/>
        </w:rPr>
      </w:pPr>
      <w:r w:rsidRPr="004344CA">
        <w:rPr>
          <w:rFonts w:ascii="Calibri" w:hAnsi="Calibri"/>
          <w:b/>
          <w:sz w:val="20"/>
          <w:szCs w:val="20"/>
        </w:rPr>
        <w:t>(a)</w:t>
      </w:r>
      <w:r>
        <w:rPr>
          <w:rFonts w:ascii="Calibri" w:hAnsi="Calibri"/>
          <w:sz w:val="20"/>
          <w:szCs w:val="20"/>
        </w:rPr>
        <w:t xml:space="preserve"> </w:t>
      </w:r>
      <w:r w:rsidRPr="00A93112">
        <w:rPr>
          <w:rFonts w:ascii="Calibri" w:hAnsi="Calibri"/>
          <w:sz w:val="20"/>
          <w:szCs w:val="20"/>
        </w:rPr>
        <w:t>When “on reasonable grounds”, the Officer believes the applicant</w:t>
      </w:r>
      <w:r w:rsidRPr="00E12F86">
        <w:rPr>
          <w:rFonts w:ascii="Calibri" w:hAnsi="Calibri"/>
          <w:sz w:val="20"/>
          <w:szCs w:val="20"/>
        </w:rPr>
        <w:t xml:space="preserve"> or accompanying family member(s) to have been a member of a group involved in a pattern of criminal activity, convicted or otherwise</w:t>
      </w:r>
    </w:p>
    <w:p w14:paraId="7EE922AC" w14:textId="77777777" w:rsidR="00767ED5" w:rsidRPr="00E12F86" w:rsidRDefault="00767ED5" w:rsidP="00C57206">
      <w:pPr>
        <w:pStyle w:val="ListParagraph"/>
        <w:numPr>
          <w:ilvl w:val="0"/>
          <w:numId w:val="72"/>
        </w:numPr>
        <w:rPr>
          <w:rFonts w:ascii="Calibri" w:hAnsi="Calibri"/>
          <w:sz w:val="20"/>
          <w:szCs w:val="20"/>
        </w:rPr>
      </w:pPr>
      <w:r w:rsidRPr="004344CA">
        <w:rPr>
          <w:rFonts w:ascii="Calibri" w:hAnsi="Calibri"/>
          <w:b/>
          <w:sz w:val="20"/>
          <w:szCs w:val="20"/>
        </w:rPr>
        <w:t>(b</w:t>
      </w:r>
      <w:r>
        <w:rPr>
          <w:rFonts w:ascii="Calibri" w:hAnsi="Calibri"/>
          <w:sz w:val="20"/>
          <w:szCs w:val="20"/>
        </w:rPr>
        <w:t xml:space="preserve">) </w:t>
      </w:r>
      <w:r w:rsidRPr="00E12F86">
        <w:rPr>
          <w:rFonts w:ascii="Calibri" w:hAnsi="Calibri"/>
          <w:sz w:val="20"/>
          <w:szCs w:val="20"/>
        </w:rPr>
        <w:t>Engaging in activities “such as” people smuggling, trafficking in persons, or money laundering</w:t>
      </w:r>
    </w:p>
    <w:p w14:paraId="50E41E37" w14:textId="5DE0D51A" w:rsidR="00767ED5" w:rsidRPr="00E12F86" w:rsidRDefault="00767ED5" w:rsidP="00C57206">
      <w:pPr>
        <w:numPr>
          <w:ilvl w:val="0"/>
          <w:numId w:val="113"/>
        </w:numPr>
        <w:rPr>
          <w:rFonts w:ascii="Calibri" w:hAnsi="Calibri"/>
          <w:sz w:val="20"/>
          <w:szCs w:val="20"/>
        </w:rPr>
      </w:pPr>
      <w:r w:rsidRPr="004344CA">
        <w:rPr>
          <w:rFonts w:ascii="Calibri" w:hAnsi="Calibri"/>
          <w:b/>
          <w:sz w:val="20"/>
          <w:szCs w:val="20"/>
        </w:rPr>
        <w:t>R37</w:t>
      </w:r>
      <w:r w:rsidR="006977A5">
        <w:rPr>
          <w:rFonts w:ascii="Calibri" w:hAnsi="Calibri"/>
          <w:b/>
          <w:sz w:val="20"/>
          <w:szCs w:val="20"/>
        </w:rPr>
        <w:t>(2</w:t>
      </w:r>
      <w:r w:rsidRPr="004344CA">
        <w:rPr>
          <w:rFonts w:ascii="Calibri" w:hAnsi="Calibri"/>
          <w:b/>
          <w:sz w:val="20"/>
          <w:szCs w:val="20"/>
        </w:rPr>
        <w:t>) </w:t>
      </w:r>
      <w:r w:rsidRPr="00E12F86">
        <w:rPr>
          <w:rFonts w:ascii="Calibri" w:hAnsi="Calibri"/>
          <w:sz w:val="20"/>
          <w:szCs w:val="20"/>
        </w:rPr>
        <w:t>Para (1)(</w:t>
      </w:r>
      <w:r w:rsidRPr="00E12F86">
        <w:rPr>
          <w:rFonts w:ascii="Calibri" w:hAnsi="Calibri"/>
          <w:i/>
          <w:iCs/>
          <w:sz w:val="20"/>
          <w:szCs w:val="20"/>
        </w:rPr>
        <w:t>a</w:t>
      </w:r>
      <w:r w:rsidRPr="00E12F86">
        <w:rPr>
          <w:rFonts w:ascii="Calibri" w:hAnsi="Calibri"/>
          <w:sz w:val="20"/>
          <w:szCs w:val="20"/>
        </w:rPr>
        <w:t>) does not lead to a determination of inadmissibility by reason only of the fact that the PR or FN entered Canada with the assistance of a person who is involved in organized criminal activity</w:t>
      </w:r>
    </w:p>
    <w:p w14:paraId="5A67F607" w14:textId="77777777" w:rsidR="00767ED5" w:rsidRPr="00F44A47" w:rsidRDefault="00767ED5" w:rsidP="00C57206">
      <w:pPr>
        <w:pStyle w:val="ListParagraph"/>
        <w:numPr>
          <w:ilvl w:val="1"/>
          <w:numId w:val="113"/>
        </w:numPr>
        <w:rPr>
          <w:rFonts w:ascii="Calibri" w:hAnsi="Calibri"/>
          <w:sz w:val="20"/>
          <w:szCs w:val="20"/>
        </w:rPr>
      </w:pPr>
      <w:r w:rsidRPr="00E12F86">
        <w:rPr>
          <w:rFonts w:ascii="Calibri" w:hAnsi="Calibri"/>
          <w:sz w:val="20"/>
          <w:szCs w:val="20"/>
        </w:rPr>
        <w:t xml:space="preserve">Does </w:t>
      </w:r>
      <w:r w:rsidRPr="00E12F86">
        <w:rPr>
          <w:rFonts w:ascii="Calibri" w:hAnsi="Calibri"/>
          <w:sz w:val="20"/>
          <w:szCs w:val="20"/>
          <w:u w:val="single"/>
        </w:rPr>
        <w:t>not</w:t>
      </w:r>
      <w:r w:rsidRPr="00E12F86">
        <w:rPr>
          <w:rFonts w:ascii="Calibri" w:hAnsi="Calibri"/>
          <w:sz w:val="20"/>
          <w:szCs w:val="20"/>
        </w:rPr>
        <w:t xml:space="preserve"> apply to those themselves smuggled or trafficked</w:t>
      </w:r>
    </w:p>
    <w:p w14:paraId="3C82489E" w14:textId="77777777" w:rsidR="00DF5309" w:rsidRPr="00E12F86" w:rsidRDefault="00DF5309" w:rsidP="005134E4">
      <w:pPr>
        <w:rPr>
          <w:rFonts w:ascii="Calibri" w:hAnsi="Calibri"/>
          <w:sz w:val="20"/>
          <w:szCs w:val="20"/>
        </w:rPr>
      </w:pPr>
    </w:p>
    <w:p w14:paraId="3F8FC80C" w14:textId="63191C04" w:rsidR="00DF5309" w:rsidRPr="00E12F86" w:rsidRDefault="00DF5309" w:rsidP="005134E4">
      <w:pPr>
        <w:rPr>
          <w:rFonts w:ascii="Calibri" w:hAnsi="Calibri"/>
          <w:sz w:val="20"/>
          <w:szCs w:val="20"/>
        </w:rPr>
      </w:pPr>
      <w:r w:rsidRPr="00E12F86">
        <w:rPr>
          <w:rFonts w:ascii="Calibri" w:hAnsi="Calibri"/>
          <w:b/>
          <w:sz w:val="20"/>
          <w:szCs w:val="20"/>
        </w:rPr>
        <w:t>Aside:</w:t>
      </w:r>
      <w:r w:rsidRPr="00E12F86">
        <w:rPr>
          <w:rFonts w:ascii="Calibri" w:hAnsi="Calibri"/>
          <w:sz w:val="20"/>
          <w:szCs w:val="20"/>
        </w:rPr>
        <w:t xml:space="preserve"> Conclusive Findings of Fact under </w:t>
      </w:r>
      <w:r w:rsidRPr="006C4DDE">
        <w:rPr>
          <w:rFonts w:ascii="Calibri" w:hAnsi="Calibri"/>
          <w:i/>
          <w:sz w:val="20"/>
          <w:szCs w:val="20"/>
        </w:rPr>
        <w:t>IRPR</w:t>
      </w:r>
      <w:r w:rsidRPr="00E12F86">
        <w:rPr>
          <w:rFonts w:ascii="Calibri" w:hAnsi="Calibri"/>
          <w:sz w:val="20"/>
          <w:szCs w:val="20"/>
        </w:rPr>
        <w:t>, s. 15</w:t>
      </w:r>
    </w:p>
    <w:p w14:paraId="51B9E1D2" w14:textId="0D62FBA1" w:rsidR="00DF5309" w:rsidRPr="00E12F86" w:rsidRDefault="00913BC7" w:rsidP="00C57206">
      <w:pPr>
        <w:pStyle w:val="ListParagraph"/>
        <w:numPr>
          <w:ilvl w:val="0"/>
          <w:numId w:val="88"/>
        </w:numPr>
        <w:rPr>
          <w:rFonts w:ascii="Calibri" w:hAnsi="Calibri"/>
          <w:sz w:val="20"/>
          <w:szCs w:val="20"/>
        </w:rPr>
      </w:pPr>
      <w:r>
        <w:rPr>
          <w:rFonts w:ascii="Calibri" w:hAnsi="Calibri"/>
          <w:sz w:val="20"/>
          <w:szCs w:val="20"/>
        </w:rPr>
        <w:t>For the purposes of determining admissibility of FNs or PRs, the f</w:t>
      </w:r>
      <w:r w:rsidR="00BD52F7" w:rsidRPr="00E12F86">
        <w:rPr>
          <w:rFonts w:ascii="Calibri" w:hAnsi="Calibri"/>
          <w:sz w:val="20"/>
          <w:szCs w:val="20"/>
        </w:rPr>
        <w:t xml:space="preserve">indings </w:t>
      </w:r>
      <w:r w:rsidR="006406CA">
        <w:rPr>
          <w:rFonts w:ascii="Calibri" w:hAnsi="Calibri"/>
          <w:sz w:val="20"/>
          <w:szCs w:val="20"/>
        </w:rPr>
        <w:t>of fact by the</w:t>
      </w:r>
      <w:r w:rsidR="00E937D8">
        <w:rPr>
          <w:rFonts w:ascii="Calibri" w:hAnsi="Calibri"/>
          <w:sz w:val="20"/>
          <w:szCs w:val="20"/>
        </w:rPr>
        <w:t xml:space="preserve"> following are deemed conclusive in </w:t>
      </w:r>
      <w:r w:rsidR="006406CA">
        <w:rPr>
          <w:rFonts w:ascii="Calibri" w:hAnsi="Calibri"/>
          <w:sz w:val="20"/>
          <w:szCs w:val="20"/>
        </w:rPr>
        <w:t>the immigration context</w:t>
      </w:r>
      <w:r w:rsidR="00E937D8">
        <w:rPr>
          <w:rFonts w:ascii="Calibri" w:hAnsi="Calibri"/>
          <w:sz w:val="20"/>
          <w:szCs w:val="20"/>
        </w:rPr>
        <w:t>:</w:t>
      </w:r>
    </w:p>
    <w:p w14:paraId="5C9006BD" w14:textId="6B278FE8" w:rsidR="00F03A64" w:rsidRPr="00DF6805" w:rsidRDefault="00F03A64" w:rsidP="00C57206">
      <w:pPr>
        <w:pStyle w:val="ListParagraph"/>
        <w:numPr>
          <w:ilvl w:val="2"/>
          <w:numId w:val="82"/>
        </w:numPr>
        <w:ind w:left="1418"/>
        <w:rPr>
          <w:rFonts w:ascii="Calibri" w:hAnsi="Calibri"/>
          <w:sz w:val="20"/>
          <w:szCs w:val="20"/>
        </w:rPr>
      </w:pPr>
      <w:r w:rsidRPr="00DF6805">
        <w:rPr>
          <w:rFonts w:ascii="Calibri" w:hAnsi="Calibri"/>
          <w:sz w:val="20"/>
          <w:szCs w:val="20"/>
        </w:rPr>
        <w:t xml:space="preserve">a decision concerning the </w:t>
      </w:r>
      <w:r w:rsidR="007C7203" w:rsidRPr="00DF6805">
        <w:rPr>
          <w:rFonts w:ascii="Calibri" w:hAnsi="Calibri"/>
          <w:sz w:val="20"/>
          <w:szCs w:val="20"/>
        </w:rPr>
        <w:t>FN</w:t>
      </w:r>
      <w:r w:rsidRPr="00DF6805">
        <w:rPr>
          <w:rFonts w:ascii="Calibri" w:hAnsi="Calibri"/>
          <w:sz w:val="20"/>
          <w:szCs w:val="20"/>
        </w:rPr>
        <w:t xml:space="preserve"> or </w:t>
      </w:r>
      <w:r w:rsidR="007C7203" w:rsidRPr="00DF6805">
        <w:rPr>
          <w:rFonts w:ascii="Calibri" w:hAnsi="Calibri"/>
          <w:sz w:val="20"/>
          <w:szCs w:val="20"/>
        </w:rPr>
        <w:t>PR</w:t>
      </w:r>
      <w:r w:rsidRPr="00DF6805">
        <w:rPr>
          <w:rFonts w:ascii="Calibri" w:hAnsi="Calibri"/>
          <w:sz w:val="20"/>
          <w:szCs w:val="20"/>
        </w:rPr>
        <w:t xml:space="preserve"> that is made by </w:t>
      </w:r>
      <w:r w:rsidRPr="00E937D8">
        <w:rPr>
          <w:rFonts w:ascii="Calibri" w:hAnsi="Calibri"/>
          <w:b/>
          <w:sz w:val="20"/>
          <w:szCs w:val="20"/>
        </w:rPr>
        <w:t>any international criminal tribunal</w:t>
      </w:r>
      <w:r w:rsidRPr="00DF6805">
        <w:rPr>
          <w:rFonts w:ascii="Calibri" w:hAnsi="Calibri"/>
          <w:sz w:val="20"/>
          <w:szCs w:val="20"/>
        </w:rPr>
        <w:t xml:space="preserve"> that is established by resolution of the</w:t>
      </w:r>
      <w:r w:rsidR="00785DFF">
        <w:rPr>
          <w:rFonts w:ascii="Calibri" w:hAnsi="Calibri"/>
          <w:sz w:val="20"/>
          <w:szCs w:val="20"/>
        </w:rPr>
        <w:t xml:space="preserve"> UN</w:t>
      </w:r>
      <w:r w:rsidRPr="00DF6805">
        <w:rPr>
          <w:rFonts w:ascii="Calibri" w:hAnsi="Calibri"/>
          <w:sz w:val="20"/>
          <w:szCs w:val="20"/>
        </w:rPr>
        <w:t xml:space="preserve"> Security Council, or the </w:t>
      </w:r>
      <w:r w:rsidR="00B94EA1">
        <w:rPr>
          <w:rFonts w:ascii="Calibri" w:hAnsi="Calibri"/>
          <w:sz w:val="20"/>
          <w:szCs w:val="20"/>
        </w:rPr>
        <w:t>ICC</w:t>
      </w:r>
      <w:r w:rsidRPr="00DF6805">
        <w:rPr>
          <w:rFonts w:ascii="Calibri" w:hAnsi="Calibri"/>
          <w:sz w:val="20"/>
          <w:szCs w:val="20"/>
        </w:rPr>
        <w:t xml:space="preserve"> as defined in the </w:t>
      </w:r>
      <w:r w:rsidRPr="00DF6805">
        <w:rPr>
          <w:rFonts w:ascii="Calibri" w:hAnsi="Calibri"/>
          <w:i/>
          <w:iCs/>
          <w:sz w:val="20"/>
          <w:szCs w:val="20"/>
        </w:rPr>
        <w:t>Crimes Against Humanity and War Crimes Act</w:t>
      </w:r>
      <w:r w:rsidRPr="00DF6805">
        <w:rPr>
          <w:rFonts w:ascii="Calibri" w:hAnsi="Calibri"/>
          <w:sz w:val="20"/>
          <w:szCs w:val="20"/>
        </w:rPr>
        <w:t>;</w:t>
      </w:r>
    </w:p>
    <w:p w14:paraId="1C5F691D" w14:textId="444E7B02" w:rsidR="00F03A64" w:rsidRPr="00DF6805" w:rsidRDefault="00F03A64" w:rsidP="00C57206">
      <w:pPr>
        <w:pStyle w:val="ListParagraph"/>
        <w:numPr>
          <w:ilvl w:val="2"/>
          <w:numId w:val="82"/>
        </w:numPr>
        <w:ind w:left="1418"/>
        <w:rPr>
          <w:rFonts w:ascii="Calibri" w:hAnsi="Calibri"/>
          <w:sz w:val="20"/>
          <w:szCs w:val="20"/>
        </w:rPr>
      </w:pPr>
      <w:r w:rsidRPr="00DF6805">
        <w:rPr>
          <w:rFonts w:ascii="Calibri" w:hAnsi="Calibri"/>
          <w:sz w:val="20"/>
          <w:szCs w:val="20"/>
        </w:rPr>
        <w:t xml:space="preserve">a </w:t>
      </w:r>
      <w:r w:rsidRPr="00E937D8">
        <w:rPr>
          <w:rFonts w:ascii="Calibri" w:hAnsi="Calibri"/>
          <w:b/>
          <w:sz w:val="20"/>
          <w:szCs w:val="20"/>
        </w:rPr>
        <w:t>determination by the Board</w:t>
      </w:r>
      <w:r w:rsidRPr="00DF6805">
        <w:rPr>
          <w:rFonts w:ascii="Calibri" w:hAnsi="Calibri"/>
          <w:sz w:val="20"/>
          <w:szCs w:val="20"/>
        </w:rPr>
        <w:t xml:space="preserve">, based on findings that the </w:t>
      </w:r>
      <w:r w:rsidR="007C7203" w:rsidRPr="00DF6805">
        <w:rPr>
          <w:rFonts w:ascii="Calibri" w:hAnsi="Calibri"/>
          <w:sz w:val="20"/>
          <w:szCs w:val="20"/>
        </w:rPr>
        <w:t>FN</w:t>
      </w:r>
      <w:r w:rsidRPr="00DF6805">
        <w:rPr>
          <w:rFonts w:ascii="Calibri" w:hAnsi="Calibri"/>
          <w:sz w:val="20"/>
          <w:szCs w:val="20"/>
        </w:rPr>
        <w:t xml:space="preserve"> or </w:t>
      </w:r>
      <w:r w:rsidR="007C7203" w:rsidRPr="00DF6805">
        <w:rPr>
          <w:rFonts w:ascii="Calibri" w:hAnsi="Calibri"/>
          <w:sz w:val="20"/>
          <w:szCs w:val="20"/>
        </w:rPr>
        <w:t>PR</w:t>
      </w:r>
      <w:r w:rsidRPr="00DF6805">
        <w:rPr>
          <w:rFonts w:ascii="Calibri" w:hAnsi="Calibri"/>
          <w:sz w:val="20"/>
          <w:szCs w:val="20"/>
        </w:rPr>
        <w:t xml:space="preserve"> has committed a war crime or a crime against humanity, that the </w:t>
      </w:r>
      <w:r w:rsidR="007C7203" w:rsidRPr="00DF6805">
        <w:rPr>
          <w:rFonts w:ascii="Calibri" w:hAnsi="Calibri"/>
          <w:sz w:val="20"/>
          <w:szCs w:val="20"/>
        </w:rPr>
        <w:t>FN</w:t>
      </w:r>
      <w:r w:rsidRPr="00DF6805">
        <w:rPr>
          <w:rFonts w:ascii="Calibri" w:hAnsi="Calibri"/>
          <w:sz w:val="20"/>
          <w:szCs w:val="20"/>
        </w:rPr>
        <w:t xml:space="preserve"> or </w:t>
      </w:r>
      <w:r w:rsidR="007C7203" w:rsidRPr="00DF6805">
        <w:rPr>
          <w:rFonts w:ascii="Calibri" w:hAnsi="Calibri"/>
          <w:sz w:val="20"/>
          <w:szCs w:val="20"/>
        </w:rPr>
        <w:t>PR</w:t>
      </w:r>
      <w:r w:rsidRPr="00DF6805">
        <w:rPr>
          <w:rFonts w:ascii="Calibri" w:hAnsi="Calibri"/>
          <w:sz w:val="20"/>
          <w:szCs w:val="20"/>
        </w:rPr>
        <w:t xml:space="preserve"> is a person referred to in section F of Article 1 of the </w:t>
      </w:r>
      <w:r w:rsidRPr="00F62C84">
        <w:rPr>
          <w:rFonts w:ascii="Calibri" w:hAnsi="Calibri"/>
          <w:i/>
          <w:sz w:val="20"/>
          <w:szCs w:val="20"/>
        </w:rPr>
        <w:t>Refugee Convention</w:t>
      </w:r>
      <w:r w:rsidRPr="00DF6805">
        <w:rPr>
          <w:rFonts w:ascii="Calibri" w:hAnsi="Calibri"/>
          <w:sz w:val="20"/>
          <w:szCs w:val="20"/>
        </w:rPr>
        <w:t>; or</w:t>
      </w:r>
    </w:p>
    <w:p w14:paraId="56AFE439" w14:textId="2351C2DD" w:rsidR="009D7685" w:rsidRPr="00A76D76" w:rsidRDefault="00F03A64" w:rsidP="00C57206">
      <w:pPr>
        <w:pStyle w:val="ListParagraph"/>
        <w:numPr>
          <w:ilvl w:val="2"/>
          <w:numId w:val="82"/>
        </w:numPr>
        <w:ind w:left="1418"/>
        <w:rPr>
          <w:rFonts w:ascii="Calibri" w:hAnsi="Calibri"/>
          <w:sz w:val="20"/>
          <w:szCs w:val="20"/>
        </w:rPr>
      </w:pPr>
      <w:r w:rsidRPr="00DF6805">
        <w:rPr>
          <w:rFonts w:ascii="Calibri" w:hAnsi="Calibri"/>
          <w:sz w:val="20"/>
          <w:szCs w:val="20"/>
        </w:rPr>
        <w:t xml:space="preserve">a </w:t>
      </w:r>
      <w:r w:rsidRPr="00E937D8">
        <w:rPr>
          <w:rFonts w:ascii="Calibri" w:hAnsi="Calibri"/>
          <w:b/>
          <w:sz w:val="20"/>
          <w:szCs w:val="20"/>
        </w:rPr>
        <w:t>decision by a Canadian court</w:t>
      </w:r>
      <w:r w:rsidRPr="00DF6805">
        <w:rPr>
          <w:rFonts w:ascii="Calibri" w:hAnsi="Calibri"/>
          <w:sz w:val="20"/>
          <w:szCs w:val="20"/>
        </w:rPr>
        <w:t xml:space="preserve"> under the </w:t>
      </w:r>
      <w:r w:rsidRPr="00DF6805">
        <w:rPr>
          <w:rFonts w:ascii="Calibri" w:hAnsi="Calibri"/>
          <w:i/>
          <w:iCs/>
          <w:sz w:val="20"/>
          <w:szCs w:val="20"/>
        </w:rPr>
        <w:t>Criminal Code</w:t>
      </w:r>
      <w:r w:rsidRPr="00DF6805">
        <w:rPr>
          <w:rFonts w:ascii="Calibri" w:hAnsi="Calibri"/>
          <w:sz w:val="20"/>
          <w:szCs w:val="20"/>
        </w:rPr>
        <w:t> or the </w:t>
      </w:r>
      <w:r w:rsidRPr="00DF6805">
        <w:rPr>
          <w:rFonts w:ascii="Calibri" w:hAnsi="Calibri"/>
          <w:i/>
          <w:iCs/>
          <w:sz w:val="20"/>
          <w:szCs w:val="20"/>
        </w:rPr>
        <w:t>Crimes Against Humanity and War Crimes Act</w:t>
      </w:r>
      <w:r w:rsidRPr="00DF6805">
        <w:rPr>
          <w:rFonts w:ascii="Calibri" w:hAnsi="Calibri"/>
          <w:sz w:val="20"/>
          <w:szCs w:val="20"/>
        </w:rPr>
        <w:t xml:space="preserve"> concerning the </w:t>
      </w:r>
      <w:r w:rsidR="007C7203" w:rsidRPr="00DF6805">
        <w:rPr>
          <w:rFonts w:ascii="Calibri" w:hAnsi="Calibri"/>
          <w:sz w:val="20"/>
          <w:szCs w:val="20"/>
        </w:rPr>
        <w:t>FN</w:t>
      </w:r>
      <w:r w:rsidRPr="00DF6805">
        <w:rPr>
          <w:rFonts w:ascii="Calibri" w:hAnsi="Calibri"/>
          <w:sz w:val="20"/>
          <w:szCs w:val="20"/>
        </w:rPr>
        <w:t xml:space="preserve"> or </w:t>
      </w:r>
      <w:r w:rsidR="007C7203" w:rsidRPr="00DF6805">
        <w:rPr>
          <w:rFonts w:ascii="Calibri" w:hAnsi="Calibri"/>
          <w:sz w:val="20"/>
          <w:szCs w:val="20"/>
        </w:rPr>
        <w:t>PR</w:t>
      </w:r>
      <w:r w:rsidRPr="00DF6805">
        <w:rPr>
          <w:rFonts w:ascii="Calibri" w:hAnsi="Calibri"/>
          <w:sz w:val="20"/>
          <w:szCs w:val="20"/>
        </w:rPr>
        <w:t xml:space="preserve"> and a war crime or crime against hu</w:t>
      </w:r>
      <w:r w:rsidR="00B80EB2" w:rsidRPr="00DF6805">
        <w:rPr>
          <w:rFonts w:ascii="Calibri" w:hAnsi="Calibri"/>
          <w:sz w:val="20"/>
          <w:szCs w:val="20"/>
        </w:rPr>
        <w:t>manity committed outside Canada</w:t>
      </w:r>
    </w:p>
    <w:p w14:paraId="203EF4FD" w14:textId="0DEFCEA3" w:rsidR="00A214B0" w:rsidRPr="004D20F8" w:rsidRDefault="008C3C54" w:rsidP="004D20F8">
      <w:pPr>
        <w:pStyle w:val="Heading2"/>
        <w:pBdr>
          <w:bottom w:val="single" w:sz="4" w:space="1" w:color="auto"/>
        </w:pBdr>
        <w:rPr>
          <w:b w:val="0"/>
          <w:color w:val="auto"/>
          <w:sz w:val="20"/>
          <w:szCs w:val="20"/>
          <w:lang w:val="en-CA"/>
        </w:rPr>
      </w:pPr>
      <w:bookmarkStart w:id="52" w:name="_Toc259704716"/>
      <w:r w:rsidRPr="004D20F8">
        <w:rPr>
          <w:b w:val="0"/>
          <w:color w:val="auto"/>
          <w:sz w:val="20"/>
          <w:szCs w:val="20"/>
          <w:lang w:val="en-CA"/>
        </w:rPr>
        <w:t>Security Certificates</w:t>
      </w:r>
      <w:bookmarkEnd w:id="52"/>
    </w:p>
    <w:p w14:paraId="50C3D07F" w14:textId="77777777" w:rsidR="001849C8" w:rsidRPr="00E12F86" w:rsidRDefault="001849C8" w:rsidP="00C70292">
      <w:pPr>
        <w:widowControl w:val="0"/>
        <w:rPr>
          <w:rFonts w:ascii="Calibri" w:hAnsi="Calibri"/>
          <w:bCs/>
          <w:sz w:val="20"/>
          <w:szCs w:val="20"/>
        </w:rPr>
      </w:pPr>
    </w:p>
    <w:p w14:paraId="65DEB66C" w14:textId="77777777" w:rsidR="00C70292" w:rsidRPr="00E12F86" w:rsidRDefault="00C70292" w:rsidP="00C70292">
      <w:pPr>
        <w:widowControl w:val="0"/>
        <w:rPr>
          <w:rFonts w:ascii="Calibri" w:hAnsi="Calibri"/>
          <w:sz w:val="20"/>
          <w:szCs w:val="20"/>
        </w:rPr>
      </w:pPr>
      <w:r w:rsidRPr="00E12F86">
        <w:rPr>
          <w:rFonts w:ascii="Calibri" w:hAnsi="Calibri"/>
          <w:bCs/>
          <w:sz w:val="20"/>
          <w:szCs w:val="20"/>
          <w:lang w:val="en-CA"/>
        </w:rPr>
        <w:t>Why are Security Certificates Contentious?</w:t>
      </w:r>
    </w:p>
    <w:p w14:paraId="2C093CA7" w14:textId="7CFE0E8A" w:rsidR="00C70292" w:rsidRPr="00E12F86" w:rsidRDefault="00C70292" w:rsidP="00C57206">
      <w:pPr>
        <w:widowControl w:val="0"/>
        <w:numPr>
          <w:ilvl w:val="0"/>
          <w:numId w:val="96"/>
        </w:numPr>
        <w:rPr>
          <w:rFonts w:ascii="Calibri" w:hAnsi="Calibri"/>
          <w:sz w:val="20"/>
          <w:szCs w:val="20"/>
        </w:rPr>
      </w:pPr>
      <w:r w:rsidRPr="00E12F86">
        <w:rPr>
          <w:rFonts w:ascii="Calibri" w:hAnsi="Calibri"/>
          <w:sz w:val="20"/>
          <w:szCs w:val="20"/>
        </w:rPr>
        <w:t>27 certificates</w:t>
      </w:r>
      <w:r w:rsidR="0004179C" w:rsidRPr="00E12F86">
        <w:rPr>
          <w:rFonts w:ascii="Calibri" w:hAnsi="Calibri"/>
          <w:sz w:val="20"/>
          <w:szCs w:val="20"/>
        </w:rPr>
        <w:t xml:space="preserve"> have been issued</w:t>
      </w:r>
      <w:r w:rsidRPr="00E12F86">
        <w:rPr>
          <w:rFonts w:ascii="Calibri" w:hAnsi="Calibri"/>
          <w:sz w:val="20"/>
          <w:szCs w:val="20"/>
        </w:rPr>
        <w:t xml:space="preserve"> since introduction in 1991</w:t>
      </w:r>
    </w:p>
    <w:p w14:paraId="7968B053" w14:textId="26F87044" w:rsidR="00C70292" w:rsidRPr="00E12F86" w:rsidRDefault="001067ED" w:rsidP="00C57206">
      <w:pPr>
        <w:widowControl w:val="0"/>
        <w:numPr>
          <w:ilvl w:val="0"/>
          <w:numId w:val="96"/>
        </w:numPr>
        <w:rPr>
          <w:rFonts w:ascii="Calibri" w:hAnsi="Calibri"/>
          <w:sz w:val="20"/>
          <w:szCs w:val="20"/>
        </w:rPr>
      </w:pPr>
      <w:r w:rsidRPr="00E12F86">
        <w:rPr>
          <w:rFonts w:ascii="Calibri" w:hAnsi="Calibri"/>
          <w:sz w:val="20"/>
          <w:szCs w:val="20"/>
        </w:rPr>
        <w:t>Their use o</w:t>
      </w:r>
      <w:r w:rsidR="00C70292" w:rsidRPr="00E12F86">
        <w:rPr>
          <w:rFonts w:ascii="Calibri" w:hAnsi="Calibri"/>
          <w:sz w:val="20"/>
          <w:szCs w:val="20"/>
        </w:rPr>
        <w:t>ften coincide</w:t>
      </w:r>
      <w:r w:rsidRPr="00E12F86">
        <w:rPr>
          <w:rFonts w:ascii="Calibri" w:hAnsi="Calibri"/>
          <w:sz w:val="20"/>
          <w:szCs w:val="20"/>
        </w:rPr>
        <w:t>s</w:t>
      </w:r>
      <w:r w:rsidR="00C70292" w:rsidRPr="00E12F86">
        <w:rPr>
          <w:rFonts w:ascii="Calibri" w:hAnsi="Calibri"/>
          <w:sz w:val="20"/>
          <w:szCs w:val="20"/>
        </w:rPr>
        <w:t xml:space="preserve"> with circumstances when a person is ‘unremovable’</w:t>
      </w:r>
    </w:p>
    <w:p w14:paraId="4041624E" w14:textId="008951CD" w:rsidR="00C70292" w:rsidRPr="00E12F86" w:rsidRDefault="00C70292" w:rsidP="00C57206">
      <w:pPr>
        <w:widowControl w:val="0"/>
        <w:numPr>
          <w:ilvl w:val="1"/>
          <w:numId w:val="96"/>
        </w:numPr>
        <w:rPr>
          <w:rFonts w:ascii="Calibri" w:hAnsi="Calibri"/>
          <w:sz w:val="20"/>
          <w:szCs w:val="20"/>
        </w:rPr>
      </w:pPr>
      <w:r w:rsidRPr="00E12F86">
        <w:rPr>
          <w:rFonts w:ascii="Calibri" w:hAnsi="Calibri"/>
          <w:sz w:val="20"/>
          <w:szCs w:val="20"/>
        </w:rPr>
        <w:t>List of countries that Canada doesn’t remove people</w:t>
      </w:r>
      <w:r w:rsidR="008E1F4A">
        <w:rPr>
          <w:rFonts w:ascii="Calibri" w:hAnsi="Calibri"/>
          <w:sz w:val="20"/>
          <w:szCs w:val="20"/>
        </w:rPr>
        <w:t xml:space="preserve"> to</w:t>
      </w:r>
      <w:r w:rsidRPr="00E12F86">
        <w:rPr>
          <w:rFonts w:ascii="Calibri" w:hAnsi="Calibri"/>
          <w:sz w:val="20"/>
          <w:szCs w:val="20"/>
        </w:rPr>
        <w:t xml:space="preserve"> (send them back) (ex. Afghanistan)</w:t>
      </w:r>
    </w:p>
    <w:p w14:paraId="27651172" w14:textId="57D91C75" w:rsidR="00C70292" w:rsidRPr="00E12F86" w:rsidRDefault="00C70292" w:rsidP="00C57206">
      <w:pPr>
        <w:widowControl w:val="0"/>
        <w:numPr>
          <w:ilvl w:val="0"/>
          <w:numId w:val="96"/>
        </w:numPr>
        <w:rPr>
          <w:rFonts w:ascii="Calibri" w:hAnsi="Calibri"/>
          <w:sz w:val="20"/>
          <w:szCs w:val="20"/>
        </w:rPr>
      </w:pPr>
      <w:r w:rsidRPr="00E12F86">
        <w:rPr>
          <w:rFonts w:ascii="Calibri" w:hAnsi="Calibri"/>
          <w:sz w:val="20"/>
          <w:szCs w:val="20"/>
        </w:rPr>
        <w:t>Are not judicial but r</w:t>
      </w:r>
      <w:r w:rsidR="004F521C">
        <w:rPr>
          <w:rFonts w:ascii="Calibri" w:hAnsi="Calibri"/>
          <w:sz w:val="20"/>
          <w:szCs w:val="20"/>
        </w:rPr>
        <w:t>ather ‘administrative detentions’</w:t>
      </w:r>
    </w:p>
    <w:p w14:paraId="6B5B0459" w14:textId="4AE1416B" w:rsidR="00C70292" w:rsidRPr="00E12F86" w:rsidRDefault="00C70292" w:rsidP="00C57206">
      <w:pPr>
        <w:widowControl w:val="0"/>
        <w:numPr>
          <w:ilvl w:val="0"/>
          <w:numId w:val="96"/>
        </w:numPr>
        <w:rPr>
          <w:rFonts w:ascii="Calibri" w:hAnsi="Calibri"/>
          <w:sz w:val="20"/>
          <w:szCs w:val="20"/>
        </w:rPr>
      </w:pPr>
      <w:r w:rsidRPr="00E12F86">
        <w:rPr>
          <w:rFonts w:ascii="Calibri" w:hAnsi="Calibri"/>
          <w:sz w:val="20"/>
          <w:szCs w:val="20"/>
        </w:rPr>
        <w:t>At odds with key principles of the criminal justice system</w:t>
      </w:r>
      <w:r w:rsidR="007F5DD4" w:rsidRPr="00E12F86">
        <w:rPr>
          <w:rFonts w:ascii="Calibri" w:hAnsi="Calibri"/>
          <w:sz w:val="20"/>
          <w:szCs w:val="20"/>
        </w:rPr>
        <w:t>:</w:t>
      </w:r>
    </w:p>
    <w:p w14:paraId="5685800F" w14:textId="5CC3E804" w:rsidR="00C70292" w:rsidRPr="00E12F86" w:rsidRDefault="007F5DD4" w:rsidP="00C57206">
      <w:pPr>
        <w:widowControl w:val="0"/>
        <w:numPr>
          <w:ilvl w:val="1"/>
          <w:numId w:val="96"/>
        </w:numPr>
        <w:rPr>
          <w:rFonts w:ascii="Calibri" w:hAnsi="Calibri"/>
          <w:sz w:val="20"/>
          <w:szCs w:val="20"/>
        </w:rPr>
      </w:pPr>
      <w:r w:rsidRPr="00E12F86">
        <w:rPr>
          <w:rFonts w:ascii="Calibri" w:hAnsi="Calibri"/>
          <w:sz w:val="20"/>
          <w:szCs w:val="20"/>
        </w:rPr>
        <w:t>Are “secret trials” which prevent the A from making full answer and defense</w:t>
      </w:r>
    </w:p>
    <w:p w14:paraId="73A35A16" w14:textId="551C1CA6" w:rsidR="007F5DD4" w:rsidRPr="00E12F86" w:rsidRDefault="007F5DD4" w:rsidP="00C57206">
      <w:pPr>
        <w:widowControl w:val="0"/>
        <w:numPr>
          <w:ilvl w:val="1"/>
          <w:numId w:val="96"/>
        </w:numPr>
        <w:rPr>
          <w:rFonts w:ascii="Calibri" w:hAnsi="Calibri"/>
          <w:sz w:val="20"/>
          <w:szCs w:val="20"/>
        </w:rPr>
      </w:pPr>
      <w:r w:rsidRPr="00E12F86">
        <w:rPr>
          <w:rFonts w:ascii="Calibri" w:hAnsi="Calibri"/>
          <w:sz w:val="20"/>
          <w:szCs w:val="20"/>
        </w:rPr>
        <w:t xml:space="preserve">Allow government to detain </w:t>
      </w:r>
      <w:r w:rsidR="00E801F9">
        <w:rPr>
          <w:rFonts w:ascii="Calibri" w:hAnsi="Calibri"/>
          <w:sz w:val="20"/>
          <w:szCs w:val="20"/>
        </w:rPr>
        <w:t>FNs</w:t>
      </w:r>
      <w:r w:rsidRPr="00E12F86">
        <w:rPr>
          <w:rFonts w:ascii="Calibri" w:hAnsi="Calibri"/>
          <w:sz w:val="20"/>
          <w:szCs w:val="20"/>
        </w:rPr>
        <w:t xml:space="preserve"> for a long period of time without trial</w:t>
      </w:r>
    </w:p>
    <w:p w14:paraId="62A8BC31" w14:textId="77777777" w:rsidR="007F5DD4" w:rsidRPr="00E12F86" w:rsidRDefault="007F5DD4" w:rsidP="00C70292">
      <w:pPr>
        <w:widowControl w:val="0"/>
        <w:rPr>
          <w:rFonts w:ascii="Calibri" w:hAnsi="Calibri"/>
          <w:b/>
          <w:bCs/>
          <w:sz w:val="20"/>
          <w:szCs w:val="20"/>
          <w:lang w:val="en-CA"/>
        </w:rPr>
      </w:pPr>
    </w:p>
    <w:p w14:paraId="2A81CA3B" w14:textId="6713114D" w:rsidR="00C70292" w:rsidRPr="00E12F86" w:rsidRDefault="00C70292" w:rsidP="00DC4827">
      <w:pPr>
        <w:widowControl w:val="0"/>
        <w:rPr>
          <w:rFonts w:ascii="Calibri" w:hAnsi="Calibri"/>
          <w:sz w:val="20"/>
          <w:szCs w:val="20"/>
        </w:rPr>
      </w:pPr>
      <w:r w:rsidRPr="00E12F86">
        <w:rPr>
          <w:rFonts w:ascii="Calibri" w:hAnsi="Calibri"/>
          <w:bCs/>
          <w:sz w:val="20"/>
          <w:szCs w:val="20"/>
          <w:lang w:val="en-CA"/>
        </w:rPr>
        <w:t>Security Certificate</w:t>
      </w:r>
      <w:r w:rsidRPr="00774A6C">
        <w:rPr>
          <w:rFonts w:ascii="Calibri" w:hAnsi="Calibri"/>
          <w:bCs/>
          <w:i/>
          <w:sz w:val="20"/>
          <w:szCs w:val="20"/>
          <w:lang w:val="en-CA"/>
        </w:rPr>
        <w:t>s</w:t>
      </w:r>
      <w:r w:rsidR="00B5785A" w:rsidRPr="00774A6C">
        <w:rPr>
          <w:rFonts w:ascii="Calibri" w:hAnsi="Calibri"/>
          <w:i/>
          <w:sz w:val="20"/>
          <w:szCs w:val="20"/>
        </w:rPr>
        <w:t>:</w:t>
      </w:r>
      <w:r w:rsidR="00DC4827" w:rsidRPr="00D87D99">
        <w:rPr>
          <w:rFonts w:ascii="Calibri" w:hAnsi="Calibri"/>
          <w:i/>
          <w:sz w:val="20"/>
          <w:szCs w:val="20"/>
        </w:rPr>
        <w:t xml:space="preserve"> </w:t>
      </w:r>
      <w:r w:rsidR="00B5785A" w:rsidRPr="00D87D99">
        <w:rPr>
          <w:rFonts w:ascii="Calibri" w:hAnsi="Calibri"/>
          <w:i/>
          <w:sz w:val="20"/>
          <w:szCs w:val="20"/>
        </w:rPr>
        <w:t xml:space="preserve">IRPA, </w:t>
      </w:r>
      <w:r w:rsidRPr="00D87D99">
        <w:rPr>
          <w:rFonts w:ascii="Calibri" w:hAnsi="Calibri"/>
          <w:i/>
          <w:sz w:val="20"/>
          <w:szCs w:val="20"/>
        </w:rPr>
        <w:t>Division 9: Certificates and Protection of Information</w:t>
      </w:r>
      <w:r w:rsidR="00B5785A" w:rsidRPr="00E12F86">
        <w:rPr>
          <w:rFonts w:ascii="Calibri" w:hAnsi="Calibri"/>
          <w:sz w:val="20"/>
          <w:szCs w:val="20"/>
        </w:rPr>
        <w:t>, ss. 76-87.2</w:t>
      </w:r>
    </w:p>
    <w:p w14:paraId="503800B1" w14:textId="35FBBA41" w:rsidR="00C70292" w:rsidRPr="00E12F86" w:rsidRDefault="00CF1775" w:rsidP="00C57206">
      <w:pPr>
        <w:widowControl w:val="0"/>
        <w:numPr>
          <w:ilvl w:val="0"/>
          <w:numId w:val="97"/>
        </w:numPr>
        <w:rPr>
          <w:rFonts w:ascii="Calibri" w:hAnsi="Calibri"/>
          <w:sz w:val="20"/>
          <w:szCs w:val="20"/>
        </w:rPr>
      </w:pPr>
      <w:r w:rsidRPr="00E12F86">
        <w:rPr>
          <w:rFonts w:ascii="Calibri" w:hAnsi="Calibri"/>
          <w:sz w:val="20"/>
          <w:szCs w:val="20"/>
        </w:rPr>
        <w:t xml:space="preserve">Procedure </w:t>
      </w:r>
      <w:r w:rsidR="0068402E" w:rsidRPr="00E12F86">
        <w:rPr>
          <w:rFonts w:ascii="Calibri" w:hAnsi="Calibri"/>
          <w:sz w:val="20"/>
          <w:szCs w:val="20"/>
        </w:rPr>
        <w:t>most commonly utilized when the</w:t>
      </w:r>
      <w:r w:rsidR="00C70292" w:rsidRPr="00E12F86">
        <w:rPr>
          <w:rFonts w:ascii="Calibri" w:hAnsi="Calibri"/>
          <w:sz w:val="20"/>
          <w:szCs w:val="20"/>
        </w:rPr>
        <w:t xml:space="preserve"> government has information it wants to protect</w:t>
      </w:r>
    </w:p>
    <w:p w14:paraId="13FAF5D6" w14:textId="029939ED" w:rsidR="00491526" w:rsidRPr="00E12F86" w:rsidRDefault="00491526" w:rsidP="00C57206">
      <w:pPr>
        <w:widowControl w:val="0"/>
        <w:numPr>
          <w:ilvl w:val="1"/>
          <w:numId w:val="97"/>
        </w:numPr>
        <w:rPr>
          <w:rFonts w:ascii="Calibri" w:hAnsi="Calibri"/>
          <w:sz w:val="20"/>
          <w:szCs w:val="20"/>
        </w:rPr>
      </w:pPr>
      <w:r w:rsidRPr="00E12F86">
        <w:rPr>
          <w:rFonts w:ascii="Calibri" w:hAnsi="Calibri"/>
          <w:sz w:val="20"/>
          <w:szCs w:val="20"/>
        </w:rPr>
        <w:t>“information” means security or criminal intelligence information and information that is obtained in confidence from a source in Canada, the government of a foreign state, an international organization of states or an institution of such a government or international organization</w:t>
      </w:r>
    </w:p>
    <w:p w14:paraId="0F7F562D" w14:textId="2DA81611" w:rsidR="00C70292" w:rsidRPr="00174825" w:rsidRDefault="00CD0BC3" w:rsidP="00C57206">
      <w:pPr>
        <w:widowControl w:val="0"/>
        <w:numPr>
          <w:ilvl w:val="0"/>
          <w:numId w:val="97"/>
        </w:numPr>
        <w:rPr>
          <w:rFonts w:ascii="Calibri" w:hAnsi="Calibri"/>
          <w:sz w:val="20"/>
          <w:szCs w:val="20"/>
        </w:rPr>
      </w:pPr>
      <w:r>
        <w:rPr>
          <w:rFonts w:ascii="Calibri" w:hAnsi="Calibri"/>
          <w:b/>
          <w:sz w:val="20"/>
          <w:szCs w:val="20"/>
        </w:rPr>
        <w:t xml:space="preserve">A77 </w:t>
      </w:r>
      <w:r w:rsidR="00C475B2" w:rsidRPr="00E12F86">
        <w:rPr>
          <w:rFonts w:ascii="Calibri" w:hAnsi="Calibri"/>
          <w:sz w:val="20"/>
          <w:szCs w:val="20"/>
        </w:rPr>
        <w:t xml:space="preserve">Applies to </w:t>
      </w:r>
      <w:r w:rsidR="00C475B2" w:rsidRPr="00E12F86">
        <w:rPr>
          <w:rFonts w:ascii="Calibri" w:hAnsi="Calibri"/>
          <w:sz w:val="20"/>
          <w:szCs w:val="20"/>
          <w:u w:val="single"/>
        </w:rPr>
        <w:t>both</w:t>
      </w:r>
      <w:r w:rsidR="00C475B2" w:rsidRPr="00E12F86">
        <w:rPr>
          <w:rFonts w:ascii="Calibri" w:hAnsi="Calibri"/>
          <w:sz w:val="20"/>
          <w:szCs w:val="20"/>
        </w:rPr>
        <w:t xml:space="preserve"> foreign nationals and perma</w:t>
      </w:r>
      <w:r>
        <w:rPr>
          <w:rFonts w:ascii="Calibri" w:hAnsi="Calibri"/>
          <w:sz w:val="20"/>
          <w:szCs w:val="20"/>
        </w:rPr>
        <w:t xml:space="preserve">nent residents; </w:t>
      </w:r>
      <w:r w:rsidR="00174825">
        <w:rPr>
          <w:rFonts w:ascii="Calibri" w:hAnsi="Calibri"/>
          <w:sz w:val="20"/>
          <w:szCs w:val="20"/>
        </w:rPr>
        <w:t>can be</w:t>
      </w:r>
      <w:r>
        <w:rPr>
          <w:rFonts w:ascii="Calibri" w:hAnsi="Calibri"/>
          <w:sz w:val="20"/>
          <w:szCs w:val="20"/>
        </w:rPr>
        <w:t xml:space="preserve"> used for </w:t>
      </w:r>
      <w:r>
        <w:rPr>
          <w:rFonts w:ascii="Calibri" w:hAnsi="Calibri"/>
          <w:b/>
          <w:sz w:val="20"/>
          <w:szCs w:val="20"/>
        </w:rPr>
        <w:t xml:space="preserve">A34, 35, 36(1) </w:t>
      </w:r>
      <w:r>
        <w:rPr>
          <w:rFonts w:ascii="Calibri" w:hAnsi="Calibri"/>
          <w:sz w:val="20"/>
          <w:szCs w:val="20"/>
        </w:rPr>
        <w:t xml:space="preserve">and </w:t>
      </w:r>
      <w:r>
        <w:rPr>
          <w:rFonts w:ascii="Calibri" w:hAnsi="Calibri"/>
          <w:b/>
          <w:sz w:val="20"/>
          <w:szCs w:val="20"/>
        </w:rPr>
        <w:t>37</w:t>
      </w:r>
    </w:p>
    <w:p w14:paraId="2319C7F4" w14:textId="32210227" w:rsidR="00C70292" w:rsidRPr="00E12F86" w:rsidRDefault="00560540" w:rsidP="00C57206">
      <w:pPr>
        <w:widowControl w:val="0"/>
        <w:numPr>
          <w:ilvl w:val="1"/>
          <w:numId w:val="97"/>
        </w:numPr>
        <w:rPr>
          <w:rFonts w:ascii="Calibri" w:hAnsi="Calibri"/>
          <w:sz w:val="20"/>
          <w:szCs w:val="20"/>
        </w:rPr>
      </w:pPr>
      <w:r w:rsidRPr="00E12F86">
        <w:rPr>
          <w:rFonts w:ascii="Calibri" w:hAnsi="Calibri"/>
          <w:sz w:val="20"/>
          <w:szCs w:val="20"/>
        </w:rPr>
        <w:t xml:space="preserve">However is most commonly used for </w:t>
      </w:r>
      <w:r w:rsidR="00174825" w:rsidRPr="00174825">
        <w:rPr>
          <w:rFonts w:ascii="Calibri" w:hAnsi="Calibri"/>
          <w:b/>
          <w:sz w:val="20"/>
          <w:szCs w:val="20"/>
        </w:rPr>
        <w:t>A</w:t>
      </w:r>
      <w:r w:rsidRPr="00174825">
        <w:rPr>
          <w:rFonts w:ascii="Calibri" w:hAnsi="Calibri"/>
          <w:b/>
          <w:sz w:val="20"/>
          <w:szCs w:val="20"/>
        </w:rPr>
        <w:t>34</w:t>
      </w:r>
      <w:r w:rsidRPr="00E12F86">
        <w:rPr>
          <w:rFonts w:ascii="Calibri" w:hAnsi="Calibri"/>
          <w:sz w:val="20"/>
          <w:szCs w:val="20"/>
        </w:rPr>
        <w:t xml:space="preserve"> and </w:t>
      </w:r>
      <w:r w:rsidR="00174825">
        <w:rPr>
          <w:rFonts w:ascii="Calibri" w:hAnsi="Calibri"/>
          <w:b/>
          <w:sz w:val="20"/>
          <w:szCs w:val="20"/>
        </w:rPr>
        <w:t>A3</w:t>
      </w:r>
      <w:r w:rsidRPr="00174825">
        <w:rPr>
          <w:rFonts w:ascii="Calibri" w:hAnsi="Calibri"/>
          <w:b/>
          <w:sz w:val="20"/>
          <w:szCs w:val="20"/>
        </w:rPr>
        <w:t>5</w:t>
      </w:r>
    </w:p>
    <w:p w14:paraId="5DCC9155" w14:textId="77777777" w:rsidR="00C70292" w:rsidRPr="00E12F86" w:rsidRDefault="00C70292" w:rsidP="00C70292">
      <w:pPr>
        <w:widowControl w:val="0"/>
        <w:rPr>
          <w:rFonts w:ascii="Calibri" w:hAnsi="Calibri"/>
          <w:sz w:val="20"/>
          <w:szCs w:val="20"/>
        </w:rPr>
      </w:pPr>
    </w:p>
    <w:p w14:paraId="0BF06404" w14:textId="77777777" w:rsidR="00C70292" w:rsidRPr="00E12F86" w:rsidRDefault="00C70292" w:rsidP="00C70292">
      <w:pPr>
        <w:widowControl w:val="0"/>
        <w:rPr>
          <w:rFonts w:ascii="Calibri" w:hAnsi="Calibri"/>
          <w:sz w:val="20"/>
          <w:szCs w:val="20"/>
        </w:rPr>
      </w:pPr>
      <w:r w:rsidRPr="00E12F86">
        <w:rPr>
          <w:rFonts w:ascii="Calibri" w:hAnsi="Calibri"/>
          <w:bCs/>
          <w:sz w:val="20"/>
          <w:szCs w:val="20"/>
          <w:lang w:val="en-CA"/>
        </w:rPr>
        <w:t>How does the Process Work?</w:t>
      </w:r>
    </w:p>
    <w:p w14:paraId="2039A3C7" w14:textId="2BA8842C" w:rsidR="00C70292" w:rsidRPr="00E12F86" w:rsidRDefault="00A310D4" w:rsidP="00C57206">
      <w:pPr>
        <w:widowControl w:val="0"/>
        <w:numPr>
          <w:ilvl w:val="0"/>
          <w:numId w:val="101"/>
        </w:numPr>
        <w:rPr>
          <w:rFonts w:ascii="Calibri" w:hAnsi="Calibri"/>
          <w:sz w:val="20"/>
          <w:szCs w:val="20"/>
        </w:rPr>
      </w:pPr>
      <w:r>
        <w:rPr>
          <w:rFonts w:ascii="Calibri" w:hAnsi="Calibri"/>
          <w:b/>
          <w:sz w:val="20"/>
          <w:szCs w:val="20"/>
          <w:lang w:val="en-CA"/>
        </w:rPr>
        <w:t xml:space="preserve">A77 </w:t>
      </w:r>
      <w:r w:rsidR="00404499">
        <w:rPr>
          <w:rFonts w:ascii="Calibri" w:hAnsi="Calibri"/>
          <w:sz w:val="20"/>
          <w:szCs w:val="20"/>
          <w:lang w:val="en-CA"/>
        </w:rPr>
        <w:t>The Minister of Public Safety and the Minister of Citizenship and Immigration</w:t>
      </w:r>
      <w:r w:rsidR="00C70292" w:rsidRPr="00E12F86">
        <w:rPr>
          <w:rFonts w:ascii="Calibri" w:hAnsi="Calibri"/>
          <w:sz w:val="20"/>
          <w:szCs w:val="20"/>
          <w:lang w:val="en-CA"/>
        </w:rPr>
        <w:t xml:space="preserve"> sign a cert</w:t>
      </w:r>
      <w:r w:rsidR="00CB4944">
        <w:rPr>
          <w:rFonts w:ascii="Calibri" w:hAnsi="Calibri"/>
          <w:sz w:val="20"/>
          <w:szCs w:val="20"/>
          <w:lang w:val="en-CA"/>
        </w:rPr>
        <w:t>ificate and refer it to the FC</w:t>
      </w:r>
    </w:p>
    <w:p w14:paraId="7B48B331" w14:textId="3A3EDFEE" w:rsidR="00DE0793" w:rsidRPr="00E12F86" w:rsidRDefault="00DE0793" w:rsidP="00C57206">
      <w:pPr>
        <w:widowControl w:val="0"/>
        <w:numPr>
          <w:ilvl w:val="1"/>
          <w:numId w:val="101"/>
        </w:numPr>
        <w:rPr>
          <w:rFonts w:ascii="Calibri" w:hAnsi="Calibri"/>
          <w:sz w:val="20"/>
          <w:szCs w:val="20"/>
        </w:rPr>
      </w:pPr>
      <w:r w:rsidRPr="00E12F86">
        <w:rPr>
          <w:rFonts w:ascii="Calibri" w:hAnsi="Calibri"/>
          <w:sz w:val="20"/>
          <w:szCs w:val="20"/>
          <w:lang w:val="en-CA"/>
        </w:rPr>
        <w:t>Info provided to the A “</w:t>
      </w:r>
      <w:r w:rsidRPr="00E12F86">
        <w:rPr>
          <w:rFonts w:ascii="Calibri" w:hAnsi="Calibri"/>
          <w:sz w:val="20"/>
          <w:szCs w:val="20"/>
        </w:rPr>
        <w:t>does not include anything that, in the Minister’s opinion, would be injurious to national security or endanger the safety of any person if disclosed</w:t>
      </w:r>
      <w:r w:rsidR="00FF58FC" w:rsidRPr="00E12F86">
        <w:rPr>
          <w:rFonts w:ascii="Calibri" w:hAnsi="Calibri"/>
          <w:sz w:val="20"/>
          <w:szCs w:val="20"/>
        </w:rPr>
        <w:t>”</w:t>
      </w:r>
    </w:p>
    <w:p w14:paraId="53272658" w14:textId="246CAA26" w:rsidR="00DE0793" w:rsidRPr="00E12F86" w:rsidRDefault="005F69DD" w:rsidP="00C57206">
      <w:pPr>
        <w:widowControl w:val="0"/>
        <w:numPr>
          <w:ilvl w:val="1"/>
          <w:numId w:val="101"/>
        </w:numPr>
        <w:rPr>
          <w:rFonts w:ascii="Calibri" w:hAnsi="Calibri"/>
          <w:sz w:val="20"/>
          <w:szCs w:val="20"/>
        </w:rPr>
      </w:pPr>
      <w:r>
        <w:rPr>
          <w:rFonts w:ascii="Calibri" w:hAnsi="Calibri"/>
          <w:b/>
          <w:sz w:val="20"/>
          <w:szCs w:val="20"/>
        </w:rPr>
        <w:t xml:space="preserve">(c) </w:t>
      </w:r>
      <w:r w:rsidR="00854A46" w:rsidRPr="00E12F86">
        <w:rPr>
          <w:rFonts w:ascii="Calibri" w:hAnsi="Calibri"/>
          <w:sz w:val="20"/>
          <w:szCs w:val="20"/>
        </w:rPr>
        <w:t>Halts other immigration proceedings wrt to the A</w:t>
      </w:r>
    </w:p>
    <w:p w14:paraId="5E4CD738" w14:textId="6A549150" w:rsidR="00C70292" w:rsidRPr="00E12F86" w:rsidRDefault="00CB4944" w:rsidP="00C57206">
      <w:pPr>
        <w:widowControl w:val="0"/>
        <w:numPr>
          <w:ilvl w:val="0"/>
          <w:numId w:val="101"/>
        </w:numPr>
        <w:rPr>
          <w:rFonts w:ascii="Calibri" w:hAnsi="Calibri"/>
          <w:sz w:val="20"/>
          <w:szCs w:val="20"/>
        </w:rPr>
      </w:pPr>
      <w:r>
        <w:rPr>
          <w:rFonts w:ascii="Calibri" w:hAnsi="Calibri"/>
          <w:b/>
          <w:sz w:val="20"/>
          <w:szCs w:val="20"/>
          <w:lang w:val="en-CA"/>
        </w:rPr>
        <w:t xml:space="preserve">A78 </w:t>
      </w:r>
      <w:r w:rsidR="00C70292" w:rsidRPr="00E12F86">
        <w:rPr>
          <w:rFonts w:ascii="Calibri" w:hAnsi="Calibri"/>
          <w:sz w:val="20"/>
          <w:szCs w:val="20"/>
          <w:lang w:val="en-CA"/>
        </w:rPr>
        <w:t>Judge determines if th</w:t>
      </w:r>
      <w:r w:rsidR="005768A5">
        <w:rPr>
          <w:rFonts w:ascii="Calibri" w:hAnsi="Calibri"/>
          <w:sz w:val="20"/>
          <w:szCs w:val="20"/>
          <w:lang w:val="en-CA"/>
        </w:rPr>
        <w:t>e certificate is ‘reasonable’</w:t>
      </w:r>
      <w:r w:rsidR="00B10037">
        <w:rPr>
          <w:rFonts w:ascii="Calibri" w:hAnsi="Calibri"/>
          <w:sz w:val="20"/>
          <w:szCs w:val="20"/>
          <w:lang w:val="en-CA"/>
        </w:rPr>
        <w:t>; shall quash if it is not</w:t>
      </w:r>
    </w:p>
    <w:p w14:paraId="44E95596" w14:textId="09C78538" w:rsidR="00C70292" w:rsidRPr="00E12F86" w:rsidRDefault="00DA112A" w:rsidP="00C57206">
      <w:pPr>
        <w:widowControl w:val="0"/>
        <w:numPr>
          <w:ilvl w:val="1"/>
          <w:numId w:val="101"/>
        </w:numPr>
        <w:rPr>
          <w:rFonts w:ascii="Calibri" w:hAnsi="Calibri"/>
          <w:sz w:val="20"/>
          <w:szCs w:val="20"/>
        </w:rPr>
      </w:pPr>
      <w:r w:rsidRPr="00E12F86">
        <w:rPr>
          <w:rFonts w:ascii="Calibri" w:hAnsi="Calibri"/>
          <w:sz w:val="20"/>
          <w:szCs w:val="20"/>
          <w:lang w:val="en-CA"/>
        </w:rPr>
        <w:t>FC judge is able to view all of the information and evidence adduced by the government</w:t>
      </w:r>
    </w:p>
    <w:p w14:paraId="12D3C887" w14:textId="711BB93C" w:rsidR="0049466C" w:rsidRPr="00E12F86" w:rsidRDefault="00FB7680" w:rsidP="00C57206">
      <w:pPr>
        <w:widowControl w:val="0"/>
        <w:numPr>
          <w:ilvl w:val="0"/>
          <w:numId w:val="101"/>
        </w:numPr>
        <w:rPr>
          <w:rFonts w:ascii="Calibri" w:hAnsi="Calibri"/>
          <w:sz w:val="20"/>
          <w:szCs w:val="20"/>
        </w:rPr>
      </w:pPr>
      <w:r>
        <w:rPr>
          <w:rFonts w:ascii="Calibri" w:hAnsi="Calibri"/>
          <w:b/>
          <w:sz w:val="20"/>
          <w:szCs w:val="20"/>
          <w:lang w:val="en-CA"/>
        </w:rPr>
        <w:t xml:space="preserve">A79 </w:t>
      </w:r>
      <w:r w:rsidR="0049466C" w:rsidRPr="00E12F86">
        <w:rPr>
          <w:rFonts w:ascii="Calibri" w:hAnsi="Calibri"/>
          <w:sz w:val="20"/>
          <w:szCs w:val="20"/>
          <w:lang w:val="en-CA"/>
        </w:rPr>
        <w:t>Appeals to the FCA can only be made if the FC certifies a question of general importance</w:t>
      </w:r>
    </w:p>
    <w:p w14:paraId="468537F4" w14:textId="4CD98016" w:rsidR="00C70292" w:rsidRPr="00E12F86" w:rsidRDefault="0049466C" w:rsidP="00C57206">
      <w:pPr>
        <w:widowControl w:val="0"/>
        <w:numPr>
          <w:ilvl w:val="1"/>
          <w:numId w:val="101"/>
        </w:numPr>
        <w:rPr>
          <w:rFonts w:ascii="Calibri" w:hAnsi="Calibri"/>
          <w:sz w:val="20"/>
          <w:szCs w:val="20"/>
        </w:rPr>
      </w:pPr>
      <w:r w:rsidRPr="00E12F86">
        <w:rPr>
          <w:rFonts w:ascii="Calibri" w:hAnsi="Calibri"/>
          <w:sz w:val="20"/>
          <w:szCs w:val="20"/>
          <w:lang w:val="en-CA"/>
        </w:rPr>
        <w:t>Re: administrative detention, not criminal</w:t>
      </w:r>
    </w:p>
    <w:p w14:paraId="7FC06B05" w14:textId="1967868C" w:rsidR="00C70292" w:rsidRPr="00E12F86" w:rsidRDefault="00A31348" w:rsidP="00C57206">
      <w:pPr>
        <w:widowControl w:val="0"/>
        <w:numPr>
          <w:ilvl w:val="0"/>
          <w:numId w:val="101"/>
        </w:numPr>
        <w:rPr>
          <w:rFonts w:ascii="Calibri" w:hAnsi="Calibri"/>
          <w:sz w:val="20"/>
          <w:szCs w:val="20"/>
        </w:rPr>
      </w:pPr>
      <w:r>
        <w:rPr>
          <w:rFonts w:ascii="Calibri" w:hAnsi="Calibri"/>
          <w:b/>
          <w:sz w:val="20"/>
          <w:szCs w:val="20"/>
          <w:lang w:val="en-CA"/>
        </w:rPr>
        <w:t xml:space="preserve">A80 </w:t>
      </w:r>
      <w:r w:rsidR="00C70292" w:rsidRPr="00E12F86">
        <w:rPr>
          <w:rFonts w:ascii="Calibri" w:hAnsi="Calibri"/>
          <w:sz w:val="20"/>
          <w:szCs w:val="20"/>
          <w:lang w:val="en-CA"/>
        </w:rPr>
        <w:t xml:space="preserve">If a certificate is found to be reasonable, it is conclusive </w:t>
      </w:r>
      <w:r w:rsidR="00D316C7">
        <w:rPr>
          <w:rFonts w:ascii="Calibri" w:hAnsi="Calibri"/>
          <w:sz w:val="20"/>
          <w:szCs w:val="20"/>
          <w:lang w:val="en-CA"/>
        </w:rPr>
        <w:t xml:space="preserve">proof of inadmissibility and </w:t>
      </w:r>
      <w:r w:rsidR="00C70292" w:rsidRPr="00E12F86">
        <w:rPr>
          <w:rFonts w:ascii="Calibri" w:hAnsi="Calibri"/>
          <w:sz w:val="20"/>
          <w:szCs w:val="20"/>
          <w:lang w:val="en-CA"/>
        </w:rPr>
        <w:t>a remova</w:t>
      </w:r>
      <w:r>
        <w:rPr>
          <w:rFonts w:ascii="Calibri" w:hAnsi="Calibri"/>
          <w:sz w:val="20"/>
          <w:szCs w:val="20"/>
          <w:lang w:val="en-CA"/>
        </w:rPr>
        <w:t>l order</w:t>
      </w:r>
      <w:r w:rsidR="00D316C7">
        <w:rPr>
          <w:rFonts w:ascii="Calibri" w:hAnsi="Calibri"/>
          <w:sz w:val="20"/>
          <w:szCs w:val="20"/>
          <w:lang w:val="en-CA"/>
        </w:rPr>
        <w:t xml:space="preserve"> is</w:t>
      </w:r>
      <w:r>
        <w:rPr>
          <w:rFonts w:ascii="Calibri" w:hAnsi="Calibri"/>
          <w:sz w:val="20"/>
          <w:szCs w:val="20"/>
          <w:lang w:val="en-CA"/>
        </w:rPr>
        <w:t xml:space="preserve"> in force immediately</w:t>
      </w:r>
    </w:p>
    <w:p w14:paraId="13D6A7CA" w14:textId="77777777" w:rsidR="00C70292" w:rsidRPr="00E12F86" w:rsidRDefault="00C70292" w:rsidP="00C70292">
      <w:pPr>
        <w:widowControl w:val="0"/>
        <w:rPr>
          <w:rFonts w:ascii="Calibri" w:hAnsi="Calibri"/>
          <w:sz w:val="20"/>
          <w:szCs w:val="20"/>
        </w:rPr>
      </w:pPr>
    </w:p>
    <w:p w14:paraId="2CEFA55C" w14:textId="77777777" w:rsidR="00C70292" w:rsidRPr="00E12F86" w:rsidRDefault="00C70292" w:rsidP="00C70292">
      <w:pPr>
        <w:widowControl w:val="0"/>
        <w:rPr>
          <w:rFonts w:ascii="Calibri" w:hAnsi="Calibri"/>
          <w:sz w:val="20"/>
          <w:szCs w:val="20"/>
        </w:rPr>
      </w:pPr>
      <w:r w:rsidRPr="00E12F86">
        <w:rPr>
          <w:rFonts w:ascii="Calibri" w:hAnsi="Calibri"/>
          <w:bCs/>
          <w:sz w:val="20"/>
          <w:szCs w:val="20"/>
          <w:lang w:val="en-CA"/>
        </w:rPr>
        <w:t>Detention Under this Scheme</w:t>
      </w:r>
    </w:p>
    <w:p w14:paraId="00A77E03" w14:textId="715AEB1C" w:rsidR="00C70292" w:rsidRPr="00E12F86" w:rsidRDefault="00C70292" w:rsidP="00C57206">
      <w:pPr>
        <w:widowControl w:val="0"/>
        <w:numPr>
          <w:ilvl w:val="0"/>
          <w:numId w:val="98"/>
        </w:numPr>
        <w:rPr>
          <w:rFonts w:ascii="Calibri" w:hAnsi="Calibri"/>
          <w:sz w:val="20"/>
          <w:szCs w:val="20"/>
        </w:rPr>
      </w:pPr>
      <w:r w:rsidRPr="00E12F86">
        <w:rPr>
          <w:rFonts w:ascii="Calibri" w:hAnsi="Calibri"/>
          <w:sz w:val="20"/>
          <w:szCs w:val="20"/>
        </w:rPr>
        <w:t>Detention is</w:t>
      </w:r>
      <w:r w:rsidR="00941BF0">
        <w:rPr>
          <w:rFonts w:ascii="Calibri" w:hAnsi="Calibri"/>
          <w:sz w:val="20"/>
          <w:szCs w:val="20"/>
        </w:rPr>
        <w:t xml:space="preserve"> not required by the process</w:t>
      </w:r>
      <w:r w:rsidRPr="00E12F86">
        <w:rPr>
          <w:rFonts w:ascii="Calibri" w:hAnsi="Calibri"/>
          <w:sz w:val="20"/>
          <w:szCs w:val="20"/>
        </w:rPr>
        <w:t xml:space="preserve">, but it has </w:t>
      </w:r>
      <w:r w:rsidRPr="00786E1E">
        <w:rPr>
          <w:rFonts w:ascii="Calibri" w:hAnsi="Calibri"/>
          <w:sz w:val="20"/>
          <w:szCs w:val="20"/>
          <w:u w:val="single"/>
        </w:rPr>
        <w:t>never been used w/o detention</w:t>
      </w:r>
    </w:p>
    <w:p w14:paraId="6AF3A536" w14:textId="3C448241" w:rsidR="00EA56E6" w:rsidRPr="00E12F86" w:rsidRDefault="00941BF0" w:rsidP="00C57206">
      <w:pPr>
        <w:widowControl w:val="0"/>
        <w:numPr>
          <w:ilvl w:val="1"/>
          <w:numId w:val="98"/>
        </w:numPr>
        <w:rPr>
          <w:rFonts w:ascii="Calibri" w:hAnsi="Calibri"/>
          <w:sz w:val="20"/>
          <w:szCs w:val="20"/>
        </w:rPr>
      </w:pPr>
      <w:r w:rsidRPr="00387812">
        <w:rPr>
          <w:rFonts w:ascii="Calibri" w:hAnsi="Calibri"/>
          <w:b/>
          <w:sz w:val="20"/>
          <w:szCs w:val="20"/>
        </w:rPr>
        <w:t>A81</w:t>
      </w:r>
      <w:r>
        <w:rPr>
          <w:rFonts w:ascii="Calibri" w:hAnsi="Calibri"/>
          <w:b/>
          <w:sz w:val="20"/>
          <w:szCs w:val="20"/>
        </w:rPr>
        <w:t xml:space="preserve"> </w:t>
      </w:r>
      <w:r w:rsidR="001116B8" w:rsidRPr="00E12F86">
        <w:rPr>
          <w:rFonts w:ascii="Calibri" w:hAnsi="Calibri"/>
          <w:sz w:val="20"/>
          <w:szCs w:val="20"/>
        </w:rPr>
        <w:t>…</w:t>
      </w:r>
      <w:r w:rsidR="00EA56E6" w:rsidRPr="00E12F86">
        <w:rPr>
          <w:rFonts w:ascii="Calibri" w:hAnsi="Calibri"/>
          <w:sz w:val="20"/>
          <w:szCs w:val="20"/>
        </w:rPr>
        <w:t>may issue a warrant for the arrest and detention</w:t>
      </w:r>
      <w:r w:rsidR="00A14EAD" w:rsidRPr="00E12F86">
        <w:rPr>
          <w:rFonts w:ascii="Calibri" w:hAnsi="Calibri"/>
          <w:sz w:val="20"/>
          <w:szCs w:val="20"/>
        </w:rPr>
        <w:t>…</w:t>
      </w:r>
      <w:r w:rsidR="00EA56E6" w:rsidRPr="00E12F86">
        <w:rPr>
          <w:rFonts w:ascii="Calibri" w:hAnsi="Calibri"/>
          <w:sz w:val="20"/>
          <w:szCs w:val="20"/>
        </w:rPr>
        <w:t>if they have reasonable grounds to believe that the person is a danger to national security or to the safety of any person or is unlikely to appear</w:t>
      </w:r>
      <w:r w:rsidR="00125D40">
        <w:rPr>
          <w:rFonts w:ascii="Calibri" w:hAnsi="Calibri"/>
          <w:sz w:val="20"/>
          <w:szCs w:val="20"/>
        </w:rPr>
        <w:t xml:space="preserve"> at a proceeding or </w:t>
      </w:r>
      <w:r w:rsidR="00ED53D0" w:rsidRPr="00E12F86">
        <w:rPr>
          <w:rFonts w:ascii="Calibri" w:hAnsi="Calibri"/>
          <w:sz w:val="20"/>
          <w:szCs w:val="20"/>
        </w:rPr>
        <w:t>removal</w:t>
      </w:r>
    </w:p>
    <w:p w14:paraId="1D8657A2" w14:textId="104B3526" w:rsidR="0070073B" w:rsidRDefault="0070073B" w:rsidP="00C57206">
      <w:pPr>
        <w:widowControl w:val="0"/>
        <w:numPr>
          <w:ilvl w:val="0"/>
          <w:numId w:val="98"/>
        </w:numPr>
        <w:rPr>
          <w:rFonts w:ascii="Calibri" w:hAnsi="Calibri"/>
          <w:sz w:val="20"/>
          <w:szCs w:val="20"/>
        </w:rPr>
      </w:pPr>
      <w:r>
        <w:rPr>
          <w:rFonts w:ascii="Calibri" w:hAnsi="Calibri"/>
          <w:b/>
          <w:sz w:val="20"/>
          <w:szCs w:val="20"/>
        </w:rPr>
        <w:t xml:space="preserve">A82 </w:t>
      </w:r>
      <w:r w:rsidR="00B057B5">
        <w:rPr>
          <w:rFonts w:ascii="Calibri" w:hAnsi="Calibri"/>
          <w:sz w:val="20"/>
          <w:szCs w:val="20"/>
        </w:rPr>
        <w:t>FC judge must review detention:</w:t>
      </w:r>
    </w:p>
    <w:p w14:paraId="268479E5" w14:textId="2BE0D7C3" w:rsidR="0070073B" w:rsidRPr="00BF46AF" w:rsidRDefault="00781ADE" w:rsidP="00C57206">
      <w:pPr>
        <w:pStyle w:val="ListParagraph"/>
        <w:widowControl w:val="0"/>
        <w:numPr>
          <w:ilvl w:val="2"/>
          <w:numId w:val="101"/>
        </w:numPr>
        <w:ind w:left="1418"/>
        <w:rPr>
          <w:rFonts w:ascii="Calibri" w:hAnsi="Calibri"/>
          <w:sz w:val="20"/>
          <w:szCs w:val="20"/>
        </w:rPr>
      </w:pPr>
      <w:r w:rsidRPr="00BF46AF">
        <w:rPr>
          <w:rFonts w:ascii="Calibri" w:hAnsi="Calibri"/>
          <w:sz w:val="20"/>
          <w:szCs w:val="20"/>
        </w:rPr>
        <w:t>within</w:t>
      </w:r>
      <w:r w:rsidR="00C70292" w:rsidRPr="00BF46AF">
        <w:rPr>
          <w:rFonts w:ascii="Calibri" w:hAnsi="Calibri"/>
          <w:sz w:val="20"/>
          <w:szCs w:val="20"/>
        </w:rPr>
        <w:t xml:space="preserve"> 48 </w:t>
      </w:r>
      <w:r w:rsidR="007B7937" w:rsidRPr="00BF46AF">
        <w:rPr>
          <w:rFonts w:ascii="Calibri" w:hAnsi="Calibri"/>
          <w:sz w:val="20"/>
          <w:szCs w:val="20"/>
        </w:rPr>
        <w:t>hrs</w:t>
      </w:r>
    </w:p>
    <w:p w14:paraId="5609DD58" w14:textId="0548E8AF" w:rsidR="0070073B" w:rsidRPr="00BF46AF" w:rsidRDefault="007B7937" w:rsidP="00C57206">
      <w:pPr>
        <w:pStyle w:val="ListParagraph"/>
        <w:widowControl w:val="0"/>
        <w:numPr>
          <w:ilvl w:val="2"/>
          <w:numId w:val="101"/>
        </w:numPr>
        <w:ind w:left="1418"/>
        <w:rPr>
          <w:rFonts w:ascii="Calibri" w:hAnsi="Calibri"/>
          <w:sz w:val="20"/>
          <w:szCs w:val="20"/>
        </w:rPr>
      </w:pPr>
      <w:r w:rsidRPr="00BF46AF">
        <w:rPr>
          <w:rFonts w:ascii="Calibri" w:hAnsi="Calibri"/>
          <w:sz w:val="20"/>
          <w:szCs w:val="20"/>
        </w:rPr>
        <w:t>every 6 months following</w:t>
      </w:r>
      <w:r w:rsidR="0070073B" w:rsidRPr="00BF46AF">
        <w:rPr>
          <w:rFonts w:ascii="Calibri" w:hAnsi="Calibri"/>
          <w:sz w:val="20"/>
          <w:szCs w:val="20"/>
        </w:rPr>
        <w:t xml:space="preserve"> if </w:t>
      </w:r>
      <w:r w:rsidR="0070073B" w:rsidRPr="00BF46AF">
        <w:rPr>
          <w:rFonts w:ascii="Calibri" w:hAnsi="Calibri"/>
          <w:b/>
          <w:sz w:val="20"/>
          <w:szCs w:val="20"/>
        </w:rPr>
        <w:t>A78</w:t>
      </w:r>
      <w:r w:rsidR="0070073B" w:rsidRPr="00BF46AF">
        <w:rPr>
          <w:rFonts w:ascii="Calibri" w:hAnsi="Calibri"/>
          <w:sz w:val="20"/>
          <w:szCs w:val="20"/>
        </w:rPr>
        <w:t xml:space="preserve"> determination has </w:t>
      </w:r>
      <w:r w:rsidR="0070073B" w:rsidRPr="00BF46AF">
        <w:rPr>
          <w:rFonts w:ascii="Calibri" w:hAnsi="Calibri"/>
          <w:sz w:val="20"/>
          <w:szCs w:val="20"/>
          <w:u w:val="single"/>
        </w:rPr>
        <w:t>not</w:t>
      </w:r>
      <w:r w:rsidR="0070073B" w:rsidRPr="00BF46AF">
        <w:rPr>
          <w:rFonts w:ascii="Calibri" w:hAnsi="Calibri"/>
          <w:sz w:val="20"/>
          <w:szCs w:val="20"/>
        </w:rPr>
        <w:t xml:space="preserve"> been concluded</w:t>
      </w:r>
    </w:p>
    <w:p w14:paraId="3499E66C" w14:textId="2956926A" w:rsidR="00C70292" w:rsidRPr="00BF46AF" w:rsidRDefault="00444202" w:rsidP="00C57206">
      <w:pPr>
        <w:pStyle w:val="ListParagraph"/>
        <w:widowControl w:val="0"/>
        <w:numPr>
          <w:ilvl w:val="2"/>
          <w:numId w:val="101"/>
        </w:numPr>
        <w:ind w:left="1418"/>
        <w:rPr>
          <w:rFonts w:ascii="Calibri" w:hAnsi="Calibri"/>
          <w:sz w:val="20"/>
          <w:szCs w:val="20"/>
        </w:rPr>
      </w:pPr>
      <w:r w:rsidRPr="00BF46AF">
        <w:rPr>
          <w:rFonts w:ascii="Calibri" w:hAnsi="Calibri"/>
          <w:sz w:val="20"/>
          <w:szCs w:val="20"/>
        </w:rPr>
        <w:t xml:space="preserve">on application, after </w:t>
      </w:r>
      <w:r w:rsidR="00B057B5" w:rsidRPr="00BF46AF">
        <w:rPr>
          <w:rFonts w:ascii="Calibri" w:hAnsi="Calibri"/>
          <w:sz w:val="20"/>
          <w:szCs w:val="20"/>
        </w:rPr>
        <w:t xml:space="preserve">6 months following </w:t>
      </w:r>
      <w:r w:rsidRPr="00BF46AF">
        <w:rPr>
          <w:rFonts w:ascii="Calibri" w:hAnsi="Calibri"/>
          <w:sz w:val="20"/>
          <w:szCs w:val="20"/>
        </w:rPr>
        <w:t xml:space="preserve">the </w:t>
      </w:r>
      <w:r w:rsidRPr="00BF46AF">
        <w:rPr>
          <w:rFonts w:ascii="Calibri" w:hAnsi="Calibri"/>
          <w:b/>
          <w:sz w:val="20"/>
          <w:szCs w:val="20"/>
        </w:rPr>
        <w:t>A78</w:t>
      </w:r>
      <w:r w:rsidR="00794CED" w:rsidRPr="00BF46AF">
        <w:rPr>
          <w:rFonts w:ascii="Calibri" w:hAnsi="Calibri"/>
          <w:sz w:val="20"/>
          <w:szCs w:val="20"/>
        </w:rPr>
        <w:t xml:space="preserve"> reasonableness d</w:t>
      </w:r>
      <w:r w:rsidR="0078530D" w:rsidRPr="00BF46AF">
        <w:rPr>
          <w:rFonts w:ascii="Calibri" w:hAnsi="Calibri"/>
          <w:sz w:val="20"/>
          <w:szCs w:val="20"/>
        </w:rPr>
        <w:t>etermination</w:t>
      </w:r>
    </w:p>
    <w:p w14:paraId="0F2992F5" w14:textId="36746009" w:rsidR="00C70292" w:rsidRDefault="0078530D" w:rsidP="00C57206">
      <w:pPr>
        <w:pStyle w:val="ListParagraph"/>
        <w:widowControl w:val="0"/>
        <w:numPr>
          <w:ilvl w:val="2"/>
          <w:numId w:val="101"/>
        </w:numPr>
        <w:ind w:left="1418"/>
        <w:rPr>
          <w:rFonts w:ascii="Calibri" w:hAnsi="Calibri"/>
          <w:sz w:val="20"/>
          <w:szCs w:val="20"/>
        </w:rPr>
      </w:pPr>
      <w:r w:rsidRPr="00BF46AF">
        <w:rPr>
          <w:rFonts w:ascii="Calibri" w:hAnsi="Calibri"/>
          <w:sz w:val="20"/>
          <w:szCs w:val="20"/>
        </w:rPr>
        <w:t xml:space="preserve">If released on conditions, can apply for review 6 months after </w:t>
      </w:r>
      <w:r w:rsidRPr="00BF46AF">
        <w:rPr>
          <w:rFonts w:ascii="Calibri" w:hAnsi="Calibri"/>
          <w:b/>
          <w:sz w:val="20"/>
          <w:szCs w:val="20"/>
        </w:rPr>
        <w:t>A78</w:t>
      </w:r>
      <w:r w:rsidRPr="00BF46AF">
        <w:rPr>
          <w:rFonts w:ascii="Calibri" w:hAnsi="Calibri"/>
          <w:sz w:val="20"/>
          <w:szCs w:val="20"/>
        </w:rPr>
        <w:t xml:space="preserve"> reasonableness determination</w:t>
      </w:r>
    </w:p>
    <w:p w14:paraId="1ACE1171" w14:textId="42CF590D" w:rsidR="007C1184" w:rsidRDefault="007C1184" w:rsidP="00C57206">
      <w:pPr>
        <w:pStyle w:val="ListParagraph"/>
        <w:widowControl w:val="0"/>
        <w:numPr>
          <w:ilvl w:val="2"/>
          <w:numId w:val="101"/>
        </w:numPr>
        <w:ind w:left="1418"/>
        <w:rPr>
          <w:rFonts w:ascii="Calibri" w:hAnsi="Calibri"/>
          <w:sz w:val="20"/>
          <w:szCs w:val="20"/>
        </w:rPr>
      </w:pPr>
      <w:r>
        <w:rPr>
          <w:rFonts w:ascii="Calibri" w:hAnsi="Calibri"/>
          <w:sz w:val="20"/>
          <w:szCs w:val="20"/>
        </w:rPr>
        <w:t xml:space="preserve">On review, judge can either affirm the grounds in the certificate under </w:t>
      </w:r>
      <w:r>
        <w:rPr>
          <w:rFonts w:ascii="Calibri" w:hAnsi="Calibri"/>
          <w:b/>
          <w:sz w:val="20"/>
          <w:szCs w:val="20"/>
        </w:rPr>
        <w:t>A81</w:t>
      </w:r>
      <w:r>
        <w:rPr>
          <w:rFonts w:ascii="Calibri" w:hAnsi="Calibri"/>
          <w:sz w:val="20"/>
          <w:szCs w:val="20"/>
        </w:rPr>
        <w:t xml:space="preserve"> or can set aside the detention and release the FN/PR on any conditions he/she deems appropriate</w:t>
      </w:r>
    </w:p>
    <w:p w14:paraId="7D06C6CD" w14:textId="0C8EEB17" w:rsidR="00A6496C" w:rsidRPr="00BF46AF" w:rsidRDefault="00A6496C" w:rsidP="00C57206">
      <w:pPr>
        <w:pStyle w:val="ListParagraph"/>
        <w:widowControl w:val="0"/>
        <w:numPr>
          <w:ilvl w:val="0"/>
          <w:numId w:val="161"/>
        </w:numPr>
        <w:rPr>
          <w:rFonts w:ascii="Calibri" w:hAnsi="Calibri"/>
          <w:sz w:val="20"/>
          <w:szCs w:val="20"/>
        </w:rPr>
      </w:pPr>
      <w:r>
        <w:rPr>
          <w:rFonts w:ascii="Calibri" w:hAnsi="Calibri"/>
          <w:b/>
          <w:sz w:val="20"/>
          <w:szCs w:val="20"/>
        </w:rPr>
        <w:t>A8</w:t>
      </w:r>
      <w:r w:rsidR="002D340A">
        <w:rPr>
          <w:rFonts w:ascii="Calibri" w:hAnsi="Calibri"/>
          <w:b/>
          <w:sz w:val="20"/>
          <w:szCs w:val="20"/>
        </w:rPr>
        <w:t>2.3</w:t>
      </w:r>
      <w:r>
        <w:rPr>
          <w:rFonts w:ascii="Calibri" w:hAnsi="Calibri"/>
          <w:sz w:val="20"/>
          <w:szCs w:val="20"/>
        </w:rPr>
        <w:t xml:space="preserve"> FCA can only review FC judges determination if a certified question of general importance</w:t>
      </w:r>
      <w:r w:rsidR="00061928">
        <w:rPr>
          <w:rFonts w:ascii="Calibri" w:hAnsi="Calibri"/>
          <w:sz w:val="20"/>
          <w:szCs w:val="20"/>
        </w:rPr>
        <w:t xml:space="preserve"> is established</w:t>
      </w:r>
    </w:p>
    <w:p w14:paraId="48F77830" w14:textId="77777777" w:rsidR="00C70292" w:rsidRPr="00E12F86" w:rsidRDefault="00C70292" w:rsidP="00C57206">
      <w:pPr>
        <w:widowControl w:val="0"/>
        <w:numPr>
          <w:ilvl w:val="0"/>
          <w:numId w:val="98"/>
        </w:numPr>
        <w:rPr>
          <w:rFonts w:ascii="Calibri" w:hAnsi="Calibri"/>
          <w:sz w:val="20"/>
          <w:szCs w:val="20"/>
        </w:rPr>
      </w:pPr>
      <w:r w:rsidRPr="00E12F86">
        <w:rPr>
          <w:rFonts w:ascii="Calibri" w:hAnsi="Calibri"/>
          <w:sz w:val="20"/>
          <w:szCs w:val="20"/>
        </w:rPr>
        <w:t xml:space="preserve">SCC has signaled that at some point indefinite detention would constitute a s. 12 </w:t>
      </w:r>
      <w:r w:rsidRPr="00E12F86">
        <w:rPr>
          <w:rFonts w:ascii="Calibri" w:hAnsi="Calibri"/>
          <w:i/>
          <w:iCs/>
          <w:sz w:val="20"/>
          <w:szCs w:val="20"/>
        </w:rPr>
        <w:t xml:space="preserve">Charter </w:t>
      </w:r>
      <w:r w:rsidRPr="00E12F86">
        <w:rPr>
          <w:rFonts w:ascii="Calibri" w:hAnsi="Calibri"/>
          <w:sz w:val="20"/>
          <w:szCs w:val="20"/>
        </w:rPr>
        <w:t>breach (</w:t>
      </w:r>
      <w:r w:rsidRPr="00E12F86">
        <w:rPr>
          <w:rFonts w:ascii="Calibri" w:hAnsi="Calibri"/>
          <w:color w:val="0000FF"/>
          <w:sz w:val="20"/>
          <w:szCs w:val="20"/>
        </w:rPr>
        <w:t>Charkaoui</w:t>
      </w:r>
      <w:r w:rsidRPr="00E12F86">
        <w:rPr>
          <w:rFonts w:ascii="Calibri" w:hAnsi="Calibri"/>
          <w:sz w:val="20"/>
          <w:szCs w:val="20"/>
        </w:rPr>
        <w:t>)</w:t>
      </w:r>
    </w:p>
    <w:p w14:paraId="58CAADF4" w14:textId="77777777" w:rsidR="00C70292" w:rsidRPr="00E12F86" w:rsidRDefault="00C70292" w:rsidP="00C70292">
      <w:pPr>
        <w:widowControl w:val="0"/>
        <w:rPr>
          <w:rFonts w:ascii="Calibri" w:hAnsi="Calibri"/>
          <w:sz w:val="20"/>
          <w:szCs w:val="20"/>
        </w:rPr>
      </w:pPr>
    </w:p>
    <w:p w14:paraId="728049FF" w14:textId="4C12EFB1" w:rsidR="00C70292" w:rsidRPr="00BF5687" w:rsidRDefault="00C70292" w:rsidP="00C70292">
      <w:pPr>
        <w:widowControl w:val="0"/>
        <w:rPr>
          <w:rFonts w:ascii="Calibri" w:hAnsi="Calibri"/>
          <w:b/>
          <w:sz w:val="20"/>
          <w:szCs w:val="20"/>
        </w:rPr>
      </w:pPr>
      <w:r w:rsidRPr="00E12F86">
        <w:rPr>
          <w:rFonts w:ascii="Calibri" w:hAnsi="Calibri"/>
          <w:bCs/>
          <w:sz w:val="20"/>
          <w:szCs w:val="20"/>
          <w:lang w:val="en-CA"/>
        </w:rPr>
        <w:t>How the Person’s Interests are Protected</w:t>
      </w:r>
      <w:r w:rsidR="00BF5687">
        <w:rPr>
          <w:rFonts w:ascii="Calibri" w:hAnsi="Calibri"/>
          <w:bCs/>
          <w:sz w:val="20"/>
          <w:szCs w:val="20"/>
          <w:lang w:val="en-CA"/>
        </w:rPr>
        <w:t xml:space="preserve"> </w:t>
      </w:r>
      <w:r w:rsidR="00BF5687" w:rsidRPr="004E1BBE">
        <w:rPr>
          <w:rFonts w:ascii="Calibri" w:hAnsi="Calibri"/>
          <w:bCs/>
          <w:sz w:val="20"/>
          <w:szCs w:val="20"/>
          <w:lang w:val="en-CA"/>
        </w:rPr>
        <w:t xml:space="preserve">– </w:t>
      </w:r>
      <w:r w:rsidR="00BF5687" w:rsidRPr="004E1BBE">
        <w:rPr>
          <w:rFonts w:ascii="Calibri" w:hAnsi="Calibri"/>
          <w:bCs/>
          <w:i/>
          <w:sz w:val="20"/>
          <w:szCs w:val="20"/>
          <w:lang w:val="en-CA"/>
        </w:rPr>
        <w:t>IRPA</w:t>
      </w:r>
      <w:r w:rsidR="00BF5687" w:rsidRPr="004E1BBE">
        <w:rPr>
          <w:rFonts w:ascii="Calibri" w:hAnsi="Calibri"/>
          <w:bCs/>
          <w:sz w:val="20"/>
          <w:szCs w:val="20"/>
          <w:lang w:val="en-CA"/>
        </w:rPr>
        <w:t>, s. 83</w:t>
      </w:r>
    </w:p>
    <w:p w14:paraId="7FF21D0D" w14:textId="1C1853DB" w:rsidR="00E66380" w:rsidRDefault="00754EAA" w:rsidP="00C57206">
      <w:pPr>
        <w:widowControl w:val="0"/>
        <w:numPr>
          <w:ilvl w:val="0"/>
          <w:numId w:val="99"/>
        </w:numPr>
        <w:rPr>
          <w:rFonts w:ascii="Calibri" w:hAnsi="Calibri"/>
          <w:sz w:val="20"/>
          <w:szCs w:val="20"/>
        </w:rPr>
      </w:pPr>
      <w:r>
        <w:rPr>
          <w:rFonts w:ascii="Calibri" w:hAnsi="Calibri"/>
          <w:b/>
          <w:sz w:val="20"/>
          <w:szCs w:val="20"/>
          <w:lang w:val="en-CA"/>
        </w:rPr>
        <w:t xml:space="preserve">A83 </w:t>
      </w:r>
      <w:r w:rsidR="00E66380">
        <w:rPr>
          <w:rFonts w:ascii="Calibri" w:hAnsi="Calibri"/>
          <w:sz w:val="20"/>
          <w:szCs w:val="20"/>
        </w:rPr>
        <w:t xml:space="preserve">During any of the above security certificate/detention proceedings, the judge </w:t>
      </w:r>
      <w:r w:rsidR="00E66380" w:rsidRPr="001C6A84">
        <w:rPr>
          <w:rFonts w:ascii="Calibri" w:hAnsi="Calibri"/>
          <w:b/>
          <w:sz w:val="20"/>
          <w:szCs w:val="20"/>
          <w:u w:val="single"/>
        </w:rPr>
        <w:t>shal</w:t>
      </w:r>
      <w:r w:rsidR="00E66380">
        <w:rPr>
          <w:rFonts w:ascii="Calibri" w:hAnsi="Calibri"/>
          <w:sz w:val="20"/>
          <w:szCs w:val="20"/>
        </w:rPr>
        <w:t>l:</w:t>
      </w:r>
    </w:p>
    <w:p w14:paraId="5F10A77A" w14:textId="474D8E76" w:rsidR="00E66380" w:rsidRPr="001D2A84" w:rsidRDefault="00E66380" w:rsidP="00C57206">
      <w:pPr>
        <w:pStyle w:val="ListParagraph"/>
        <w:widowControl w:val="0"/>
        <w:numPr>
          <w:ilvl w:val="3"/>
          <w:numId w:val="101"/>
        </w:numPr>
        <w:ind w:left="1418"/>
        <w:rPr>
          <w:rFonts w:ascii="Calibri" w:hAnsi="Calibri"/>
          <w:sz w:val="20"/>
          <w:szCs w:val="20"/>
        </w:rPr>
      </w:pPr>
      <w:r w:rsidRPr="001D2A84">
        <w:rPr>
          <w:rFonts w:ascii="Calibri" w:hAnsi="Calibri"/>
          <w:sz w:val="20"/>
          <w:szCs w:val="20"/>
        </w:rPr>
        <w:t>proceed as informally and expeditiously as the circumstances and considerations of fairness and natural justice permit;</w:t>
      </w:r>
    </w:p>
    <w:p w14:paraId="1CF5D15C" w14:textId="77E13C87" w:rsidR="00E66380" w:rsidRPr="001D2A84" w:rsidRDefault="00E66380" w:rsidP="00C57206">
      <w:pPr>
        <w:pStyle w:val="ListParagraph"/>
        <w:widowControl w:val="0"/>
        <w:numPr>
          <w:ilvl w:val="3"/>
          <w:numId w:val="101"/>
        </w:numPr>
        <w:ind w:left="1418"/>
        <w:rPr>
          <w:rFonts w:ascii="Calibri" w:hAnsi="Calibri"/>
          <w:sz w:val="20"/>
          <w:szCs w:val="20"/>
        </w:rPr>
      </w:pPr>
      <w:r w:rsidRPr="001D2A84">
        <w:rPr>
          <w:rFonts w:ascii="Calibri" w:hAnsi="Calibri"/>
          <w:sz w:val="20"/>
          <w:szCs w:val="20"/>
        </w:rPr>
        <w:t xml:space="preserve">appoint a </w:t>
      </w:r>
      <w:r w:rsidR="00736EA8">
        <w:rPr>
          <w:rFonts w:ascii="Calibri" w:hAnsi="Calibri"/>
          <w:sz w:val="20"/>
          <w:szCs w:val="20"/>
        </w:rPr>
        <w:t>special advocate from the list established</w:t>
      </w:r>
      <w:r w:rsidRPr="001D2A84">
        <w:rPr>
          <w:rFonts w:ascii="Calibri" w:hAnsi="Calibri"/>
          <w:sz w:val="20"/>
          <w:szCs w:val="20"/>
        </w:rPr>
        <w:t xml:space="preserve"> under </w:t>
      </w:r>
      <w:r w:rsidRPr="001D2A84">
        <w:rPr>
          <w:rFonts w:ascii="Calibri" w:hAnsi="Calibri"/>
          <w:b/>
          <w:sz w:val="20"/>
          <w:szCs w:val="20"/>
        </w:rPr>
        <w:t>A85.1</w:t>
      </w:r>
    </w:p>
    <w:p w14:paraId="1D6D6854" w14:textId="7D0A260B" w:rsidR="00E66380" w:rsidRPr="001D2A84" w:rsidRDefault="00E66380" w:rsidP="00C57206">
      <w:pPr>
        <w:pStyle w:val="ListParagraph"/>
        <w:widowControl w:val="0"/>
        <w:numPr>
          <w:ilvl w:val="3"/>
          <w:numId w:val="101"/>
        </w:numPr>
        <w:ind w:left="1418"/>
        <w:rPr>
          <w:rFonts w:ascii="Calibri" w:hAnsi="Calibri"/>
          <w:sz w:val="20"/>
          <w:szCs w:val="20"/>
        </w:rPr>
      </w:pPr>
      <w:r w:rsidRPr="001D2A84">
        <w:rPr>
          <w:rFonts w:ascii="Calibri" w:hAnsi="Calibri"/>
          <w:sz w:val="20"/>
          <w:szCs w:val="20"/>
        </w:rPr>
        <w:t xml:space="preserve">hear information or other evidence in the absence of the public and of the </w:t>
      </w:r>
      <w:r w:rsidR="00431D18" w:rsidRPr="001D2A84">
        <w:rPr>
          <w:rFonts w:ascii="Calibri" w:hAnsi="Calibri"/>
          <w:sz w:val="20"/>
          <w:szCs w:val="20"/>
        </w:rPr>
        <w:t>PR</w:t>
      </w:r>
      <w:r w:rsidRPr="001D2A84">
        <w:rPr>
          <w:rFonts w:ascii="Calibri" w:hAnsi="Calibri"/>
          <w:sz w:val="20"/>
          <w:szCs w:val="20"/>
        </w:rPr>
        <w:t xml:space="preserve"> or </w:t>
      </w:r>
      <w:r w:rsidR="00431D18" w:rsidRPr="001D2A84">
        <w:rPr>
          <w:rFonts w:ascii="Calibri" w:hAnsi="Calibri"/>
          <w:sz w:val="20"/>
          <w:szCs w:val="20"/>
        </w:rPr>
        <w:t>FN</w:t>
      </w:r>
      <w:r w:rsidRPr="001D2A84">
        <w:rPr>
          <w:rFonts w:ascii="Calibri" w:hAnsi="Calibri"/>
          <w:sz w:val="20"/>
          <w:szCs w:val="20"/>
        </w:rPr>
        <w:t xml:space="preserve"> and their counsel if</w:t>
      </w:r>
      <w:r w:rsidR="00ED14A6" w:rsidRPr="001D2A84">
        <w:rPr>
          <w:rFonts w:ascii="Calibri" w:hAnsi="Calibri"/>
          <w:sz w:val="20"/>
          <w:szCs w:val="20"/>
        </w:rPr>
        <w:t>…</w:t>
      </w:r>
      <w:r w:rsidRPr="001D2A84">
        <w:rPr>
          <w:rFonts w:ascii="Calibri" w:hAnsi="Calibri"/>
          <w:sz w:val="20"/>
          <w:szCs w:val="20"/>
        </w:rPr>
        <w:t xml:space="preserve"> its disclosure could be injurious to national security or endanger the safety of any person;</w:t>
      </w:r>
    </w:p>
    <w:p w14:paraId="094810F2" w14:textId="0F4381DC" w:rsidR="00E66380" w:rsidRPr="001D2A84" w:rsidRDefault="00E66380" w:rsidP="00C57206">
      <w:pPr>
        <w:pStyle w:val="ListParagraph"/>
        <w:widowControl w:val="0"/>
        <w:numPr>
          <w:ilvl w:val="3"/>
          <w:numId w:val="101"/>
        </w:numPr>
        <w:ind w:left="1418"/>
        <w:rPr>
          <w:rFonts w:ascii="Calibri" w:hAnsi="Calibri"/>
          <w:sz w:val="20"/>
          <w:szCs w:val="20"/>
        </w:rPr>
      </w:pPr>
      <w:r w:rsidRPr="001D2A84">
        <w:rPr>
          <w:rFonts w:ascii="Calibri" w:hAnsi="Calibri"/>
          <w:sz w:val="20"/>
          <w:szCs w:val="20"/>
        </w:rPr>
        <w:t>ensure the confidentiality of</w:t>
      </w:r>
      <w:r w:rsidR="00BB3228" w:rsidRPr="001D2A84">
        <w:rPr>
          <w:rFonts w:ascii="Calibri" w:hAnsi="Calibri"/>
          <w:sz w:val="20"/>
          <w:szCs w:val="20"/>
        </w:rPr>
        <w:t xml:space="preserve"> information and other evidence</w:t>
      </w:r>
    </w:p>
    <w:p w14:paraId="2CBED0C2" w14:textId="0BF5F618" w:rsidR="00E66380" w:rsidRPr="001D2A84" w:rsidRDefault="00E66380" w:rsidP="00C57206">
      <w:pPr>
        <w:pStyle w:val="ListParagraph"/>
        <w:widowControl w:val="0"/>
        <w:numPr>
          <w:ilvl w:val="3"/>
          <w:numId w:val="101"/>
        </w:numPr>
        <w:ind w:left="1418"/>
        <w:rPr>
          <w:rFonts w:ascii="Calibri" w:hAnsi="Calibri"/>
          <w:sz w:val="20"/>
          <w:szCs w:val="20"/>
        </w:rPr>
      </w:pPr>
      <w:r w:rsidRPr="001D2A84">
        <w:rPr>
          <w:rFonts w:ascii="Calibri" w:hAnsi="Calibri"/>
          <w:sz w:val="20"/>
          <w:szCs w:val="20"/>
        </w:rPr>
        <w:t xml:space="preserve">ensure that the </w:t>
      </w:r>
      <w:r w:rsidR="00156F84" w:rsidRPr="001D2A84">
        <w:rPr>
          <w:rFonts w:ascii="Calibri" w:hAnsi="Calibri"/>
          <w:sz w:val="20"/>
          <w:szCs w:val="20"/>
        </w:rPr>
        <w:t>PR</w:t>
      </w:r>
      <w:r w:rsidRPr="001D2A84">
        <w:rPr>
          <w:rFonts w:ascii="Calibri" w:hAnsi="Calibri"/>
          <w:sz w:val="20"/>
          <w:szCs w:val="20"/>
        </w:rPr>
        <w:t xml:space="preserve"> or </w:t>
      </w:r>
      <w:r w:rsidR="00156F84" w:rsidRPr="001D2A84">
        <w:rPr>
          <w:rFonts w:ascii="Calibri" w:hAnsi="Calibri"/>
          <w:sz w:val="20"/>
          <w:szCs w:val="20"/>
        </w:rPr>
        <w:t>FN</w:t>
      </w:r>
      <w:r w:rsidRPr="001D2A84">
        <w:rPr>
          <w:rFonts w:ascii="Calibri" w:hAnsi="Calibri"/>
          <w:sz w:val="20"/>
          <w:szCs w:val="20"/>
        </w:rPr>
        <w:t xml:space="preserve"> is provided with a summary of information and other evidence that enables them to be </w:t>
      </w:r>
      <w:r w:rsidRPr="001D2A84">
        <w:rPr>
          <w:rFonts w:ascii="Calibri" w:hAnsi="Calibri"/>
          <w:b/>
          <w:sz w:val="20"/>
          <w:szCs w:val="20"/>
        </w:rPr>
        <w:t>reasonably informed of the case made by the Minister</w:t>
      </w:r>
      <w:r w:rsidRPr="001D2A84">
        <w:rPr>
          <w:rFonts w:ascii="Calibri" w:hAnsi="Calibri"/>
          <w:sz w:val="20"/>
          <w:szCs w:val="20"/>
        </w:rPr>
        <w:t xml:space="preserve"> in the proceeding but that </w:t>
      </w:r>
      <w:r w:rsidRPr="001D2A84">
        <w:rPr>
          <w:rFonts w:ascii="Calibri" w:hAnsi="Calibri"/>
          <w:b/>
          <w:sz w:val="20"/>
          <w:szCs w:val="20"/>
        </w:rPr>
        <w:t>does not include</w:t>
      </w:r>
      <w:r w:rsidRPr="001D2A84">
        <w:rPr>
          <w:rFonts w:ascii="Calibri" w:hAnsi="Calibri"/>
          <w:sz w:val="20"/>
          <w:szCs w:val="20"/>
        </w:rPr>
        <w:t xml:space="preserve"> anything that</w:t>
      </w:r>
      <w:r w:rsidR="006A50FB" w:rsidRPr="001D2A84">
        <w:rPr>
          <w:rFonts w:ascii="Calibri" w:hAnsi="Calibri"/>
          <w:sz w:val="20"/>
          <w:szCs w:val="20"/>
        </w:rPr>
        <w:t>…</w:t>
      </w:r>
      <w:r w:rsidRPr="001D2A84">
        <w:rPr>
          <w:rFonts w:ascii="Calibri" w:hAnsi="Calibri"/>
          <w:sz w:val="20"/>
          <w:szCs w:val="20"/>
        </w:rPr>
        <w:t>would be injurious to national security or endanger the safety of any person if disclosed;</w:t>
      </w:r>
    </w:p>
    <w:p w14:paraId="2F5B68D6" w14:textId="49953EF7" w:rsidR="00E66380" w:rsidRPr="001D2A84" w:rsidRDefault="00E66380" w:rsidP="00C57206">
      <w:pPr>
        <w:pStyle w:val="ListParagraph"/>
        <w:widowControl w:val="0"/>
        <w:numPr>
          <w:ilvl w:val="3"/>
          <w:numId w:val="101"/>
        </w:numPr>
        <w:ind w:left="1418"/>
        <w:rPr>
          <w:rFonts w:ascii="Calibri" w:hAnsi="Calibri"/>
          <w:sz w:val="20"/>
          <w:szCs w:val="20"/>
        </w:rPr>
      </w:pPr>
      <w:r w:rsidRPr="001D2A84">
        <w:rPr>
          <w:rFonts w:ascii="Calibri" w:hAnsi="Calibri"/>
          <w:sz w:val="20"/>
          <w:szCs w:val="20"/>
        </w:rPr>
        <w:t>ensure the confidentiality of all information or other evidence that is withdrawn by the Minister;</w:t>
      </w:r>
    </w:p>
    <w:p w14:paraId="60D1A2B8" w14:textId="6D43F877" w:rsidR="00E66380" w:rsidRPr="001D2A84" w:rsidRDefault="00E66380" w:rsidP="00C57206">
      <w:pPr>
        <w:pStyle w:val="ListParagraph"/>
        <w:widowControl w:val="0"/>
        <w:numPr>
          <w:ilvl w:val="3"/>
          <w:numId w:val="101"/>
        </w:numPr>
        <w:ind w:left="1418"/>
        <w:rPr>
          <w:rFonts w:ascii="Calibri" w:hAnsi="Calibri"/>
          <w:sz w:val="20"/>
          <w:szCs w:val="20"/>
        </w:rPr>
      </w:pPr>
      <w:r w:rsidRPr="001D2A84">
        <w:rPr>
          <w:rFonts w:ascii="Calibri" w:hAnsi="Calibri"/>
          <w:sz w:val="20"/>
          <w:szCs w:val="20"/>
        </w:rPr>
        <w:t xml:space="preserve">provide the </w:t>
      </w:r>
      <w:r w:rsidR="00ED7B17" w:rsidRPr="001D2A84">
        <w:rPr>
          <w:rFonts w:ascii="Calibri" w:hAnsi="Calibri"/>
          <w:sz w:val="20"/>
          <w:szCs w:val="20"/>
        </w:rPr>
        <w:t>PR</w:t>
      </w:r>
      <w:r w:rsidRPr="001D2A84">
        <w:rPr>
          <w:rFonts w:ascii="Calibri" w:hAnsi="Calibri"/>
          <w:sz w:val="20"/>
          <w:szCs w:val="20"/>
        </w:rPr>
        <w:t xml:space="preserve"> or </w:t>
      </w:r>
      <w:r w:rsidR="00ED7B17" w:rsidRPr="001D2A84">
        <w:rPr>
          <w:rFonts w:ascii="Calibri" w:hAnsi="Calibri"/>
          <w:sz w:val="20"/>
          <w:szCs w:val="20"/>
        </w:rPr>
        <w:t>FN</w:t>
      </w:r>
      <w:r w:rsidRPr="001D2A84">
        <w:rPr>
          <w:rFonts w:ascii="Calibri" w:hAnsi="Calibri"/>
          <w:sz w:val="20"/>
          <w:szCs w:val="20"/>
        </w:rPr>
        <w:t xml:space="preserve"> and the Minister with an opportunity to be heard;</w:t>
      </w:r>
    </w:p>
    <w:p w14:paraId="3C933B6E" w14:textId="6C55CA27" w:rsidR="001C6A84" w:rsidRPr="00835496" w:rsidRDefault="00754EAA" w:rsidP="00C57206">
      <w:pPr>
        <w:widowControl w:val="0"/>
        <w:numPr>
          <w:ilvl w:val="0"/>
          <w:numId w:val="99"/>
        </w:numPr>
        <w:rPr>
          <w:rFonts w:ascii="Calibri" w:hAnsi="Calibri"/>
          <w:sz w:val="20"/>
          <w:szCs w:val="20"/>
        </w:rPr>
      </w:pPr>
      <w:r>
        <w:rPr>
          <w:rFonts w:ascii="Calibri" w:hAnsi="Calibri"/>
          <w:b/>
          <w:sz w:val="20"/>
          <w:szCs w:val="20"/>
        </w:rPr>
        <w:t xml:space="preserve">A83 </w:t>
      </w:r>
      <w:r w:rsidR="001C6A84">
        <w:rPr>
          <w:rFonts w:ascii="Calibri" w:hAnsi="Calibri"/>
          <w:sz w:val="20"/>
          <w:szCs w:val="20"/>
        </w:rPr>
        <w:t xml:space="preserve">During any of the above security certificate/detention proceedings, the judge </w:t>
      </w:r>
      <w:r w:rsidR="001C6A84">
        <w:rPr>
          <w:rFonts w:ascii="Calibri" w:hAnsi="Calibri"/>
          <w:b/>
          <w:sz w:val="20"/>
          <w:szCs w:val="20"/>
          <w:u w:val="single"/>
        </w:rPr>
        <w:t>may</w:t>
      </w:r>
      <w:r w:rsidR="001C6A84">
        <w:rPr>
          <w:rFonts w:ascii="Calibri" w:hAnsi="Calibri"/>
          <w:sz w:val="20"/>
          <w:szCs w:val="20"/>
        </w:rPr>
        <w:t>:</w:t>
      </w:r>
    </w:p>
    <w:p w14:paraId="655C69E6" w14:textId="44F18FB7" w:rsidR="00E66380" w:rsidRPr="00835496" w:rsidRDefault="00E66380" w:rsidP="001109B0">
      <w:pPr>
        <w:pStyle w:val="ListParagraph"/>
        <w:widowControl w:val="0"/>
        <w:numPr>
          <w:ilvl w:val="0"/>
          <w:numId w:val="186"/>
        </w:numPr>
        <w:ind w:left="1418"/>
        <w:rPr>
          <w:rFonts w:ascii="Calibri" w:hAnsi="Calibri"/>
          <w:sz w:val="20"/>
          <w:szCs w:val="20"/>
        </w:rPr>
      </w:pPr>
      <w:r w:rsidRPr="00835496">
        <w:rPr>
          <w:rFonts w:ascii="Calibri" w:hAnsi="Calibri"/>
          <w:sz w:val="20"/>
          <w:szCs w:val="20"/>
        </w:rPr>
        <w:t>receive into evidence anything that</w:t>
      </w:r>
      <w:r w:rsidR="001C1E76" w:rsidRPr="00835496">
        <w:rPr>
          <w:rFonts w:ascii="Calibri" w:hAnsi="Calibri"/>
          <w:sz w:val="20"/>
          <w:szCs w:val="20"/>
        </w:rPr>
        <w:t>…</w:t>
      </w:r>
      <w:r w:rsidRPr="00835496">
        <w:rPr>
          <w:rFonts w:ascii="Calibri" w:hAnsi="Calibri"/>
          <w:sz w:val="20"/>
          <w:szCs w:val="20"/>
        </w:rPr>
        <w:t>is reliable and appropriate, even if it is inadmissible in a court of law, and may base a decision on that evidence;</w:t>
      </w:r>
    </w:p>
    <w:p w14:paraId="25577C77" w14:textId="247F3F3C" w:rsidR="00E66380" w:rsidRDefault="00E66380" w:rsidP="001109B0">
      <w:pPr>
        <w:pStyle w:val="ListParagraph"/>
        <w:widowControl w:val="0"/>
        <w:numPr>
          <w:ilvl w:val="0"/>
          <w:numId w:val="186"/>
        </w:numPr>
        <w:ind w:left="1418"/>
        <w:rPr>
          <w:rFonts w:ascii="Calibri" w:hAnsi="Calibri"/>
          <w:sz w:val="20"/>
          <w:szCs w:val="20"/>
        </w:rPr>
      </w:pPr>
      <w:r w:rsidRPr="00835496">
        <w:rPr>
          <w:rFonts w:ascii="Calibri" w:hAnsi="Calibri"/>
          <w:sz w:val="20"/>
          <w:szCs w:val="20"/>
        </w:rPr>
        <w:t xml:space="preserve">base a decision on information or other evidence </w:t>
      </w:r>
      <w:r w:rsidRPr="008A579D">
        <w:rPr>
          <w:rFonts w:ascii="Calibri" w:hAnsi="Calibri"/>
          <w:b/>
          <w:sz w:val="20"/>
          <w:szCs w:val="20"/>
        </w:rPr>
        <w:t xml:space="preserve">even if a summary of that information or other evidence is not provided to the </w:t>
      </w:r>
      <w:r w:rsidR="008A579D" w:rsidRPr="008A579D">
        <w:rPr>
          <w:rFonts w:ascii="Calibri" w:hAnsi="Calibri"/>
          <w:b/>
          <w:sz w:val="20"/>
          <w:szCs w:val="20"/>
        </w:rPr>
        <w:t>PR</w:t>
      </w:r>
      <w:r w:rsidRPr="008A579D">
        <w:rPr>
          <w:rFonts w:ascii="Calibri" w:hAnsi="Calibri"/>
          <w:b/>
          <w:sz w:val="20"/>
          <w:szCs w:val="20"/>
        </w:rPr>
        <w:t xml:space="preserve"> or </w:t>
      </w:r>
      <w:r w:rsidR="008A579D" w:rsidRPr="008A579D">
        <w:rPr>
          <w:rFonts w:ascii="Calibri" w:hAnsi="Calibri"/>
          <w:b/>
          <w:sz w:val="20"/>
          <w:szCs w:val="20"/>
        </w:rPr>
        <w:t>FN</w:t>
      </w:r>
      <w:r w:rsidRPr="00835496">
        <w:rPr>
          <w:rFonts w:ascii="Calibri" w:hAnsi="Calibri"/>
          <w:sz w:val="20"/>
          <w:szCs w:val="20"/>
        </w:rPr>
        <w:t>; and</w:t>
      </w:r>
    </w:p>
    <w:p w14:paraId="205A12F7" w14:textId="7AB5E5B9" w:rsidR="00F27CA5" w:rsidRPr="00835496" w:rsidRDefault="008150AE" w:rsidP="00C57206">
      <w:pPr>
        <w:pStyle w:val="ListParagraph"/>
        <w:widowControl w:val="0"/>
        <w:numPr>
          <w:ilvl w:val="0"/>
          <w:numId w:val="162"/>
        </w:numPr>
        <w:rPr>
          <w:rFonts w:ascii="Calibri" w:hAnsi="Calibri"/>
          <w:sz w:val="20"/>
          <w:szCs w:val="20"/>
        </w:rPr>
      </w:pPr>
      <w:r>
        <w:rPr>
          <w:rFonts w:ascii="Calibri" w:hAnsi="Calibri"/>
          <w:b/>
          <w:sz w:val="20"/>
          <w:szCs w:val="20"/>
        </w:rPr>
        <w:t xml:space="preserve">A83 </w:t>
      </w:r>
      <w:r w:rsidR="00F27CA5">
        <w:rPr>
          <w:rFonts w:ascii="Calibri" w:hAnsi="Calibri"/>
          <w:sz w:val="20"/>
          <w:szCs w:val="20"/>
        </w:rPr>
        <w:t xml:space="preserve">During the above security/detention proceedings, the judge </w:t>
      </w:r>
      <w:r w:rsidR="00F27CA5">
        <w:rPr>
          <w:rFonts w:ascii="Calibri" w:hAnsi="Calibri"/>
          <w:b/>
          <w:sz w:val="20"/>
          <w:szCs w:val="20"/>
          <w:u w:val="single"/>
        </w:rPr>
        <w:t>shall not</w:t>
      </w:r>
      <w:r w:rsidR="00F27CA5">
        <w:rPr>
          <w:rFonts w:ascii="Calibri" w:hAnsi="Calibri"/>
          <w:sz w:val="20"/>
          <w:szCs w:val="20"/>
        </w:rPr>
        <w:t>:</w:t>
      </w:r>
    </w:p>
    <w:p w14:paraId="284EA7E4" w14:textId="7445F403" w:rsidR="00E66380" w:rsidRPr="00835496" w:rsidRDefault="00E66380" w:rsidP="001109B0">
      <w:pPr>
        <w:pStyle w:val="ListParagraph"/>
        <w:widowControl w:val="0"/>
        <w:numPr>
          <w:ilvl w:val="0"/>
          <w:numId w:val="187"/>
        </w:numPr>
        <w:ind w:left="1418"/>
        <w:rPr>
          <w:rFonts w:ascii="Calibri" w:hAnsi="Calibri"/>
          <w:sz w:val="20"/>
          <w:szCs w:val="20"/>
        </w:rPr>
      </w:pPr>
      <w:r w:rsidRPr="00835496">
        <w:rPr>
          <w:rFonts w:ascii="Calibri" w:hAnsi="Calibri"/>
          <w:sz w:val="20"/>
          <w:szCs w:val="20"/>
        </w:rPr>
        <w:t xml:space="preserve">base a decision on information or other evidence provided by the Minister, and shall return it to the Minister, if the judge determines that it is not relevant </w:t>
      </w:r>
      <w:r w:rsidR="00900A80">
        <w:rPr>
          <w:rFonts w:ascii="Calibri" w:hAnsi="Calibri"/>
          <w:sz w:val="20"/>
          <w:szCs w:val="20"/>
        </w:rPr>
        <w:t>or if the Minister withdraws it</w:t>
      </w:r>
    </w:p>
    <w:p w14:paraId="464FCEF0" w14:textId="77777777" w:rsidR="00C70292" w:rsidRPr="00E12F86" w:rsidRDefault="00C70292" w:rsidP="00C70292">
      <w:pPr>
        <w:widowControl w:val="0"/>
        <w:rPr>
          <w:rFonts w:ascii="Calibri" w:hAnsi="Calibri"/>
          <w:sz w:val="20"/>
          <w:szCs w:val="20"/>
        </w:rPr>
      </w:pPr>
    </w:p>
    <w:p w14:paraId="7EC2B40F" w14:textId="5719A666" w:rsidR="00C70292" w:rsidRPr="00181BA8" w:rsidRDefault="00C70292" w:rsidP="00C70292">
      <w:pPr>
        <w:widowControl w:val="0"/>
        <w:rPr>
          <w:rFonts w:ascii="Calibri" w:hAnsi="Calibri"/>
          <w:sz w:val="20"/>
          <w:szCs w:val="20"/>
        </w:rPr>
      </w:pPr>
      <w:r w:rsidRPr="00E12F86">
        <w:rPr>
          <w:rFonts w:ascii="Calibri" w:hAnsi="Calibri"/>
          <w:bCs/>
          <w:sz w:val="20"/>
          <w:szCs w:val="20"/>
          <w:lang w:val="en-CA"/>
        </w:rPr>
        <w:t>Role of the Special Advocate</w:t>
      </w:r>
      <w:r w:rsidR="00181BA8">
        <w:rPr>
          <w:rFonts w:ascii="Calibri" w:hAnsi="Calibri"/>
          <w:bCs/>
          <w:sz w:val="20"/>
          <w:szCs w:val="20"/>
          <w:lang w:val="en-CA"/>
        </w:rPr>
        <w:t xml:space="preserve"> – </w:t>
      </w:r>
      <w:r w:rsidR="00181BA8">
        <w:rPr>
          <w:rFonts w:ascii="Calibri" w:hAnsi="Calibri"/>
          <w:bCs/>
          <w:i/>
          <w:sz w:val="20"/>
          <w:szCs w:val="20"/>
          <w:lang w:val="en-CA"/>
        </w:rPr>
        <w:t>IRPA</w:t>
      </w:r>
      <w:r w:rsidR="00181BA8">
        <w:rPr>
          <w:rFonts w:ascii="Calibri" w:hAnsi="Calibri"/>
          <w:bCs/>
          <w:sz w:val="20"/>
          <w:szCs w:val="20"/>
          <w:lang w:val="en-CA"/>
        </w:rPr>
        <w:t xml:space="preserve">, </w:t>
      </w:r>
      <w:r w:rsidR="00F13476">
        <w:rPr>
          <w:rFonts w:ascii="Calibri" w:hAnsi="Calibri"/>
          <w:bCs/>
          <w:sz w:val="20"/>
          <w:szCs w:val="20"/>
          <w:lang w:val="en-CA"/>
        </w:rPr>
        <w:t>s</w:t>
      </w:r>
      <w:r w:rsidR="00181BA8">
        <w:rPr>
          <w:rFonts w:ascii="Calibri" w:hAnsi="Calibri"/>
          <w:bCs/>
          <w:sz w:val="20"/>
          <w:szCs w:val="20"/>
          <w:lang w:val="en-CA"/>
        </w:rPr>
        <w:t>s. 85</w:t>
      </w:r>
      <w:r w:rsidR="00F13476">
        <w:rPr>
          <w:rFonts w:ascii="Calibri" w:hAnsi="Calibri"/>
          <w:bCs/>
          <w:sz w:val="20"/>
          <w:szCs w:val="20"/>
          <w:lang w:val="en-CA"/>
        </w:rPr>
        <w:t>, 85.1</w:t>
      </w:r>
    </w:p>
    <w:p w14:paraId="6B3F9ED1" w14:textId="29CBAD22" w:rsidR="00B558FF" w:rsidRPr="00E865DA" w:rsidRDefault="00BF0FA4" w:rsidP="00C57206">
      <w:pPr>
        <w:widowControl w:val="0"/>
        <w:numPr>
          <w:ilvl w:val="0"/>
          <w:numId w:val="100"/>
        </w:numPr>
        <w:rPr>
          <w:rFonts w:ascii="Calibri" w:hAnsi="Calibri"/>
          <w:sz w:val="20"/>
          <w:szCs w:val="20"/>
        </w:rPr>
      </w:pPr>
      <w:r>
        <w:rPr>
          <w:rFonts w:ascii="Calibri" w:hAnsi="Calibri"/>
          <w:b/>
          <w:sz w:val="20"/>
          <w:szCs w:val="20"/>
          <w:lang w:val="en-CA"/>
        </w:rPr>
        <w:t xml:space="preserve">A85 </w:t>
      </w:r>
      <w:r w:rsidR="00B558FF">
        <w:rPr>
          <w:rFonts w:ascii="Calibri" w:hAnsi="Calibri"/>
          <w:sz w:val="20"/>
          <w:szCs w:val="20"/>
          <w:lang w:val="en-CA"/>
        </w:rPr>
        <w:t xml:space="preserve">Requires </w:t>
      </w:r>
      <w:r w:rsidR="00E865DA">
        <w:rPr>
          <w:rFonts w:ascii="Calibri" w:hAnsi="Calibri"/>
          <w:sz w:val="20"/>
          <w:szCs w:val="20"/>
          <w:lang w:val="en-CA"/>
        </w:rPr>
        <w:t>the Minister of Justice to established a list of special advocates; are paid by the DOJ</w:t>
      </w:r>
    </w:p>
    <w:p w14:paraId="64789BFA" w14:textId="2FC28DFC" w:rsidR="00B558FF" w:rsidRPr="00C36069" w:rsidRDefault="00E865DA" w:rsidP="00C57206">
      <w:pPr>
        <w:widowControl w:val="0"/>
        <w:numPr>
          <w:ilvl w:val="1"/>
          <w:numId w:val="100"/>
        </w:numPr>
        <w:rPr>
          <w:rFonts w:ascii="Calibri" w:hAnsi="Calibri"/>
          <w:sz w:val="20"/>
          <w:szCs w:val="20"/>
        </w:rPr>
      </w:pPr>
      <w:r w:rsidRPr="000119D5">
        <w:rPr>
          <w:rFonts w:ascii="Calibri" w:hAnsi="Calibri"/>
          <w:b/>
          <w:sz w:val="20"/>
          <w:szCs w:val="20"/>
          <w:lang w:val="en-CA"/>
        </w:rPr>
        <w:t>(3)</w:t>
      </w:r>
      <w:r>
        <w:rPr>
          <w:rFonts w:ascii="Calibri" w:hAnsi="Calibri"/>
          <w:b/>
          <w:sz w:val="20"/>
          <w:szCs w:val="20"/>
          <w:lang w:val="en-CA"/>
        </w:rPr>
        <w:t xml:space="preserve"> </w:t>
      </w:r>
      <w:r>
        <w:rPr>
          <w:rFonts w:ascii="Calibri" w:hAnsi="Calibri"/>
          <w:sz w:val="20"/>
          <w:szCs w:val="20"/>
          <w:lang w:val="en-CA"/>
        </w:rPr>
        <w:t>The minister must ensure they are provided w/ adequate administrative support and reasons</w:t>
      </w:r>
    </w:p>
    <w:p w14:paraId="30EDCACA" w14:textId="726E5217" w:rsidR="009C5D97" w:rsidRPr="00C04065" w:rsidRDefault="00723B8F" w:rsidP="00C57206">
      <w:pPr>
        <w:widowControl w:val="0"/>
        <w:numPr>
          <w:ilvl w:val="0"/>
          <w:numId w:val="100"/>
        </w:numPr>
        <w:rPr>
          <w:rFonts w:ascii="Calibri" w:hAnsi="Calibri"/>
          <w:sz w:val="20"/>
          <w:szCs w:val="20"/>
        </w:rPr>
      </w:pPr>
      <w:r>
        <w:rPr>
          <w:rFonts w:ascii="Calibri" w:hAnsi="Calibri"/>
          <w:b/>
          <w:sz w:val="20"/>
          <w:szCs w:val="20"/>
          <w:lang w:val="en-CA"/>
        </w:rPr>
        <w:t>A85.1</w:t>
      </w:r>
      <w:r w:rsidR="004F03B5">
        <w:rPr>
          <w:rFonts w:ascii="Calibri" w:hAnsi="Calibri"/>
          <w:b/>
          <w:sz w:val="20"/>
          <w:szCs w:val="20"/>
          <w:lang w:val="en-CA"/>
        </w:rPr>
        <w:t>(1)</w:t>
      </w:r>
      <w:r>
        <w:rPr>
          <w:rFonts w:ascii="Calibri" w:hAnsi="Calibri"/>
          <w:b/>
          <w:sz w:val="20"/>
          <w:szCs w:val="20"/>
          <w:lang w:val="en-CA"/>
        </w:rPr>
        <w:t xml:space="preserve"> </w:t>
      </w:r>
      <w:r w:rsidR="00C70292" w:rsidRPr="00E12F86">
        <w:rPr>
          <w:rFonts w:ascii="Calibri" w:hAnsi="Calibri"/>
          <w:sz w:val="20"/>
          <w:szCs w:val="20"/>
          <w:lang w:val="en-CA"/>
        </w:rPr>
        <w:t xml:space="preserve">Role is to protect </w:t>
      </w:r>
      <w:r w:rsidR="00AA7BCE">
        <w:rPr>
          <w:rFonts w:ascii="Calibri" w:hAnsi="Calibri"/>
          <w:sz w:val="20"/>
          <w:szCs w:val="20"/>
          <w:lang w:val="en-CA"/>
        </w:rPr>
        <w:t>the interests of the PR or FN</w:t>
      </w:r>
      <w:r w:rsidR="00952A48">
        <w:rPr>
          <w:rFonts w:ascii="Calibri" w:hAnsi="Calibri"/>
          <w:sz w:val="20"/>
          <w:szCs w:val="20"/>
          <w:lang w:val="en-CA"/>
        </w:rPr>
        <w:t xml:space="preserve"> when info or other evidence is heard in the absence of the public and the PR/FN/their counsel</w:t>
      </w:r>
    </w:p>
    <w:p w14:paraId="3D7A500B" w14:textId="0C18BCF2" w:rsidR="00774C2A" w:rsidRPr="00E12F86" w:rsidRDefault="009C5D97" w:rsidP="00C57206">
      <w:pPr>
        <w:widowControl w:val="0"/>
        <w:numPr>
          <w:ilvl w:val="0"/>
          <w:numId w:val="100"/>
        </w:numPr>
        <w:rPr>
          <w:rFonts w:ascii="Calibri" w:hAnsi="Calibri"/>
          <w:sz w:val="20"/>
          <w:szCs w:val="20"/>
        </w:rPr>
      </w:pPr>
      <w:r>
        <w:rPr>
          <w:rFonts w:ascii="Calibri" w:hAnsi="Calibri"/>
          <w:b/>
          <w:sz w:val="20"/>
          <w:szCs w:val="20"/>
          <w:lang w:val="en-CA"/>
        </w:rPr>
        <w:t xml:space="preserve">A85.1(2) </w:t>
      </w:r>
      <w:r w:rsidR="00C70292" w:rsidRPr="00E12F86">
        <w:rPr>
          <w:rFonts w:ascii="Calibri" w:hAnsi="Calibri"/>
          <w:sz w:val="20"/>
          <w:szCs w:val="20"/>
          <w:lang w:val="en-CA"/>
        </w:rPr>
        <w:t>May challenge Min</w:t>
      </w:r>
      <w:r w:rsidR="00A26A97" w:rsidRPr="00E12F86">
        <w:rPr>
          <w:rFonts w:ascii="Calibri" w:hAnsi="Calibri"/>
          <w:sz w:val="20"/>
          <w:szCs w:val="20"/>
          <w:lang w:val="en-CA"/>
        </w:rPr>
        <w:t>ister</w:t>
      </w:r>
      <w:r w:rsidR="00C70292" w:rsidRPr="00E12F86">
        <w:rPr>
          <w:rFonts w:ascii="Calibri" w:hAnsi="Calibri"/>
          <w:sz w:val="20"/>
          <w:szCs w:val="20"/>
          <w:lang w:val="en-CA"/>
        </w:rPr>
        <w:t>’s claim that</w:t>
      </w:r>
      <w:r w:rsidR="00774C2A" w:rsidRPr="00E12F86">
        <w:rPr>
          <w:rFonts w:ascii="Calibri" w:hAnsi="Calibri"/>
          <w:sz w:val="20"/>
          <w:szCs w:val="20"/>
          <w:lang w:val="en-CA"/>
        </w:rPr>
        <w:t>:</w:t>
      </w:r>
    </w:p>
    <w:p w14:paraId="57D41CE1" w14:textId="02F483ED" w:rsidR="00774C2A" w:rsidRPr="00DB51BC" w:rsidRDefault="00774C2A" w:rsidP="00C57206">
      <w:pPr>
        <w:widowControl w:val="0"/>
        <w:numPr>
          <w:ilvl w:val="1"/>
          <w:numId w:val="100"/>
        </w:numPr>
        <w:rPr>
          <w:rFonts w:ascii="Calibri" w:hAnsi="Calibri"/>
          <w:sz w:val="20"/>
          <w:szCs w:val="20"/>
        </w:rPr>
      </w:pPr>
      <w:r w:rsidRPr="00E12F86">
        <w:rPr>
          <w:rFonts w:ascii="Calibri" w:hAnsi="Calibri"/>
          <w:sz w:val="20"/>
          <w:szCs w:val="20"/>
          <w:lang w:val="en-CA"/>
        </w:rPr>
        <w:t>the</w:t>
      </w:r>
      <w:r w:rsidR="00C70292" w:rsidRPr="00E12F86">
        <w:rPr>
          <w:rFonts w:ascii="Calibri" w:hAnsi="Calibri"/>
          <w:sz w:val="20"/>
          <w:szCs w:val="20"/>
          <w:lang w:val="en-CA"/>
        </w:rPr>
        <w:t xml:space="preserve"> info</w:t>
      </w:r>
      <w:r w:rsidR="002F27AA" w:rsidRPr="00E12F86">
        <w:rPr>
          <w:rFonts w:ascii="Calibri" w:hAnsi="Calibri"/>
          <w:sz w:val="20"/>
          <w:szCs w:val="20"/>
          <w:lang w:val="en-CA"/>
        </w:rPr>
        <w:t>rmation</w:t>
      </w:r>
      <w:r w:rsidR="00C70292" w:rsidRPr="00E12F86">
        <w:rPr>
          <w:rFonts w:ascii="Calibri" w:hAnsi="Calibri"/>
          <w:sz w:val="20"/>
          <w:szCs w:val="20"/>
          <w:lang w:val="en-CA"/>
        </w:rPr>
        <w:t xml:space="preserve"> </w:t>
      </w:r>
      <w:r w:rsidR="00C70292" w:rsidRPr="00E12F86">
        <w:rPr>
          <w:rFonts w:ascii="Calibri" w:hAnsi="Calibri"/>
          <w:sz w:val="20"/>
          <w:szCs w:val="20"/>
          <w:u w:val="single"/>
          <w:lang w:val="en-CA"/>
        </w:rPr>
        <w:t>needs</w:t>
      </w:r>
      <w:r w:rsidR="00C70292" w:rsidRPr="00E12F86">
        <w:rPr>
          <w:rFonts w:ascii="Calibri" w:hAnsi="Calibri"/>
          <w:sz w:val="20"/>
          <w:szCs w:val="20"/>
          <w:lang w:val="en-CA"/>
        </w:rPr>
        <w:t xml:space="preserve"> to be kept secret</w:t>
      </w:r>
      <w:r w:rsidR="00607E7C">
        <w:rPr>
          <w:rFonts w:ascii="Calibri" w:hAnsi="Calibri"/>
          <w:sz w:val="20"/>
          <w:szCs w:val="20"/>
          <w:lang w:val="en-CA"/>
        </w:rPr>
        <w:t xml:space="preserve"> (i.e. is harmful to the nation</w:t>
      </w:r>
      <w:r w:rsidR="00131C2E">
        <w:rPr>
          <w:rFonts w:ascii="Calibri" w:hAnsi="Calibri"/>
          <w:sz w:val="20"/>
          <w:szCs w:val="20"/>
          <w:lang w:val="en-CA"/>
        </w:rPr>
        <w:t>al interest and public safety)</w:t>
      </w:r>
      <w:r w:rsidR="00C70292" w:rsidRPr="00E12F86">
        <w:rPr>
          <w:rFonts w:ascii="Calibri" w:hAnsi="Calibri"/>
          <w:sz w:val="20"/>
          <w:szCs w:val="20"/>
          <w:lang w:val="en-CA"/>
        </w:rPr>
        <w:t xml:space="preserve"> AND</w:t>
      </w:r>
      <w:r w:rsidRPr="00E12F86">
        <w:rPr>
          <w:rFonts w:ascii="Calibri" w:hAnsi="Calibri"/>
          <w:sz w:val="20"/>
          <w:szCs w:val="20"/>
          <w:lang w:val="en-CA"/>
        </w:rPr>
        <w:t>;</w:t>
      </w:r>
    </w:p>
    <w:p w14:paraId="70F700A3" w14:textId="105CEFDE" w:rsidR="00DB51BC" w:rsidRPr="00E12F86" w:rsidRDefault="00DB51BC" w:rsidP="00C57206">
      <w:pPr>
        <w:widowControl w:val="0"/>
        <w:numPr>
          <w:ilvl w:val="2"/>
          <w:numId w:val="100"/>
        </w:numPr>
        <w:rPr>
          <w:rFonts w:ascii="Calibri" w:hAnsi="Calibri"/>
          <w:sz w:val="20"/>
          <w:szCs w:val="20"/>
        </w:rPr>
      </w:pPr>
      <w:r>
        <w:rPr>
          <w:rFonts w:ascii="Calibri" w:hAnsi="Calibri"/>
          <w:sz w:val="20"/>
          <w:szCs w:val="20"/>
          <w:lang w:val="en-CA"/>
        </w:rPr>
        <w:t xml:space="preserve">See </w:t>
      </w:r>
      <w:r w:rsidRPr="00DB4DB9">
        <w:rPr>
          <w:rFonts w:ascii="Calibri" w:hAnsi="Calibri"/>
          <w:color w:val="0000FF"/>
          <w:sz w:val="20"/>
          <w:szCs w:val="20"/>
          <w:lang w:val="en-CA"/>
        </w:rPr>
        <w:t>Agraira v Canada</w:t>
      </w:r>
      <w:r>
        <w:rPr>
          <w:rFonts w:ascii="Calibri" w:hAnsi="Calibri"/>
          <w:sz w:val="20"/>
          <w:szCs w:val="20"/>
          <w:lang w:val="en-CA"/>
        </w:rPr>
        <w:t xml:space="preserve"> for definition of national interest</w:t>
      </w:r>
    </w:p>
    <w:p w14:paraId="1F1B7A05" w14:textId="20C19C3B" w:rsidR="00C70292" w:rsidRPr="00E12F86" w:rsidRDefault="006D0872" w:rsidP="00C57206">
      <w:pPr>
        <w:widowControl w:val="0"/>
        <w:numPr>
          <w:ilvl w:val="1"/>
          <w:numId w:val="100"/>
        </w:numPr>
        <w:rPr>
          <w:rFonts w:ascii="Calibri" w:hAnsi="Calibri"/>
          <w:sz w:val="20"/>
          <w:szCs w:val="20"/>
        </w:rPr>
      </w:pPr>
      <w:r>
        <w:rPr>
          <w:rFonts w:ascii="Calibri" w:hAnsi="Calibri"/>
          <w:sz w:val="20"/>
          <w:szCs w:val="20"/>
          <w:lang w:val="en-CA"/>
        </w:rPr>
        <w:t>the relevance, reliability and sufficiency of the information/evidence</w:t>
      </w:r>
    </w:p>
    <w:p w14:paraId="7CBFCEFC" w14:textId="376F4F62" w:rsidR="00C04065" w:rsidRPr="000C4D64" w:rsidRDefault="00C04065" w:rsidP="00C57206">
      <w:pPr>
        <w:widowControl w:val="0"/>
        <w:numPr>
          <w:ilvl w:val="0"/>
          <w:numId w:val="100"/>
        </w:numPr>
        <w:rPr>
          <w:rFonts w:ascii="Calibri" w:hAnsi="Calibri"/>
          <w:sz w:val="20"/>
          <w:szCs w:val="20"/>
        </w:rPr>
      </w:pPr>
      <w:r>
        <w:rPr>
          <w:rFonts w:ascii="Calibri" w:hAnsi="Calibri"/>
          <w:b/>
          <w:sz w:val="20"/>
          <w:szCs w:val="20"/>
          <w:lang w:val="en-CA"/>
        </w:rPr>
        <w:t xml:space="preserve">A85.1(3) </w:t>
      </w:r>
      <w:r w:rsidRPr="00E12F86">
        <w:rPr>
          <w:rFonts w:ascii="Calibri" w:hAnsi="Calibri"/>
          <w:sz w:val="20"/>
          <w:szCs w:val="20"/>
          <w:lang w:val="en-CA"/>
        </w:rPr>
        <w:t xml:space="preserve">NOT a solicitor-client </w:t>
      </w:r>
      <w:r>
        <w:rPr>
          <w:rFonts w:ascii="Calibri" w:hAnsi="Calibri"/>
          <w:sz w:val="20"/>
          <w:szCs w:val="20"/>
          <w:lang w:val="en-CA"/>
        </w:rPr>
        <w:t>relationship</w:t>
      </w:r>
    </w:p>
    <w:p w14:paraId="44453399" w14:textId="2DD95BFC" w:rsidR="000C4D64" w:rsidRPr="00E12F86" w:rsidRDefault="000C4D64" w:rsidP="00C57206">
      <w:pPr>
        <w:widowControl w:val="0"/>
        <w:numPr>
          <w:ilvl w:val="1"/>
          <w:numId w:val="100"/>
        </w:numPr>
        <w:rPr>
          <w:rFonts w:ascii="Calibri" w:hAnsi="Calibri"/>
          <w:sz w:val="20"/>
          <w:szCs w:val="20"/>
        </w:rPr>
      </w:pPr>
      <w:r w:rsidRPr="00A85082">
        <w:rPr>
          <w:rFonts w:ascii="Calibri" w:hAnsi="Calibri"/>
          <w:b/>
          <w:sz w:val="20"/>
          <w:szCs w:val="20"/>
          <w:lang w:val="en-CA"/>
        </w:rPr>
        <w:t>A85.1(4)</w:t>
      </w:r>
      <w:r>
        <w:rPr>
          <w:rFonts w:ascii="Calibri" w:hAnsi="Calibri"/>
          <w:sz w:val="20"/>
          <w:szCs w:val="20"/>
          <w:lang w:val="en-CA"/>
        </w:rPr>
        <w:t xml:space="preserve"> However, communications b/w the special advocate and the PR/FN are subject to privilege and the special advocate is not a compellable witness</w:t>
      </w:r>
    </w:p>
    <w:p w14:paraId="2D7D3435" w14:textId="2DD55176" w:rsidR="00C70292" w:rsidRPr="00E12F86" w:rsidRDefault="000B2F1A" w:rsidP="00C57206">
      <w:pPr>
        <w:widowControl w:val="0"/>
        <w:numPr>
          <w:ilvl w:val="0"/>
          <w:numId w:val="100"/>
        </w:numPr>
        <w:rPr>
          <w:rFonts w:ascii="Calibri" w:hAnsi="Calibri"/>
          <w:sz w:val="20"/>
          <w:szCs w:val="20"/>
        </w:rPr>
      </w:pPr>
      <w:r>
        <w:rPr>
          <w:rFonts w:ascii="Calibri" w:hAnsi="Calibri"/>
          <w:b/>
          <w:sz w:val="20"/>
          <w:szCs w:val="20"/>
          <w:lang w:val="en-CA"/>
        </w:rPr>
        <w:t xml:space="preserve">A85.5 </w:t>
      </w:r>
      <w:r w:rsidR="00C70292" w:rsidRPr="00E12F86">
        <w:rPr>
          <w:rFonts w:ascii="Calibri" w:hAnsi="Calibri"/>
          <w:sz w:val="20"/>
          <w:szCs w:val="20"/>
          <w:lang w:val="en-CA"/>
        </w:rPr>
        <w:t xml:space="preserve">Once the special advocate has seen the protected information, communication with the </w:t>
      </w:r>
      <w:r w:rsidR="00756F8A" w:rsidRPr="00E12F86">
        <w:rPr>
          <w:rFonts w:ascii="Calibri" w:hAnsi="Calibri"/>
          <w:sz w:val="20"/>
          <w:szCs w:val="20"/>
          <w:lang w:val="en-CA"/>
        </w:rPr>
        <w:t>A</w:t>
      </w:r>
      <w:r w:rsidR="00C70292" w:rsidRPr="00E12F86">
        <w:rPr>
          <w:rFonts w:ascii="Calibri" w:hAnsi="Calibri"/>
          <w:sz w:val="20"/>
          <w:szCs w:val="20"/>
          <w:lang w:val="en-CA"/>
        </w:rPr>
        <w:t xml:space="preserve"> is ONLY with the judge’s authorization and subject to any conditions the judge considers appropriate</w:t>
      </w:r>
    </w:p>
    <w:p w14:paraId="446CFAD0" w14:textId="23DEDFDF" w:rsidR="001B1D23" w:rsidRDefault="001B1D23" w:rsidP="005134E4">
      <w:pPr>
        <w:widowControl w:val="0"/>
        <w:rPr>
          <w:rFonts w:ascii="Calibri" w:hAnsi="Calibri"/>
          <w:sz w:val="20"/>
          <w:szCs w:val="20"/>
        </w:rPr>
      </w:pPr>
      <w:r w:rsidRPr="00E12F86">
        <w:rPr>
          <w:rFonts w:ascii="Calibri" w:hAnsi="Calibri"/>
          <w:color w:val="0000FF"/>
          <w:sz w:val="20"/>
          <w:szCs w:val="20"/>
        </w:rPr>
        <w:t>Charkaoui v Canada</w:t>
      </w:r>
    </w:p>
    <w:p w14:paraId="0F070D2D" w14:textId="4C73648C" w:rsidR="003F331C" w:rsidRPr="003F331C" w:rsidRDefault="003F331C" w:rsidP="00C57206">
      <w:pPr>
        <w:pStyle w:val="ListParagraph"/>
        <w:widowControl w:val="0"/>
        <w:numPr>
          <w:ilvl w:val="0"/>
          <w:numId w:val="162"/>
        </w:numPr>
        <w:rPr>
          <w:rFonts w:ascii="Calibri" w:hAnsi="Calibri"/>
          <w:sz w:val="20"/>
          <w:szCs w:val="20"/>
          <w:lang w:val="en-CA"/>
        </w:rPr>
      </w:pPr>
      <w:r w:rsidRPr="003F331C">
        <w:rPr>
          <w:rFonts w:ascii="Calibri" w:hAnsi="Calibri"/>
          <w:sz w:val="20"/>
          <w:szCs w:val="20"/>
          <w:lang w:val="en-CA"/>
        </w:rPr>
        <w:t xml:space="preserve">Section 7: </w:t>
      </w:r>
      <w:r w:rsidR="00F05654">
        <w:rPr>
          <w:rFonts w:ascii="Calibri" w:hAnsi="Calibri"/>
          <w:sz w:val="20"/>
          <w:szCs w:val="20"/>
          <w:lang w:val="en-CA"/>
        </w:rPr>
        <w:t>Old IRPA provisions provided</w:t>
      </w:r>
      <w:r w:rsidRPr="003F331C">
        <w:rPr>
          <w:rFonts w:ascii="Calibri" w:hAnsi="Calibri"/>
          <w:sz w:val="20"/>
          <w:szCs w:val="20"/>
          <w:lang w:val="en-CA"/>
        </w:rPr>
        <w:t xml:space="preserve"> for the issuance of a certificate of inadmissibility based on secret material </w:t>
      </w:r>
      <w:r w:rsidR="00F05654">
        <w:rPr>
          <w:rFonts w:ascii="Calibri" w:hAnsi="Calibri"/>
          <w:sz w:val="20"/>
          <w:szCs w:val="20"/>
          <w:lang w:val="en-CA"/>
        </w:rPr>
        <w:t>w/o</w:t>
      </w:r>
      <w:r w:rsidRPr="003F331C">
        <w:rPr>
          <w:rFonts w:ascii="Calibri" w:hAnsi="Calibri"/>
          <w:sz w:val="20"/>
          <w:szCs w:val="20"/>
          <w:lang w:val="en-CA"/>
        </w:rPr>
        <w:t xml:space="preserve"> providing independent agent at the stage of JR to protect the named person’s interest</w:t>
      </w:r>
    </w:p>
    <w:p w14:paraId="1C913278" w14:textId="77777777" w:rsidR="003F331C" w:rsidRPr="003F331C" w:rsidRDefault="003F331C" w:rsidP="00C57206">
      <w:pPr>
        <w:pStyle w:val="ListParagraph"/>
        <w:widowControl w:val="0"/>
        <w:numPr>
          <w:ilvl w:val="1"/>
          <w:numId w:val="162"/>
        </w:numPr>
        <w:rPr>
          <w:rFonts w:ascii="Calibri" w:hAnsi="Calibri"/>
          <w:sz w:val="20"/>
          <w:szCs w:val="20"/>
          <w:lang w:val="en-CA"/>
        </w:rPr>
      </w:pPr>
      <w:r w:rsidRPr="003F331C">
        <w:rPr>
          <w:rFonts w:ascii="Calibri" w:hAnsi="Calibri"/>
          <w:sz w:val="20"/>
          <w:szCs w:val="20"/>
          <w:lang w:val="en-CA"/>
        </w:rPr>
        <w:t>Liberty: detention pending deportation</w:t>
      </w:r>
    </w:p>
    <w:p w14:paraId="0949E523" w14:textId="77777777" w:rsidR="003F331C" w:rsidRPr="003F331C" w:rsidRDefault="003F331C" w:rsidP="00C57206">
      <w:pPr>
        <w:pStyle w:val="ListParagraph"/>
        <w:widowControl w:val="0"/>
        <w:numPr>
          <w:ilvl w:val="1"/>
          <w:numId w:val="162"/>
        </w:numPr>
        <w:rPr>
          <w:rFonts w:ascii="Calibri" w:hAnsi="Calibri"/>
          <w:sz w:val="20"/>
          <w:szCs w:val="20"/>
          <w:lang w:val="en-CA"/>
        </w:rPr>
      </w:pPr>
      <w:r w:rsidRPr="003F331C">
        <w:rPr>
          <w:rFonts w:ascii="Calibri" w:hAnsi="Calibri"/>
          <w:sz w:val="20"/>
          <w:szCs w:val="20"/>
          <w:lang w:val="en-CA"/>
        </w:rPr>
        <w:t>Security: removal may be to a place where life or freedom is threatened</w:t>
      </w:r>
    </w:p>
    <w:p w14:paraId="72E82463" w14:textId="77777777" w:rsidR="003F331C" w:rsidRPr="003F331C" w:rsidRDefault="003F331C" w:rsidP="00C57206">
      <w:pPr>
        <w:pStyle w:val="ListParagraph"/>
        <w:widowControl w:val="0"/>
        <w:numPr>
          <w:ilvl w:val="0"/>
          <w:numId w:val="162"/>
        </w:numPr>
        <w:rPr>
          <w:rFonts w:ascii="Calibri" w:hAnsi="Calibri"/>
          <w:sz w:val="20"/>
          <w:szCs w:val="20"/>
          <w:lang w:val="en-CA"/>
        </w:rPr>
      </w:pPr>
      <w:r w:rsidRPr="003F331C">
        <w:rPr>
          <w:rFonts w:ascii="Calibri" w:hAnsi="Calibri"/>
          <w:sz w:val="20"/>
          <w:szCs w:val="20"/>
          <w:lang w:val="en-CA"/>
        </w:rPr>
        <w:t>POFJ: Review procedure violated the POFJ b/c it denied the named person a fair hearing</w:t>
      </w:r>
    </w:p>
    <w:p w14:paraId="4EC8DE67" w14:textId="77777777" w:rsidR="003F331C" w:rsidRPr="003F331C" w:rsidRDefault="003F331C" w:rsidP="00C57206">
      <w:pPr>
        <w:pStyle w:val="ListParagraph"/>
        <w:widowControl w:val="0"/>
        <w:numPr>
          <w:ilvl w:val="1"/>
          <w:numId w:val="162"/>
        </w:numPr>
        <w:rPr>
          <w:rFonts w:ascii="Calibri" w:hAnsi="Calibri"/>
          <w:sz w:val="20"/>
          <w:szCs w:val="20"/>
          <w:lang w:val="en-CA"/>
        </w:rPr>
      </w:pPr>
      <w:r w:rsidRPr="003F331C">
        <w:rPr>
          <w:rFonts w:ascii="Calibri" w:hAnsi="Calibri"/>
          <w:sz w:val="20"/>
          <w:szCs w:val="20"/>
          <w:lang w:val="en-CA"/>
        </w:rPr>
        <w:t>Some of the time limits in the provisions for continuing detention of a FN violate ss. 9 and 10(c) b/c they are arbitrary</w:t>
      </w:r>
    </w:p>
    <w:p w14:paraId="0B08F9C0" w14:textId="77777777" w:rsidR="003F331C" w:rsidRPr="003F331C" w:rsidRDefault="003F331C" w:rsidP="00C57206">
      <w:pPr>
        <w:pStyle w:val="ListParagraph"/>
        <w:widowControl w:val="0"/>
        <w:numPr>
          <w:ilvl w:val="1"/>
          <w:numId w:val="162"/>
        </w:numPr>
        <w:rPr>
          <w:rFonts w:ascii="Calibri" w:hAnsi="Calibri"/>
          <w:sz w:val="20"/>
          <w:szCs w:val="20"/>
          <w:lang w:val="en-CA"/>
        </w:rPr>
      </w:pPr>
      <w:r w:rsidRPr="003F331C">
        <w:rPr>
          <w:rFonts w:ascii="Calibri" w:hAnsi="Calibri"/>
          <w:sz w:val="20"/>
          <w:szCs w:val="20"/>
          <w:lang w:val="en-CA"/>
        </w:rPr>
        <w:t>The distinction made b/w FNs and PRs was also arbitrary</w:t>
      </w:r>
    </w:p>
    <w:p w14:paraId="7261F68A" w14:textId="77777777" w:rsidR="003F331C" w:rsidRPr="003F331C" w:rsidRDefault="003F331C" w:rsidP="00C57206">
      <w:pPr>
        <w:pStyle w:val="ListParagraph"/>
        <w:widowControl w:val="0"/>
        <w:numPr>
          <w:ilvl w:val="0"/>
          <w:numId w:val="162"/>
        </w:numPr>
        <w:rPr>
          <w:rFonts w:ascii="Calibri" w:hAnsi="Calibri"/>
          <w:sz w:val="20"/>
          <w:szCs w:val="20"/>
          <w:lang w:val="en-CA"/>
        </w:rPr>
      </w:pPr>
      <w:r w:rsidRPr="003F331C">
        <w:rPr>
          <w:rFonts w:ascii="Calibri" w:hAnsi="Calibri"/>
          <w:sz w:val="20"/>
          <w:szCs w:val="20"/>
          <w:lang w:val="en-CA"/>
        </w:rPr>
        <w:t>Section 12: Not violated since a meaningful detention review process offers relief against the possibility of indefinite detention</w:t>
      </w:r>
    </w:p>
    <w:p w14:paraId="333C0A63" w14:textId="77777777" w:rsidR="003F331C" w:rsidRPr="003F331C" w:rsidRDefault="003F331C" w:rsidP="00C57206">
      <w:pPr>
        <w:pStyle w:val="ListParagraph"/>
        <w:widowControl w:val="0"/>
        <w:numPr>
          <w:ilvl w:val="0"/>
          <w:numId w:val="162"/>
        </w:numPr>
        <w:rPr>
          <w:rFonts w:ascii="Calibri" w:hAnsi="Calibri"/>
          <w:sz w:val="20"/>
          <w:szCs w:val="20"/>
          <w:lang w:val="en-CA"/>
        </w:rPr>
      </w:pPr>
      <w:r w:rsidRPr="003F331C">
        <w:rPr>
          <w:rFonts w:ascii="Calibri" w:hAnsi="Calibri"/>
          <w:sz w:val="20"/>
          <w:szCs w:val="20"/>
          <w:lang w:val="en-CA"/>
        </w:rPr>
        <w:t>Section 15: Not found; PRs and FNs intentionally have different status than citizens</w:t>
      </w:r>
    </w:p>
    <w:p w14:paraId="2167545B" w14:textId="77777777" w:rsidR="003F331C" w:rsidRPr="003F331C" w:rsidRDefault="003F331C" w:rsidP="00C57206">
      <w:pPr>
        <w:pStyle w:val="ListParagraph"/>
        <w:widowControl w:val="0"/>
        <w:numPr>
          <w:ilvl w:val="1"/>
          <w:numId w:val="162"/>
        </w:numPr>
        <w:rPr>
          <w:rFonts w:ascii="Calibri" w:hAnsi="Calibri"/>
          <w:sz w:val="20"/>
          <w:szCs w:val="20"/>
          <w:lang w:val="en-CA"/>
        </w:rPr>
      </w:pPr>
      <w:r w:rsidRPr="003F331C">
        <w:rPr>
          <w:rFonts w:ascii="Calibri" w:hAnsi="Calibri"/>
          <w:sz w:val="20"/>
          <w:szCs w:val="20"/>
          <w:lang w:val="en-CA"/>
        </w:rPr>
        <w:t>Judges can still do their job independently of the system</w:t>
      </w:r>
    </w:p>
    <w:p w14:paraId="141BD91D" w14:textId="77777777" w:rsidR="003F331C" w:rsidRPr="003F331C" w:rsidRDefault="003F331C" w:rsidP="00C57206">
      <w:pPr>
        <w:pStyle w:val="ListParagraph"/>
        <w:widowControl w:val="0"/>
        <w:numPr>
          <w:ilvl w:val="0"/>
          <w:numId w:val="162"/>
        </w:numPr>
        <w:rPr>
          <w:rFonts w:ascii="Calibri" w:hAnsi="Calibri"/>
          <w:sz w:val="20"/>
          <w:szCs w:val="20"/>
          <w:lang w:val="en-CA"/>
        </w:rPr>
      </w:pPr>
      <w:r w:rsidRPr="003F331C">
        <w:rPr>
          <w:rFonts w:ascii="Calibri" w:hAnsi="Calibri"/>
          <w:sz w:val="20"/>
          <w:szCs w:val="20"/>
          <w:lang w:val="en-CA"/>
        </w:rPr>
        <w:t>Section 1: Justification not met. TJ cannot properly assess the certificate in light of the removal of the traditional safeguards of the judicial system; no way for the person named to “know the case to be met”.</w:t>
      </w:r>
    </w:p>
    <w:p w14:paraId="0B64EDE7" w14:textId="77777777" w:rsidR="003F331C" w:rsidRPr="003F331C" w:rsidRDefault="003F331C" w:rsidP="00C57206">
      <w:pPr>
        <w:pStyle w:val="ListParagraph"/>
        <w:widowControl w:val="0"/>
        <w:numPr>
          <w:ilvl w:val="1"/>
          <w:numId w:val="162"/>
        </w:numPr>
        <w:rPr>
          <w:rFonts w:ascii="Calibri" w:hAnsi="Calibri"/>
          <w:sz w:val="20"/>
          <w:szCs w:val="20"/>
          <w:lang w:val="en-CA"/>
        </w:rPr>
      </w:pPr>
      <w:r w:rsidRPr="003F331C">
        <w:rPr>
          <w:rFonts w:ascii="Calibri" w:hAnsi="Calibri"/>
          <w:sz w:val="20"/>
          <w:szCs w:val="20"/>
          <w:lang w:val="en-CA"/>
        </w:rPr>
        <w:t>‘right to know the case against oneself’ is infringed and infringement is not justified</w:t>
      </w:r>
    </w:p>
    <w:p w14:paraId="61779F68" w14:textId="2B7C4FE5" w:rsidR="003F331C" w:rsidRPr="002B0ECA" w:rsidRDefault="003F331C" w:rsidP="00C57206">
      <w:pPr>
        <w:pStyle w:val="ListParagraph"/>
        <w:widowControl w:val="0"/>
        <w:numPr>
          <w:ilvl w:val="0"/>
          <w:numId w:val="162"/>
        </w:numPr>
        <w:rPr>
          <w:rFonts w:ascii="Calibri" w:hAnsi="Calibri"/>
          <w:sz w:val="20"/>
          <w:szCs w:val="20"/>
          <w:lang w:val="en-CA"/>
        </w:rPr>
      </w:pPr>
      <w:r w:rsidRPr="003F331C">
        <w:rPr>
          <w:rFonts w:ascii="Calibri" w:hAnsi="Calibri"/>
          <w:sz w:val="20"/>
          <w:szCs w:val="20"/>
          <w:lang w:val="en-CA"/>
        </w:rPr>
        <w:t>Declaration suspended and Parliament given one year to amend the law</w:t>
      </w:r>
    </w:p>
    <w:p w14:paraId="1D31E617" w14:textId="77777777" w:rsidR="0063474B" w:rsidRDefault="0063474B" w:rsidP="00282B6B">
      <w:pPr>
        <w:widowControl w:val="0"/>
        <w:rPr>
          <w:rFonts w:ascii="Calibri" w:hAnsi="Calibri"/>
          <w:sz w:val="20"/>
          <w:szCs w:val="20"/>
        </w:rPr>
      </w:pPr>
    </w:p>
    <w:p w14:paraId="093447B5" w14:textId="77777777" w:rsidR="00282B6B" w:rsidRPr="00E12F86" w:rsidRDefault="00282B6B" w:rsidP="00282B6B">
      <w:pPr>
        <w:widowControl w:val="0"/>
        <w:rPr>
          <w:rFonts w:ascii="Calibri" w:hAnsi="Calibri"/>
          <w:sz w:val="20"/>
          <w:szCs w:val="20"/>
        </w:rPr>
      </w:pPr>
      <w:r w:rsidRPr="00E12F86">
        <w:rPr>
          <w:rFonts w:ascii="Calibri" w:hAnsi="Calibri"/>
          <w:b/>
          <w:bCs/>
          <w:sz w:val="20"/>
          <w:szCs w:val="20"/>
        </w:rPr>
        <w:t xml:space="preserve">Post </w:t>
      </w:r>
      <w:r w:rsidRPr="00E12F86">
        <w:rPr>
          <w:rFonts w:ascii="Calibri" w:hAnsi="Calibri"/>
          <w:b/>
          <w:bCs/>
          <w:i/>
          <w:iCs/>
          <w:sz w:val="20"/>
          <w:szCs w:val="20"/>
        </w:rPr>
        <w:t xml:space="preserve">Charkaoui </w:t>
      </w:r>
      <w:r w:rsidRPr="00E12F86">
        <w:rPr>
          <w:rFonts w:ascii="Calibri" w:hAnsi="Calibri"/>
          <w:b/>
          <w:bCs/>
          <w:sz w:val="20"/>
          <w:szCs w:val="20"/>
        </w:rPr>
        <w:t>Changes</w:t>
      </w:r>
    </w:p>
    <w:p w14:paraId="35AF98D6" w14:textId="77777777" w:rsidR="00282B6B" w:rsidRPr="00E12F86" w:rsidRDefault="00282B6B" w:rsidP="00C57206">
      <w:pPr>
        <w:widowControl w:val="0"/>
        <w:numPr>
          <w:ilvl w:val="0"/>
          <w:numId w:val="95"/>
        </w:numPr>
        <w:rPr>
          <w:rFonts w:ascii="Calibri" w:hAnsi="Calibri"/>
          <w:sz w:val="20"/>
          <w:szCs w:val="20"/>
        </w:rPr>
      </w:pPr>
      <w:r w:rsidRPr="00E12F86">
        <w:rPr>
          <w:rFonts w:ascii="Calibri" w:hAnsi="Calibri"/>
          <w:sz w:val="20"/>
          <w:szCs w:val="20"/>
        </w:rPr>
        <w:t>Removal of distinctions between FN and PR</w:t>
      </w:r>
    </w:p>
    <w:p w14:paraId="2C87186B" w14:textId="77777777" w:rsidR="00282B6B" w:rsidRPr="00E12F86" w:rsidRDefault="00282B6B" w:rsidP="00C57206">
      <w:pPr>
        <w:widowControl w:val="0"/>
        <w:numPr>
          <w:ilvl w:val="0"/>
          <w:numId w:val="95"/>
        </w:numPr>
        <w:rPr>
          <w:rFonts w:ascii="Calibri" w:hAnsi="Calibri"/>
          <w:sz w:val="20"/>
          <w:szCs w:val="20"/>
        </w:rPr>
      </w:pPr>
      <w:r w:rsidRPr="00E12F86">
        <w:rPr>
          <w:rFonts w:ascii="Calibri" w:hAnsi="Calibri"/>
          <w:sz w:val="20"/>
          <w:szCs w:val="20"/>
        </w:rPr>
        <w:t>Detention is not mandatory</w:t>
      </w:r>
    </w:p>
    <w:p w14:paraId="55C09012" w14:textId="3A219C4F" w:rsidR="00282B6B" w:rsidRPr="00E12F86" w:rsidRDefault="0063474B" w:rsidP="00C57206">
      <w:pPr>
        <w:widowControl w:val="0"/>
        <w:numPr>
          <w:ilvl w:val="0"/>
          <w:numId w:val="95"/>
        </w:numPr>
        <w:rPr>
          <w:rFonts w:ascii="Calibri" w:hAnsi="Calibri"/>
          <w:sz w:val="20"/>
          <w:szCs w:val="20"/>
        </w:rPr>
      </w:pPr>
      <w:r w:rsidRPr="003F331C">
        <w:rPr>
          <w:rFonts w:ascii="Calibri" w:hAnsi="Calibri"/>
          <w:sz w:val="20"/>
          <w:szCs w:val="20"/>
        </w:rPr>
        <w:t>Bill C-31 (2008)—introduction of Special Advocates in security certificate cases along UK model</w:t>
      </w:r>
    </w:p>
    <w:p w14:paraId="0582809E" w14:textId="609FA812" w:rsidR="00282B6B" w:rsidRPr="00E12F86" w:rsidRDefault="00282B6B" w:rsidP="00C57206">
      <w:pPr>
        <w:widowControl w:val="0"/>
        <w:numPr>
          <w:ilvl w:val="1"/>
          <w:numId w:val="95"/>
        </w:numPr>
        <w:rPr>
          <w:rFonts w:ascii="Calibri" w:hAnsi="Calibri"/>
          <w:sz w:val="20"/>
          <w:szCs w:val="20"/>
        </w:rPr>
      </w:pPr>
      <w:r w:rsidRPr="00E12F86">
        <w:rPr>
          <w:rFonts w:ascii="Calibri" w:hAnsi="Calibri"/>
          <w:sz w:val="20"/>
          <w:szCs w:val="20"/>
        </w:rPr>
        <w:t>This procedure can be</w:t>
      </w:r>
      <w:r w:rsidR="00AC13E2">
        <w:rPr>
          <w:rFonts w:ascii="Calibri" w:hAnsi="Calibri"/>
          <w:sz w:val="20"/>
          <w:szCs w:val="20"/>
        </w:rPr>
        <w:t xml:space="preserve"> mirrored in other proceedings </w:t>
      </w:r>
      <w:r w:rsidRPr="00E12F86">
        <w:rPr>
          <w:rFonts w:ascii="Calibri" w:hAnsi="Calibri"/>
          <w:sz w:val="20"/>
          <w:szCs w:val="20"/>
        </w:rPr>
        <w:t xml:space="preserve">which attract the special advocate or during judicial review, which </w:t>
      </w:r>
      <w:r w:rsidRPr="00E12F86">
        <w:rPr>
          <w:rFonts w:ascii="Calibri" w:hAnsi="Calibri"/>
          <w:i/>
          <w:iCs/>
          <w:sz w:val="20"/>
          <w:szCs w:val="20"/>
        </w:rPr>
        <w:t xml:space="preserve">may </w:t>
      </w:r>
      <w:r w:rsidRPr="00E12F86">
        <w:rPr>
          <w:rFonts w:ascii="Calibri" w:hAnsi="Calibri"/>
          <w:sz w:val="20"/>
          <w:szCs w:val="20"/>
        </w:rPr>
        <w:t xml:space="preserve">attract </w:t>
      </w:r>
      <w:r w:rsidR="00FA088B">
        <w:rPr>
          <w:rFonts w:ascii="Calibri" w:hAnsi="Calibri"/>
          <w:sz w:val="20"/>
          <w:szCs w:val="20"/>
        </w:rPr>
        <w:t xml:space="preserve">a </w:t>
      </w:r>
      <w:r w:rsidRPr="00E12F86">
        <w:rPr>
          <w:rFonts w:ascii="Calibri" w:hAnsi="Calibri"/>
          <w:sz w:val="20"/>
          <w:szCs w:val="20"/>
        </w:rPr>
        <w:t>special advocate</w:t>
      </w:r>
    </w:p>
    <w:p w14:paraId="76DF3E3B" w14:textId="77777777" w:rsidR="003C5C7B" w:rsidRDefault="003C5C7B">
      <w:pPr>
        <w:rPr>
          <w:rFonts w:ascii="Calibri" w:eastAsiaTheme="majorEastAsia" w:hAnsi="Calibri" w:cstheme="majorBidi"/>
          <w:bCs/>
          <w:sz w:val="20"/>
          <w:szCs w:val="20"/>
          <w:lang w:val="en-CA"/>
        </w:rPr>
      </w:pPr>
      <w:bookmarkStart w:id="53" w:name="_Toc258422461"/>
      <w:r>
        <w:rPr>
          <w:rFonts w:ascii="Calibri" w:hAnsi="Calibri"/>
          <w:b/>
          <w:sz w:val="20"/>
          <w:szCs w:val="20"/>
          <w:lang w:val="en-CA"/>
        </w:rPr>
        <w:br w:type="page"/>
      </w:r>
    </w:p>
    <w:p w14:paraId="30C49301" w14:textId="0EDE07D5" w:rsidR="00A214B0" w:rsidRPr="00E12F86" w:rsidRDefault="00A214B0" w:rsidP="005134E4">
      <w:pPr>
        <w:pStyle w:val="Heading1"/>
        <w:keepNext w:val="0"/>
        <w:keepLines w:val="0"/>
        <w:pBdr>
          <w:bottom w:val="single" w:sz="4" w:space="1" w:color="auto"/>
        </w:pBdr>
        <w:rPr>
          <w:rFonts w:ascii="Calibri" w:hAnsi="Calibri"/>
          <w:b w:val="0"/>
          <w:color w:val="auto"/>
          <w:sz w:val="20"/>
          <w:szCs w:val="20"/>
          <w:lang w:val="en-CA"/>
        </w:rPr>
      </w:pPr>
      <w:bookmarkStart w:id="54" w:name="_Toc259704717"/>
      <w:r w:rsidRPr="00E12F86">
        <w:rPr>
          <w:rFonts w:ascii="Calibri" w:hAnsi="Calibri"/>
          <w:b w:val="0"/>
          <w:color w:val="auto"/>
          <w:sz w:val="20"/>
          <w:szCs w:val="20"/>
          <w:lang w:val="en-CA"/>
        </w:rPr>
        <w:t>Immigration Detention</w:t>
      </w:r>
      <w:bookmarkEnd w:id="53"/>
      <w:bookmarkEnd w:id="54"/>
    </w:p>
    <w:p w14:paraId="635B4843" w14:textId="77777777" w:rsidR="00890722" w:rsidRPr="00E12F86" w:rsidRDefault="00890722" w:rsidP="00890722">
      <w:pPr>
        <w:rPr>
          <w:rFonts w:ascii="Calibri" w:hAnsi="Calibri"/>
          <w:sz w:val="20"/>
          <w:szCs w:val="20"/>
        </w:rPr>
      </w:pPr>
    </w:p>
    <w:p w14:paraId="6E34E181" w14:textId="71066D16" w:rsidR="00890722" w:rsidRPr="00E12F86" w:rsidRDefault="00890722" w:rsidP="00890722">
      <w:pPr>
        <w:rPr>
          <w:rFonts w:ascii="Calibri" w:hAnsi="Calibri"/>
          <w:sz w:val="20"/>
          <w:szCs w:val="20"/>
        </w:rPr>
      </w:pPr>
      <w:r w:rsidRPr="00E12F86">
        <w:rPr>
          <w:rFonts w:ascii="Calibri" w:hAnsi="Calibri"/>
          <w:sz w:val="20"/>
          <w:szCs w:val="20"/>
        </w:rPr>
        <w:t>Immigration Facilities and Detention</w:t>
      </w:r>
      <w:r w:rsidR="00946892" w:rsidRPr="00E12F86">
        <w:rPr>
          <w:rFonts w:ascii="Calibri" w:hAnsi="Calibri"/>
          <w:sz w:val="20"/>
          <w:szCs w:val="20"/>
        </w:rPr>
        <w:t xml:space="preserve"> Data</w:t>
      </w:r>
    </w:p>
    <w:p w14:paraId="55679471" w14:textId="43E38E16" w:rsidR="00841EF7" w:rsidRPr="00E12F86" w:rsidRDefault="00966038" w:rsidP="00C57206">
      <w:pPr>
        <w:pStyle w:val="ListParagraph"/>
        <w:numPr>
          <w:ilvl w:val="0"/>
          <w:numId w:val="89"/>
        </w:numPr>
        <w:rPr>
          <w:rFonts w:ascii="Calibri" w:hAnsi="Calibri"/>
          <w:sz w:val="20"/>
          <w:szCs w:val="20"/>
        </w:rPr>
      </w:pPr>
      <w:r w:rsidRPr="00E12F86">
        <w:rPr>
          <w:rFonts w:ascii="Calibri" w:hAnsi="Calibri"/>
          <w:sz w:val="20"/>
          <w:szCs w:val="20"/>
          <w:lang w:val="en-CA"/>
        </w:rPr>
        <w:t>There a</w:t>
      </w:r>
      <w:r w:rsidR="008515AD" w:rsidRPr="00E12F86">
        <w:rPr>
          <w:rFonts w:ascii="Calibri" w:hAnsi="Calibri"/>
          <w:sz w:val="20"/>
          <w:szCs w:val="20"/>
          <w:lang w:val="en-CA"/>
        </w:rPr>
        <w:t>re 3</w:t>
      </w:r>
      <w:r w:rsidR="005C5916" w:rsidRPr="00E12F86">
        <w:rPr>
          <w:rFonts w:ascii="Calibri" w:hAnsi="Calibri"/>
          <w:sz w:val="20"/>
          <w:szCs w:val="20"/>
          <w:lang w:val="en-CA"/>
        </w:rPr>
        <w:t xml:space="preserve"> </w:t>
      </w:r>
      <w:r w:rsidR="00841EF7" w:rsidRPr="00E12F86">
        <w:rPr>
          <w:rFonts w:ascii="Calibri" w:hAnsi="Calibri"/>
          <w:sz w:val="20"/>
          <w:szCs w:val="20"/>
          <w:lang w:val="en-CA"/>
        </w:rPr>
        <w:t>immigration detention facilities in Cana</w:t>
      </w:r>
      <w:r w:rsidR="00C364D1" w:rsidRPr="00E12F86">
        <w:rPr>
          <w:rFonts w:ascii="Calibri" w:hAnsi="Calibri"/>
          <w:sz w:val="20"/>
          <w:szCs w:val="20"/>
          <w:lang w:val="en-CA"/>
        </w:rPr>
        <w:t>da: Montreal, Toronto and YVR (</w:t>
      </w:r>
      <w:r w:rsidR="00841EF7" w:rsidRPr="00E12F86">
        <w:rPr>
          <w:rFonts w:ascii="Calibri" w:hAnsi="Calibri"/>
          <w:sz w:val="20"/>
          <w:szCs w:val="20"/>
          <w:lang w:val="en-CA"/>
        </w:rPr>
        <w:t>Richmond</w:t>
      </w:r>
      <w:r w:rsidR="00C364D1" w:rsidRPr="00E12F86">
        <w:rPr>
          <w:rFonts w:ascii="Calibri" w:hAnsi="Calibri"/>
          <w:sz w:val="20"/>
          <w:szCs w:val="20"/>
          <w:lang w:val="en-CA"/>
        </w:rPr>
        <w:t>)</w:t>
      </w:r>
    </w:p>
    <w:p w14:paraId="6237F5E1" w14:textId="51B924F0" w:rsidR="00D70EB1" w:rsidRPr="00E12F86" w:rsidRDefault="00D70EB1" w:rsidP="00C57206">
      <w:pPr>
        <w:pStyle w:val="ListParagraph"/>
        <w:numPr>
          <w:ilvl w:val="1"/>
          <w:numId w:val="89"/>
        </w:numPr>
        <w:rPr>
          <w:rFonts w:ascii="Calibri" w:hAnsi="Calibri"/>
          <w:sz w:val="20"/>
          <w:szCs w:val="20"/>
        </w:rPr>
      </w:pPr>
      <w:r w:rsidRPr="00E12F86">
        <w:rPr>
          <w:rFonts w:ascii="Calibri" w:hAnsi="Calibri"/>
          <w:sz w:val="20"/>
          <w:szCs w:val="20"/>
          <w:lang w:val="en-CA"/>
        </w:rPr>
        <w:t>Otherwise</w:t>
      </w:r>
      <w:r w:rsidR="00D70C35">
        <w:rPr>
          <w:rFonts w:ascii="Calibri" w:hAnsi="Calibri"/>
          <w:sz w:val="20"/>
          <w:szCs w:val="20"/>
          <w:lang w:val="en-CA"/>
        </w:rPr>
        <w:t>, individuals are</w:t>
      </w:r>
      <w:r w:rsidRPr="00E12F86">
        <w:rPr>
          <w:rFonts w:ascii="Calibri" w:hAnsi="Calibri"/>
          <w:sz w:val="20"/>
          <w:szCs w:val="20"/>
          <w:lang w:val="en-CA"/>
        </w:rPr>
        <w:t xml:space="preserve"> kept in remand centres or prisons</w:t>
      </w:r>
    </w:p>
    <w:p w14:paraId="01B6A0FA" w14:textId="35ED2B55" w:rsidR="00841EF7" w:rsidRPr="00E12F86" w:rsidRDefault="0001580A" w:rsidP="00C57206">
      <w:pPr>
        <w:pStyle w:val="ListParagraph"/>
        <w:numPr>
          <w:ilvl w:val="0"/>
          <w:numId w:val="89"/>
        </w:numPr>
        <w:rPr>
          <w:rFonts w:ascii="Calibri" w:hAnsi="Calibri"/>
          <w:sz w:val="20"/>
          <w:szCs w:val="20"/>
        </w:rPr>
      </w:pPr>
      <w:r w:rsidRPr="00E12F86">
        <w:rPr>
          <w:rFonts w:ascii="Calibri" w:hAnsi="Calibri"/>
          <w:sz w:val="20"/>
          <w:szCs w:val="20"/>
          <w:lang w:val="en-CA"/>
        </w:rPr>
        <w:t>Peak in 2008-09 of 14,</w:t>
      </w:r>
      <w:r w:rsidR="00841EF7" w:rsidRPr="00E12F86">
        <w:rPr>
          <w:rFonts w:ascii="Calibri" w:hAnsi="Calibri"/>
          <w:sz w:val="20"/>
          <w:szCs w:val="20"/>
          <w:lang w:val="en-CA"/>
        </w:rPr>
        <w:t>347 persons detained, for an average of 17 days</w:t>
      </w:r>
    </w:p>
    <w:p w14:paraId="310024A0" w14:textId="46A69495" w:rsidR="004C2FE8" w:rsidRPr="00E12F86" w:rsidRDefault="004C2FE8" w:rsidP="00C57206">
      <w:pPr>
        <w:pStyle w:val="ListParagraph"/>
        <w:numPr>
          <w:ilvl w:val="1"/>
          <w:numId w:val="89"/>
        </w:numPr>
        <w:rPr>
          <w:rFonts w:ascii="Calibri" w:hAnsi="Calibri"/>
          <w:sz w:val="20"/>
          <w:szCs w:val="20"/>
        </w:rPr>
      </w:pPr>
      <w:r w:rsidRPr="00E12F86">
        <w:rPr>
          <w:rFonts w:ascii="Calibri" w:hAnsi="Calibri"/>
          <w:sz w:val="20"/>
          <w:szCs w:val="20"/>
        </w:rPr>
        <w:t>Meanwhile, people who arrive on boats have been detained for disproportionately long amounts of time (10 to 15 times longer) despite very little difference in their circumstances</w:t>
      </w:r>
    </w:p>
    <w:p w14:paraId="7DC6E456" w14:textId="5232A3F6" w:rsidR="000A70B4" w:rsidRPr="000A70B4" w:rsidRDefault="000A70B4" w:rsidP="00C57206">
      <w:pPr>
        <w:pStyle w:val="ListParagraph"/>
        <w:numPr>
          <w:ilvl w:val="0"/>
          <w:numId w:val="89"/>
        </w:numPr>
        <w:rPr>
          <w:rFonts w:ascii="Calibri" w:hAnsi="Calibri"/>
          <w:sz w:val="20"/>
          <w:szCs w:val="20"/>
        </w:rPr>
      </w:pPr>
      <w:r>
        <w:rPr>
          <w:rFonts w:ascii="Calibri" w:hAnsi="Calibri"/>
          <w:sz w:val="20"/>
          <w:szCs w:val="20"/>
        </w:rPr>
        <w:t>Canada has no exit controls; difficult to determine what effect removal/deportation orders have</w:t>
      </w:r>
    </w:p>
    <w:p w14:paraId="564A35D7" w14:textId="5654C58C" w:rsidR="00841EF7" w:rsidRPr="00E12F86" w:rsidRDefault="00841EF7" w:rsidP="00C57206">
      <w:pPr>
        <w:pStyle w:val="ListParagraph"/>
        <w:numPr>
          <w:ilvl w:val="0"/>
          <w:numId w:val="89"/>
        </w:numPr>
        <w:rPr>
          <w:rFonts w:ascii="Calibri" w:hAnsi="Calibri"/>
          <w:sz w:val="20"/>
          <w:szCs w:val="20"/>
        </w:rPr>
      </w:pPr>
      <w:r w:rsidRPr="00E12F86">
        <w:rPr>
          <w:rFonts w:ascii="Calibri" w:hAnsi="Calibri"/>
          <w:sz w:val="20"/>
          <w:szCs w:val="20"/>
          <w:lang w:val="en-CA"/>
        </w:rPr>
        <w:t>Data on detention are not transparent (</w:t>
      </w:r>
      <w:r w:rsidR="009A6D77" w:rsidRPr="00E12F86">
        <w:rPr>
          <w:rFonts w:ascii="Calibri" w:hAnsi="Calibri"/>
          <w:sz w:val="20"/>
          <w:szCs w:val="20"/>
          <w:lang w:val="en-CA"/>
        </w:rPr>
        <w:t xml:space="preserve">per </w:t>
      </w:r>
      <w:r w:rsidR="00970D9C" w:rsidRPr="00E12F86">
        <w:rPr>
          <w:rFonts w:ascii="Calibri" w:hAnsi="Calibri"/>
          <w:sz w:val="20"/>
          <w:szCs w:val="20"/>
          <w:lang w:val="en-CA"/>
        </w:rPr>
        <w:t>AG R</w:t>
      </w:r>
      <w:r w:rsidR="00D70EB1">
        <w:rPr>
          <w:rFonts w:ascii="Calibri" w:hAnsi="Calibri"/>
          <w:sz w:val="20"/>
          <w:szCs w:val="20"/>
          <w:lang w:val="en-CA"/>
        </w:rPr>
        <w:t>eport) – difficult to determine:</w:t>
      </w:r>
    </w:p>
    <w:p w14:paraId="78005A96" w14:textId="77777777" w:rsidR="00841EF7" w:rsidRPr="00E12F86" w:rsidRDefault="00841EF7" w:rsidP="00C57206">
      <w:pPr>
        <w:pStyle w:val="ListParagraph"/>
        <w:numPr>
          <w:ilvl w:val="1"/>
          <w:numId w:val="89"/>
        </w:numPr>
        <w:rPr>
          <w:rFonts w:ascii="Calibri" w:hAnsi="Calibri"/>
          <w:sz w:val="20"/>
          <w:szCs w:val="20"/>
        </w:rPr>
      </w:pPr>
      <w:r w:rsidRPr="00E12F86">
        <w:rPr>
          <w:rFonts w:ascii="Calibri" w:hAnsi="Calibri"/>
          <w:sz w:val="20"/>
          <w:szCs w:val="20"/>
          <w:lang w:val="en-CA"/>
        </w:rPr>
        <w:t>Days in detention</w:t>
      </w:r>
    </w:p>
    <w:p w14:paraId="40A02966" w14:textId="77777777" w:rsidR="00841EF7" w:rsidRPr="00E12F86" w:rsidRDefault="00841EF7" w:rsidP="00C57206">
      <w:pPr>
        <w:pStyle w:val="ListParagraph"/>
        <w:numPr>
          <w:ilvl w:val="1"/>
          <w:numId w:val="89"/>
        </w:numPr>
        <w:rPr>
          <w:rFonts w:ascii="Calibri" w:hAnsi="Calibri"/>
          <w:sz w:val="20"/>
          <w:szCs w:val="20"/>
        </w:rPr>
      </w:pPr>
      <w:r w:rsidRPr="00E12F86">
        <w:rPr>
          <w:rFonts w:ascii="Calibri" w:hAnsi="Calibri"/>
          <w:sz w:val="20"/>
          <w:szCs w:val="20"/>
          <w:lang w:val="en-CA"/>
        </w:rPr>
        <w:t>Immigration categories of persons detained</w:t>
      </w:r>
    </w:p>
    <w:p w14:paraId="5B61001A" w14:textId="77777777" w:rsidR="00841EF7" w:rsidRPr="00E12F86" w:rsidRDefault="00841EF7" w:rsidP="00C57206">
      <w:pPr>
        <w:pStyle w:val="ListParagraph"/>
        <w:numPr>
          <w:ilvl w:val="1"/>
          <w:numId w:val="89"/>
        </w:numPr>
        <w:rPr>
          <w:rFonts w:ascii="Calibri" w:hAnsi="Calibri"/>
          <w:sz w:val="20"/>
          <w:szCs w:val="20"/>
        </w:rPr>
      </w:pPr>
      <w:r w:rsidRPr="00E12F86">
        <w:rPr>
          <w:rFonts w:ascii="Calibri" w:hAnsi="Calibri"/>
          <w:sz w:val="20"/>
          <w:szCs w:val="20"/>
          <w:lang w:val="en-CA"/>
        </w:rPr>
        <w:t>Sex disaggregated detention statistics</w:t>
      </w:r>
    </w:p>
    <w:p w14:paraId="334DBB50" w14:textId="77777777" w:rsidR="00841EF7" w:rsidRPr="00E12F86" w:rsidRDefault="00841EF7" w:rsidP="00C57206">
      <w:pPr>
        <w:pStyle w:val="ListParagraph"/>
        <w:numPr>
          <w:ilvl w:val="1"/>
          <w:numId w:val="89"/>
        </w:numPr>
        <w:rPr>
          <w:rFonts w:ascii="Calibri" w:hAnsi="Calibri"/>
          <w:sz w:val="20"/>
          <w:szCs w:val="20"/>
        </w:rPr>
      </w:pPr>
      <w:r w:rsidRPr="00E12F86">
        <w:rPr>
          <w:rFonts w:ascii="Calibri" w:hAnsi="Calibri"/>
          <w:sz w:val="20"/>
          <w:szCs w:val="20"/>
          <w:lang w:val="en-CA"/>
        </w:rPr>
        <w:t>Children in detention</w:t>
      </w:r>
    </w:p>
    <w:p w14:paraId="219DA69F" w14:textId="77777777" w:rsidR="00764BD6" w:rsidRPr="00E12F86" w:rsidRDefault="00764BD6" w:rsidP="00C57206">
      <w:pPr>
        <w:pStyle w:val="ListParagraph"/>
        <w:numPr>
          <w:ilvl w:val="2"/>
          <w:numId w:val="89"/>
        </w:numPr>
        <w:rPr>
          <w:rFonts w:ascii="Calibri" w:hAnsi="Calibri"/>
          <w:sz w:val="20"/>
          <w:szCs w:val="20"/>
        </w:rPr>
      </w:pPr>
      <w:r w:rsidRPr="00E12F86">
        <w:rPr>
          <w:rFonts w:ascii="Calibri" w:hAnsi="Calibri"/>
          <w:sz w:val="20"/>
          <w:szCs w:val="20"/>
        </w:rPr>
        <w:t xml:space="preserve">Children </w:t>
      </w:r>
      <w:r w:rsidRPr="00E12F86">
        <w:rPr>
          <w:rFonts w:ascii="Calibri" w:hAnsi="Calibri"/>
          <w:sz w:val="20"/>
          <w:szCs w:val="20"/>
          <w:u w:val="single"/>
        </w:rPr>
        <w:t>can</w:t>
      </w:r>
      <w:r w:rsidRPr="00E12F86">
        <w:rPr>
          <w:rFonts w:ascii="Calibri" w:hAnsi="Calibri"/>
          <w:sz w:val="20"/>
          <w:szCs w:val="20"/>
        </w:rPr>
        <w:t xml:space="preserve"> be detained with their parents</w:t>
      </w:r>
    </w:p>
    <w:p w14:paraId="15008B31" w14:textId="0BD90F92" w:rsidR="00764BD6" w:rsidRPr="00E12F86" w:rsidRDefault="00764BD6" w:rsidP="00C57206">
      <w:pPr>
        <w:pStyle w:val="ListParagraph"/>
        <w:numPr>
          <w:ilvl w:val="2"/>
          <w:numId w:val="89"/>
        </w:numPr>
        <w:rPr>
          <w:rFonts w:ascii="Calibri" w:hAnsi="Calibri"/>
          <w:sz w:val="20"/>
          <w:szCs w:val="20"/>
        </w:rPr>
      </w:pPr>
      <w:r w:rsidRPr="00E12F86">
        <w:rPr>
          <w:rFonts w:ascii="Calibri" w:hAnsi="Calibri"/>
          <w:sz w:val="20"/>
          <w:szCs w:val="20"/>
        </w:rPr>
        <w:t>In 2012, 289 children were detained – average was 3.1 days, longest was 70 days</w:t>
      </w:r>
    </w:p>
    <w:p w14:paraId="5CD19321" w14:textId="77777777" w:rsidR="001E7858" w:rsidRPr="00E12F86" w:rsidRDefault="001E7858" w:rsidP="00C57206">
      <w:pPr>
        <w:pStyle w:val="ListParagraph"/>
        <w:numPr>
          <w:ilvl w:val="0"/>
          <w:numId w:val="89"/>
        </w:numPr>
        <w:rPr>
          <w:rFonts w:ascii="Calibri" w:hAnsi="Calibri"/>
          <w:sz w:val="20"/>
          <w:szCs w:val="20"/>
        </w:rPr>
      </w:pPr>
      <w:r w:rsidRPr="00E12F86">
        <w:rPr>
          <w:rFonts w:ascii="Calibri" w:hAnsi="Calibri"/>
          <w:sz w:val="20"/>
          <w:szCs w:val="20"/>
        </w:rPr>
        <w:t>Reasons for Detention:</w:t>
      </w:r>
    </w:p>
    <w:p w14:paraId="66BB567C" w14:textId="6F0630F4" w:rsidR="009535ED" w:rsidRPr="00E12F86" w:rsidRDefault="009535ED" w:rsidP="00C57206">
      <w:pPr>
        <w:pStyle w:val="ListParagraph"/>
        <w:numPr>
          <w:ilvl w:val="1"/>
          <w:numId w:val="89"/>
        </w:numPr>
        <w:rPr>
          <w:rFonts w:ascii="Calibri" w:hAnsi="Calibri"/>
          <w:sz w:val="20"/>
          <w:szCs w:val="20"/>
        </w:rPr>
      </w:pPr>
      <w:r w:rsidRPr="00E12F86">
        <w:rPr>
          <w:rFonts w:ascii="Calibri" w:hAnsi="Calibri"/>
          <w:sz w:val="20"/>
          <w:szCs w:val="20"/>
        </w:rPr>
        <w:t>Less than 5% of all people in immigration detention are there because of a security concern</w:t>
      </w:r>
    </w:p>
    <w:p w14:paraId="49EF1AD9" w14:textId="279D27CF" w:rsidR="00EA1BD3" w:rsidRDefault="00981230" w:rsidP="00C57206">
      <w:pPr>
        <w:pStyle w:val="ListParagraph"/>
        <w:numPr>
          <w:ilvl w:val="1"/>
          <w:numId w:val="89"/>
        </w:numPr>
        <w:rPr>
          <w:rFonts w:ascii="Calibri" w:hAnsi="Calibri"/>
          <w:sz w:val="20"/>
          <w:szCs w:val="20"/>
        </w:rPr>
      </w:pPr>
      <w:r>
        <w:rPr>
          <w:rFonts w:ascii="Calibri" w:hAnsi="Calibri"/>
          <w:sz w:val="20"/>
          <w:szCs w:val="20"/>
        </w:rPr>
        <w:t xml:space="preserve">Primary </w:t>
      </w:r>
      <w:r w:rsidR="008541BF">
        <w:rPr>
          <w:rFonts w:ascii="Calibri" w:hAnsi="Calibri"/>
          <w:sz w:val="20"/>
          <w:szCs w:val="20"/>
        </w:rPr>
        <w:t>reasons include</w:t>
      </w:r>
      <w:r w:rsidR="00EE7942">
        <w:rPr>
          <w:rFonts w:ascii="Calibri" w:hAnsi="Calibri"/>
          <w:sz w:val="20"/>
          <w:szCs w:val="20"/>
        </w:rPr>
        <w:t xml:space="preserve"> lack of identity documents </w:t>
      </w:r>
      <w:r w:rsidR="00EE7942" w:rsidRPr="00EE7942">
        <w:rPr>
          <w:rFonts w:ascii="Calibri" w:hAnsi="Calibri"/>
          <w:sz w:val="20"/>
          <w:szCs w:val="20"/>
          <w:u w:val="single"/>
        </w:rPr>
        <w:t>or</w:t>
      </w:r>
      <w:r w:rsidR="009535ED" w:rsidRPr="00E12F86">
        <w:rPr>
          <w:rFonts w:ascii="Calibri" w:hAnsi="Calibri"/>
          <w:sz w:val="20"/>
          <w:szCs w:val="20"/>
        </w:rPr>
        <w:t xml:space="preserve"> concern about non-attendance at immigration proceeding</w:t>
      </w:r>
      <w:r w:rsidR="00EE7942">
        <w:rPr>
          <w:rFonts w:ascii="Calibri" w:hAnsi="Calibri"/>
          <w:sz w:val="20"/>
          <w:szCs w:val="20"/>
        </w:rPr>
        <w:t>s</w:t>
      </w:r>
    </w:p>
    <w:p w14:paraId="3BF1C3D1" w14:textId="3153EDAC" w:rsidR="009535ED" w:rsidRPr="00E12F86" w:rsidRDefault="00EA1BD3" w:rsidP="00C57206">
      <w:pPr>
        <w:pStyle w:val="ListParagraph"/>
        <w:numPr>
          <w:ilvl w:val="1"/>
          <w:numId w:val="89"/>
        </w:numPr>
        <w:rPr>
          <w:rFonts w:ascii="Calibri" w:hAnsi="Calibri"/>
          <w:sz w:val="20"/>
          <w:szCs w:val="20"/>
        </w:rPr>
      </w:pPr>
      <w:r>
        <w:rPr>
          <w:rFonts w:ascii="Calibri" w:hAnsi="Calibri"/>
          <w:sz w:val="20"/>
          <w:szCs w:val="20"/>
        </w:rPr>
        <w:t>SUMMARY: N</w:t>
      </w:r>
      <w:r w:rsidR="009535ED" w:rsidRPr="00E12F86">
        <w:rPr>
          <w:rFonts w:ascii="Calibri" w:hAnsi="Calibri"/>
          <w:sz w:val="20"/>
          <w:szCs w:val="20"/>
        </w:rPr>
        <w:t>ot about locking up criminals</w:t>
      </w:r>
    </w:p>
    <w:p w14:paraId="3CDA1E13" w14:textId="4B87B449" w:rsidR="0001580A" w:rsidRPr="00E12F86" w:rsidRDefault="0001580A" w:rsidP="00C57206">
      <w:pPr>
        <w:pStyle w:val="ListParagraph"/>
        <w:numPr>
          <w:ilvl w:val="0"/>
          <w:numId w:val="89"/>
        </w:numPr>
        <w:rPr>
          <w:rFonts w:ascii="Calibri" w:hAnsi="Calibri"/>
          <w:sz w:val="20"/>
          <w:szCs w:val="20"/>
        </w:rPr>
      </w:pPr>
      <w:r w:rsidRPr="00E12F86">
        <w:rPr>
          <w:rFonts w:ascii="Calibri" w:hAnsi="Calibri"/>
          <w:sz w:val="20"/>
          <w:szCs w:val="20"/>
        </w:rPr>
        <w:t xml:space="preserve">Detention of refugee claimants is </w:t>
      </w:r>
      <w:r w:rsidRPr="00E12F86">
        <w:rPr>
          <w:rFonts w:ascii="Calibri" w:hAnsi="Calibri"/>
          <w:sz w:val="20"/>
          <w:szCs w:val="20"/>
          <w:u w:val="single"/>
        </w:rPr>
        <w:t>not</w:t>
      </w:r>
      <w:r w:rsidRPr="00E12F86">
        <w:rPr>
          <w:rFonts w:ascii="Calibri" w:hAnsi="Calibri"/>
          <w:sz w:val="20"/>
          <w:szCs w:val="20"/>
        </w:rPr>
        <w:t xml:space="preserve"> authorized by international law </w:t>
      </w:r>
      <w:r w:rsidR="00A02851" w:rsidRPr="00E12F86">
        <w:rPr>
          <w:rFonts w:ascii="Calibri" w:hAnsi="Calibri"/>
          <w:sz w:val="20"/>
          <w:szCs w:val="20"/>
        </w:rPr>
        <w:t>(cannot punish</w:t>
      </w:r>
      <w:r w:rsidRPr="00E12F86">
        <w:rPr>
          <w:rFonts w:ascii="Calibri" w:hAnsi="Calibri"/>
          <w:sz w:val="20"/>
          <w:szCs w:val="20"/>
        </w:rPr>
        <w:t xml:space="preserve"> for refugee</w:t>
      </w:r>
      <w:r w:rsidR="00334E85" w:rsidRPr="00E12F86">
        <w:rPr>
          <w:rFonts w:ascii="Calibri" w:hAnsi="Calibri"/>
          <w:sz w:val="20"/>
          <w:szCs w:val="20"/>
        </w:rPr>
        <w:t xml:space="preserve"> status</w:t>
      </w:r>
      <w:r w:rsidRPr="00E12F86">
        <w:rPr>
          <w:rFonts w:ascii="Calibri" w:hAnsi="Calibri"/>
          <w:sz w:val="20"/>
          <w:szCs w:val="20"/>
        </w:rPr>
        <w:t>)</w:t>
      </w:r>
    </w:p>
    <w:p w14:paraId="5C3E680A" w14:textId="77777777" w:rsidR="00663F1B" w:rsidRPr="00E12F86" w:rsidRDefault="00663F1B" w:rsidP="00C57206">
      <w:pPr>
        <w:pStyle w:val="ListParagraph"/>
        <w:numPr>
          <w:ilvl w:val="1"/>
          <w:numId w:val="89"/>
        </w:numPr>
        <w:rPr>
          <w:rFonts w:ascii="Calibri" w:hAnsi="Calibri"/>
          <w:sz w:val="20"/>
          <w:szCs w:val="20"/>
        </w:rPr>
      </w:pPr>
      <w:r w:rsidRPr="00E12F86">
        <w:rPr>
          <w:rFonts w:ascii="Calibri" w:hAnsi="Calibri"/>
          <w:sz w:val="20"/>
          <w:szCs w:val="20"/>
        </w:rPr>
        <w:t>Cannot remove refugees during their pre-risk assessment, individuals who come from designated countries whom we do not deport to, and individuals who can show they would be deported to torture or other refugee like circumstances</w:t>
      </w:r>
    </w:p>
    <w:p w14:paraId="66A41DAA" w14:textId="27EA85E5" w:rsidR="0001580A" w:rsidRPr="00E12F86" w:rsidRDefault="0001580A" w:rsidP="00C57206">
      <w:pPr>
        <w:pStyle w:val="ListParagraph"/>
        <w:numPr>
          <w:ilvl w:val="0"/>
          <w:numId w:val="89"/>
        </w:numPr>
        <w:rPr>
          <w:rFonts w:ascii="Calibri" w:hAnsi="Calibri"/>
          <w:sz w:val="20"/>
          <w:szCs w:val="20"/>
        </w:rPr>
      </w:pPr>
      <w:r w:rsidRPr="00E12F86">
        <w:rPr>
          <w:rFonts w:ascii="Calibri" w:hAnsi="Calibri"/>
          <w:sz w:val="20"/>
          <w:szCs w:val="20"/>
        </w:rPr>
        <w:t>Mass arrivals and people found to be un-removable pose challenges to current system</w:t>
      </w:r>
    </w:p>
    <w:p w14:paraId="03FCE103" w14:textId="77777777" w:rsidR="001C4977" w:rsidRPr="00E12F86" w:rsidRDefault="001C4977" w:rsidP="00BD00EB">
      <w:pPr>
        <w:rPr>
          <w:rFonts w:ascii="Calibri" w:hAnsi="Calibri"/>
          <w:sz w:val="20"/>
          <w:szCs w:val="20"/>
          <w:lang w:val="en-CA"/>
        </w:rPr>
      </w:pPr>
    </w:p>
    <w:p w14:paraId="486ED2DB" w14:textId="2DED870B" w:rsidR="00841EF7" w:rsidRPr="00E12F86" w:rsidRDefault="00BD00EB" w:rsidP="0023075B">
      <w:pPr>
        <w:rPr>
          <w:rFonts w:ascii="Calibri" w:hAnsi="Calibri"/>
          <w:sz w:val="20"/>
          <w:szCs w:val="20"/>
          <w:lang w:val="en-CA"/>
        </w:rPr>
      </w:pPr>
      <w:r w:rsidRPr="00E12F86">
        <w:rPr>
          <w:rFonts w:ascii="Calibri" w:hAnsi="Calibri"/>
          <w:sz w:val="20"/>
          <w:szCs w:val="20"/>
          <w:lang w:val="en-CA"/>
        </w:rPr>
        <w:t>Legislative Framework</w:t>
      </w:r>
      <w:r w:rsidR="00D63B64" w:rsidRPr="00E12F86">
        <w:rPr>
          <w:rFonts w:ascii="Calibri" w:hAnsi="Calibri"/>
          <w:sz w:val="20"/>
          <w:szCs w:val="20"/>
          <w:lang w:val="en-CA"/>
        </w:rPr>
        <w:t xml:space="preserve"> –</w:t>
      </w:r>
      <w:r w:rsidR="0023075B" w:rsidRPr="00E12F86">
        <w:rPr>
          <w:rFonts w:ascii="Calibri" w:hAnsi="Calibri"/>
          <w:sz w:val="20"/>
          <w:szCs w:val="20"/>
          <w:lang w:val="en-CA"/>
        </w:rPr>
        <w:t xml:space="preserve"> </w:t>
      </w:r>
      <w:r w:rsidR="00D63B64" w:rsidRPr="003642C1">
        <w:rPr>
          <w:rFonts w:ascii="Calibri" w:hAnsi="Calibri"/>
          <w:i/>
          <w:sz w:val="20"/>
          <w:szCs w:val="20"/>
          <w:lang w:val="en-CA"/>
        </w:rPr>
        <w:t>IRPA</w:t>
      </w:r>
      <w:r w:rsidR="00D63B64" w:rsidRPr="00E12F86">
        <w:rPr>
          <w:rFonts w:ascii="Calibri" w:hAnsi="Calibri"/>
          <w:sz w:val="20"/>
          <w:szCs w:val="20"/>
          <w:lang w:val="en-CA"/>
        </w:rPr>
        <w:t>,</w:t>
      </w:r>
      <w:r w:rsidR="00841EF7" w:rsidRPr="00E12F86">
        <w:rPr>
          <w:rFonts w:ascii="Calibri" w:hAnsi="Calibri"/>
          <w:sz w:val="20"/>
          <w:szCs w:val="20"/>
          <w:lang w:val="en-CA"/>
        </w:rPr>
        <w:t xml:space="preserve"> </w:t>
      </w:r>
      <w:r w:rsidR="003D587A" w:rsidRPr="00E12F86">
        <w:rPr>
          <w:rFonts w:ascii="Calibri" w:hAnsi="Calibri"/>
          <w:sz w:val="20"/>
          <w:szCs w:val="20"/>
          <w:lang w:val="en-CA"/>
        </w:rPr>
        <w:t>ss. 54-61</w:t>
      </w:r>
    </w:p>
    <w:p w14:paraId="14499516" w14:textId="77777777" w:rsidR="003518C2" w:rsidRPr="00E12F86" w:rsidRDefault="003518C2" w:rsidP="00C57206">
      <w:pPr>
        <w:pStyle w:val="ListParagraph"/>
        <w:numPr>
          <w:ilvl w:val="0"/>
          <w:numId w:val="90"/>
        </w:numPr>
        <w:rPr>
          <w:rFonts w:ascii="Calibri" w:hAnsi="Calibri"/>
          <w:sz w:val="20"/>
          <w:szCs w:val="20"/>
        </w:rPr>
      </w:pPr>
      <w:r w:rsidRPr="00E12F86">
        <w:rPr>
          <w:rFonts w:ascii="Calibri" w:hAnsi="Calibri"/>
          <w:sz w:val="20"/>
          <w:szCs w:val="20"/>
          <w:lang w:val="en-CA"/>
        </w:rPr>
        <w:t>Responsibility for detention lies with the CBSA</w:t>
      </w:r>
    </w:p>
    <w:p w14:paraId="6A7E51D6" w14:textId="791F3AF0" w:rsidR="00201CDC" w:rsidRPr="00201CDC" w:rsidRDefault="00201CDC" w:rsidP="00C57206">
      <w:pPr>
        <w:pStyle w:val="ListParagraph"/>
        <w:numPr>
          <w:ilvl w:val="0"/>
          <w:numId w:val="90"/>
        </w:numPr>
        <w:rPr>
          <w:rFonts w:ascii="Calibri" w:hAnsi="Calibri"/>
          <w:sz w:val="20"/>
          <w:szCs w:val="20"/>
        </w:rPr>
      </w:pPr>
      <w:r>
        <w:rPr>
          <w:rFonts w:ascii="Calibri" w:hAnsi="Calibri"/>
          <w:b/>
          <w:sz w:val="20"/>
          <w:szCs w:val="20"/>
        </w:rPr>
        <w:t>A54</w:t>
      </w:r>
      <w:r>
        <w:rPr>
          <w:rFonts w:ascii="Calibri" w:hAnsi="Calibri"/>
          <w:sz w:val="20"/>
          <w:szCs w:val="20"/>
        </w:rPr>
        <w:t xml:space="preserve"> Detention reviews go through the Immigration Division (ID)</w:t>
      </w:r>
    </w:p>
    <w:p w14:paraId="5E9BE416" w14:textId="41E46F0E" w:rsidR="00841EF7" w:rsidRPr="00E12F86" w:rsidRDefault="002E2771" w:rsidP="00C57206">
      <w:pPr>
        <w:pStyle w:val="ListParagraph"/>
        <w:numPr>
          <w:ilvl w:val="0"/>
          <w:numId w:val="90"/>
        </w:numPr>
        <w:rPr>
          <w:rFonts w:ascii="Calibri" w:hAnsi="Calibri"/>
          <w:sz w:val="20"/>
          <w:szCs w:val="20"/>
        </w:rPr>
      </w:pPr>
      <w:r>
        <w:rPr>
          <w:rFonts w:ascii="Calibri" w:hAnsi="Calibri"/>
          <w:b/>
          <w:sz w:val="20"/>
          <w:szCs w:val="20"/>
          <w:lang w:val="en-CA"/>
        </w:rPr>
        <w:t xml:space="preserve">A55 </w:t>
      </w:r>
      <w:r w:rsidR="00841EF7" w:rsidRPr="00E12F86">
        <w:rPr>
          <w:rFonts w:ascii="Calibri" w:hAnsi="Calibri"/>
          <w:sz w:val="20"/>
          <w:szCs w:val="20"/>
          <w:lang w:val="en-CA"/>
        </w:rPr>
        <w:t>3 ways the detention can begin:</w:t>
      </w:r>
    </w:p>
    <w:p w14:paraId="6AD5BB7C" w14:textId="0BE94B25" w:rsidR="001662BE" w:rsidRDefault="00855851" w:rsidP="00C57206">
      <w:pPr>
        <w:pStyle w:val="ListParagraph"/>
        <w:numPr>
          <w:ilvl w:val="1"/>
          <w:numId w:val="163"/>
        </w:numPr>
        <w:rPr>
          <w:rFonts w:ascii="Calibri" w:hAnsi="Calibri"/>
          <w:sz w:val="20"/>
          <w:szCs w:val="20"/>
        </w:rPr>
      </w:pPr>
      <w:r w:rsidRPr="00E12F86">
        <w:rPr>
          <w:rFonts w:ascii="Calibri" w:hAnsi="Calibri"/>
          <w:sz w:val="20"/>
          <w:szCs w:val="20"/>
          <w:lang w:val="en-CA"/>
        </w:rPr>
        <w:t xml:space="preserve">Arrest </w:t>
      </w:r>
      <w:r w:rsidR="00C2499C">
        <w:rPr>
          <w:rFonts w:ascii="Calibri" w:hAnsi="Calibri"/>
          <w:sz w:val="20"/>
          <w:szCs w:val="20"/>
          <w:lang w:val="en-CA"/>
        </w:rPr>
        <w:t xml:space="preserve">a </w:t>
      </w:r>
      <w:r w:rsidR="00C2499C" w:rsidRPr="00362110">
        <w:rPr>
          <w:rFonts w:ascii="Calibri" w:hAnsi="Calibri"/>
          <w:b/>
          <w:color w:val="FF6600"/>
          <w:sz w:val="20"/>
          <w:szCs w:val="20"/>
        </w:rPr>
        <w:t>PR or FN</w:t>
      </w:r>
      <w:r w:rsidR="00C2499C">
        <w:rPr>
          <w:rFonts w:ascii="Calibri" w:hAnsi="Calibri"/>
          <w:sz w:val="20"/>
          <w:szCs w:val="20"/>
        </w:rPr>
        <w:t xml:space="preserve"> </w:t>
      </w:r>
      <w:r w:rsidRPr="00C2499C">
        <w:rPr>
          <w:rFonts w:ascii="Calibri" w:hAnsi="Calibri"/>
          <w:sz w:val="20"/>
          <w:szCs w:val="20"/>
          <w:u w:val="single"/>
          <w:lang w:val="en-CA"/>
        </w:rPr>
        <w:t>with a warrant</w:t>
      </w:r>
      <w:r w:rsidR="001662BE">
        <w:rPr>
          <w:rFonts w:ascii="Calibri" w:hAnsi="Calibri"/>
          <w:sz w:val="20"/>
          <w:szCs w:val="20"/>
          <w:lang w:val="en-CA"/>
        </w:rPr>
        <w:t xml:space="preserve"> if </w:t>
      </w:r>
      <w:r w:rsidR="00A95C7C">
        <w:rPr>
          <w:rFonts w:ascii="Calibri" w:hAnsi="Calibri"/>
          <w:sz w:val="20"/>
          <w:szCs w:val="20"/>
        </w:rPr>
        <w:t>O</w:t>
      </w:r>
      <w:r w:rsidR="001662BE" w:rsidRPr="001662BE">
        <w:rPr>
          <w:rFonts w:ascii="Calibri" w:hAnsi="Calibri"/>
          <w:sz w:val="20"/>
          <w:szCs w:val="20"/>
        </w:rPr>
        <w:t xml:space="preserve">fficer has reasonable grounds to believe </w:t>
      </w:r>
      <w:r w:rsidR="00C2499C">
        <w:rPr>
          <w:rFonts w:ascii="Calibri" w:hAnsi="Calibri"/>
          <w:sz w:val="20"/>
          <w:szCs w:val="20"/>
        </w:rPr>
        <w:t>s/he is</w:t>
      </w:r>
      <w:r w:rsidR="001662BE">
        <w:rPr>
          <w:rFonts w:ascii="Calibri" w:hAnsi="Calibri"/>
          <w:sz w:val="20"/>
          <w:szCs w:val="20"/>
        </w:rPr>
        <w:t>:</w:t>
      </w:r>
    </w:p>
    <w:p w14:paraId="56056E96" w14:textId="3735ECF8" w:rsidR="001662BE" w:rsidRDefault="001662BE" w:rsidP="00C57206">
      <w:pPr>
        <w:pStyle w:val="ListParagraph"/>
        <w:numPr>
          <w:ilvl w:val="2"/>
          <w:numId w:val="163"/>
        </w:numPr>
        <w:rPr>
          <w:rFonts w:ascii="Calibri" w:hAnsi="Calibri"/>
          <w:sz w:val="20"/>
          <w:szCs w:val="20"/>
        </w:rPr>
      </w:pPr>
      <w:r w:rsidRPr="001662BE">
        <w:rPr>
          <w:rFonts w:ascii="Calibri" w:hAnsi="Calibri"/>
          <w:sz w:val="20"/>
          <w:szCs w:val="20"/>
        </w:rPr>
        <w:t xml:space="preserve">inadmissible </w:t>
      </w:r>
      <w:r w:rsidRPr="001662BE">
        <w:rPr>
          <w:rFonts w:ascii="Calibri" w:hAnsi="Calibri"/>
          <w:sz w:val="20"/>
          <w:szCs w:val="20"/>
          <w:u w:val="single"/>
        </w:rPr>
        <w:t>and</w:t>
      </w:r>
      <w:r w:rsidRPr="001662BE">
        <w:rPr>
          <w:rFonts w:ascii="Calibri" w:hAnsi="Calibri"/>
          <w:sz w:val="20"/>
          <w:szCs w:val="20"/>
        </w:rPr>
        <w:t xml:space="preserve"> is a danger to the public</w:t>
      </w:r>
      <w:r>
        <w:rPr>
          <w:rFonts w:ascii="Calibri" w:hAnsi="Calibri"/>
          <w:sz w:val="20"/>
          <w:szCs w:val="20"/>
        </w:rPr>
        <w:t>;</w:t>
      </w:r>
      <w:r w:rsidRPr="001662BE">
        <w:rPr>
          <w:rFonts w:ascii="Calibri" w:hAnsi="Calibri"/>
          <w:sz w:val="20"/>
          <w:szCs w:val="20"/>
        </w:rPr>
        <w:t xml:space="preserve"> </w:t>
      </w:r>
      <w:r w:rsidRPr="001662BE">
        <w:rPr>
          <w:rFonts w:ascii="Calibri" w:hAnsi="Calibri"/>
          <w:sz w:val="20"/>
          <w:szCs w:val="20"/>
          <w:u w:val="single"/>
        </w:rPr>
        <w:t>or</w:t>
      </w:r>
    </w:p>
    <w:p w14:paraId="1D8A199A" w14:textId="2A8D031A" w:rsidR="00841EF7" w:rsidRPr="00A95C7C" w:rsidRDefault="001662BE" w:rsidP="00C57206">
      <w:pPr>
        <w:pStyle w:val="ListParagraph"/>
        <w:numPr>
          <w:ilvl w:val="2"/>
          <w:numId w:val="163"/>
        </w:numPr>
        <w:rPr>
          <w:rFonts w:ascii="Calibri" w:hAnsi="Calibri"/>
          <w:sz w:val="20"/>
          <w:szCs w:val="20"/>
        </w:rPr>
      </w:pPr>
      <w:r w:rsidRPr="001662BE">
        <w:rPr>
          <w:rFonts w:ascii="Calibri" w:hAnsi="Calibri"/>
          <w:sz w:val="20"/>
          <w:szCs w:val="20"/>
        </w:rPr>
        <w:t>is unlikely to appear for examination, for an admissibility hearing, for removal from Canada or at a proceeding that could lead to the making of a removal order </w:t>
      </w:r>
      <w:r w:rsidR="00887A2E">
        <w:rPr>
          <w:rFonts w:ascii="Calibri" w:hAnsi="Calibri"/>
          <w:sz w:val="20"/>
          <w:szCs w:val="20"/>
        </w:rPr>
        <w:t xml:space="preserve">under </w:t>
      </w:r>
      <w:r w:rsidR="00887A2E">
        <w:rPr>
          <w:rFonts w:ascii="Calibri" w:hAnsi="Calibri"/>
          <w:b/>
          <w:sz w:val="20"/>
          <w:szCs w:val="20"/>
        </w:rPr>
        <w:t>A44(2)</w:t>
      </w:r>
    </w:p>
    <w:p w14:paraId="28E4DA14" w14:textId="445859DB" w:rsidR="00F26E9A" w:rsidRDefault="00841EF7" w:rsidP="00C57206">
      <w:pPr>
        <w:pStyle w:val="ListParagraph"/>
        <w:numPr>
          <w:ilvl w:val="1"/>
          <w:numId w:val="163"/>
        </w:numPr>
        <w:rPr>
          <w:rFonts w:ascii="Calibri" w:hAnsi="Calibri"/>
          <w:sz w:val="20"/>
          <w:szCs w:val="20"/>
        </w:rPr>
      </w:pPr>
      <w:r w:rsidRPr="00E12F86">
        <w:rPr>
          <w:rFonts w:ascii="Calibri" w:hAnsi="Calibri"/>
          <w:sz w:val="20"/>
          <w:szCs w:val="20"/>
          <w:lang w:val="en-CA"/>
        </w:rPr>
        <w:t xml:space="preserve">Arrest </w:t>
      </w:r>
      <w:r w:rsidR="00790696" w:rsidRPr="009808F2">
        <w:rPr>
          <w:rFonts w:ascii="Calibri" w:hAnsi="Calibri"/>
          <w:sz w:val="20"/>
          <w:szCs w:val="20"/>
          <w:lang w:val="en-CA"/>
        </w:rPr>
        <w:t xml:space="preserve">a </w:t>
      </w:r>
      <w:r w:rsidR="00B931E7" w:rsidRPr="00362110">
        <w:rPr>
          <w:rFonts w:ascii="Calibri" w:hAnsi="Calibri"/>
          <w:b/>
          <w:color w:val="FF6600"/>
          <w:sz w:val="20"/>
          <w:szCs w:val="20"/>
          <w:lang w:val="en-CA"/>
        </w:rPr>
        <w:t>FN</w:t>
      </w:r>
      <w:r w:rsidR="00790696" w:rsidRPr="00E12F86">
        <w:rPr>
          <w:rFonts w:ascii="Calibri" w:hAnsi="Calibri"/>
          <w:sz w:val="20"/>
          <w:szCs w:val="20"/>
          <w:lang w:val="en-CA"/>
        </w:rPr>
        <w:t xml:space="preserve"> </w:t>
      </w:r>
      <w:r w:rsidRPr="00C2499C">
        <w:rPr>
          <w:rFonts w:ascii="Calibri" w:hAnsi="Calibri"/>
          <w:sz w:val="20"/>
          <w:szCs w:val="20"/>
          <w:u w:val="single"/>
          <w:lang w:val="en-CA"/>
        </w:rPr>
        <w:t>without a warrant</w:t>
      </w:r>
      <w:r w:rsidRPr="00E12F86">
        <w:rPr>
          <w:rFonts w:ascii="Calibri" w:hAnsi="Calibri"/>
          <w:sz w:val="20"/>
          <w:szCs w:val="20"/>
          <w:lang w:val="en-CA"/>
        </w:rPr>
        <w:t xml:space="preserve"> </w:t>
      </w:r>
      <w:r w:rsidR="00F26E9A" w:rsidRPr="00E12F86">
        <w:rPr>
          <w:rFonts w:ascii="Calibri" w:hAnsi="Calibri"/>
          <w:sz w:val="20"/>
          <w:szCs w:val="20"/>
          <w:lang w:val="en-CA"/>
        </w:rPr>
        <w:t xml:space="preserve">when the </w:t>
      </w:r>
      <w:r w:rsidR="00855851" w:rsidRPr="00E12F86">
        <w:rPr>
          <w:rFonts w:ascii="Calibri" w:hAnsi="Calibri"/>
          <w:sz w:val="20"/>
          <w:szCs w:val="20"/>
          <w:lang w:val="en-CA"/>
        </w:rPr>
        <w:t>conditions are met</w:t>
      </w:r>
      <w:r w:rsidR="00A95C7C">
        <w:rPr>
          <w:rFonts w:ascii="Calibri" w:hAnsi="Calibri"/>
          <w:sz w:val="20"/>
          <w:szCs w:val="20"/>
          <w:lang w:val="en-CA"/>
        </w:rPr>
        <w:t xml:space="preserve"> if Officer ha</w:t>
      </w:r>
      <w:r w:rsidR="00A95C7C" w:rsidRPr="001662BE">
        <w:rPr>
          <w:rFonts w:ascii="Calibri" w:hAnsi="Calibri"/>
          <w:sz w:val="20"/>
          <w:szCs w:val="20"/>
        </w:rPr>
        <w:t>s reasonable grounds to believ</w:t>
      </w:r>
      <w:r w:rsidR="00A95C7C">
        <w:rPr>
          <w:rFonts w:ascii="Calibri" w:hAnsi="Calibri"/>
          <w:sz w:val="20"/>
          <w:szCs w:val="20"/>
        </w:rPr>
        <w:t>e:</w:t>
      </w:r>
    </w:p>
    <w:p w14:paraId="05F6BCCD" w14:textId="77777777" w:rsidR="00CE47CB" w:rsidRDefault="00CE47CB" w:rsidP="00C57206">
      <w:pPr>
        <w:pStyle w:val="ListParagraph"/>
        <w:numPr>
          <w:ilvl w:val="2"/>
          <w:numId w:val="163"/>
        </w:numPr>
        <w:rPr>
          <w:rFonts w:ascii="Calibri" w:hAnsi="Calibri"/>
          <w:sz w:val="20"/>
          <w:szCs w:val="20"/>
        </w:rPr>
      </w:pPr>
      <w:r w:rsidRPr="001662BE">
        <w:rPr>
          <w:rFonts w:ascii="Calibri" w:hAnsi="Calibri"/>
          <w:sz w:val="20"/>
          <w:szCs w:val="20"/>
        </w:rPr>
        <w:t xml:space="preserve">inadmissible </w:t>
      </w:r>
      <w:r w:rsidRPr="001662BE">
        <w:rPr>
          <w:rFonts w:ascii="Calibri" w:hAnsi="Calibri"/>
          <w:sz w:val="20"/>
          <w:szCs w:val="20"/>
          <w:u w:val="single"/>
        </w:rPr>
        <w:t>and</w:t>
      </w:r>
      <w:r w:rsidRPr="001662BE">
        <w:rPr>
          <w:rFonts w:ascii="Calibri" w:hAnsi="Calibri"/>
          <w:sz w:val="20"/>
          <w:szCs w:val="20"/>
        </w:rPr>
        <w:t xml:space="preserve"> is a danger to the public</w:t>
      </w:r>
      <w:r>
        <w:rPr>
          <w:rFonts w:ascii="Calibri" w:hAnsi="Calibri"/>
          <w:sz w:val="20"/>
          <w:szCs w:val="20"/>
        </w:rPr>
        <w:t>;</w:t>
      </w:r>
      <w:r w:rsidRPr="001662BE">
        <w:rPr>
          <w:rFonts w:ascii="Calibri" w:hAnsi="Calibri"/>
          <w:sz w:val="20"/>
          <w:szCs w:val="20"/>
        </w:rPr>
        <w:t xml:space="preserve"> </w:t>
      </w:r>
      <w:r w:rsidRPr="001662BE">
        <w:rPr>
          <w:rFonts w:ascii="Calibri" w:hAnsi="Calibri"/>
          <w:sz w:val="20"/>
          <w:szCs w:val="20"/>
          <w:u w:val="single"/>
        </w:rPr>
        <w:t>or</w:t>
      </w:r>
    </w:p>
    <w:p w14:paraId="65B5ADAE" w14:textId="05D4E8AC" w:rsidR="00CE47CB" w:rsidRPr="00A95C7C" w:rsidRDefault="00CE47CB" w:rsidP="00C57206">
      <w:pPr>
        <w:pStyle w:val="ListParagraph"/>
        <w:numPr>
          <w:ilvl w:val="2"/>
          <w:numId w:val="163"/>
        </w:numPr>
        <w:rPr>
          <w:rFonts w:ascii="Calibri" w:hAnsi="Calibri"/>
          <w:sz w:val="20"/>
          <w:szCs w:val="20"/>
        </w:rPr>
      </w:pPr>
      <w:r w:rsidRPr="001662BE">
        <w:rPr>
          <w:rFonts w:ascii="Calibri" w:hAnsi="Calibri"/>
          <w:sz w:val="20"/>
          <w:szCs w:val="20"/>
        </w:rPr>
        <w:t>is unlikely to appear for examination, for an admissibility hearing, for removal from Canada or at a proceeding that could lead to the making of a removal order </w:t>
      </w:r>
      <w:r>
        <w:rPr>
          <w:rFonts w:ascii="Calibri" w:hAnsi="Calibri"/>
          <w:sz w:val="20"/>
          <w:szCs w:val="20"/>
        </w:rPr>
        <w:t xml:space="preserve">under </w:t>
      </w:r>
      <w:r>
        <w:rPr>
          <w:rFonts w:ascii="Calibri" w:hAnsi="Calibri"/>
          <w:b/>
          <w:sz w:val="20"/>
          <w:szCs w:val="20"/>
        </w:rPr>
        <w:t>A44(2)</w:t>
      </w:r>
      <w:r>
        <w:rPr>
          <w:rFonts w:ascii="Calibri" w:hAnsi="Calibri"/>
          <w:sz w:val="20"/>
          <w:szCs w:val="20"/>
        </w:rPr>
        <w:t>; or</w:t>
      </w:r>
    </w:p>
    <w:p w14:paraId="71265A76" w14:textId="53EEB6A5" w:rsidR="00CE47CB" w:rsidRPr="00E12F86" w:rsidRDefault="00CE47CB" w:rsidP="00C57206">
      <w:pPr>
        <w:pStyle w:val="ListParagraph"/>
        <w:numPr>
          <w:ilvl w:val="2"/>
          <w:numId w:val="163"/>
        </w:numPr>
        <w:rPr>
          <w:rFonts w:ascii="Calibri" w:hAnsi="Calibri"/>
          <w:sz w:val="20"/>
          <w:szCs w:val="20"/>
        </w:rPr>
      </w:pPr>
      <w:r>
        <w:rPr>
          <w:rFonts w:ascii="Calibri" w:hAnsi="Calibri"/>
          <w:sz w:val="20"/>
          <w:szCs w:val="20"/>
        </w:rPr>
        <w:t>is not satisfied of the FNs identity</w:t>
      </w:r>
    </w:p>
    <w:p w14:paraId="182657C2" w14:textId="63BD8FCE" w:rsidR="00841EF7" w:rsidRPr="001C172B" w:rsidRDefault="002D0184" w:rsidP="00C57206">
      <w:pPr>
        <w:pStyle w:val="ListParagraph"/>
        <w:numPr>
          <w:ilvl w:val="1"/>
          <w:numId w:val="163"/>
        </w:numPr>
        <w:rPr>
          <w:rFonts w:ascii="Calibri" w:hAnsi="Calibri"/>
          <w:sz w:val="20"/>
          <w:szCs w:val="20"/>
        </w:rPr>
      </w:pPr>
      <w:r>
        <w:rPr>
          <w:rFonts w:ascii="Calibri" w:hAnsi="Calibri"/>
          <w:sz w:val="20"/>
          <w:szCs w:val="20"/>
          <w:lang w:val="en-CA"/>
        </w:rPr>
        <w:t xml:space="preserve">Detain a </w:t>
      </w:r>
      <w:r w:rsidRPr="00362110">
        <w:rPr>
          <w:rFonts w:ascii="Calibri" w:hAnsi="Calibri"/>
          <w:b/>
          <w:color w:val="FF6600"/>
          <w:sz w:val="20"/>
          <w:szCs w:val="20"/>
          <w:lang w:val="en-CA"/>
        </w:rPr>
        <w:t>PR or FN</w:t>
      </w:r>
      <w:r>
        <w:rPr>
          <w:rFonts w:ascii="Calibri" w:hAnsi="Calibri"/>
          <w:b/>
          <w:sz w:val="20"/>
          <w:szCs w:val="20"/>
          <w:lang w:val="en-CA"/>
        </w:rPr>
        <w:t xml:space="preserve"> </w:t>
      </w:r>
      <w:r w:rsidR="00841EF7" w:rsidRPr="00C2499C">
        <w:rPr>
          <w:rFonts w:ascii="Calibri" w:hAnsi="Calibri"/>
          <w:sz w:val="20"/>
          <w:szCs w:val="20"/>
          <w:u w:val="single"/>
          <w:lang w:val="en-CA"/>
        </w:rPr>
        <w:t>on entry</w:t>
      </w:r>
      <w:r w:rsidR="00841EF7" w:rsidRPr="00E12F86">
        <w:rPr>
          <w:rFonts w:ascii="Calibri" w:hAnsi="Calibri"/>
          <w:sz w:val="20"/>
          <w:szCs w:val="20"/>
          <w:lang w:val="en-CA"/>
        </w:rPr>
        <w:t xml:space="preserve"> </w:t>
      </w:r>
      <w:r w:rsidR="001C172B">
        <w:rPr>
          <w:rFonts w:ascii="Calibri" w:hAnsi="Calibri"/>
          <w:sz w:val="20"/>
          <w:szCs w:val="20"/>
          <w:lang w:val="en-CA"/>
        </w:rPr>
        <w:t>if the Officer considers it necessary to do so:</w:t>
      </w:r>
    </w:p>
    <w:p w14:paraId="27F0F0F3" w14:textId="5D2975C6" w:rsidR="001C172B" w:rsidRPr="001C172B" w:rsidRDefault="001C172B" w:rsidP="00C57206">
      <w:pPr>
        <w:pStyle w:val="ListParagraph"/>
        <w:numPr>
          <w:ilvl w:val="2"/>
          <w:numId w:val="166"/>
        </w:numPr>
        <w:rPr>
          <w:rFonts w:ascii="Calibri" w:hAnsi="Calibri"/>
          <w:sz w:val="20"/>
          <w:szCs w:val="20"/>
        </w:rPr>
      </w:pPr>
      <w:r w:rsidRPr="001C172B">
        <w:rPr>
          <w:rFonts w:ascii="Calibri" w:hAnsi="Calibri"/>
          <w:sz w:val="20"/>
          <w:szCs w:val="20"/>
        </w:rPr>
        <w:t>considers it necessary to do so in order for the examination to be completed; or</w:t>
      </w:r>
    </w:p>
    <w:p w14:paraId="615865E1" w14:textId="346E9924" w:rsidR="001C172B" w:rsidRPr="001C172B" w:rsidRDefault="001C172B" w:rsidP="00C57206">
      <w:pPr>
        <w:pStyle w:val="ListParagraph"/>
        <w:numPr>
          <w:ilvl w:val="2"/>
          <w:numId w:val="166"/>
        </w:numPr>
        <w:rPr>
          <w:rFonts w:ascii="Calibri" w:hAnsi="Calibri"/>
          <w:sz w:val="20"/>
          <w:szCs w:val="20"/>
        </w:rPr>
      </w:pPr>
      <w:r w:rsidRPr="001C172B">
        <w:rPr>
          <w:rFonts w:ascii="Calibri" w:hAnsi="Calibri"/>
          <w:sz w:val="20"/>
          <w:szCs w:val="20"/>
        </w:rPr>
        <w:t xml:space="preserve">has reasonable grounds to suspect that the </w:t>
      </w:r>
      <w:r w:rsidR="00875EB8">
        <w:rPr>
          <w:rFonts w:ascii="Calibri" w:hAnsi="Calibri"/>
          <w:sz w:val="20"/>
          <w:szCs w:val="20"/>
        </w:rPr>
        <w:t>PR</w:t>
      </w:r>
      <w:r w:rsidRPr="001C172B">
        <w:rPr>
          <w:rFonts w:ascii="Calibri" w:hAnsi="Calibri"/>
          <w:sz w:val="20"/>
          <w:szCs w:val="20"/>
        </w:rPr>
        <w:t xml:space="preserve"> or the </w:t>
      </w:r>
      <w:r w:rsidR="00875EB8">
        <w:rPr>
          <w:rFonts w:ascii="Calibri" w:hAnsi="Calibri"/>
          <w:sz w:val="20"/>
          <w:szCs w:val="20"/>
        </w:rPr>
        <w:t>FN</w:t>
      </w:r>
      <w:r>
        <w:rPr>
          <w:rFonts w:ascii="Calibri" w:hAnsi="Calibri"/>
          <w:sz w:val="20"/>
          <w:szCs w:val="20"/>
        </w:rPr>
        <w:t xml:space="preserve"> is inadmissible on grounds of 34, 35, 36(1) or 37</w:t>
      </w:r>
    </w:p>
    <w:p w14:paraId="12015ABD" w14:textId="182588C4" w:rsidR="00841EF7" w:rsidRPr="00E12F86" w:rsidRDefault="004B2F3B" w:rsidP="00C57206">
      <w:pPr>
        <w:pStyle w:val="ListParagraph"/>
        <w:numPr>
          <w:ilvl w:val="0"/>
          <w:numId w:val="90"/>
        </w:numPr>
        <w:rPr>
          <w:rFonts w:ascii="Calibri" w:hAnsi="Calibri"/>
          <w:sz w:val="20"/>
          <w:szCs w:val="20"/>
        </w:rPr>
      </w:pPr>
      <w:r>
        <w:rPr>
          <w:rFonts w:ascii="Calibri" w:hAnsi="Calibri"/>
          <w:b/>
          <w:sz w:val="20"/>
          <w:szCs w:val="20"/>
          <w:lang w:val="en-CA"/>
        </w:rPr>
        <w:t>A</w:t>
      </w:r>
      <w:r w:rsidR="004C6196">
        <w:rPr>
          <w:rFonts w:ascii="Calibri" w:hAnsi="Calibri"/>
          <w:b/>
          <w:sz w:val="20"/>
          <w:szCs w:val="20"/>
          <w:lang w:val="en-CA"/>
        </w:rPr>
        <w:t>56</w:t>
      </w:r>
      <w:r>
        <w:rPr>
          <w:rFonts w:ascii="Calibri" w:hAnsi="Calibri"/>
          <w:b/>
          <w:sz w:val="20"/>
          <w:szCs w:val="20"/>
          <w:lang w:val="en-CA"/>
        </w:rPr>
        <w:t xml:space="preserve"> </w:t>
      </w:r>
      <w:r w:rsidR="00334CB5">
        <w:rPr>
          <w:rFonts w:ascii="Calibri" w:hAnsi="Calibri"/>
          <w:sz w:val="20"/>
          <w:szCs w:val="20"/>
          <w:lang w:val="en-CA"/>
        </w:rPr>
        <w:t>Officer can release</w:t>
      </w:r>
      <w:r w:rsidR="00484238">
        <w:rPr>
          <w:rFonts w:ascii="Calibri" w:hAnsi="Calibri"/>
          <w:sz w:val="20"/>
          <w:szCs w:val="20"/>
          <w:lang w:val="en-CA"/>
        </w:rPr>
        <w:t xml:space="preserve"> prior to ID hearing</w:t>
      </w:r>
      <w:r w:rsidR="00334CB5">
        <w:rPr>
          <w:rFonts w:ascii="Calibri" w:hAnsi="Calibri"/>
          <w:sz w:val="20"/>
          <w:szCs w:val="20"/>
          <w:lang w:val="en-CA"/>
        </w:rPr>
        <w:t xml:space="preserve"> if:</w:t>
      </w:r>
    </w:p>
    <w:p w14:paraId="26F908CF" w14:textId="00D3FF1D" w:rsidR="00537113" w:rsidRDefault="00537113" w:rsidP="00C57206">
      <w:pPr>
        <w:pStyle w:val="ListParagraph"/>
        <w:numPr>
          <w:ilvl w:val="1"/>
          <w:numId w:val="164"/>
        </w:numPr>
        <w:rPr>
          <w:rFonts w:ascii="Calibri" w:hAnsi="Calibri"/>
          <w:sz w:val="20"/>
          <w:szCs w:val="20"/>
        </w:rPr>
      </w:pPr>
      <w:r>
        <w:rPr>
          <w:rFonts w:ascii="Calibri" w:hAnsi="Calibri"/>
          <w:sz w:val="20"/>
          <w:szCs w:val="20"/>
        </w:rPr>
        <w:t>Reasons for detention no longer exist</w:t>
      </w:r>
      <w:r w:rsidR="0079167A">
        <w:rPr>
          <w:rFonts w:ascii="Calibri" w:hAnsi="Calibri"/>
          <w:sz w:val="20"/>
          <w:szCs w:val="20"/>
        </w:rPr>
        <w:t>s</w:t>
      </w:r>
    </w:p>
    <w:p w14:paraId="01C61207" w14:textId="6C2599C1" w:rsidR="005040A0" w:rsidRPr="00537113" w:rsidRDefault="005040A0" w:rsidP="00C57206">
      <w:pPr>
        <w:pStyle w:val="ListParagraph"/>
        <w:numPr>
          <w:ilvl w:val="2"/>
          <w:numId w:val="164"/>
        </w:numPr>
        <w:rPr>
          <w:rFonts w:ascii="Calibri" w:hAnsi="Calibri"/>
          <w:sz w:val="20"/>
          <w:szCs w:val="20"/>
        </w:rPr>
      </w:pPr>
      <w:r>
        <w:rPr>
          <w:rFonts w:ascii="Calibri" w:hAnsi="Calibri"/>
          <w:sz w:val="20"/>
          <w:szCs w:val="20"/>
        </w:rPr>
        <w:t xml:space="preserve">Can impose any conditions </w:t>
      </w:r>
      <w:r w:rsidR="00484238">
        <w:rPr>
          <w:rFonts w:ascii="Calibri" w:hAnsi="Calibri"/>
          <w:sz w:val="20"/>
          <w:szCs w:val="20"/>
        </w:rPr>
        <w:t>he/she</w:t>
      </w:r>
      <w:r>
        <w:rPr>
          <w:rFonts w:ascii="Calibri" w:hAnsi="Calibri"/>
          <w:sz w:val="20"/>
          <w:szCs w:val="20"/>
        </w:rPr>
        <w:t xml:space="preserve"> considers necessary</w:t>
      </w:r>
      <w:r w:rsidR="00484238">
        <w:rPr>
          <w:rFonts w:ascii="Calibri" w:hAnsi="Calibri"/>
          <w:sz w:val="20"/>
          <w:szCs w:val="20"/>
        </w:rPr>
        <w:t xml:space="preserve"> </w:t>
      </w:r>
      <w:r w:rsidR="00110A4A">
        <w:rPr>
          <w:rFonts w:ascii="Calibri" w:hAnsi="Calibri"/>
          <w:sz w:val="20"/>
          <w:szCs w:val="20"/>
        </w:rPr>
        <w:t xml:space="preserve">– incl. payment of deposit or posting of </w:t>
      </w:r>
      <w:r w:rsidR="00484238" w:rsidRPr="00E12F86">
        <w:rPr>
          <w:rFonts w:ascii="Calibri" w:hAnsi="Calibri"/>
          <w:sz w:val="20"/>
          <w:szCs w:val="20"/>
        </w:rPr>
        <w:t>guarantee</w:t>
      </w:r>
    </w:p>
    <w:p w14:paraId="67D3B40E" w14:textId="6E9FB227" w:rsidR="007F7EC7" w:rsidRDefault="00B35371" w:rsidP="00C57206">
      <w:pPr>
        <w:pStyle w:val="ListParagraph"/>
        <w:numPr>
          <w:ilvl w:val="1"/>
          <w:numId w:val="164"/>
        </w:numPr>
        <w:rPr>
          <w:rFonts w:ascii="Calibri" w:hAnsi="Calibri"/>
          <w:sz w:val="20"/>
          <w:szCs w:val="20"/>
        </w:rPr>
      </w:pPr>
      <w:r>
        <w:rPr>
          <w:rFonts w:ascii="Calibri" w:hAnsi="Calibri"/>
          <w:sz w:val="20"/>
          <w:szCs w:val="20"/>
        </w:rPr>
        <w:t>Except DFNs: C</w:t>
      </w:r>
      <w:r w:rsidR="00FF6291">
        <w:rPr>
          <w:rFonts w:ascii="Calibri" w:hAnsi="Calibri"/>
          <w:sz w:val="20"/>
          <w:szCs w:val="20"/>
        </w:rPr>
        <w:t>an only be released after</w:t>
      </w:r>
      <w:r w:rsidR="009E0357">
        <w:rPr>
          <w:rFonts w:ascii="Calibri" w:hAnsi="Calibri"/>
          <w:sz w:val="20"/>
          <w:szCs w:val="20"/>
        </w:rPr>
        <w:t xml:space="preserve"> </w:t>
      </w:r>
      <w:r w:rsidR="00FF6291">
        <w:rPr>
          <w:rFonts w:ascii="Calibri" w:hAnsi="Calibri"/>
          <w:sz w:val="20"/>
          <w:szCs w:val="20"/>
        </w:rPr>
        <w:t>refugee claim</w:t>
      </w:r>
      <w:r w:rsidR="007F7EC7">
        <w:rPr>
          <w:rFonts w:ascii="Calibri" w:hAnsi="Calibri"/>
          <w:sz w:val="20"/>
          <w:szCs w:val="20"/>
        </w:rPr>
        <w:t xml:space="preserve"> processed, </w:t>
      </w:r>
      <w:r w:rsidR="002C4E73">
        <w:rPr>
          <w:rFonts w:ascii="Calibri" w:hAnsi="Calibri"/>
          <w:sz w:val="20"/>
          <w:szCs w:val="20"/>
        </w:rPr>
        <w:t xml:space="preserve">by the ID </w:t>
      </w:r>
      <w:r w:rsidR="00DE57F7">
        <w:rPr>
          <w:rFonts w:ascii="Calibri" w:hAnsi="Calibri"/>
          <w:b/>
          <w:sz w:val="20"/>
          <w:szCs w:val="20"/>
        </w:rPr>
        <w:t>A58</w:t>
      </w:r>
      <w:r w:rsidR="007F7EC7">
        <w:rPr>
          <w:rFonts w:ascii="Calibri" w:hAnsi="Calibri"/>
          <w:sz w:val="20"/>
          <w:szCs w:val="20"/>
        </w:rPr>
        <w:t xml:space="preserve"> or by Minister</w:t>
      </w:r>
      <w:r w:rsidR="00A70E2A">
        <w:rPr>
          <w:rFonts w:ascii="Calibri" w:hAnsi="Calibri"/>
          <w:sz w:val="20"/>
          <w:szCs w:val="20"/>
        </w:rPr>
        <w:t>ial</w:t>
      </w:r>
      <w:r w:rsidR="007F7EC7">
        <w:rPr>
          <w:rFonts w:ascii="Calibri" w:hAnsi="Calibri"/>
          <w:sz w:val="20"/>
          <w:szCs w:val="20"/>
        </w:rPr>
        <w:t xml:space="preserve"> order</w:t>
      </w:r>
      <w:r w:rsidR="009F37A1">
        <w:rPr>
          <w:rFonts w:ascii="Calibri" w:hAnsi="Calibri"/>
          <w:sz w:val="20"/>
          <w:szCs w:val="20"/>
        </w:rPr>
        <w:t xml:space="preserve"> </w:t>
      </w:r>
      <w:r w:rsidR="009F37A1" w:rsidRPr="009F37A1">
        <w:rPr>
          <w:rFonts w:ascii="Calibri" w:hAnsi="Calibri"/>
          <w:b/>
          <w:sz w:val="20"/>
          <w:szCs w:val="20"/>
        </w:rPr>
        <w:t>A58.1</w:t>
      </w:r>
    </w:p>
    <w:p w14:paraId="777E32BD" w14:textId="000E44A2" w:rsidR="00C11F40" w:rsidRPr="00C11F40" w:rsidRDefault="00C46E42" w:rsidP="00C57206">
      <w:pPr>
        <w:pStyle w:val="ListParagraph"/>
        <w:numPr>
          <w:ilvl w:val="0"/>
          <w:numId w:val="164"/>
        </w:numPr>
        <w:rPr>
          <w:rFonts w:ascii="Calibri" w:hAnsi="Calibri"/>
          <w:sz w:val="20"/>
          <w:szCs w:val="20"/>
        </w:rPr>
      </w:pPr>
      <w:r w:rsidRPr="000D6419">
        <w:rPr>
          <w:rFonts w:ascii="Calibri" w:hAnsi="Calibri"/>
          <w:b/>
          <w:sz w:val="20"/>
          <w:szCs w:val="20"/>
        </w:rPr>
        <w:t>A57</w:t>
      </w:r>
      <w:r w:rsidR="00C11F40">
        <w:rPr>
          <w:rFonts w:ascii="Calibri" w:hAnsi="Calibri"/>
          <w:b/>
          <w:sz w:val="20"/>
          <w:szCs w:val="20"/>
        </w:rPr>
        <w:t xml:space="preserve"> </w:t>
      </w:r>
      <w:r w:rsidR="00545257">
        <w:rPr>
          <w:rFonts w:ascii="Calibri" w:hAnsi="Calibri"/>
          <w:b/>
          <w:sz w:val="20"/>
          <w:szCs w:val="20"/>
        </w:rPr>
        <w:t>Detention Reviews</w:t>
      </w:r>
    </w:p>
    <w:p w14:paraId="2F3A64A1" w14:textId="77777777" w:rsidR="00C11F40" w:rsidRDefault="00C46E42" w:rsidP="00C57206">
      <w:pPr>
        <w:pStyle w:val="ListParagraph"/>
        <w:numPr>
          <w:ilvl w:val="1"/>
          <w:numId w:val="164"/>
        </w:numPr>
        <w:rPr>
          <w:rFonts w:ascii="Calibri" w:hAnsi="Calibri"/>
          <w:sz w:val="20"/>
          <w:szCs w:val="20"/>
        </w:rPr>
      </w:pPr>
      <w:r>
        <w:rPr>
          <w:rFonts w:ascii="Calibri" w:hAnsi="Calibri"/>
          <w:sz w:val="20"/>
          <w:szCs w:val="20"/>
        </w:rPr>
        <w:t>Requires that the ID review the</w:t>
      </w:r>
      <w:r w:rsidR="00F41997">
        <w:rPr>
          <w:rFonts w:ascii="Calibri" w:hAnsi="Calibri"/>
          <w:sz w:val="20"/>
          <w:szCs w:val="20"/>
        </w:rPr>
        <w:t xml:space="preserve"> reasons for</w:t>
      </w:r>
      <w:r>
        <w:rPr>
          <w:rFonts w:ascii="Calibri" w:hAnsi="Calibri"/>
          <w:sz w:val="20"/>
          <w:szCs w:val="20"/>
        </w:rPr>
        <w:t xml:space="preserve"> detention within 48 hours</w:t>
      </w:r>
    </w:p>
    <w:p w14:paraId="6F99CB37" w14:textId="36FDF8A6" w:rsidR="00C11F40" w:rsidRDefault="003A1627" w:rsidP="00C57206">
      <w:pPr>
        <w:pStyle w:val="ListParagraph"/>
        <w:numPr>
          <w:ilvl w:val="1"/>
          <w:numId w:val="164"/>
        </w:numPr>
        <w:rPr>
          <w:rFonts w:ascii="Calibri" w:hAnsi="Calibri"/>
          <w:sz w:val="20"/>
          <w:szCs w:val="20"/>
        </w:rPr>
      </w:pPr>
      <w:r>
        <w:rPr>
          <w:rFonts w:ascii="Calibri" w:hAnsi="Calibri"/>
          <w:sz w:val="20"/>
          <w:szCs w:val="20"/>
        </w:rPr>
        <w:t>within 7 days</w:t>
      </w:r>
      <w:r w:rsidR="00594B69">
        <w:rPr>
          <w:rFonts w:ascii="Calibri" w:hAnsi="Calibri"/>
          <w:sz w:val="20"/>
          <w:szCs w:val="20"/>
        </w:rPr>
        <w:t xml:space="preserve"> following the initial review</w:t>
      </w:r>
      <w:r>
        <w:rPr>
          <w:rFonts w:ascii="Calibri" w:hAnsi="Calibri"/>
          <w:sz w:val="20"/>
          <w:szCs w:val="20"/>
        </w:rPr>
        <w:t xml:space="preserve"> and</w:t>
      </w:r>
    </w:p>
    <w:p w14:paraId="6B9364B3" w14:textId="2F1DA5B3" w:rsidR="00251828" w:rsidRPr="00327AB3" w:rsidRDefault="003A1627" w:rsidP="00C57206">
      <w:pPr>
        <w:pStyle w:val="ListParagraph"/>
        <w:numPr>
          <w:ilvl w:val="1"/>
          <w:numId w:val="164"/>
        </w:numPr>
        <w:rPr>
          <w:rFonts w:ascii="Calibri" w:hAnsi="Calibri"/>
          <w:sz w:val="20"/>
          <w:szCs w:val="20"/>
        </w:rPr>
      </w:pPr>
      <w:r>
        <w:rPr>
          <w:rFonts w:ascii="Calibri" w:hAnsi="Calibri"/>
          <w:sz w:val="20"/>
          <w:szCs w:val="20"/>
        </w:rPr>
        <w:t>every 30 days after</w:t>
      </w:r>
      <w:r w:rsidR="00251828" w:rsidRPr="00327AB3">
        <w:rPr>
          <w:rFonts w:ascii="Calibri" w:hAnsi="Calibri"/>
          <w:sz w:val="20"/>
          <w:szCs w:val="20"/>
        </w:rPr>
        <w:t xml:space="preserve"> </w:t>
      </w:r>
    </w:p>
    <w:p w14:paraId="7662EC10" w14:textId="4AD745B8" w:rsidR="00D40806" w:rsidRDefault="002424F1" w:rsidP="00C57206">
      <w:pPr>
        <w:pStyle w:val="ListParagraph"/>
        <w:numPr>
          <w:ilvl w:val="1"/>
          <w:numId w:val="165"/>
        </w:numPr>
        <w:rPr>
          <w:rFonts w:ascii="Calibri" w:hAnsi="Calibri"/>
          <w:sz w:val="20"/>
          <w:szCs w:val="20"/>
          <w:lang w:val="en-CA"/>
        </w:rPr>
      </w:pPr>
      <w:r w:rsidRPr="002424F1">
        <w:rPr>
          <w:rFonts w:ascii="Calibri" w:hAnsi="Calibri"/>
          <w:i/>
          <w:sz w:val="20"/>
          <w:szCs w:val="20"/>
          <w:lang w:val="en-CA"/>
        </w:rPr>
        <w:t>De</w:t>
      </w:r>
      <w:r w:rsidR="008D2E8E" w:rsidRPr="002424F1">
        <w:rPr>
          <w:rFonts w:ascii="Calibri" w:hAnsi="Calibri"/>
          <w:i/>
          <w:sz w:val="20"/>
          <w:szCs w:val="20"/>
          <w:lang w:val="en-CA"/>
        </w:rPr>
        <w:t xml:space="preserve"> </w:t>
      </w:r>
      <w:r w:rsidR="008D2E8E" w:rsidRPr="008D2E8E">
        <w:rPr>
          <w:rFonts w:ascii="Calibri" w:hAnsi="Calibri"/>
          <w:i/>
          <w:sz w:val="20"/>
          <w:szCs w:val="20"/>
          <w:lang w:val="en-CA"/>
        </w:rPr>
        <w:t>novo</w:t>
      </w:r>
      <w:r w:rsidR="008D2E8E" w:rsidRPr="008D2E8E">
        <w:rPr>
          <w:rFonts w:ascii="Calibri" w:hAnsi="Calibri"/>
          <w:sz w:val="20"/>
          <w:szCs w:val="20"/>
          <w:lang w:val="en-CA"/>
        </w:rPr>
        <w:t xml:space="preserve"> hearings </w:t>
      </w:r>
      <w:r w:rsidR="00FA4347">
        <w:rPr>
          <w:rFonts w:ascii="Calibri" w:hAnsi="Calibri"/>
          <w:sz w:val="20"/>
          <w:szCs w:val="20"/>
          <w:lang w:val="en-CA"/>
        </w:rPr>
        <w:t>–</w:t>
      </w:r>
      <w:r w:rsidR="00457BE5">
        <w:rPr>
          <w:rFonts w:ascii="Calibri" w:hAnsi="Calibri"/>
          <w:sz w:val="20"/>
          <w:szCs w:val="20"/>
          <w:lang w:val="en-CA"/>
        </w:rPr>
        <w:t xml:space="preserve"> </w:t>
      </w:r>
      <w:r w:rsidR="008D2E8E" w:rsidRPr="008D2E8E">
        <w:rPr>
          <w:rFonts w:ascii="Calibri" w:hAnsi="Calibri"/>
          <w:sz w:val="20"/>
          <w:szCs w:val="20"/>
          <w:lang w:val="en-CA"/>
        </w:rPr>
        <w:t xml:space="preserve">adjudicator </w:t>
      </w:r>
      <w:r w:rsidR="006F1CBC">
        <w:rPr>
          <w:rFonts w:ascii="Calibri" w:hAnsi="Calibri"/>
          <w:sz w:val="20"/>
          <w:szCs w:val="20"/>
          <w:lang w:val="en-CA"/>
        </w:rPr>
        <w:t>can</w:t>
      </w:r>
      <w:r w:rsidR="008D2E8E" w:rsidRPr="008D2E8E">
        <w:rPr>
          <w:rFonts w:ascii="Calibri" w:hAnsi="Calibri"/>
          <w:sz w:val="20"/>
          <w:szCs w:val="20"/>
          <w:lang w:val="en-CA"/>
        </w:rPr>
        <w:t xml:space="preserve"> review </w:t>
      </w:r>
      <w:r w:rsidR="008D2E8E" w:rsidRPr="008D2E8E">
        <w:rPr>
          <w:rFonts w:ascii="Calibri" w:hAnsi="Calibri"/>
          <w:sz w:val="20"/>
          <w:szCs w:val="20"/>
          <w:u w:val="single"/>
          <w:lang w:val="en-CA"/>
        </w:rPr>
        <w:t>all</w:t>
      </w:r>
      <w:r w:rsidR="008D2E8E" w:rsidRPr="008D2E8E">
        <w:rPr>
          <w:rFonts w:ascii="Calibri" w:hAnsi="Calibri"/>
          <w:sz w:val="20"/>
          <w:szCs w:val="20"/>
          <w:lang w:val="en-CA"/>
        </w:rPr>
        <w:t xml:space="preserve"> of the evidence a</w:t>
      </w:r>
      <w:r w:rsidR="00D40806">
        <w:rPr>
          <w:rFonts w:ascii="Calibri" w:hAnsi="Calibri"/>
          <w:sz w:val="20"/>
          <w:szCs w:val="20"/>
          <w:lang w:val="en-CA"/>
        </w:rPr>
        <w:t xml:space="preserve">nd come to a </w:t>
      </w:r>
      <w:r w:rsidR="00D40806" w:rsidRPr="00005BAF">
        <w:rPr>
          <w:rFonts w:ascii="Calibri" w:hAnsi="Calibri"/>
          <w:sz w:val="20"/>
          <w:szCs w:val="20"/>
          <w:u w:val="single"/>
          <w:lang w:val="en-CA"/>
        </w:rPr>
        <w:t>fresh conclusion</w:t>
      </w:r>
      <w:r w:rsidR="00231644">
        <w:rPr>
          <w:rFonts w:ascii="Calibri" w:hAnsi="Calibri"/>
          <w:sz w:val="20"/>
          <w:szCs w:val="20"/>
          <w:lang w:val="en-CA"/>
        </w:rPr>
        <w:t xml:space="preserve"> </w:t>
      </w:r>
      <w:r w:rsidR="00231644">
        <w:rPr>
          <w:rFonts w:ascii="Calibri" w:hAnsi="Calibri"/>
          <w:sz w:val="20"/>
          <w:szCs w:val="20"/>
        </w:rPr>
        <w:t>(</w:t>
      </w:r>
      <w:r w:rsidR="00231644" w:rsidRPr="00E12F86">
        <w:rPr>
          <w:rFonts w:ascii="Calibri" w:hAnsi="Calibri"/>
          <w:color w:val="0000FF"/>
          <w:sz w:val="20"/>
          <w:szCs w:val="20"/>
        </w:rPr>
        <w:t>Thanabalasingham</w:t>
      </w:r>
      <w:r w:rsidR="00231644">
        <w:rPr>
          <w:rFonts w:ascii="Calibri" w:hAnsi="Calibri"/>
          <w:sz w:val="20"/>
          <w:szCs w:val="20"/>
        </w:rPr>
        <w:t>)</w:t>
      </w:r>
    </w:p>
    <w:p w14:paraId="467616D7" w14:textId="56B5AC65" w:rsidR="008D2E8E" w:rsidRPr="008D2E8E" w:rsidRDefault="00D40806" w:rsidP="00C57206">
      <w:pPr>
        <w:pStyle w:val="ListParagraph"/>
        <w:numPr>
          <w:ilvl w:val="2"/>
          <w:numId w:val="165"/>
        </w:numPr>
        <w:rPr>
          <w:rFonts w:ascii="Calibri" w:hAnsi="Calibri"/>
          <w:sz w:val="20"/>
          <w:szCs w:val="20"/>
          <w:lang w:val="en-CA"/>
        </w:rPr>
      </w:pPr>
      <w:r>
        <w:rPr>
          <w:rFonts w:ascii="Calibri" w:hAnsi="Calibri"/>
          <w:sz w:val="20"/>
          <w:szCs w:val="20"/>
          <w:lang w:val="en-CA"/>
        </w:rPr>
        <w:t>H</w:t>
      </w:r>
      <w:r w:rsidR="002657E8">
        <w:rPr>
          <w:rFonts w:ascii="Calibri" w:hAnsi="Calibri"/>
          <w:sz w:val="20"/>
          <w:szCs w:val="20"/>
          <w:lang w:val="en-CA"/>
        </w:rPr>
        <w:t xml:space="preserve">owever, they are </w:t>
      </w:r>
      <w:r w:rsidR="008D2E8E" w:rsidRPr="008D2E8E">
        <w:rPr>
          <w:rFonts w:ascii="Calibri" w:hAnsi="Calibri"/>
          <w:i/>
          <w:sz w:val="20"/>
          <w:szCs w:val="20"/>
          <w:lang w:val="en-CA"/>
        </w:rPr>
        <w:t>sui generis</w:t>
      </w:r>
      <w:r w:rsidR="008D2E8E" w:rsidRPr="008D2E8E">
        <w:rPr>
          <w:rFonts w:ascii="Calibri" w:hAnsi="Calibri"/>
          <w:sz w:val="20"/>
          <w:szCs w:val="20"/>
          <w:lang w:val="en-CA"/>
        </w:rPr>
        <w:t xml:space="preserve"> in that the adjudicator </w:t>
      </w:r>
      <w:r w:rsidR="008D2E8E" w:rsidRPr="008D2E8E">
        <w:rPr>
          <w:rFonts w:ascii="Calibri" w:hAnsi="Calibri"/>
          <w:sz w:val="20"/>
          <w:szCs w:val="20"/>
          <w:u w:val="single"/>
          <w:lang w:val="en-CA"/>
        </w:rPr>
        <w:t>must</w:t>
      </w:r>
      <w:r w:rsidR="00005BAF">
        <w:rPr>
          <w:rFonts w:ascii="Calibri" w:hAnsi="Calibri"/>
          <w:sz w:val="20"/>
          <w:szCs w:val="20"/>
          <w:lang w:val="en-CA"/>
        </w:rPr>
        <w:t xml:space="preserve"> consider the previous decision</w:t>
      </w:r>
    </w:p>
    <w:p w14:paraId="3B56FEC9" w14:textId="2619F6A6" w:rsidR="008D2E8E" w:rsidRPr="008D2E8E" w:rsidRDefault="007377B2" w:rsidP="00C57206">
      <w:pPr>
        <w:pStyle w:val="ListParagraph"/>
        <w:numPr>
          <w:ilvl w:val="2"/>
          <w:numId w:val="165"/>
        </w:numPr>
        <w:rPr>
          <w:rFonts w:ascii="Calibri" w:hAnsi="Calibri"/>
          <w:sz w:val="20"/>
          <w:szCs w:val="20"/>
          <w:lang w:val="en-CA"/>
        </w:rPr>
      </w:pPr>
      <w:r>
        <w:rPr>
          <w:rFonts w:ascii="Calibri" w:hAnsi="Calibri"/>
          <w:sz w:val="20"/>
          <w:szCs w:val="20"/>
          <w:lang w:val="en-CA"/>
        </w:rPr>
        <w:t>Earlier</w:t>
      </w:r>
      <w:r w:rsidR="008D2E8E" w:rsidRPr="008D2E8E">
        <w:rPr>
          <w:rFonts w:ascii="Calibri" w:hAnsi="Calibri"/>
          <w:sz w:val="20"/>
          <w:szCs w:val="20"/>
          <w:lang w:val="en-CA"/>
        </w:rPr>
        <w:t xml:space="preserve"> review does </w:t>
      </w:r>
      <w:r w:rsidR="008D2E8E" w:rsidRPr="007377B2">
        <w:rPr>
          <w:rFonts w:ascii="Calibri" w:hAnsi="Calibri"/>
          <w:sz w:val="20"/>
          <w:szCs w:val="20"/>
          <w:u w:val="single"/>
          <w:lang w:val="en-CA"/>
        </w:rPr>
        <w:t>not</w:t>
      </w:r>
      <w:r w:rsidR="008D2E8E" w:rsidRPr="008D2E8E">
        <w:rPr>
          <w:rFonts w:ascii="Calibri" w:hAnsi="Calibri"/>
          <w:sz w:val="20"/>
          <w:szCs w:val="20"/>
          <w:lang w:val="en-CA"/>
        </w:rPr>
        <w:t xml:space="preserve"> receive deference, </w:t>
      </w:r>
      <w:r>
        <w:rPr>
          <w:rFonts w:ascii="Calibri" w:hAnsi="Calibri"/>
          <w:sz w:val="20"/>
          <w:szCs w:val="20"/>
          <w:lang w:val="en-CA"/>
        </w:rPr>
        <w:t>BUT</w:t>
      </w:r>
      <w:r w:rsidR="008D2E8E" w:rsidRPr="008D2E8E">
        <w:rPr>
          <w:rFonts w:ascii="Calibri" w:hAnsi="Calibri"/>
          <w:sz w:val="20"/>
          <w:szCs w:val="20"/>
          <w:lang w:val="en-CA"/>
        </w:rPr>
        <w:t xml:space="preserve"> the adjudicator must provide c</w:t>
      </w:r>
      <w:r w:rsidR="00005BAF">
        <w:rPr>
          <w:rFonts w:ascii="Calibri" w:hAnsi="Calibri"/>
          <w:sz w:val="20"/>
          <w:szCs w:val="20"/>
          <w:lang w:val="en-CA"/>
        </w:rPr>
        <w:t>lear and compelling reasons for</w:t>
      </w:r>
      <w:r w:rsidR="008D2E8E" w:rsidRPr="008D2E8E">
        <w:rPr>
          <w:rFonts w:ascii="Calibri" w:hAnsi="Calibri"/>
          <w:sz w:val="20"/>
          <w:szCs w:val="20"/>
          <w:lang w:val="en-CA"/>
        </w:rPr>
        <w:t xml:space="preserve"> diverging from previous decisions</w:t>
      </w:r>
    </w:p>
    <w:p w14:paraId="0EFB08AA" w14:textId="3337C26A" w:rsidR="00063003" w:rsidRPr="0066707C" w:rsidRDefault="008D2E8E" w:rsidP="00C57206">
      <w:pPr>
        <w:pStyle w:val="ListParagraph"/>
        <w:numPr>
          <w:ilvl w:val="2"/>
          <w:numId w:val="165"/>
        </w:numPr>
        <w:rPr>
          <w:rFonts w:ascii="Calibri" w:hAnsi="Calibri"/>
          <w:sz w:val="20"/>
          <w:szCs w:val="20"/>
        </w:rPr>
      </w:pPr>
      <w:r w:rsidRPr="008D2E8E">
        <w:rPr>
          <w:rFonts w:ascii="Calibri" w:hAnsi="Calibri"/>
          <w:sz w:val="20"/>
          <w:szCs w:val="20"/>
        </w:rPr>
        <w:t xml:space="preserve">In light of s. 7 rights, Minister must establish, on a BoP, </w:t>
      </w:r>
      <w:r w:rsidR="008C4EC3">
        <w:rPr>
          <w:rFonts w:ascii="Calibri" w:hAnsi="Calibri"/>
          <w:sz w:val="20"/>
          <w:szCs w:val="20"/>
        </w:rPr>
        <w:t>that the PR or FN</w:t>
      </w:r>
      <w:r w:rsidRPr="008D2E8E">
        <w:rPr>
          <w:rFonts w:ascii="Calibri" w:hAnsi="Calibri"/>
          <w:sz w:val="20"/>
          <w:szCs w:val="20"/>
        </w:rPr>
        <w:t xml:space="preserve"> is a danger to public. Once a </w:t>
      </w:r>
      <w:r w:rsidRPr="008D2E8E">
        <w:rPr>
          <w:rFonts w:ascii="Calibri" w:hAnsi="Calibri"/>
          <w:i/>
          <w:iCs/>
          <w:sz w:val="20"/>
          <w:szCs w:val="20"/>
        </w:rPr>
        <w:t xml:space="preserve">prima facie </w:t>
      </w:r>
      <w:r w:rsidRPr="008D2E8E">
        <w:rPr>
          <w:rFonts w:ascii="Calibri" w:hAnsi="Calibri"/>
          <w:sz w:val="20"/>
          <w:szCs w:val="20"/>
        </w:rPr>
        <w:t>case has been made out, the practical burden shifts to the respondent to lead some evidence or risk continued detention. Ultimate burden lies with the Minister</w:t>
      </w:r>
      <w:r w:rsidR="00CC03BF">
        <w:rPr>
          <w:rFonts w:ascii="Calibri" w:hAnsi="Calibri"/>
          <w:sz w:val="20"/>
          <w:szCs w:val="20"/>
        </w:rPr>
        <w:t>.</w:t>
      </w:r>
    </w:p>
    <w:p w14:paraId="3D4A4425" w14:textId="28F1200A" w:rsidR="00987F34" w:rsidRPr="007F7EC7" w:rsidRDefault="000D6419" w:rsidP="00C57206">
      <w:pPr>
        <w:pStyle w:val="ListParagraph"/>
        <w:numPr>
          <w:ilvl w:val="1"/>
          <w:numId w:val="165"/>
        </w:numPr>
        <w:rPr>
          <w:rFonts w:ascii="Calibri" w:hAnsi="Calibri"/>
          <w:sz w:val="20"/>
          <w:szCs w:val="20"/>
        </w:rPr>
      </w:pPr>
      <w:r>
        <w:rPr>
          <w:rFonts w:ascii="Calibri" w:hAnsi="Calibri"/>
          <w:b/>
          <w:sz w:val="20"/>
          <w:szCs w:val="20"/>
        </w:rPr>
        <w:t>A57.1</w:t>
      </w:r>
      <w:r>
        <w:rPr>
          <w:rFonts w:ascii="Calibri" w:hAnsi="Calibri"/>
          <w:sz w:val="20"/>
          <w:szCs w:val="20"/>
        </w:rPr>
        <w:t xml:space="preserve"> </w:t>
      </w:r>
      <w:r w:rsidR="00987F34">
        <w:rPr>
          <w:rFonts w:ascii="Calibri" w:hAnsi="Calibri"/>
          <w:sz w:val="20"/>
          <w:szCs w:val="20"/>
        </w:rPr>
        <w:t xml:space="preserve">Exception: DFNs only receive review </w:t>
      </w:r>
      <w:r w:rsidR="00975D44">
        <w:rPr>
          <w:rFonts w:ascii="Calibri" w:hAnsi="Calibri"/>
          <w:sz w:val="20"/>
          <w:szCs w:val="20"/>
        </w:rPr>
        <w:t>within</w:t>
      </w:r>
      <w:r w:rsidR="00987F34">
        <w:rPr>
          <w:rFonts w:ascii="Calibri" w:hAnsi="Calibri"/>
          <w:sz w:val="20"/>
          <w:szCs w:val="20"/>
        </w:rPr>
        <w:t xml:space="preserve"> 14 days</w:t>
      </w:r>
    </w:p>
    <w:p w14:paraId="011CA08C" w14:textId="4DA7145A" w:rsidR="00D61A63" w:rsidRPr="00D61A63" w:rsidRDefault="00D61A63" w:rsidP="00C57206">
      <w:pPr>
        <w:pStyle w:val="ListParagraph"/>
        <w:numPr>
          <w:ilvl w:val="0"/>
          <w:numId w:val="90"/>
        </w:numPr>
        <w:rPr>
          <w:rFonts w:ascii="Calibri" w:hAnsi="Calibri"/>
          <w:sz w:val="20"/>
          <w:szCs w:val="20"/>
        </w:rPr>
      </w:pPr>
      <w:r>
        <w:rPr>
          <w:rFonts w:ascii="Calibri" w:hAnsi="Calibri"/>
          <w:b/>
          <w:sz w:val="20"/>
          <w:szCs w:val="20"/>
        </w:rPr>
        <w:t>A58</w:t>
      </w:r>
      <w:r>
        <w:rPr>
          <w:rFonts w:ascii="Calibri" w:hAnsi="Calibri"/>
          <w:sz w:val="20"/>
          <w:szCs w:val="20"/>
        </w:rPr>
        <w:t xml:space="preserve"> Upon review, the ID “shall order” </w:t>
      </w:r>
      <w:r w:rsidR="003042E8">
        <w:rPr>
          <w:rFonts w:ascii="Calibri" w:hAnsi="Calibri"/>
          <w:sz w:val="20"/>
          <w:szCs w:val="20"/>
        </w:rPr>
        <w:t>the release of the PR/FN unless satisfied of the prescribed factors</w:t>
      </w:r>
      <w:r w:rsidR="009E19B1">
        <w:rPr>
          <w:rFonts w:ascii="Calibri" w:hAnsi="Calibri"/>
          <w:sz w:val="20"/>
          <w:szCs w:val="20"/>
        </w:rPr>
        <w:t>:</w:t>
      </w:r>
    </w:p>
    <w:p w14:paraId="0D73A334" w14:textId="44EB3059" w:rsidR="00966038" w:rsidRPr="00E12F86" w:rsidRDefault="00966038" w:rsidP="00C57206">
      <w:pPr>
        <w:pStyle w:val="ListParagraph"/>
        <w:numPr>
          <w:ilvl w:val="1"/>
          <w:numId w:val="102"/>
        </w:numPr>
        <w:rPr>
          <w:rFonts w:ascii="Calibri" w:hAnsi="Calibri"/>
          <w:sz w:val="20"/>
          <w:szCs w:val="20"/>
        </w:rPr>
      </w:pPr>
      <w:r w:rsidRPr="00E12F86">
        <w:rPr>
          <w:rFonts w:ascii="Calibri" w:hAnsi="Calibri"/>
          <w:sz w:val="20"/>
          <w:szCs w:val="20"/>
          <w:lang w:val="en-CA"/>
        </w:rPr>
        <w:t>Danger to the public</w:t>
      </w:r>
    </w:p>
    <w:p w14:paraId="2848CB8C" w14:textId="77777777" w:rsidR="00966038" w:rsidRPr="00E12F86" w:rsidRDefault="00966038" w:rsidP="00C57206">
      <w:pPr>
        <w:pStyle w:val="ListParagraph"/>
        <w:numPr>
          <w:ilvl w:val="1"/>
          <w:numId w:val="102"/>
        </w:numPr>
        <w:rPr>
          <w:rFonts w:ascii="Calibri" w:hAnsi="Calibri"/>
          <w:sz w:val="20"/>
          <w:szCs w:val="20"/>
        </w:rPr>
      </w:pPr>
      <w:r w:rsidRPr="00E12F86">
        <w:rPr>
          <w:rFonts w:ascii="Calibri" w:hAnsi="Calibri"/>
          <w:sz w:val="20"/>
          <w:szCs w:val="20"/>
          <w:lang w:val="en-CA"/>
        </w:rPr>
        <w:t>Unlikely to appear</w:t>
      </w:r>
    </w:p>
    <w:p w14:paraId="0BB5828B" w14:textId="44700E31" w:rsidR="00966038" w:rsidRPr="00E12F86" w:rsidRDefault="00966038" w:rsidP="00C57206">
      <w:pPr>
        <w:pStyle w:val="ListParagraph"/>
        <w:numPr>
          <w:ilvl w:val="1"/>
          <w:numId w:val="102"/>
        </w:numPr>
        <w:rPr>
          <w:rFonts w:ascii="Calibri" w:hAnsi="Calibri"/>
          <w:sz w:val="20"/>
          <w:szCs w:val="20"/>
        </w:rPr>
      </w:pPr>
      <w:r w:rsidRPr="00E12F86">
        <w:rPr>
          <w:rFonts w:ascii="Calibri" w:hAnsi="Calibri"/>
          <w:sz w:val="20"/>
          <w:szCs w:val="20"/>
          <w:lang w:val="en-CA"/>
        </w:rPr>
        <w:t>Min</w:t>
      </w:r>
      <w:r w:rsidR="00C659FC" w:rsidRPr="00E12F86">
        <w:rPr>
          <w:rFonts w:ascii="Calibri" w:hAnsi="Calibri"/>
          <w:sz w:val="20"/>
          <w:szCs w:val="20"/>
          <w:lang w:val="en-CA"/>
        </w:rPr>
        <w:t>ister</w:t>
      </w:r>
      <w:r w:rsidRPr="00E12F86">
        <w:rPr>
          <w:rFonts w:ascii="Calibri" w:hAnsi="Calibri"/>
          <w:sz w:val="20"/>
          <w:szCs w:val="20"/>
          <w:lang w:val="en-CA"/>
        </w:rPr>
        <w:t xml:space="preserve"> is inquiring regarding ss. 34, 35</w:t>
      </w:r>
      <w:r w:rsidR="00E272C5">
        <w:rPr>
          <w:rFonts w:ascii="Calibri" w:hAnsi="Calibri"/>
          <w:sz w:val="20"/>
          <w:szCs w:val="20"/>
          <w:lang w:val="en-CA"/>
        </w:rPr>
        <w:t>, 36(1) or 37</w:t>
      </w:r>
    </w:p>
    <w:p w14:paraId="4D5DC950" w14:textId="77777777" w:rsidR="00966038" w:rsidRPr="00E12F86" w:rsidRDefault="00966038" w:rsidP="00C57206">
      <w:pPr>
        <w:pStyle w:val="ListParagraph"/>
        <w:numPr>
          <w:ilvl w:val="1"/>
          <w:numId w:val="102"/>
        </w:numPr>
        <w:rPr>
          <w:rFonts w:ascii="Calibri" w:hAnsi="Calibri"/>
          <w:sz w:val="20"/>
          <w:szCs w:val="20"/>
        </w:rPr>
      </w:pPr>
      <w:r w:rsidRPr="00E12F86">
        <w:rPr>
          <w:rFonts w:ascii="Calibri" w:hAnsi="Calibri"/>
          <w:sz w:val="20"/>
          <w:szCs w:val="20"/>
          <w:lang w:val="en-CA"/>
        </w:rPr>
        <w:t>Identity not established, but could be with cooperation</w:t>
      </w:r>
    </w:p>
    <w:p w14:paraId="313EFAF7" w14:textId="33AEEC4F" w:rsidR="00CE5C17" w:rsidRPr="00F9442E" w:rsidRDefault="00CE5C17" w:rsidP="00C57206">
      <w:pPr>
        <w:pStyle w:val="ListParagraph"/>
        <w:numPr>
          <w:ilvl w:val="0"/>
          <w:numId w:val="92"/>
        </w:numPr>
        <w:rPr>
          <w:rFonts w:ascii="Calibri" w:hAnsi="Calibri"/>
          <w:sz w:val="20"/>
          <w:szCs w:val="20"/>
        </w:rPr>
      </w:pPr>
      <w:r>
        <w:rPr>
          <w:rFonts w:ascii="Calibri" w:hAnsi="Calibri"/>
          <w:b/>
          <w:sz w:val="20"/>
          <w:szCs w:val="20"/>
        </w:rPr>
        <w:t>A58(1.1) and 58.1</w:t>
      </w:r>
      <w:r>
        <w:rPr>
          <w:rFonts w:ascii="Calibri" w:hAnsi="Calibri"/>
          <w:sz w:val="20"/>
          <w:szCs w:val="20"/>
        </w:rPr>
        <w:t xml:space="preserve"> Requires that </w:t>
      </w:r>
      <w:r w:rsidR="008D490F">
        <w:rPr>
          <w:rFonts w:ascii="Calibri" w:hAnsi="Calibri"/>
          <w:sz w:val="20"/>
          <w:szCs w:val="20"/>
        </w:rPr>
        <w:t xml:space="preserve">ID keep DFNs in detention if any of the above factors exist and that, </w:t>
      </w:r>
      <w:r>
        <w:rPr>
          <w:rFonts w:ascii="Calibri" w:hAnsi="Calibri"/>
          <w:sz w:val="20"/>
          <w:szCs w:val="20"/>
        </w:rPr>
        <w:t>DFNs</w:t>
      </w:r>
      <w:r w:rsidR="008D490F">
        <w:rPr>
          <w:rFonts w:ascii="Calibri" w:hAnsi="Calibri"/>
          <w:sz w:val="20"/>
          <w:szCs w:val="20"/>
        </w:rPr>
        <w:t xml:space="preserve"> must</w:t>
      </w:r>
      <w:r>
        <w:rPr>
          <w:rFonts w:ascii="Calibri" w:hAnsi="Calibri"/>
          <w:sz w:val="20"/>
          <w:szCs w:val="20"/>
        </w:rPr>
        <w:t xml:space="preserve"> establish </w:t>
      </w:r>
      <w:r w:rsidR="00A64D4B">
        <w:rPr>
          <w:rFonts w:ascii="Calibri" w:hAnsi="Calibri"/>
          <w:sz w:val="20"/>
          <w:szCs w:val="20"/>
        </w:rPr>
        <w:t xml:space="preserve">that </w:t>
      </w:r>
      <w:r>
        <w:rPr>
          <w:rFonts w:ascii="Calibri" w:hAnsi="Calibri"/>
          <w:sz w:val="20"/>
          <w:szCs w:val="20"/>
        </w:rPr>
        <w:t>exception</w:t>
      </w:r>
      <w:r w:rsidR="00AF7380">
        <w:rPr>
          <w:rFonts w:ascii="Calibri" w:hAnsi="Calibri"/>
          <w:sz w:val="20"/>
          <w:szCs w:val="20"/>
        </w:rPr>
        <w:t>al</w:t>
      </w:r>
      <w:r>
        <w:rPr>
          <w:rFonts w:ascii="Calibri" w:hAnsi="Calibri"/>
          <w:sz w:val="20"/>
          <w:szCs w:val="20"/>
        </w:rPr>
        <w:t xml:space="preserve"> circumstances warrant their release</w:t>
      </w:r>
    </w:p>
    <w:p w14:paraId="0BDD9B8D" w14:textId="4FA53096" w:rsidR="00A870CC" w:rsidRPr="00A870CC" w:rsidRDefault="00A870CC" w:rsidP="00C57206">
      <w:pPr>
        <w:pStyle w:val="ListParagraph"/>
        <w:numPr>
          <w:ilvl w:val="0"/>
          <w:numId w:val="92"/>
        </w:numPr>
        <w:rPr>
          <w:rFonts w:ascii="Calibri" w:hAnsi="Calibri"/>
          <w:sz w:val="20"/>
          <w:szCs w:val="20"/>
        </w:rPr>
      </w:pPr>
      <w:r w:rsidRPr="00182373">
        <w:rPr>
          <w:rFonts w:ascii="Calibri" w:hAnsi="Calibri"/>
          <w:b/>
          <w:sz w:val="20"/>
          <w:szCs w:val="20"/>
        </w:rPr>
        <w:t>A58(3)</w:t>
      </w:r>
      <w:r>
        <w:rPr>
          <w:rFonts w:ascii="Calibri" w:hAnsi="Calibri"/>
          <w:sz w:val="20"/>
          <w:szCs w:val="20"/>
        </w:rPr>
        <w:t xml:space="preserve"> ID can release on any conditions it deems necessary</w:t>
      </w:r>
    </w:p>
    <w:p w14:paraId="67FE4155" w14:textId="77777777" w:rsidR="00966038" w:rsidRPr="00E12F86" w:rsidRDefault="00966038" w:rsidP="00966038">
      <w:pPr>
        <w:rPr>
          <w:rFonts w:ascii="Calibri" w:hAnsi="Calibri"/>
          <w:sz w:val="20"/>
          <w:szCs w:val="20"/>
          <w:lang w:val="en-CA"/>
        </w:rPr>
      </w:pPr>
    </w:p>
    <w:p w14:paraId="69C7A992" w14:textId="1020BD23" w:rsidR="00D378E6" w:rsidRPr="00BA06A9" w:rsidRDefault="00D378E6" w:rsidP="00966038">
      <w:pPr>
        <w:rPr>
          <w:rFonts w:ascii="Calibri" w:hAnsi="Calibri"/>
          <w:sz w:val="20"/>
          <w:szCs w:val="20"/>
          <w:lang w:val="en-CA"/>
        </w:rPr>
      </w:pPr>
      <w:r w:rsidRPr="00BA06A9">
        <w:rPr>
          <w:rFonts w:ascii="Calibri" w:hAnsi="Calibri"/>
          <w:sz w:val="20"/>
          <w:szCs w:val="20"/>
          <w:lang w:val="en-CA"/>
        </w:rPr>
        <w:t>Ending Detention</w:t>
      </w:r>
    </w:p>
    <w:p w14:paraId="7E4D8C53" w14:textId="3CE67DCD" w:rsidR="00D378E6" w:rsidRPr="00E12F86" w:rsidRDefault="00A922FB" w:rsidP="00C57206">
      <w:pPr>
        <w:pStyle w:val="ListParagraph"/>
        <w:numPr>
          <w:ilvl w:val="0"/>
          <w:numId w:val="89"/>
        </w:numPr>
        <w:rPr>
          <w:rFonts w:ascii="Calibri" w:hAnsi="Calibri"/>
          <w:sz w:val="20"/>
          <w:szCs w:val="20"/>
        </w:rPr>
      </w:pPr>
      <w:r w:rsidRPr="00A922FB">
        <w:rPr>
          <w:rFonts w:ascii="Calibri" w:hAnsi="Calibri"/>
          <w:b/>
          <w:sz w:val="20"/>
          <w:szCs w:val="20"/>
          <w:lang w:val="en-CA"/>
        </w:rPr>
        <w:t>A56</w:t>
      </w:r>
      <w:r>
        <w:rPr>
          <w:rFonts w:ascii="Calibri" w:hAnsi="Calibri"/>
          <w:sz w:val="20"/>
          <w:szCs w:val="20"/>
          <w:lang w:val="en-CA"/>
        </w:rPr>
        <w:t xml:space="preserve"> </w:t>
      </w:r>
      <w:r w:rsidR="00D378E6" w:rsidRPr="00E12F86">
        <w:rPr>
          <w:rFonts w:ascii="Calibri" w:hAnsi="Calibri"/>
          <w:sz w:val="20"/>
          <w:szCs w:val="20"/>
          <w:lang w:val="en-CA"/>
        </w:rPr>
        <w:t>Officer has discretion to release prior to hearing if the reason</w:t>
      </w:r>
      <w:r w:rsidR="006D44EB">
        <w:rPr>
          <w:rFonts w:ascii="Calibri" w:hAnsi="Calibri"/>
          <w:sz w:val="20"/>
          <w:szCs w:val="20"/>
          <w:lang w:val="en-CA"/>
        </w:rPr>
        <w:t>s for detention no longer exist</w:t>
      </w:r>
    </w:p>
    <w:p w14:paraId="198D4CEE" w14:textId="7174E3A2" w:rsidR="00D378E6" w:rsidRPr="00E12F86" w:rsidRDefault="00D378E6" w:rsidP="00C57206">
      <w:pPr>
        <w:pStyle w:val="ListParagraph"/>
        <w:numPr>
          <w:ilvl w:val="1"/>
          <w:numId w:val="89"/>
        </w:numPr>
        <w:rPr>
          <w:rFonts w:ascii="Calibri" w:hAnsi="Calibri"/>
          <w:sz w:val="20"/>
          <w:szCs w:val="20"/>
        </w:rPr>
      </w:pPr>
      <w:r w:rsidRPr="00E12F86">
        <w:rPr>
          <w:rFonts w:ascii="Calibri" w:hAnsi="Calibri"/>
          <w:sz w:val="20"/>
          <w:szCs w:val="20"/>
          <w:lang w:val="en-CA"/>
        </w:rPr>
        <w:t xml:space="preserve">EXCEPT designated foreign nationals, who can only be released in the circumstances listed in </w:t>
      </w:r>
      <w:r w:rsidR="006D44EB" w:rsidRPr="006D44EB">
        <w:rPr>
          <w:rFonts w:ascii="Calibri" w:hAnsi="Calibri"/>
          <w:b/>
          <w:sz w:val="20"/>
          <w:szCs w:val="20"/>
          <w:lang w:val="en-CA"/>
        </w:rPr>
        <w:t>A</w:t>
      </w:r>
      <w:r w:rsidRPr="006D44EB">
        <w:rPr>
          <w:rFonts w:ascii="Calibri" w:hAnsi="Calibri"/>
          <w:b/>
          <w:sz w:val="20"/>
          <w:szCs w:val="20"/>
          <w:lang w:val="en-CA"/>
        </w:rPr>
        <w:t>56(2)</w:t>
      </w:r>
    </w:p>
    <w:p w14:paraId="73C83D82" w14:textId="084FA38A" w:rsidR="00E16F57" w:rsidRPr="00E12F86" w:rsidRDefault="00F53CA4" w:rsidP="00C57206">
      <w:pPr>
        <w:pStyle w:val="ListParagraph"/>
        <w:numPr>
          <w:ilvl w:val="0"/>
          <w:numId w:val="89"/>
        </w:numPr>
        <w:rPr>
          <w:rFonts w:ascii="Calibri" w:hAnsi="Calibri"/>
          <w:sz w:val="20"/>
          <w:szCs w:val="20"/>
          <w:lang w:val="en-CA"/>
        </w:rPr>
      </w:pPr>
      <w:r>
        <w:rPr>
          <w:rFonts w:ascii="Calibri" w:hAnsi="Calibri"/>
          <w:b/>
          <w:sz w:val="20"/>
          <w:szCs w:val="20"/>
          <w:lang w:val="en-CA"/>
        </w:rPr>
        <w:t>A58</w:t>
      </w:r>
      <w:r>
        <w:rPr>
          <w:rFonts w:ascii="Calibri" w:hAnsi="Calibri"/>
          <w:sz w:val="20"/>
          <w:szCs w:val="20"/>
          <w:lang w:val="en-CA"/>
        </w:rPr>
        <w:t xml:space="preserve"> </w:t>
      </w:r>
      <w:r w:rsidR="00F932D4" w:rsidRPr="00E12F86">
        <w:rPr>
          <w:rFonts w:ascii="Calibri" w:hAnsi="Calibri"/>
          <w:sz w:val="20"/>
          <w:szCs w:val="20"/>
          <w:lang w:val="en-CA"/>
        </w:rPr>
        <w:t xml:space="preserve">Release by the Immigration Division or by Minister </w:t>
      </w:r>
      <w:r w:rsidR="002D4D2F">
        <w:rPr>
          <w:rFonts w:ascii="Calibri" w:hAnsi="Calibri"/>
          <w:sz w:val="20"/>
          <w:szCs w:val="20"/>
          <w:lang w:val="en-CA"/>
        </w:rPr>
        <w:t xml:space="preserve">through </w:t>
      </w:r>
      <w:r w:rsidR="00F932D4" w:rsidRPr="00E12F86">
        <w:rPr>
          <w:rFonts w:ascii="Calibri" w:hAnsi="Calibri"/>
          <w:sz w:val="20"/>
          <w:szCs w:val="20"/>
          <w:lang w:val="en-CA"/>
        </w:rPr>
        <w:t>detention review</w:t>
      </w:r>
      <w:r w:rsidR="00E16F57" w:rsidRPr="00E12F86">
        <w:rPr>
          <w:rFonts w:ascii="Calibri" w:hAnsi="Calibri"/>
          <w:sz w:val="20"/>
          <w:szCs w:val="20"/>
          <w:lang w:val="en-CA"/>
        </w:rPr>
        <w:t xml:space="preserve"> </w:t>
      </w:r>
    </w:p>
    <w:p w14:paraId="2BC12B1E" w14:textId="1CF216D5" w:rsidR="00D378E6" w:rsidRPr="00E12F86" w:rsidRDefault="00F932D4" w:rsidP="00C57206">
      <w:pPr>
        <w:pStyle w:val="ListParagraph"/>
        <w:numPr>
          <w:ilvl w:val="0"/>
          <w:numId w:val="89"/>
        </w:numPr>
        <w:rPr>
          <w:rFonts w:ascii="Calibri" w:hAnsi="Calibri"/>
          <w:sz w:val="20"/>
          <w:szCs w:val="20"/>
        </w:rPr>
      </w:pPr>
      <w:r w:rsidRPr="00E12F86">
        <w:rPr>
          <w:rFonts w:ascii="Calibri" w:hAnsi="Calibri"/>
          <w:sz w:val="20"/>
          <w:szCs w:val="20"/>
          <w:lang w:val="en-CA"/>
        </w:rPr>
        <w:t>Deportation</w:t>
      </w:r>
    </w:p>
    <w:p w14:paraId="670CBAA3" w14:textId="15FA978C" w:rsidR="004668A3" w:rsidRPr="00E12F86" w:rsidRDefault="004668A3" w:rsidP="00C57206">
      <w:pPr>
        <w:pStyle w:val="ListParagraph"/>
        <w:numPr>
          <w:ilvl w:val="0"/>
          <w:numId w:val="89"/>
        </w:numPr>
        <w:rPr>
          <w:rFonts w:ascii="Calibri" w:hAnsi="Calibri"/>
          <w:sz w:val="20"/>
          <w:szCs w:val="20"/>
        </w:rPr>
      </w:pPr>
      <w:r w:rsidRPr="00E12F86">
        <w:rPr>
          <w:rFonts w:ascii="Calibri" w:hAnsi="Calibri"/>
          <w:sz w:val="20"/>
          <w:szCs w:val="20"/>
          <w:lang w:val="en-CA"/>
        </w:rPr>
        <w:t xml:space="preserve">May </w:t>
      </w:r>
      <w:r w:rsidR="003F62BC" w:rsidRPr="00E12F86">
        <w:rPr>
          <w:rFonts w:ascii="Calibri" w:hAnsi="Calibri"/>
          <w:sz w:val="20"/>
          <w:szCs w:val="20"/>
          <w:lang w:val="en-CA"/>
        </w:rPr>
        <w:t xml:space="preserve">also </w:t>
      </w:r>
      <w:r w:rsidRPr="00E12F86">
        <w:rPr>
          <w:rFonts w:ascii="Calibri" w:hAnsi="Calibri"/>
          <w:sz w:val="20"/>
          <w:szCs w:val="20"/>
          <w:lang w:val="en-CA"/>
        </w:rPr>
        <w:t>be released if found to have protected status</w:t>
      </w:r>
      <w:r w:rsidR="003F62BC" w:rsidRPr="00E12F86">
        <w:rPr>
          <w:rFonts w:ascii="Calibri" w:hAnsi="Calibri"/>
          <w:sz w:val="20"/>
          <w:szCs w:val="20"/>
          <w:lang w:val="en-CA"/>
        </w:rPr>
        <w:t xml:space="preserve"> (i.e. refugee status)</w:t>
      </w:r>
    </w:p>
    <w:p w14:paraId="2C9FF903" w14:textId="77777777" w:rsidR="00D378E6" w:rsidRPr="00E12F86" w:rsidRDefault="00D378E6" w:rsidP="00966038">
      <w:pPr>
        <w:rPr>
          <w:rFonts w:ascii="Calibri" w:hAnsi="Calibri"/>
          <w:sz w:val="20"/>
          <w:szCs w:val="20"/>
          <w:lang w:val="en-CA"/>
        </w:rPr>
      </w:pPr>
    </w:p>
    <w:p w14:paraId="201D4C26" w14:textId="156DB351" w:rsidR="00966038" w:rsidRPr="00E12F86" w:rsidRDefault="00874DDB" w:rsidP="00966038">
      <w:pPr>
        <w:rPr>
          <w:rFonts w:ascii="Calibri" w:hAnsi="Calibri"/>
          <w:sz w:val="20"/>
          <w:szCs w:val="20"/>
          <w:lang w:val="en-CA"/>
        </w:rPr>
      </w:pPr>
      <w:r w:rsidRPr="00E12F86">
        <w:rPr>
          <w:rFonts w:ascii="Calibri" w:hAnsi="Calibri"/>
          <w:sz w:val="20"/>
          <w:szCs w:val="20"/>
          <w:lang w:val="en-CA"/>
        </w:rPr>
        <w:t>Other Relevant Definitions</w:t>
      </w:r>
      <w:r w:rsidR="001343AB" w:rsidRPr="00E12F86">
        <w:rPr>
          <w:rFonts w:ascii="Calibri" w:hAnsi="Calibri"/>
          <w:sz w:val="20"/>
          <w:szCs w:val="20"/>
          <w:lang w:val="en-CA"/>
        </w:rPr>
        <w:t xml:space="preserve"> for </w:t>
      </w:r>
      <w:r w:rsidR="005F5308">
        <w:rPr>
          <w:rFonts w:ascii="Calibri" w:hAnsi="Calibri"/>
          <w:sz w:val="20"/>
          <w:szCs w:val="20"/>
          <w:lang w:val="en-CA"/>
        </w:rPr>
        <w:t xml:space="preserve">Detention </w:t>
      </w:r>
      <w:r w:rsidR="001343AB" w:rsidRPr="00E12F86">
        <w:rPr>
          <w:rFonts w:ascii="Calibri" w:hAnsi="Calibri"/>
          <w:sz w:val="20"/>
          <w:szCs w:val="20"/>
          <w:lang w:val="en-CA"/>
        </w:rPr>
        <w:t>Review under</w:t>
      </w:r>
      <w:r w:rsidR="009E5D6A">
        <w:rPr>
          <w:rFonts w:ascii="Calibri" w:hAnsi="Calibri"/>
          <w:sz w:val="20"/>
          <w:szCs w:val="20"/>
          <w:lang w:val="en-CA"/>
        </w:rPr>
        <w:t xml:space="preserve"> </w:t>
      </w:r>
      <w:r w:rsidR="009E5D6A" w:rsidRPr="009E5D6A">
        <w:rPr>
          <w:rFonts w:ascii="Calibri" w:hAnsi="Calibri"/>
          <w:b/>
          <w:sz w:val="20"/>
          <w:szCs w:val="20"/>
          <w:lang w:val="en-CA"/>
        </w:rPr>
        <w:t>A</w:t>
      </w:r>
      <w:r w:rsidR="001343AB" w:rsidRPr="009E5D6A">
        <w:rPr>
          <w:rFonts w:ascii="Calibri" w:hAnsi="Calibri"/>
          <w:b/>
          <w:sz w:val="20"/>
          <w:szCs w:val="20"/>
          <w:lang w:val="en-CA"/>
        </w:rPr>
        <w:t>58</w:t>
      </w:r>
      <w:r w:rsidR="00966038" w:rsidRPr="00E12F86">
        <w:rPr>
          <w:rFonts w:ascii="Calibri" w:hAnsi="Calibri"/>
          <w:sz w:val="20"/>
          <w:szCs w:val="20"/>
          <w:lang w:val="en-CA"/>
        </w:rPr>
        <w:t xml:space="preserve"> (</w:t>
      </w:r>
      <w:r w:rsidR="00833193" w:rsidRPr="00D737DD">
        <w:rPr>
          <w:rFonts w:ascii="Calibri" w:hAnsi="Calibri"/>
          <w:i/>
          <w:sz w:val="20"/>
          <w:szCs w:val="20"/>
          <w:lang w:val="en-CA"/>
        </w:rPr>
        <w:t>IRPR</w:t>
      </w:r>
      <w:r w:rsidR="00833193" w:rsidRPr="00E12F86">
        <w:rPr>
          <w:rFonts w:ascii="Calibri" w:hAnsi="Calibri"/>
          <w:sz w:val="20"/>
          <w:szCs w:val="20"/>
          <w:lang w:val="en-CA"/>
        </w:rPr>
        <w:t xml:space="preserve">, </w:t>
      </w:r>
      <w:r w:rsidR="00966038" w:rsidRPr="00E12F86">
        <w:rPr>
          <w:rFonts w:ascii="Calibri" w:hAnsi="Calibri"/>
          <w:sz w:val="20"/>
          <w:szCs w:val="20"/>
          <w:lang w:val="en-CA"/>
        </w:rPr>
        <w:t>ss. 244-248)</w:t>
      </w:r>
    </w:p>
    <w:p w14:paraId="37E3D8B3" w14:textId="4C29C145" w:rsidR="00966038" w:rsidRPr="00E12F86" w:rsidRDefault="00FC62EE" w:rsidP="00C57206">
      <w:pPr>
        <w:pStyle w:val="ListParagraph"/>
        <w:numPr>
          <w:ilvl w:val="0"/>
          <w:numId w:val="93"/>
        </w:numPr>
        <w:rPr>
          <w:rFonts w:ascii="Calibri" w:hAnsi="Calibri"/>
          <w:sz w:val="20"/>
          <w:szCs w:val="20"/>
        </w:rPr>
      </w:pPr>
      <w:r w:rsidRPr="00FC62EE">
        <w:rPr>
          <w:rFonts w:ascii="Calibri" w:hAnsi="Calibri"/>
          <w:b/>
          <w:sz w:val="20"/>
          <w:szCs w:val="20"/>
        </w:rPr>
        <w:t xml:space="preserve">R245 </w:t>
      </w:r>
      <w:r w:rsidR="001343AB" w:rsidRPr="00FC62EE">
        <w:rPr>
          <w:rFonts w:ascii="Calibri" w:hAnsi="Calibri"/>
          <w:b/>
          <w:sz w:val="20"/>
          <w:szCs w:val="20"/>
        </w:rPr>
        <w:t>F</w:t>
      </w:r>
      <w:r w:rsidR="001343AB" w:rsidRPr="00E12F86">
        <w:rPr>
          <w:rFonts w:ascii="Calibri" w:hAnsi="Calibri"/>
          <w:b/>
          <w:sz w:val="20"/>
          <w:szCs w:val="20"/>
        </w:rPr>
        <w:t>light R</w:t>
      </w:r>
      <w:r w:rsidR="00966038" w:rsidRPr="00E12F86">
        <w:rPr>
          <w:rFonts w:ascii="Calibri" w:hAnsi="Calibri"/>
          <w:b/>
          <w:sz w:val="20"/>
          <w:szCs w:val="20"/>
        </w:rPr>
        <w:t>isk</w:t>
      </w:r>
      <w:r w:rsidR="00966038" w:rsidRPr="00E12F86">
        <w:rPr>
          <w:rFonts w:ascii="Calibri" w:hAnsi="Calibri"/>
          <w:sz w:val="20"/>
          <w:szCs w:val="20"/>
        </w:rPr>
        <w:t xml:space="preserve"> </w:t>
      </w:r>
      <w:r w:rsidR="00F15C01">
        <w:rPr>
          <w:rFonts w:ascii="Calibri" w:hAnsi="Calibri"/>
          <w:sz w:val="20"/>
          <w:szCs w:val="20"/>
        </w:rPr>
        <w:t>factors are:</w:t>
      </w:r>
    </w:p>
    <w:p w14:paraId="1BCCD236" w14:textId="77777777" w:rsidR="00966038" w:rsidRPr="00E12F86" w:rsidRDefault="00966038" w:rsidP="00C57206">
      <w:pPr>
        <w:pStyle w:val="ListParagraph"/>
        <w:numPr>
          <w:ilvl w:val="1"/>
          <w:numId w:val="94"/>
        </w:numPr>
        <w:rPr>
          <w:rFonts w:ascii="Calibri" w:hAnsi="Calibri"/>
          <w:sz w:val="20"/>
          <w:szCs w:val="20"/>
        </w:rPr>
      </w:pPr>
      <w:r w:rsidRPr="00E12F86">
        <w:rPr>
          <w:rFonts w:ascii="Calibri" w:hAnsi="Calibri"/>
          <w:sz w:val="20"/>
          <w:szCs w:val="20"/>
        </w:rPr>
        <w:t>being a fugitive from justice in a foreign jurisdiction in relation to an offence that, if committed in Canada, would constitute an offence under an Act of Parliament;</w:t>
      </w:r>
    </w:p>
    <w:p w14:paraId="1BA929DA" w14:textId="77777777" w:rsidR="00966038" w:rsidRPr="00E12F86" w:rsidRDefault="00966038" w:rsidP="00C57206">
      <w:pPr>
        <w:pStyle w:val="ListParagraph"/>
        <w:numPr>
          <w:ilvl w:val="1"/>
          <w:numId w:val="94"/>
        </w:numPr>
        <w:rPr>
          <w:rFonts w:ascii="Calibri" w:hAnsi="Calibri"/>
          <w:sz w:val="20"/>
          <w:szCs w:val="20"/>
        </w:rPr>
      </w:pPr>
      <w:r w:rsidRPr="00E12F86">
        <w:rPr>
          <w:rFonts w:ascii="Calibri" w:hAnsi="Calibri"/>
          <w:sz w:val="20"/>
          <w:szCs w:val="20"/>
        </w:rPr>
        <w:t>voluntary compliance with any previous departure order;</w:t>
      </w:r>
    </w:p>
    <w:p w14:paraId="43B74791" w14:textId="77777777" w:rsidR="00966038" w:rsidRPr="00E12F86" w:rsidRDefault="00966038" w:rsidP="00C57206">
      <w:pPr>
        <w:pStyle w:val="ListParagraph"/>
        <w:numPr>
          <w:ilvl w:val="1"/>
          <w:numId w:val="94"/>
        </w:numPr>
        <w:rPr>
          <w:rFonts w:ascii="Calibri" w:hAnsi="Calibri"/>
          <w:sz w:val="20"/>
          <w:szCs w:val="20"/>
        </w:rPr>
      </w:pPr>
      <w:r w:rsidRPr="00E12F86">
        <w:rPr>
          <w:rFonts w:ascii="Calibri" w:hAnsi="Calibri"/>
          <w:sz w:val="20"/>
          <w:szCs w:val="20"/>
        </w:rPr>
        <w:t>voluntary compliance with any previously required appearance at an immigration or criminal proceeding;</w:t>
      </w:r>
    </w:p>
    <w:p w14:paraId="6941686E" w14:textId="77777777" w:rsidR="00966038" w:rsidRPr="00E12F86" w:rsidRDefault="00966038" w:rsidP="00C57206">
      <w:pPr>
        <w:pStyle w:val="ListParagraph"/>
        <w:numPr>
          <w:ilvl w:val="1"/>
          <w:numId w:val="94"/>
        </w:numPr>
        <w:rPr>
          <w:rFonts w:ascii="Calibri" w:hAnsi="Calibri"/>
          <w:sz w:val="20"/>
          <w:szCs w:val="20"/>
        </w:rPr>
      </w:pPr>
      <w:r w:rsidRPr="00E12F86">
        <w:rPr>
          <w:rFonts w:ascii="Calibri" w:hAnsi="Calibri"/>
          <w:sz w:val="20"/>
          <w:szCs w:val="20"/>
        </w:rPr>
        <w:t>previous compliance with any conditions imposed in respect of entry, release or a stay of removal;</w:t>
      </w:r>
    </w:p>
    <w:p w14:paraId="0D502D3D" w14:textId="77777777" w:rsidR="00966038" w:rsidRPr="00E12F86" w:rsidRDefault="00966038" w:rsidP="00C57206">
      <w:pPr>
        <w:pStyle w:val="ListParagraph"/>
        <w:numPr>
          <w:ilvl w:val="1"/>
          <w:numId w:val="94"/>
        </w:numPr>
        <w:rPr>
          <w:rFonts w:ascii="Calibri" w:hAnsi="Calibri"/>
          <w:sz w:val="20"/>
          <w:szCs w:val="20"/>
        </w:rPr>
      </w:pPr>
      <w:r w:rsidRPr="00E12F86">
        <w:rPr>
          <w:rFonts w:ascii="Calibri" w:hAnsi="Calibri"/>
          <w:sz w:val="20"/>
          <w:szCs w:val="20"/>
        </w:rPr>
        <w:t>any previous avoidance of examination or escape from custody, or any previous attempt to do so;</w:t>
      </w:r>
    </w:p>
    <w:p w14:paraId="57E43881" w14:textId="1D6CA7CC" w:rsidR="00966038" w:rsidRPr="00E12F86" w:rsidRDefault="00F27EC2" w:rsidP="00C57206">
      <w:pPr>
        <w:pStyle w:val="ListParagraph"/>
        <w:numPr>
          <w:ilvl w:val="1"/>
          <w:numId w:val="94"/>
        </w:numPr>
        <w:rPr>
          <w:rFonts w:ascii="Calibri" w:hAnsi="Calibri"/>
          <w:sz w:val="20"/>
          <w:szCs w:val="20"/>
        </w:rPr>
      </w:pPr>
      <w:r>
        <w:rPr>
          <w:rFonts w:ascii="Calibri" w:hAnsi="Calibri"/>
          <w:sz w:val="20"/>
          <w:szCs w:val="20"/>
        </w:rPr>
        <w:t>involvement w/</w:t>
      </w:r>
      <w:r w:rsidR="00966038" w:rsidRPr="00E12F86">
        <w:rPr>
          <w:rFonts w:ascii="Calibri" w:hAnsi="Calibri"/>
          <w:sz w:val="20"/>
          <w:szCs w:val="20"/>
        </w:rPr>
        <w:t xml:space="preserve"> a people smuggling or trafficking in persons operation that would likely lead the person to not appear for a measure referred to in </w:t>
      </w:r>
      <w:r w:rsidRPr="00F27EC2">
        <w:rPr>
          <w:rFonts w:ascii="Calibri" w:hAnsi="Calibri"/>
          <w:b/>
          <w:sz w:val="20"/>
          <w:szCs w:val="20"/>
        </w:rPr>
        <w:t>R</w:t>
      </w:r>
      <w:r w:rsidR="00966038" w:rsidRPr="00F27EC2">
        <w:rPr>
          <w:rFonts w:ascii="Calibri" w:hAnsi="Calibri"/>
          <w:b/>
          <w:sz w:val="20"/>
          <w:szCs w:val="20"/>
        </w:rPr>
        <w:t>244(</w:t>
      </w:r>
      <w:r w:rsidR="00966038" w:rsidRPr="00F27EC2">
        <w:rPr>
          <w:rFonts w:ascii="Calibri" w:hAnsi="Calibri"/>
          <w:b/>
          <w:iCs/>
          <w:sz w:val="20"/>
          <w:szCs w:val="20"/>
        </w:rPr>
        <w:t>a</w:t>
      </w:r>
      <w:r w:rsidR="00966038" w:rsidRPr="00F27EC2">
        <w:rPr>
          <w:rFonts w:ascii="Calibri" w:hAnsi="Calibri"/>
          <w:b/>
          <w:sz w:val="20"/>
          <w:szCs w:val="20"/>
        </w:rPr>
        <w:t>)</w:t>
      </w:r>
      <w:r w:rsidR="00966038" w:rsidRPr="00E12F86">
        <w:rPr>
          <w:rFonts w:ascii="Calibri" w:hAnsi="Calibri"/>
          <w:sz w:val="20"/>
          <w:szCs w:val="20"/>
        </w:rPr>
        <w:t xml:space="preserve"> or to be vulnerable to being influenced or coerced by an organization involved in such an operation to not appear for such a measure; and</w:t>
      </w:r>
    </w:p>
    <w:p w14:paraId="6958814E" w14:textId="378BC539" w:rsidR="00966038" w:rsidRPr="00E12F86" w:rsidRDefault="00BF0FF0" w:rsidP="00C57206">
      <w:pPr>
        <w:pStyle w:val="ListParagraph"/>
        <w:numPr>
          <w:ilvl w:val="2"/>
          <w:numId w:val="94"/>
        </w:numPr>
        <w:rPr>
          <w:rFonts w:ascii="Calibri" w:hAnsi="Calibri"/>
          <w:sz w:val="20"/>
          <w:szCs w:val="20"/>
        </w:rPr>
      </w:pPr>
      <w:r>
        <w:rPr>
          <w:rFonts w:ascii="Calibri" w:hAnsi="Calibri"/>
          <w:sz w:val="20"/>
          <w:szCs w:val="20"/>
        </w:rPr>
        <w:t>Meant to be a p</w:t>
      </w:r>
      <w:r w:rsidR="00966038" w:rsidRPr="00E12F86">
        <w:rPr>
          <w:rFonts w:ascii="Calibri" w:hAnsi="Calibri"/>
          <w:sz w:val="20"/>
          <w:szCs w:val="20"/>
        </w:rPr>
        <w:t>rotective provision</w:t>
      </w:r>
      <w:r>
        <w:rPr>
          <w:rFonts w:ascii="Calibri" w:hAnsi="Calibri"/>
          <w:sz w:val="20"/>
          <w:szCs w:val="20"/>
        </w:rPr>
        <w:t>; don’t want trafficked individuals to be picked back up</w:t>
      </w:r>
    </w:p>
    <w:p w14:paraId="03658261" w14:textId="77777777" w:rsidR="00966038" w:rsidRPr="00E12F86" w:rsidRDefault="00966038" w:rsidP="00C57206">
      <w:pPr>
        <w:pStyle w:val="ListParagraph"/>
        <w:numPr>
          <w:ilvl w:val="1"/>
          <w:numId w:val="94"/>
        </w:numPr>
        <w:rPr>
          <w:rFonts w:ascii="Calibri" w:hAnsi="Calibri"/>
          <w:sz w:val="20"/>
          <w:szCs w:val="20"/>
        </w:rPr>
      </w:pPr>
      <w:r w:rsidRPr="00E12F86">
        <w:rPr>
          <w:rFonts w:ascii="Calibri" w:hAnsi="Calibri"/>
          <w:sz w:val="20"/>
          <w:szCs w:val="20"/>
        </w:rPr>
        <w:t>the existence of strong ties to a community in Canada</w:t>
      </w:r>
    </w:p>
    <w:p w14:paraId="68476C12" w14:textId="78E84031" w:rsidR="00966038" w:rsidRPr="00E12F86" w:rsidRDefault="00C43AF3" w:rsidP="00C57206">
      <w:pPr>
        <w:pStyle w:val="ListParagraph"/>
        <w:numPr>
          <w:ilvl w:val="0"/>
          <w:numId w:val="93"/>
        </w:numPr>
        <w:rPr>
          <w:rFonts w:ascii="Calibri" w:hAnsi="Calibri"/>
          <w:b/>
          <w:sz w:val="20"/>
          <w:szCs w:val="20"/>
        </w:rPr>
      </w:pPr>
      <w:r>
        <w:rPr>
          <w:rFonts w:ascii="Calibri" w:hAnsi="Calibri"/>
          <w:b/>
          <w:sz w:val="20"/>
          <w:szCs w:val="20"/>
        </w:rPr>
        <w:t xml:space="preserve">R246 </w:t>
      </w:r>
      <w:r w:rsidR="00A91970" w:rsidRPr="00E12F86">
        <w:rPr>
          <w:rFonts w:ascii="Calibri" w:hAnsi="Calibri"/>
          <w:b/>
          <w:sz w:val="20"/>
          <w:szCs w:val="20"/>
        </w:rPr>
        <w:t>Danger to the P</w:t>
      </w:r>
      <w:r w:rsidR="00966038" w:rsidRPr="00E12F86">
        <w:rPr>
          <w:rFonts w:ascii="Calibri" w:hAnsi="Calibri"/>
          <w:b/>
          <w:sz w:val="20"/>
          <w:szCs w:val="20"/>
        </w:rPr>
        <w:t>ublic</w:t>
      </w:r>
      <w:r w:rsidR="00F15C01">
        <w:rPr>
          <w:rFonts w:ascii="Calibri" w:hAnsi="Calibri"/>
          <w:sz w:val="20"/>
          <w:szCs w:val="20"/>
        </w:rPr>
        <w:t xml:space="preserve"> factors are:</w:t>
      </w:r>
    </w:p>
    <w:p w14:paraId="73102115" w14:textId="765115EA" w:rsidR="00966038" w:rsidRPr="00E12F86" w:rsidRDefault="00966038" w:rsidP="00C57206">
      <w:pPr>
        <w:pStyle w:val="ListParagraph"/>
        <w:numPr>
          <w:ilvl w:val="1"/>
          <w:numId w:val="167"/>
        </w:numPr>
        <w:rPr>
          <w:rFonts w:ascii="Calibri" w:hAnsi="Calibri"/>
          <w:sz w:val="20"/>
          <w:szCs w:val="20"/>
        </w:rPr>
      </w:pPr>
      <w:r w:rsidRPr="00E12F86">
        <w:rPr>
          <w:rFonts w:ascii="Calibri" w:hAnsi="Calibri"/>
          <w:sz w:val="20"/>
          <w:szCs w:val="20"/>
        </w:rPr>
        <w:t>the fact that the person constitutes…a danger to the public in Canada or a danger to the security of Canada</w:t>
      </w:r>
      <w:r w:rsidR="00896AD3">
        <w:rPr>
          <w:rFonts w:ascii="Calibri" w:hAnsi="Calibri"/>
          <w:sz w:val="20"/>
          <w:szCs w:val="20"/>
        </w:rPr>
        <w:t>;</w:t>
      </w:r>
    </w:p>
    <w:p w14:paraId="4CD20862" w14:textId="797714D9" w:rsidR="00966038" w:rsidRPr="00E12F86" w:rsidRDefault="00966038" w:rsidP="00C57206">
      <w:pPr>
        <w:pStyle w:val="ListParagraph"/>
        <w:numPr>
          <w:ilvl w:val="1"/>
          <w:numId w:val="167"/>
        </w:numPr>
        <w:rPr>
          <w:rFonts w:ascii="Calibri" w:hAnsi="Calibri"/>
          <w:sz w:val="20"/>
          <w:szCs w:val="20"/>
        </w:rPr>
      </w:pPr>
      <w:r w:rsidRPr="00E12F86">
        <w:rPr>
          <w:rFonts w:ascii="Calibri" w:hAnsi="Calibri"/>
          <w:sz w:val="20"/>
          <w:szCs w:val="20"/>
        </w:rPr>
        <w:t xml:space="preserve">association with a criminal organization within the meaning of </w:t>
      </w:r>
      <w:r w:rsidR="00724AFE" w:rsidRPr="00724AFE">
        <w:rPr>
          <w:rFonts w:ascii="Calibri" w:hAnsi="Calibri"/>
          <w:b/>
          <w:sz w:val="20"/>
          <w:szCs w:val="20"/>
        </w:rPr>
        <w:t>A</w:t>
      </w:r>
      <w:r w:rsidRPr="00724AFE">
        <w:rPr>
          <w:rFonts w:ascii="Calibri" w:hAnsi="Calibri"/>
          <w:b/>
          <w:sz w:val="20"/>
          <w:szCs w:val="20"/>
        </w:rPr>
        <w:t>121(2)</w:t>
      </w:r>
      <w:r w:rsidR="00724AFE">
        <w:rPr>
          <w:rFonts w:ascii="Calibri" w:hAnsi="Calibri"/>
          <w:sz w:val="20"/>
          <w:szCs w:val="20"/>
        </w:rPr>
        <w:t>;</w:t>
      </w:r>
    </w:p>
    <w:p w14:paraId="309864DB" w14:textId="6AFB019E" w:rsidR="00966038" w:rsidRPr="00E12F86" w:rsidRDefault="00966038" w:rsidP="00C57206">
      <w:pPr>
        <w:pStyle w:val="ListParagraph"/>
        <w:numPr>
          <w:ilvl w:val="1"/>
          <w:numId w:val="167"/>
        </w:numPr>
        <w:rPr>
          <w:rFonts w:ascii="Calibri" w:hAnsi="Calibri"/>
          <w:sz w:val="20"/>
          <w:szCs w:val="20"/>
        </w:rPr>
      </w:pPr>
      <w:r w:rsidRPr="00E12F86">
        <w:rPr>
          <w:rFonts w:ascii="Calibri" w:hAnsi="Calibri"/>
          <w:sz w:val="20"/>
          <w:szCs w:val="20"/>
        </w:rPr>
        <w:t>engagement in people smuggling or trafficking in persons;</w:t>
      </w:r>
    </w:p>
    <w:p w14:paraId="6161E373" w14:textId="623E7042" w:rsidR="00966038" w:rsidRPr="00E12F86" w:rsidRDefault="00966038" w:rsidP="00C57206">
      <w:pPr>
        <w:pStyle w:val="ListParagraph"/>
        <w:numPr>
          <w:ilvl w:val="1"/>
          <w:numId w:val="167"/>
        </w:numPr>
        <w:rPr>
          <w:rFonts w:ascii="Calibri" w:hAnsi="Calibri"/>
          <w:sz w:val="20"/>
          <w:szCs w:val="20"/>
        </w:rPr>
      </w:pPr>
      <w:r w:rsidRPr="00E12F86">
        <w:rPr>
          <w:rFonts w:ascii="Calibri" w:hAnsi="Calibri"/>
          <w:sz w:val="20"/>
          <w:szCs w:val="20"/>
        </w:rPr>
        <w:t>conviction in Canada for</w:t>
      </w:r>
      <w:r w:rsidR="001B286E">
        <w:rPr>
          <w:rFonts w:ascii="Calibri" w:hAnsi="Calibri"/>
          <w:sz w:val="20"/>
          <w:szCs w:val="20"/>
        </w:rPr>
        <w:t xml:space="preserve"> </w:t>
      </w:r>
      <w:r w:rsidR="001B286E" w:rsidRPr="00F56986">
        <w:rPr>
          <w:rFonts w:ascii="Calibri" w:hAnsi="Calibri"/>
          <w:b/>
          <w:sz w:val="20"/>
          <w:szCs w:val="20"/>
        </w:rPr>
        <w:t>(i)</w:t>
      </w:r>
      <w:r w:rsidR="001B286E">
        <w:rPr>
          <w:rFonts w:ascii="Calibri" w:hAnsi="Calibri"/>
          <w:sz w:val="20"/>
          <w:szCs w:val="20"/>
        </w:rPr>
        <w:t xml:space="preserve"> a sexual offence, or </w:t>
      </w:r>
      <w:r w:rsidR="001B286E" w:rsidRPr="00F56986">
        <w:rPr>
          <w:rFonts w:ascii="Calibri" w:hAnsi="Calibri"/>
          <w:b/>
          <w:sz w:val="20"/>
          <w:szCs w:val="20"/>
        </w:rPr>
        <w:t>(ii)</w:t>
      </w:r>
      <w:r w:rsidR="001B286E">
        <w:rPr>
          <w:rFonts w:ascii="Calibri" w:hAnsi="Calibri"/>
          <w:sz w:val="20"/>
          <w:szCs w:val="20"/>
        </w:rPr>
        <w:t xml:space="preserve"> an offence involving violence or weapons;</w:t>
      </w:r>
    </w:p>
    <w:p w14:paraId="47800CF6" w14:textId="71B295FA" w:rsidR="00966038" w:rsidRPr="00E12F86" w:rsidRDefault="00966038" w:rsidP="00C57206">
      <w:pPr>
        <w:pStyle w:val="ListParagraph"/>
        <w:numPr>
          <w:ilvl w:val="1"/>
          <w:numId w:val="167"/>
        </w:numPr>
        <w:rPr>
          <w:rFonts w:ascii="Calibri" w:hAnsi="Calibri"/>
          <w:sz w:val="20"/>
          <w:szCs w:val="20"/>
        </w:rPr>
      </w:pPr>
      <w:r w:rsidRPr="00E12F86">
        <w:rPr>
          <w:rFonts w:ascii="Calibri" w:hAnsi="Calibri"/>
          <w:sz w:val="20"/>
          <w:szCs w:val="20"/>
        </w:rPr>
        <w:t xml:space="preserve">conviction for an offence in Canada under </w:t>
      </w:r>
      <w:r w:rsidR="00F8733F">
        <w:rPr>
          <w:rFonts w:ascii="Calibri" w:hAnsi="Calibri"/>
          <w:sz w:val="20"/>
          <w:szCs w:val="20"/>
        </w:rPr>
        <w:t>CDSA, ss. 5, 6 or 7;</w:t>
      </w:r>
    </w:p>
    <w:p w14:paraId="70A9DF97" w14:textId="20E20CE0" w:rsidR="00966038" w:rsidRPr="00E12F86" w:rsidRDefault="00966038" w:rsidP="00C57206">
      <w:pPr>
        <w:pStyle w:val="ListParagraph"/>
        <w:numPr>
          <w:ilvl w:val="1"/>
          <w:numId w:val="167"/>
        </w:numPr>
        <w:rPr>
          <w:rFonts w:ascii="Calibri" w:hAnsi="Calibri"/>
          <w:sz w:val="20"/>
          <w:szCs w:val="20"/>
        </w:rPr>
      </w:pPr>
      <w:r w:rsidRPr="00E12F86">
        <w:rPr>
          <w:rFonts w:ascii="Calibri" w:hAnsi="Calibri"/>
          <w:sz w:val="20"/>
          <w:szCs w:val="20"/>
        </w:rPr>
        <w:t xml:space="preserve">conviction outside Canada, or the existence of pending charges outside Canada, for an offence </w:t>
      </w:r>
      <w:r w:rsidR="00B30C0D">
        <w:rPr>
          <w:rFonts w:ascii="Calibri" w:hAnsi="Calibri"/>
          <w:sz w:val="20"/>
          <w:szCs w:val="20"/>
        </w:rPr>
        <w:t xml:space="preserve">like in </w:t>
      </w:r>
      <w:r w:rsidR="00B30C0D">
        <w:rPr>
          <w:rFonts w:ascii="Calibri" w:hAnsi="Calibri"/>
          <w:b/>
          <w:sz w:val="20"/>
          <w:szCs w:val="20"/>
        </w:rPr>
        <w:t>(d)</w:t>
      </w:r>
    </w:p>
    <w:p w14:paraId="3FF3A675" w14:textId="645F4C10" w:rsidR="00966038" w:rsidRPr="00E12F86" w:rsidRDefault="00966038" w:rsidP="00C57206">
      <w:pPr>
        <w:pStyle w:val="ListParagraph"/>
        <w:numPr>
          <w:ilvl w:val="1"/>
          <w:numId w:val="167"/>
        </w:numPr>
        <w:rPr>
          <w:rFonts w:ascii="Calibri" w:hAnsi="Calibri"/>
          <w:sz w:val="20"/>
          <w:szCs w:val="20"/>
        </w:rPr>
      </w:pPr>
      <w:r w:rsidRPr="00E12F86">
        <w:rPr>
          <w:rFonts w:ascii="Calibri" w:hAnsi="Calibri"/>
          <w:sz w:val="20"/>
          <w:szCs w:val="20"/>
        </w:rPr>
        <w:t>conviction outside Canada, or the existence of pending charges outside Canada, for an offence that, if committed in Canada, would constitute an offence under</w:t>
      </w:r>
      <w:r w:rsidR="00C32A52">
        <w:rPr>
          <w:rFonts w:ascii="Calibri" w:hAnsi="Calibri"/>
          <w:sz w:val="20"/>
          <w:szCs w:val="20"/>
        </w:rPr>
        <w:t xml:space="preserve"> CDSA, ss. 5, 6 or 7</w:t>
      </w:r>
    </w:p>
    <w:p w14:paraId="0145A110" w14:textId="05A1F382" w:rsidR="00966038" w:rsidRPr="00E12F86" w:rsidRDefault="00F8428C" w:rsidP="00C57206">
      <w:pPr>
        <w:pStyle w:val="ListParagraph"/>
        <w:numPr>
          <w:ilvl w:val="0"/>
          <w:numId w:val="93"/>
        </w:numPr>
        <w:rPr>
          <w:rFonts w:ascii="Calibri" w:hAnsi="Calibri"/>
          <w:b/>
          <w:sz w:val="20"/>
          <w:szCs w:val="20"/>
        </w:rPr>
      </w:pPr>
      <w:r>
        <w:rPr>
          <w:rFonts w:ascii="Calibri" w:hAnsi="Calibri"/>
          <w:b/>
          <w:sz w:val="20"/>
          <w:szCs w:val="20"/>
        </w:rPr>
        <w:t>A247</w:t>
      </w:r>
      <w:r w:rsidR="00A7290D">
        <w:rPr>
          <w:rFonts w:ascii="Calibri" w:hAnsi="Calibri"/>
          <w:b/>
          <w:sz w:val="20"/>
          <w:szCs w:val="20"/>
        </w:rPr>
        <w:t>(1)</w:t>
      </w:r>
      <w:r>
        <w:rPr>
          <w:rFonts w:ascii="Calibri" w:hAnsi="Calibri"/>
          <w:b/>
          <w:sz w:val="20"/>
          <w:szCs w:val="20"/>
        </w:rPr>
        <w:t xml:space="preserve"> </w:t>
      </w:r>
      <w:r w:rsidR="00966038" w:rsidRPr="00E12F86">
        <w:rPr>
          <w:rFonts w:ascii="Calibri" w:hAnsi="Calibri"/>
          <w:b/>
          <w:sz w:val="20"/>
          <w:szCs w:val="20"/>
        </w:rPr>
        <w:t>Identity not established</w:t>
      </w:r>
      <w:r w:rsidR="00F15C01">
        <w:rPr>
          <w:rFonts w:ascii="Calibri" w:hAnsi="Calibri"/>
          <w:sz w:val="20"/>
          <w:szCs w:val="20"/>
        </w:rPr>
        <w:t xml:space="preserve"> factors are:</w:t>
      </w:r>
    </w:p>
    <w:p w14:paraId="3D5C8D28" w14:textId="5B55A990" w:rsidR="009F053E" w:rsidRDefault="009F053E" w:rsidP="00C57206">
      <w:pPr>
        <w:pStyle w:val="ListParagraph"/>
        <w:numPr>
          <w:ilvl w:val="1"/>
          <w:numId w:val="168"/>
        </w:numPr>
        <w:rPr>
          <w:rFonts w:ascii="Calibri" w:hAnsi="Calibri"/>
          <w:sz w:val="20"/>
          <w:szCs w:val="20"/>
        </w:rPr>
      </w:pPr>
      <w:r>
        <w:rPr>
          <w:rFonts w:ascii="Calibri" w:hAnsi="Calibri"/>
          <w:sz w:val="20"/>
          <w:szCs w:val="20"/>
        </w:rPr>
        <w:t xml:space="preserve">FNs </w:t>
      </w:r>
      <w:r w:rsidRPr="00AD772D">
        <w:rPr>
          <w:rFonts w:ascii="Calibri" w:hAnsi="Calibri"/>
          <w:i/>
          <w:sz w:val="20"/>
          <w:szCs w:val="20"/>
        </w:rPr>
        <w:t>cooperation</w:t>
      </w:r>
      <w:r w:rsidR="00AD772D">
        <w:rPr>
          <w:rFonts w:ascii="Calibri" w:hAnsi="Calibri"/>
          <w:i/>
          <w:sz w:val="20"/>
          <w:szCs w:val="20"/>
        </w:rPr>
        <w:t>*</w:t>
      </w:r>
      <w:r w:rsidRPr="00AD772D">
        <w:rPr>
          <w:rFonts w:ascii="Calibri" w:hAnsi="Calibri"/>
          <w:i/>
          <w:sz w:val="20"/>
          <w:szCs w:val="20"/>
        </w:rPr>
        <w:t xml:space="preserve"> </w:t>
      </w:r>
      <w:r>
        <w:rPr>
          <w:rFonts w:ascii="Calibri" w:hAnsi="Calibri"/>
          <w:sz w:val="20"/>
          <w:szCs w:val="20"/>
        </w:rPr>
        <w:t>in providing evidence of their i</w:t>
      </w:r>
      <w:r w:rsidR="007B61C9">
        <w:rPr>
          <w:rFonts w:ascii="Calibri" w:hAnsi="Calibri"/>
          <w:sz w:val="20"/>
          <w:szCs w:val="20"/>
        </w:rPr>
        <w:t xml:space="preserve">dentity, </w:t>
      </w:r>
      <w:r>
        <w:rPr>
          <w:rFonts w:ascii="Calibri" w:hAnsi="Calibri"/>
          <w:sz w:val="20"/>
          <w:szCs w:val="20"/>
        </w:rPr>
        <w:t xml:space="preserve">assisting CIC in in obtaining </w:t>
      </w:r>
      <w:r w:rsidR="007B61C9">
        <w:rPr>
          <w:rFonts w:ascii="Calibri" w:hAnsi="Calibri"/>
          <w:sz w:val="20"/>
          <w:szCs w:val="20"/>
        </w:rPr>
        <w:t>evidence</w:t>
      </w:r>
    </w:p>
    <w:p w14:paraId="4653BE11" w14:textId="15AF5F48" w:rsidR="009B21D9" w:rsidRDefault="009B21D9" w:rsidP="009B21D9">
      <w:pPr>
        <w:pStyle w:val="ListParagraph"/>
        <w:numPr>
          <w:ilvl w:val="2"/>
          <w:numId w:val="168"/>
        </w:numPr>
        <w:rPr>
          <w:rFonts w:ascii="Calibri" w:hAnsi="Calibri"/>
          <w:sz w:val="20"/>
          <w:szCs w:val="20"/>
        </w:rPr>
      </w:pPr>
      <w:r>
        <w:rPr>
          <w:rFonts w:ascii="Calibri" w:hAnsi="Calibri"/>
          <w:sz w:val="20"/>
          <w:szCs w:val="20"/>
        </w:rPr>
        <w:t>Where cooperation tends to be a near determinative factor</w:t>
      </w:r>
    </w:p>
    <w:p w14:paraId="3FA1A3E7" w14:textId="5C9D44E8" w:rsidR="00DF2BE6" w:rsidRDefault="00DF2BE6" w:rsidP="00C57206">
      <w:pPr>
        <w:pStyle w:val="ListParagraph"/>
        <w:numPr>
          <w:ilvl w:val="1"/>
          <w:numId w:val="168"/>
        </w:numPr>
        <w:rPr>
          <w:rFonts w:ascii="Calibri" w:hAnsi="Calibri"/>
          <w:sz w:val="20"/>
          <w:szCs w:val="20"/>
        </w:rPr>
      </w:pPr>
      <w:r>
        <w:rPr>
          <w:rFonts w:ascii="Calibri" w:hAnsi="Calibri"/>
          <w:sz w:val="20"/>
          <w:szCs w:val="20"/>
        </w:rPr>
        <w:t>FNs claiming refugee protection – the possibility of documents forthcoming</w:t>
      </w:r>
    </w:p>
    <w:p w14:paraId="13CD1654" w14:textId="47B714EA" w:rsidR="006A0E31" w:rsidRDefault="006A0E31" w:rsidP="00C57206">
      <w:pPr>
        <w:pStyle w:val="ListParagraph"/>
        <w:numPr>
          <w:ilvl w:val="1"/>
          <w:numId w:val="168"/>
        </w:numPr>
        <w:rPr>
          <w:rFonts w:ascii="Calibri" w:hAnsi="Calibri"/>
          <w:sz w:val="20"/>
          <w:szCs w:val="20"/>
        </w:rPr>
      </w:pPr>
      <w:r>
        <w:rPr>
          <w:rFonts w:ascii="Calibri" w:hAnsi="Calibri"/>
          <w:sz w:val="20"/>
          <w:szCs w:val="20"/>
        </w:rPr>
        <w:t>The destruction of identity/travel documents or the use of fraudulent documents in order to mislead CIC</w:t>
      </w:r>
    </w:p>
    <w:p w14:paraId="76D50C3D" w14:textId="1686ED94" w:rsidR="006A0E31" w:rsidRDefault="00266712" w:rsidP="00C57206">
      <w:pPr>
        <w:pStyle w:val="ListParagraph"/>
        <w:numPr>
          <w:ilvl w:val="1"/>
          <w:numId w:val="168"/>
        </w:numPr>
        <w:rPr>
          <w:rFonts w:ascii="Calibri" w:hAnsi="Calibri"/>
          <w:sz w:val="20"/>
          <w:szCs w:val="20"/>
        </w:rPr>
      </w:pPr>
      <w:r>
        <w:rPr>
          <w:rFonts w:ascii="Calibri" w:hAnsi="Calibri"/>
          <w:sz w:val="20"/>
          <w:szCs w:val="20"/>
        </w:rPr>
        <w:t>Giving of contradictory info wrt identity on arrival</w:t>
      </w:r>
    </w:p>
    <w:p w14:paraId="6FE3F04F" w14:textId="51550960" w:rsidR="00266712" w:rsidRDefault="00266712" w:rsidP="00C57206">
      <w:pPr>
        <w:pStyle w:val="ListParagraph"/>
        <w:numPr>
          <w:ilvl w:val="1"/>
          <w:numId w:val="168"/>
        </w:numPr>
        <w:rPr>
          <w:rFonts w:ascii="Calibri" w:hAnsi="Calibri"/>
          <w:sz w:val="20"/>
          <w:szCs w:val="20"/>
        </w:rPr>
      </w:pPr>
      <w:r>
        <w:rPr>
          <w:rFonts w:ascii="Calibri" w:hAnsi="Calibri"/>
          <w:sz w:val="20"/>
          <w:szCs w:val="20"/>
        </w:rPr>
        <w:t>Existence of documents that contradict info provided by the FN wrt to their identity</w:t>
      </w:r>
    </w:p>
    <w:p w14:paraId="5735C752" w14:textId="18F8CAC7" w:rsidR="002F4CC5" w:rsidRDefault="002F4CC5" w:rsidP="00C57206">
      <w:pPr>
        <w:pStyle w:val="ListParagraph"/>
        <w:numPr>
          <w:ilvl w:val="1"/>
          <w:numId w:val="169"/>
        </w:numPr>
        <w:rPr>
          <w:rFonts w:ascii="Calibri" w:hAnsi="Calibri"/>
          <w:sz w:val="20"/>
          <w:szCs w:val="20"/>
        </w:rPr>
      </w:pPr>
      <w:r>
        <w:rPr>
          <w:rFonts w:ascii="Calibri" w:hAnsi="Calibri"/>
          <w:sz w:val="20"/>
          <w:szCs w:val="20"/>
        </w:rPr>
        <w:t>N.B. Where CIC is able to get an opinion on t</w:t>
      </w:r>
      <w:r w:rsidR="00302A0B">
        <w:rPr>
          <w:rFonts w:ascii="Calibri" w:hAnsi="Calibri"/>
          <w:sz w:val="20"/>
          <w:szCs w:val="20"/>
        </w:rPr>
        <w:t>he validity of identity documents</w:t>
      </w:r>
    </w:p>
    <w:p w14:paraId="26068F6C" w14:textId="15D24627" w:rsidR="00966038" w:rsidRPr="00E12F86" w:rsidRDefault="00AD6DE3" w:rsidP="00C57206">
      <w:pPr>
        <w:pStyle w:val="ListParagraph"/>
        <w:numPr>
          <w:ilvl w:val="0"/>
          <w:numId w:val="93"/>
        </w:numPr>
        <w:rPr>
          <w:rFonts w:ascii="Calibri" w:hAnsi="Calibri"/>
          <w:sz w:val="20"/>
          <w:szCs w:val="20"/>
        </w:rPr>
      </w:pPr>
      <w:r>
        <w:rPr>
          <w:rFonts w:ascii="Calibri" w:hAnsi="Calibri"/>
          <w:b/>
          <w:bCs/>
          <w:sz w:val="20"/>
          <w:szCs w:val="20"/>
        </w:rPr>
        <w:t xml:space="preserve">A248 </w:t>
      </w:r>
      <w:r w:rsidR="00966038" w:rsidRPr="00AD6DE3">
        <w:rPr>
          <w:rFonts w:ascii="Calibri" w:hAnsi="Calibri"/>
          <w:b/>
          <w:bCs/>
          <w:sz w:val="20"/>
          <w:szCs w:val="20"/>
        </w:rPr>
        <w:t>Other factors</w:t>
      </w:r>
      <w:r w:rsidR="00966038" w:rsidRPr="00E12F86">
        <w:rPr>
          <w:rFonts w:ascii="Calibri" w:hAnsi="Calibri"/>
          <w:bCs/>
          <w:sz w:val="20"/>
          <w:szCs w:val="20"/>
        </w:rPr>
        <w:t xml:space="preserve"> on subsequent reviews</w:t>
      </w:r>
      <w:r w:rsidR="00291303">
        <w:rPr>
          <w:rFonts w:ascii="Calibri" w:hAnsi="Calibri"/>
          <w:bCs/>
          <w:sz w:val="20"/>
          <w:szCs w:val="20"/>
        </w:rPr>
        <w:t>:</w:t>
      </w:r>
    </w:p>
    <w:p w14:paraId="64B8DB7A" w14:textId="723B4F70" w:rsidR="00966038" w:rsidRPr="00E12F86" w:rsidRDefault="001B533D" w:rsidP="00C57206">
      <w:pPr>
        <w:pStyle w:val="ListParagraph"/>
        <w:numPr>
          <w:ilvl w:val="1"/>
          <w:numId w:val="93"/>
        </w:numPr>
        <w:rPr>
          <w:rFonts w:ascii="Calibri" w:hAnsi="Calibri"/>
          <w:sz w:val="20"/>
          <w:szCs w:val="20"/>
        </w:rPr>
      </w:pPr>
      <w:r w:rsidRPr="00F17C08">
        <w:rPr>
          <w:rFonts w:ascii="Calibri" w:hAnsi="Calibri"/>
          <w:b/>
          <w:sz w:val="20"/>
          <w:szCs w:val="20"/>
        </w:rPr>
        <w:t>(a)</w:t>
      </w:r>
      <w:r>
        <w:rPr>
          <w:rFonts w:ascii="Calibri" w:hAnsi="Calibri"/>
          <w:sz w:val="20"/>
          <w:szCs w:val="20"/>
        </w:rPr>
        <w:t xml:space="preserve"> </w:t>
      </w:r>
      <w:r w:rsidR="00966038" w:rsidRPr="00E12F86">
        <w:rPr>
          <w:rFonts w:ascii="Calibri" w:hAnsi="Calibri"/>
          <w:sz w:val="20"/>
          <w:szCs w:val="20"/>
        </w:rPr>
        <w:t xml:space="preserve">Reasons for detention, </w:t>
      </w:r>
      <w:r w:rsidRPr="00F17C08">
        <w:rPr>
          <w:rFonts w:ascii="Calibri" w:hAnsi="Calibri"/>
          <w:b/>
          <w:sz w:val="20"/>
          <w:szCs w:val="20"/>
        </w:rPr>
        <w:t>(b)</w:t>
      </w:r>
      <w:r>
        <w:rPr>
          <w:rFonts w:ascii="Calibri" w:hAnsi="Calibri"/>
          <w:sz w:val="20"/>
          <w:szCs w:val="20"/>
        </w:rPr>
        <w:t xml:space="preserve"> </w:t>
      </w:r>
      <w:r w:rsidR="00966038" w:rsidRPr="00E12F86">
        <w:rPr>
          <w:rFonts w:ascii="Calibri" w:hAnsi="Calibri"/>
          <w:sz w:val="20"/>
          <w:szCs w:val="20"/>
        </w:rPr>
        <w:t>length of time detained,</w:t>
      </w:r>
      <w:r>
        <w:rPr>
          <w:rFonts w:ascii="Calibri" w:hAnsi="Calibri"/>
          <w:sz w:val="20"/>
          <w:szCs w:val="20"/>
        </w:rPr>
        <w:t xml:space="preserve"> </w:t>
      </w:r>
      <w:r w:rsidRPr="00F17C08">
        <w:rPr>
          <w:rFonts w:ascii="Calibri" w:hAnsi="Calibri"/>
          <w:b/>
          <w:sz w:val="20"/>
          <w:szCs w:val="20"/>
        </w:rPr>
        <w:t>(c)</w:t>
      </w:r>
      <w:r w:rsidR="00966038" w:rsidRPr="00E12F86">
        <w:rPr>
          <w:rFonts w:ascii="Calibri" w:hAnsi="Calibri"/>
          <w:sz w:val="20"/>
          <w:szCs w:val="20"/>
        </w:rPr>
        <w:t xml:space="preserve"> </w:t>
      </w:r>
      <w:r>
        <w:rPr>
          <w:rFonts w:ascii="Calibri" w:hAnsi="Calibri"/>
          <w:sz w:val="20"/>
          <w:szCs w:val="20"/>
        </w:rPr>
        <w:t xml:space="preserve">whether any elements can help determine the </w:t>
      </w:r>
      <w:r w:rsidR="00966038" w:rsidRPr="00E12F86">
        <w:rPr>
          <w:rFonts w:ascii="Calibri" w:hAnsi="Calibri"/>
          <w:sz w:val="20"/>
          <w:szCs w:val="20"/>
        </w:rPr>
        <w:t xml:space="preserve">likely end time, </w:t>
      </w:r>
      <w:r w:rsidR="00D564A7" w:rsidRPr="00F17C08">
        <w:rPr>
          <w:rFonts w:ascii="Calibri" w:hAnsi="Calibri"/>
          <w:b/>
          <w:sz w:val="20"/>
          <w:szCs w:val="20"/>
        </w:rPr>
        <w:t>(d)</w:t>
      </w:r>
      <w:r w:rsidR="00D564A7">
        <w:rPr>
          <w:rFonts w:ascii="Calibri" w:hAnsi="Calibri"/>
          <w:sz w:val="20"/>
          <w:szCs w:val="20"/>
        </w:rPr>
        <w:t xml:space="preserve"> delays </w:t>
      </w:r>
      <w:r w:rsidR="00966038" w:rsidRPr="00E12F86">
        <w:rPr>
          <w:rFonts w:ascii="Calibri" w:hAnsi="Calibri"/>
          <w:sz w:val="20"/>
          <w:szCs w:val="20"/>
        </w:rPr>
        <w:t>that can be attr</w:t>
      </w:r>
      <w:r w:rsidR="00766561">
        <w:rPr>
          <w:rFonts w:ascii="Calibri" w:hAnsi="Calibri"/>
          <w:sz w:val="20"/>
          <w:szCs w:val="20"/>
        </w:rPr>
        <w:t xml:space="preserve">ibuted to person’s own actions, and </w:t>
      </w:r>
      <w:r w:rsidR="00766561" w:rsidRPr="00F17C08">
        <w:rPr>
          <w:rFonts w:ascii="Calibri" w:hAnsi="Calibri"/>
          <w:b/>
          <w:sz w:val="20"/>
          <w:szCs w:val="20"/>
        </w:rPr>
        <w:t>(e)</w:t>
      </w:r>
      <w:r w:rsidR="00766561">
        <w:rPr>
          <w:rFonts w:ascii="Calibri" w:hAnsi="Calibri"/>
          <w:sz w:val="20"/>
          <w:szCs w:val="20"/>
        </w:rPr>
        <w:t xml:space="preserve"> existence of </w:t>
      </w:r>
      <w:r w:rsidR="00966038" w:rsidRPr="00E12F86">
        <w:rPr>
          <w:rFonts w:ascii="Calibri" w:hAnsi="Calibri"/>
          <w:sz w:val="20"/>
          <w:szCs w:val="20"/>
        </w:rPr>
        <w:t>alternative</w:t>
      </w:r>
      <w:r w:rsidR="00766561">
        <w:rPr>
          <w:rFonts w:ascii="Calibri" w:hAnsi="Calibri"/>
          <w:sz w:val="20"/>
          <w:szCs w:val="20"/>
        </w:rPr>
        <w:t>s to detention</w:t>
      </w:r>
    </w:p>
    <w:p w14:paraId="22C8CED5" w14:textId="71218D77" w:rsidR="00966038" w:rsidRPr="00E12F86" w:rsidRDefault="00FC121F" w:rsidP="00C57206">
      <w:pPr>
        <w:pStyle w:val="ListParagraph"/>
        <w:numPr>
          <w:ilvl w:val="0"/>
          <w:numId w:val="93"/>
        </w:numPr>
        <w:rPr>
          <w:rFonts w:ascii="Calibri" w:hAnsi="Calibri"/>
          <w:sz w:val="20"/>
          <w:szCs w:val="20"/>
        </w:rPr>
      </w:pPr>
      <w:r>
        <w:rPr>
          <w:rFonts w:ascii="Calibri" w:hAnsi="Calibri"/>
          <w:b/>
          <w:bCs/>
          <w:sz w:val="20"/>
          <w:szCs w:val="20"/>
        </w:rPr>
        <w:t xml:space="preserve">A249 </w:t>
      </w:r>
      <w:r w:rsidR="00966038" w:rsidRPr="00CE07ED">
        <w:rPr>
          <w:rFonts w:ascii="Calibri" w:hAnsi="Calibri"/>
          <w:b/>
          <w:bCs/>
          <w:sz w:val="20"/>
          <w:szCs w:val="20"/>
        </w:rPr>
        <w:t>Special factors to consider in relation to children</w:t>
      </w:r>
    </w:p>
    <w:p w14:paraId="7DA46B24" w14:textId="1A310DA3" w:rsidR="00966038" w:rsidRPr="00503015" w:rsidRDefault="00FB5B8D" w:rsidP="00C57206">
      <w:pPr>
        <w:pStyle w:val="ListParagraph"/>
        <w:numPr>
          <w:ilvl w:val="1"/>
          <w:numId w:val="93"/>
        </w:numPr>
        <w:rPr>
          <w:rFonts w:ascii="Calibri" w:hAnsi="Calibri"/>
          <w:sz w:val="20"/>
          <w:szCs w:val="20"/>
        </w:rPr>
      </w:pPr>
      <w:r w:rsidRPr="008448EE">
        <w:rPr>
          <w:rFonts w:ascii="Calibri" w:hAnsi="Calibri"/>
          <w:b/>
          <w:sz w:val="20"/>
          <w:szCs w:val="20"/>
        </w:rPr>
        <w:t>(a)</w:t>
      </w:r>
      <w:r>
        <w:rPr>
          <w:rFonts w:ascii="Calibri" w:hAnsi="Calibri"/>
          <w:sz w:val="20"/>
          <w:szCs w:val="20"/>
        </w:rPr>
        <w:t xml:space="preserve"> Availability of a</w:t>
      </w:r>
      <w:r w:rsidR="00966038" w:rsidRPr="00E12F86">
        <w:rPr>
          <w:rFonts w:ascii="Calibri" w:hAnsi="Calibri"/>
          <w:sz w:val="20"/>
          <w:szCs w:val="20"/>
        </w:rPr>
        <w:t xml:space="preserve">lternative arrangements, </w:t>
      </w:r>
      <w:r w:rsidRPr="008448EE">
        <w:rPr>
          <w:rFonts w:ascii="Calibri" w:hAnsi="Calibri"/>
          <w:b/>
          <w:sz w:val="20"/>
          <w:szCs w:val="20"/>
        </w:rPr>
        <w:t>(b)</w:t>
      </w:r>
      <w:r>
        <w:rPr>
          <w:rFonts w:ascii="Calibri" w:hAnsi="Calibri"/>
          <w:sz w:val="20"/>
          <w:szCs w:val="20"/>
        </w:rPr>
        <w:t xml:space="preserve"> anticipated length of detention, </w:t>
      </w:r>
      <w:r w:rsidRPr="008448EE">
        <w:rPr>
          <w:rFonts w:ascii="Calibri" w:hAnsi="Calibri"/>
          <w:b/>
          <w:sz w:val="20"/>
          <w:szCs w:val="20"/>
        </w:rPr>
        <w:t>(c)</w:t>
      </w:r>
      <w:r>
        <w:rPr>
          <w:rFonts w:ascii="Calibri" w:hAnsi="Calibri"/>
          <w:sz w:val="20"/>
          <w:szCs w:val="20"/>
        </w:rPr>
        <w:t xml:space="preserve"> risk of trafficking, </w:t>
      </w:r>
      <w:r w:rsidRPr="008448EE">
        <w:rPr>
          <w:rFonts w:ascii="Calibri" w:hAnsi="Calibri"/>
          <w:b/>
          <w:sz w:val="20"/>
          <w:szCs w:val="20"/>
        </w:rPr>
        <w:t>(d)</w:t>
      </w:r>
      <w:r>
        <w:rPr>
          <w:rFonts w:ascii="Calibri" w:hAnsi="Calibri"/>
          <w:sz w:val="20"/>
          <w:szCs w:val="20"/>
        </w:rPr>
        <w:t xml:space="preserve"> type of detention facility and </w:t>
      </w:r>
      <w:r w:rsidRPr="008448EE">
        <w:rPr>
          <w:rFonts w:ascii="Calibri" w:hAnsi="Calibri"/>
          <w:b/>
          <w:sz w:val="20"/>
          <w:szCs w:val="20"/>
        </w:rPr>
        <w:t>(e)</w:t>
      </w:r>
      <w:r>
        <w:rPr>
          <w:rFonts w:ascii="Calibri" w:hAnsi="Calibri"/>
          <w:sz w:val="20"/>
          <w:szCs w:val="20"/>
        </w:rPr>
        <w:t xml:space="preserve"> the possibility of separating them from the general inmate population, and </w:t>
      </w:r>
      <w:r w:rsidRPr="008448EE">
        <w:rPr>
          <w:rFonts w:ascii="Calibri" w:hAnsi="Calibri"/>
          <w:b/>
          <w:sz w:val="20"/>
          <w:szCs w:val="20"/>
        </w:rPr>
        <w:t>(f)</w:t>
      </w:r>
      <w:r>
        <w:rPr>
          <w:rFonts w:ascii="Calibri" w:hAnsi="Calibri"/>
          <w:sz w:val="20"/>
          <w:szCs w:val="20"/>
        </w:rPr>
        <w:t xml:space="preserve"> the </w:t>
      </w:r>
      <w:r w:rsidR="008448EE">
        <w:rPr>
          <w:rFonts w:ascii="Calibri" w:hAnsi="Calibri"/>
          <w:sz w:val="20"/>
          <w:szCs w:val="20"/>
        </w:rPr>
        <w:t>availability of services w/n the detention facility</w:t>
      </w:r>
    </w:p>
    <w:p w14:paraId="1EE5769D" w14:textId="77777777" w:rsidR="009B64B1" w:rsidRDefault="009B64B1" w:rsidP="00680E31">
      <w:pPr>
        <w:rPr>
          <w:rFonts w:ascii="Calibri" w:hAnsi="Calibri"/>
          <w:b/>
          <w:sz w:val="20"/>
          <w:szCs w:val="20"/>
          <w:lang w:val="en-CA"/>
        </w:rPr>
      </w:pPr>
    </w:p>
    <w:p w14:paraId="709A5D11" w14:textId="1C76FE07" w:rsidR="00680E31" w:rsidRPr="00E12F86" w:rsidRDefault="00F417AF" w:rsidP="00680E31">
      <w:pPr>
        <w:rPr>
          <w:rFonts w:ascii="Calibri" w:hAnsi="Calibri"/>
          <w:sz w:val="20"/>
          <w:szCs w:val="20"/>
          <w:lang w:val="en-CA"/>
        </w:rPr>
      </w:pPr>
      <w:r w:rsidRPr="00E12F86">
        <w:rPr>
          <w:rFonts w:ascii="Calibri" w:hAnsi="Calibri"/>
          <w:b/>
          <w:sz w:val="20"/>
          <w:szCs w:val="20"/>
          <w:lang w:val="en-CA"/>
        </w:rPr>
        <w:t>Special Case:</w:t>
      </w:r>
      <w:r w:rsidRPr="00E12F86">
        <w:rPr>
          <w:rFonts w:ascii="Calibri" w:hAnsi="Calibri"/>
          <w:sz w:val="20"/>
          <w:szCs w:val="20"/>
          <w:lang w:val="en-CA"/>
        </w:rPr>
        <w:t xml:space="preserve"> </w:t>
      </w:r>
      <w:r w:rsidR="00680E31" w:rsidRPr="00E12F86">
        <w:rPr>
          <w:rFonts w:ascii="Calibri" w:hAnsi="Calibri"/>
          <w:sz w:val="20"/>
          <w:szCs w:val="20"/>
          <w:lang w:val="en-CA"/>
        </w:rPr>
        <w:t>Designated Foreign Nationals</w:t>
      </w:r>
      <w:r w:rsidR="00AD722B" w:rsidRPr="00E12F86">
        <w:rPr>
          <w:rFonts w:ascii="Calibri" w:hAnsi="Calibri"/>
          <w:sz w:val="20"/>
          <w:szCs w:val="20"/>
          <w:lang w:val="en-CA"/>
        </w:rPr>
        <w:t xml:space="preserve"> – </w:t>
      </w:r>
      <w:r w:rsidR="00AD722B" w:rsidRPr="0051747D">
        <w:rPr>
          <w:rFonts w:ascii="Calibri" w:hAnsi="Calibri"/>
          <w:i/>
          <w:sz w:val="20"/>
          <w:szCs w:val="20"/>
          <w:lang w:val="en-CA"/>
        </w:rPr>
        <w:t>IRPA</w:t>
      </w:r>
      <w:r w:rsidR="00AD722B" w:rsidRPr="00E12F86">
        <w:rPr>
          <w:rFonts w:ascii="Calibri" w:hAnsi="Calibri"/>
          <w:sz w:val="20"/>
          <w:szCs w:val="20"/>
          <w:lang w:val="en-CA"/>
        </w:rPr>
        <w:t>, s. 20.1</w:t>
      </w:r>
    </w:p>
    <w:p w14:paraId="31FF8422" w14:textId="05DEAC27" w:rsidR="00181E41" w:rsidRPr="00E12F86" w:rsidRDefault="00632255" w:rsidP="00C57206">
      <w:pPr>
        <w:pStyle w:val="ListParagraph"/>
        <w:numPr>
          <w:ilvl w:val="0"/>
          <w:numId w:val="91"/>
        </w:numPr>
        <w:rPr>
          <w:rFonts w:ascii="Calibri" w:hAnsi="Calibri"/>
          <w:sz w:val="20"/>
          <w:szCs w:val="20"/>
        </w:rPr>
      </w:pPr>
      <w:r w:rsidRPr="00B86B0F">
        <w:rPr>
          <w:rFonts w:ascii="Calibri" w:hAnsi="Calibri"/>
          <w:b/>
          <w:sz w:val="20"/>
          <w:szCs w:val="20"/>
          <w:lang w:val="en-CA"/>
        </w:rPr>
        <w:t>A20.1</w:t>
      </w:r>
      <w:r>
        <w:rPr>
          <w:rFonts w:ascii="Calibri" w:hAnsi="Calibri"/>
          <w:b/>
          <w:sz w:val="20"/>
          <w:szCs w:val="20"/>
          <w:lang w:val="en-CA"/>
        </w:rPr>
        <w:t xml:space="preserve"> </w:t>
      </w:r>
      <w:r w:rsidR="00181E41" w:rsidRPr="00E12F86">
        <w:rPr>
          <w:rFonts w:ascii="Calibri" w:hAnsi="Calibri"/>
          <w:bCs/>
          <w:iCs/>
          <w:sz w:val="20"/>
          <w:szCs w:val="20"/>
        </w:rPr>
        <w:t xml:space="preserve">Grants the Minister the </w:t>
      </w:r>
      <w:r w:rsidR="00181E41" w:rsidRPr="00E12F86">
        <w:rPr>
          <w:rFonts w:ascii="Calibri" w:hAnsi="Calibri"/>
          <w:sz w:val="20"/>
          <w:szCs w:val="20"/>
          <w:lang w:val="en-CA"/>
        </w:rPr>
        <w:t xml:space="preserve">capacity to ‘designate’ certain </w:t>
      </w:r>
      <w:r w:rsidR="00DC03C6">
        <w:rPr>
          <w:rFonts w:ascii="Calibri" w:hAnsi="Calibri"/>
          <w:sz w:val="20"/>
          <w:szCs w:val="20"/>
          <w:lang w:val="en-CA"/>
        </w:rPr>
        <w:t>FNs</w:t>
      </w:r>
      <w:r w:rsidR="00181E41" w:rsidRPr="00E12F86">
        <w:rPr>
          <w:rFonts w:ascii="Calibri" w:hAnsi="Calibri"/>
          <w:sz w:val="20"/>
          <w:szCs w:val="20"/>
          <w:lang w:val="en-CA"/>
        </w:rPr>
        <w:t xml:space="preserve"> on the basis of irregular mode of arrival in Canada</w:t>
      </w:r>
    </w:p>
    <w:p w14:paraId="4F337AEC" w14:textId="60313287" w:rsidR="005D5C6F" w:rsidRPr="005D5C6F" w:rsidRDefault="00C43BED" w:rsidP="00C57206">
      <w:pPr>
        <w:pStyle w:val="ListParagraph"/>
        <w:numPr>
          <w:ilvl w:val="1"/>
          <w:numId w:val="91"/>
        </w:numPr>
        <w:rPr>
          <w:rFonts w:ascii="Calibri" w:hAnsi="Calibri"/>
          <w:sz w:val="20"/>
          <w:szCs w:val="20"/>
        </w:rPr>
      </w:pPr>
      <w:r w:rsidRPr="00B86B0F">
        <w:rPr>
          <w:rFonts w:ascii="Calibri" w:hAnsi="Calibri"/>
          <w:b/>
          <w:sz w:val="20"/>
          <w:szCs w:val="20"/>
          <w:lang w:val="en-CA"/>
        </w:rPr>
        <w:t>(1)</w:t>
      </w:r>
      <w:r w:rsidRPr="00E12F86">
        <w:rPr>
          <w:rFonts w:ascii="Calibri" w:hAnsi="Calibri"/>
          <w:sz w:val="20"/>
          <w:szCs w:val="20"/>
          <w:lang w:val="en-CA"/>
        </w:rPr>
        <w:t xml:space="preserve"> </w:t>
      </w:r>
      <w:r w:rsidR="006B2B81" w:rsidRPr="00E12F86">
        <w:rPr>
          <w:rFonts w:ascii="Calibri" w:hAnsi="Calibri"/>
          <w:sz w:val="20"/>
          <w:szCs w:val="20"/>
          <w:lang w:val="en-CA"/>
        </w:rPr>
        <w:t>If the Minister has reasonable grounds to suspect</w:t>
      </w:r>
      <w:r w:rsidR="00120806">
        <w:rPr>
          <w:rFonts w:ascii="Calibri" w:hAnsi="Calibri"/>
          <w:sz w:val="20"/>
          <w:szCs w:val="20"/>
          <w:lang w:val="en-CA"/>
        </w:rPr>
        <w:t xml:space="preserve"> the persons in the group</w:t>
      </w:r>
      <w:r w:rsidR="005D5C6F">
        <w:rPr>
          <w:rFonts w:ascii="Calibri" w:hAnsi="Calibri"/>
          <w:sz w:val="20"/>
          <w:szCs w:val="20"/>
          <w:lang w:val="en-CA"/>
        </w:rPr>
        <w:t>:</w:t>
      </w:r>
    </w:p>
    <w:p w14:paraId="19CAA3FA" w14:textId="6A653F95" w:rsidR="009660DC" w:rsidRPr="009660DC" w:rsidRDefault="00120806" w:rsidP="00C57206">
      <w:pPr>
        <w:pStyle w:val="ListParagraph"/>
        <w:numPr>
          <w:ilvl w:val="2"/>
          <w:numId w:val="91"/>
        </w:numPr>
        <w:rPr>
          <w:rFonts w:ascii="Calibri" w:hAnsi="Calibri"/>
          <w:sz w:val="20"/>
          <w:szCs w:val="20"/>
        </w:rPr>
      </w:pPr>
      <w:r>
        <w:rPr>
          <w:rFonts w:ascii="Calibri" w:hAnsi="Calibri"/>
          <w:sz w:val="20"/>
          <w:szCs w:val="20"/>
          <w:lang w:val="en-CA"/>
        </w:rPr>
        <w:t>have</w:t>
      </w:r>
      <w:r w:rsidR="006B2B81" w:rsidRPr="00E12F86">
        <w:rPr>
          <w:rFonts w:ascii="Calibri" w:hAnsi="Calibri"/>
          <w:sz w:val="20"/>
          <w:szCs w:val="20"/>
          <w:lang w:val="en-CA"/>
        </w:rPr>
        <w:t xml:space="preserve"> or will be a contravention of the section pertaining to crimin</w:t>
      </w:r>
      <w:r w:rsidR="009660DC">
        <w:rPr>
          <w:rFonts w:ascii="Calibri" w:hAnsi="Calibri"/>
          <w:sz w:val="20"/>
          <w:szCs w:val="20"/>
          <w:lang w:val="en-CA"/>
        </w:rPr>
        <w:t>al organization or smuggling OR;</w:t>
      </w:r>
    </w:p>
    <w:p w14:paraId="60145783" w14:textId="0E017EAC" w:rsidR="006B2B81" w:rsidRPr="00E12F86" w:rsidRDefault="006B2B81" w:rsidP="00C57206">
      <w:pPr>
        <w:pStyle w:val="ListParagraph"/>
        <w:numPr>
          <w:ilvl w:val="2"/>
          <w:numId w:val="91"/>
        </w:numPr>
        <w:rPr>
          <w:rFonts w:ascii="Calibri" w:hAnsi="Calibri"/>
          <w:sz w:val="20"/>
          <w:szCs w:val="20"/>
        </w:rPr>
      </w:pPr>
      <w:r w:rsidRPr="00E12F86">
        <w:rPr>
          <w:rFonts w:ascii="Calibri" w:hAnsi="Calibri"/>
          <w:sz w:val="20"/>
          <w:szCs w:val="20"/>
          <w:lang w:val="en-CA"/>
        </w:rPr>
        <w:t>that they cannot conduct investigations into the identity of the individuals in a timely manner</w:t>
      </w:r>
    </w:p>
    <w:p w14:paraId="34910250" w14:textId="579DEA45" w:rsidR="00EB2A57" w:rsidRPr="00E12F86" w:rsidRDefault="00EB2A57" w:rsidP="00C57206">
      <w:pPr>
        <w:pStyle w:val="ListParagraph"/>
        <w:numPr>
          <w:ilvl w:val="1"/>
          <w:numId w:val="91"/>
        </w:numPr>
        <w:rPr>
          <w:rFonts w:ascii="Calibri" w:hAnsi="Calibri"/>
          <w:sz w:val="20"/>
          <w:szCs w:val="20"/>
        </w:rPr>
      </w:pPr>
      <w:r w:rsidRPr="00632255">
        <w:rPr>
          <w:rFonts w:ascii="Calibri" w:hAnsi="Calibri"/>
          <w:b/>
          <w:sz w:val="20"/>
          <w:szCs w:val="20"/>
        </w:rPr>
        <w:t>(2) </w:t>
      </w:r>
      <w:r w:rsidR="00632255">
        <w:rPr>
          <w:rFonts w:ascii="Calibri" w:hAnsi="Calibri"/>
          <w:sz w:val="20"/>
          <w:szCs w:val="20"/>
        </w:rPr>
        <w:t>When a designation is made, the FNs become DFNs…</w:t>
      </w:r>
      <w:r w:rsidRPr="00E12F86">
        <w:rPr>
          <w:rFonts w:ascii="Calibri" w:hAnsi="Calibri"/>
          <w:sz w:val="20"/>
          <w:szCs w:val="20"/>
        </w:rPr>
        <w:t xml:space="preserve">unless, on </w:t>
      </w:r>
      <w:r w:rsidR="00632255">
        <w:rPr>
          <w:rFonts w:ascii="Calibri" w:hAnsi="Calibri"/>
          <w:sz w:val="20"/>
          <w:szCs w:val="20"/>
        </w:rPr>
        <w:t>arrival, they hold a</w:t>
      </w:r>
      <w:r w:rsidRPr="00E12F86">
        <w:rPr>
          <w:rFonts w:ascii="Calibri" w:hAnsi="Calibri"/>
          <w:sz w:val="20"/>
          <w:szCs w:val="20"/>
        </w:rPr>
        <w:t xml:space="preserve"> visa or other </w:t>
      </w:r>
      <w:r w:rsidR="00632255">
        <w:rPr>
          <w:rFonts w:ascii="Calibri" w:hAnsi="Calibri"/>
          <w:sz w:val="20"/>
          <w:szCs w:val="20"/>
        </w:rPr>
        <w:t>document required under the reg</w:t>
      </w:r>
      <w:r w:rsidRPr="00E12F86">
        <w:rPr>
          <w:rFonts w:ascii="Calibri" w:hAnsi="Calibri"/>
          <w:sz w:val="20"/>
          <w:szCs w:val="20"/>
        </w:rPr>
        <w:t>s and, on examination, the officer is satisfied</w:t>
      </w:r>
      <w:r w:rsidR="00632255">
        <w:rPr>
          <w:rFonts w:ascii="Calibri" w:hAnsi="Calibri"/>
          <w:sz w:val="20"/>
          <w:szCs w:val="20"/>
        </w:rPr>
        <w:t xml:space="preserve"> that they are not inadmissible</w:t>
      </w:r>
    </w:p>
    <w:p w14:paraId="16157329" w14:textId="50F87689" w:rsidR="00EB2A57" w:rsidRPr="00E12F86" w:rsidRDefault="00EB2A57" w:rsidP="00C57206">
      <w:pPr>
        <w:pStyle w:val="ListParagraph"/>
        <w:numPr>
          <w:ilvl w:val="1"/>
          <w:numId w:val="91"/>
        </w:numPr>
        <w:rPr>
          <w:rFonts w:ascii="Calibri" w:hAnsi="Calibri"/>
          <w:sz w:val="20"/>
          <w:szCs w:val="20"/>
        </w:rPr>
      </w:pPr>
      <w:r w:rsidRPr="00363F9A">
        <w:rPr>
          <w:rFonts w:ascii="Calibri" w:hAnsi="Calibri"/>
          <w:b/>
          <w:sz w:val="20"/>
          <w:szCs w:val="20"/>
        </w:rPr>
        <w:t>(3)</w:t>
      </w:r>
      <w:r w:rsidRPr="00E12F86">
        <w:rPr>
          <w:rFonts w:ascii="Calibri" w:hAnsi="Calibri"/>
          <w:sz w:val="20"/>
          <w:szCs w:val="20"/>
        </w:rPr>
        <w:t xml:space="preserve"> An order made under (1) is </w:t>
      </w:r>
      <w:r w:rsidRPr="00E12F86">
        <w:rPr>
          <w:rFonts w:ascii="Calibri" w:hAnsi="Calibri"/>
          <w:sz w:val="20"/>
          <w:szCs w:val="20"/>
          <w:u w:val="single"/>
        </w:rPr>
        <w:t>not</w:t>
      </w:r>
      <w:r w:rsidR="00A263D5">
        <w:rPr>
          <w:rFonts w:ascii="Calibri" w:hAnsi="Calibri"/>
          <w:sz w:val="20"/>
          <w:szCs w:val="20"/>
        </w:rPr>
        <w:t xml:space="preserve"> a statutory instrument – </w:t>
      </w:r>
      <w:r w:rsidRPr="00E12F86">
        <w:rPr>
          <w:rFonts w:ascii="Calibri" w:hAnsi="Calibri"/>
          <w:sz w:val="20"/>
          <w:szCs w:val="20"/>
        </w:rPr>
        <w:t>however it must be published in the Canada Gazette</w:t>
      </w:r>
    </w:p>
    <w:p w14:paraId="3A0F4A0C" w14:textId="31EC018B" w:rsidR="009C13F5" w:rsidRPr="00E12F86" w:rsidRDefault="001C3627" w:rsidP="00C57206">
      <w:pPr>
        <w:pStyle w:val="ListParagraph"/>
        <w:numPr>
          <w:ilvl w:val="0"/>
          <w:numId w:val="91"/>
        </w:numPr>
        <w:rPr>
          <w:rFonts w:ascii="Calibri" w:hAnsi="Calibri"/>
          <w:sz w:val="20"/>
          <w:szCs w:val="20"/>
        </w:rPr>
      </w:pPr>
      <w:r>
        <w:rPr>
          <w:rFonts w:ascii="Calibri" w:hAnsi="Calibri"/>
          <w:b/>
          <w:sz w:val="20"/>
          <w:szCs w:val="20"/>
          <w:lang w:val="en-CA"/>
        </w:rPr>
        <w:t xml:space="preserve">A55(3.1) </w:t>
      </w:r>
      <w:r w:rsidR="009C13F5" w:rsidRPr="00E12F86">
        <w:rPr>
          <w:rFonts w:ascii="Calibri" w:hAnsi="Calibri"/>
          <w:sz w:val="20"/>
          <w:szCs w:val="20"/>
          <w:lang w:val="en-CA"/>
        </w:rPr>
        <w:t>Detention is mandatory on arrival or on designation</w:t>
      </w:r>
    </w:p>
    <w:p w14:paraId="7AE62D67" w14:textId="79266D68" w:rsidR="009C13F5" w:rsidRPr="00E12F86" w:rsidRDefault="009C13F5" w:rsidP="00C57206">
      <w:pPr>
        <w:pStyle w:val="ListParagraph"/>
        <w:numPr>
          <w:ilvl w:val="1"/>
          <w:numId w:val="91"/>
        </w:numPr>
        <w:rPr>
          <w:rFonts w:ascii="Calibri" w:hAnsi="Calibri"/>
          <w:sz w:val="20"/>
          <w:szCs w:val="20"/>
        </w:rPr>
      </w:pPr>
      <w:r w:rsidRPr="00E12F86">
        <w:rPr>
          <w:rFonts w:ascii="Calibri" w:hAnsi="Calibri"/>
          <w:sz w:val="20"/>
          <w:szCs w:val="20"/>
          <w:lang w:val="en-CA"/>
        </w:rPr>
        <w:t>N.B. Prior to the Minister’s designation, individuals are often detained on other grounds. However, imposition of a designation provides for differential treatment</w:t>
      </w:r>
      <w:r w:rsidR="00EF43DF" w:rsidRPr="00E12F86">
        <w:rPr>
          <w:rFonts w:ascii="Calibri" w:hAnsi="Calibri"/>
          <w:sz w:val="20"/>
          <w:szCs w:val="20"/>
          <w:lang w:val="en-CA"/>
        </w:rPr>
        <w:t>.</w:t>
      </w:r>
    </w:p>
    <w:p w14:paraId="04B31B93" w14:textId="5F4AF262" w:rsidR="00EF43DF" w:rsidRPr="00E12F86" w:rsidRDefault="0017029E" w:rsidP="00C57206">
      <w:pPr>
        <w:pStyle w:val="ListParagraph"/>
        <w:numPr>
          <w:ilvl w:val="0"/>
          <w:numId w:val="91"/>
        </w:numPr>
        <w:rPr>
          <w:rFonts w:ascii="Calibri" w:hAnsi="Calibri"/>
          <w:sz w:val="20"/>
          <w:szCs w:val="20"/>
        </w:rPr>
      </w:pPr>
      <w:r>
        <w:rPr>
          <w:rFonts w:ascii="Calibri" w:hAnsi="Calibri"/>
          <w:b/>
          <w:sz w:val="20"/>
          <w:szCs w:val="20"/>
          <w:lang w:val="en-CA"/>
        </w:rPr>
        <w:t>A57.1</w:t>
      </w:r>
      <w:r w:rsidR="00775BED">
        <w:rPr>
          <w:rFonts w:ascii="Calibri" w:hAnsi="Calibri"/>
          <w:sz w:val="20"/>
          <w:szCs w:val="20"/>
          <w:lang w:val="en-CA"/>
        </w:rPr>
        <w:t xml:space="preserve"> </w:t>
      </w:r>
      <w:r w:rsidR="00EF43DF" w:rsidRPr="00E12F86">
        <w:rPr>
          <w:rFonts w:ascii="Calibri" w:hAnsi="Calibri"/>
          <w:sz w:val="20"/>
          <w:szCs w:val="20"/>
          <w:lang w:val="en-CA"/>
        </w:rPr>
        <w:t xml:space="preserve">Detention Schedule: Looks more like security </w:t>
      </w:r>
      <w:r w:rsidR="00741B40" w:rsidRPr="00E12F86">
        <w:rPr>
          <w:rFonts w:ascii="Calibri" w:hAnsi="Calibri"/>
          <w:sz w:val="20"/>
          <w:szCs w:val="20"/>
          <w:lang w:val="en-CA"/>
        </w:rPr>
        <w:t>certificates</w:t>
      </w:r>
    </w:p>
    <w:p w14:paraId="66358980" w14:textId="5E3D212E" w:rsidR="00EF43DF" w:rsidRPr="00E12F86" w:rsidRDefault="00EF43DF" w:rsidP="00C57206">
      <w:pPr>
        <w:pStyle w:val="ListParagraph"/>
        <w:numPr>
          <w:ilvl w:val="1"/>
          <w:numId w:val="91"/>
        </w:numPr>
        <w:rPr>
          <w:rFonts w:ascii="Calibri" w:hAnsi="Calibri"/>
          <w:sz w:val="20"/>
          <w:szCs w:val="20"/>
        </w:rPr>
      </w:pPr>
      <w:r w:rsidRPr="00E12F86">
        <w:rPr>
          <w:rFonts w:ascii="Calibri" w:hAnsi="Calibri"/>
          <w:sz w:val="20"/>
          <w:szCs w:val="20"/>
          <w:lang w:val="en-CA"/>
        </w:rPr>
        <w:t>Reviewed initially within 14 days and then within each subsequent 6 months</w:t>
      </w:r>
      <w:r w:rsidR="0083673A">
        <w:rPr>
          <w:rFonts w:ascii="Calibri" w:hAnsi="Calibri"/>
          <w:sz w:val="20"/>
          <w:szCs w:val="20"/>
          <w:lang w:val="en-CA"/>
        </w:rPr>
        <w:t>; court not able to review</w:t>
      </w:r>
    </w:p>
    <w:p w14:paraId="6995B52B" w14:textId="7954AFB9" w:rsidR="00460E0E" w:rsidRPr="00460E0E" w:rsidRDefault="00460E0E" w:rsidP="00C57206">
      <w:pPr>
        <w:pStyle w:val="ListParagraph"/>
        <w:numPr>
          <w:ilvl w:val="1"/>
          <w:numId w:val="91"/>
        </w:numPr>
        <w:rPr>
          <w:rFonts w:ascii="Calibri" w:hAnsi="Calibri"/>
          <w:sz w:val="20"/>
          <w:szCs w:val="20"/>
        </w:rPr>
      </w:pPr>
      <w:r>
        <w:rPr>
          <w:rFonts w:ascii="Calibri" w:hAnsi="Calibri"/>
          <w:b/>
          <w:sz w:val="20"/>
          <w:szCs w:val="20"/>
        </w:rPr>
        <w:t xml:space="preserve">A56 </w:t>
      </w:r>
      <w:r>
        <w:rPr>
          <w:rFonts w:ascii="Calibri" w:hAnsi="Calibri"/>
          <w:sz w:val="20"/>
          <w:szCs w:val="20"/>
        </w:rPr>
        <w:t>Cannot be released on the same grounds as other FNs</w:t>
      </w:r>
      <w:r w:rsidR="00F76C69">
        <w:rPr>
          <w:rFonts w:ascii="Calibri" w:hAnsi="Calibri"/>
          <w:sz w:val="20"/>
          <w:szCs w:val="20"/>
        </w:rPr>
        <w:t xml:space="preserve"> – may be released if found to have protected status</w:t>
      </w:r>
    </w:p>
    <w:p w14:paraId="0EFB3487" w14:textId="2757B7EB" w:rsidR="00F476C1" w:rsidRPr="006048A1" w:rsidRDefault="00F476C1" w:rsidP="00C57206">
      <w:pPr>
        <w:pStyle w:val="ListParagraph"/>
        <w:numPr>
          <w:ilvl w:val="0"/>
          <w:numId w:val="91"/>
        </w:numPr>
        <w:rPr>
          <w:rFonts w:ascii="Calibri" w:hAnsi="Calibri"/>
          <w:sz w:val="20"/>
          <w:szCs w:val="20"/>
        </w:rPr>
      </w:pPr>
      <w:r w:rsidRPr="00E12F86">
        <w:rPr>
          <w:rFonts w:ascii="Calibri" w:hAnsi="Calibri"/>
          <w:sz w:val="20"/>
          <w:szCs w:val="20"/>
          <w:lang w:val="en-CA"/>
        </w:rPr>
        <w:t>Defines the “age of majority” for children as 16 years of age</w:t>
      </w:r>
    </w:p>
    <w:p w14:paraId="15CDAE5D" w14:textId="350E8CCD" w:rsidR="006048A1" w:rsidRPr="006048A1" w:rsidRDefault="006048A1" w:rsidP="00C57206">
      <w:pPr>
        <w:pStyle w:val="ListParagraph"/>
        <w:numPr>
          <w:ilvl w:val="0"/>
          <w:numId w:val="91"/>
        </w:numPr>
        <w:rPr>
          <w:rFonts w:ascii="Calibri" w:hAnsi="Calibri"/>
          <w:sz w:val="20"/>
          <w:szCs w:val="20"/>
        </w:rPr>
      </w:pPr>
      <w:r>
        <w:rPr>
          <w:rFonts w:ascii="Calibri" w:hAnsi="Calibri"/>
          <w:sz w:val="20"/>
          <w:szCs w:val="20"/>
          <w:lang w:val="en-CA"/>
        </w:rPr>
        <w:t>Criticism of DFN Program</w:t>
      </w:r>
    </w:p>
    <w:p w14:paraId="0EA6EE3F" w14:textId="043E686D" w:rsidR="006048A1" w:rsidRDefault="006048A1" w:rsidP="00C57206">
      <w:pPr>
        <w:pStyle w:val="ListParagraph"/>
        <w:numPr>
          <w:ilvl w:val="1"/>
          <w:numId w:val="91"/>
        </w:numPr>
        <w:rPr>
          <w:rFonts w:ascii="Calibri" w:hAnsi="Calibri"/>
          <w:sz w:val="20"/>
          <w:szCs w:val="20"/>
        </w:rPr>
      </w:pPr>
      <w:r w:rsidRPr="00E12F86">
        <w:rPr>
          <w:rFonts w:ascii="Calibri" w:hAnsi="Calibri"/>
          <w:sz w:val="20"/>
          <w:szCs w:val="20"/>
        </w:rPr>
        <w:t>Detention of refugee claimants is not authorized by international law</w:t>
      </w:r>
    </w:p>
    <w:p w14:paraId="6938DB09" w14:textId="2568D4CF" w:rsidR="006048A1" w:rsidRDefault="00440B8A" w:rsidP="00C57206">
      <w:pPr>
        <w:pStyle w:val="ListParagraph"/>
        <w:numPr>
          <w:ilvl w:val="1"/>
          <w:numId w:val="91"/>
        </w:numPr>
        <w:rPr>
          <w:rFonts w:ascii="Calibri" w:hAnsi="Calibri"/>
          <w:sz w:val="20"/>
          <w:szCs w:val="20"/>
        </w:rPr>
      </w:pPr>
      <w:r>
        <w:rPr>
          <w:rFonts w:ascii="Calibri" w:hAnsi="Calibri"/>
          <w:sz w:val="20"/>
          <w:szCs w:val="20"/>
        </w:rPr>
        <w:t xml:space="preserve">Per </w:t>
      </w:r>
      <w:r w:rsidRPr="009B64B1">
        <w:rPr>
          <w:rFonts w:ascii="Calibri" w:hAnsi="Calibri"/>
          <w:b/>
          <w:sz w:val="20"/>
          <w:szCs w:val="20"/>
        </w:rPr>
        <w:t xml:space="preserve">A60 </w:t>
      </w:r>
      <w:r>
        <w:rPr>
          <w:rFonts w:ascii="Calibri" w:hAnsi="Calibri"/>
          <w:sz w:val="20"/>
          <w:szCs w:val="20"/>
        </w:rPr>
        <w:t xml:space="preserve">and </w:t>
      </w:r>
      <w:r w:rsidRPr="009B64B1">
        <w:rPr>
          <w:rFonts w:ascii="Calibri" w:hAnsi="Calibri"/>
          <w:b/>
          <w:sz w:val="20"/>
          <w:szCs w:val="20"/>
        </w:rPr>
        <w:t>R249</w:t>
      </w:r>
      <w:r>
        <w:rPr>
          <w:rFonts w:ascii="Calibri" w:hAnsi="Calibri"/>
          <w:sz w:val="20"/>
          <w:szCs w:val="20"/>
        </w:rPr>
        <w:t xml:space="preserve">, children should only be detained as a </w:t>
      </w:r>
      <w:r w:rsidR="00BA2BB1">
        <w:rPr>
          <w:rFonts w:ascii="Calibri" w:hAnsi="Calibri"/>
          <w:sz w:val="20"/>
          <w:szCs w:val="20"/>
        </w:rPr>
        <w:t xml:space="preserve">measure </w:t>
      </w:r>
      <w:r>
        <w:rPr>
          <w:rFonts w:ascii="Calibri" w:hAnsi="Calibri"/>
          <w:sz w:val="20"/>
          <w:szCs w:val="20"/>
        </w:rPr>
        <w:t>of last resort</w:t>
      </w:r>
      <w:r w:rsidR="00BA2BB1" w:rsidRPr="00E12F86">
        <w:rPr>
          <w:rFonts w:ascii="Calibri" w:hAnsi="Calibri"/>
          <w:sz w:val="20"/>
          <w:szCs w:val="20"/>
        </w:rPr>
        <w:t>, taking into account the other applicable grounds and criteria including the best interests of the child</w:t>
      </w:r>
    </w:p>
    <w:p w14:paraId="700F0D9D" w14:textId="01214C75" w:rsidR="000660D7" w:rsidRPr="00E12F86" w:rsidRDefault="000660D7" w:rsidP="00C57206">
      <w:pPr>
        <w:pStyle w:val="ListParagraph"/>
        <w:numPr>
          <w:ilvl w:val="2"/>
          <w:numId w:val="91"/>
        </w:numPr>
        <w:rPr>
          <w:rFonts w:ascii="Calibri" w:hAnsi="Calibri"/>
          <w:sz w:val="20"/>
          <w:szCs w:val="20"/>
        </w:rPr>
      </w:pPr>
      <w:r>
        <w:rPr>
          <w:rFonts w:ascii="Calibri" w:hAnsi="Calibri"/>
          <w:sz w:val="20"/>
          <w:szCs w:val="20"/>
        </w:rPr>
        <w:t>However, Dauvergne’s research suggest children are often detained w/ their parents b/c no other reasonable alternatives exist for their care</w:t>
      </w:r>
    </w:p>
    <w:p w14:paraId="6BCC4598" w14:textId="7F61BDD9" w:rsidR="00A214B0" w:rsidRPr="00E12F86" w:rsidRDefault="00A214B0" w:rsidP="005134E4">
      <w:pPr>
        <w:pStyle w:val="Heading1"/>
        <w:keepNext w:val="0"/>
        <w:keepLines w:val="0"/>
        <w:pBdr>
          <w:bottom w:val="single" w:sz="4" w:space="1" w:color="auto"/>
        </w:pBdr>
        <w:rPr>
          <w:rFonts w:ascii="Calibri" w:hAnsi="Calibri"/>
          <w:b w:val="0"/>
          <w:color w:val="auto"/>
          <w:sz w:val="20"/>
          <w:szCs w:val="20"/>
          <w:lang w:val="en-CA"/>
        </w:rPr>
      </w:pPr>
      <w:bookmarkStart w:id="55" w:name="_Toc258422462"/>
      <w:bookmarkStart w:id="56" w:name="_Toc259704718"/>
      <w:r w:rsidRPr="00E12F86">
        <w:rPr>
          <w:rFonts w:ascii="Calibri" w:hAnsi="Calibri"/>
          <w:b w:val="0"/>
          <w:color w:val="auto"/>
          <w:sz w:val="20"/>
          <w:szCs w:val="20"/>
          <w:lang w:val="en-CA"/>
        </w:rPr>
        <w:t>Removals, Enforcement, Offenses</w:t>
      </w:r>
      <w:bookmarkEnd w:id="55"/>
      <w:bookmarkEnd w:id="56"/>
    </w:p>
    <w:p w14:paraId="776B391C" w14:textId="77777777" w:rsidR="001D116D" w:rsidRPr="00E12F86" w:rsidRDefault="001D116D" w:rsidP="001D116D">
      <w:pPr>
        <w:rPr>
          <w:rFonts w:ascii="Calibri" w:hAnsi="Calibri"/>
          <w:sz w:val="20"/>
          <w:szCs w:val="20"/>
        </w:rPr>
      </w:pPr>
    </w:p>
    <w:p w14:paraId="49F934CC" w14:textId="5BCDB4C4" w:rsidR="001D116D" w:rsidRPr="00E12F86" w:rsidRDefault="001D116D" w:rsidP="001D116D">
      <w:pPr>
        <w:rPr>
          <w:rFonts w:ascii="Calibri" w:hAnsi="Calibri"/>
          <w:sz w:val="20"/>
          <w:szCs w:val="20"/>
        </w:rPr>
      </w:pPr>
      <w:r w:rsidRPr="00E12F86">
        <w:rPr>
          <w:rFonts w:ascii="Calibri" w:hAnsi="Calibri"/>
          <w:sz w:val="20"/>
          <w:szCs w:val="20"/>
        </w:rPr>
        <w:t xml:space="preserve">Discussion: </w:t>
      </w:r>
      <w:r w:rsidR="00B30E3B" w:rsidRPr="00E12F86">
        <w:rPr>
          <w:rFonts w:ascii="Calibri" w:hAnsi="Calibri"/>
          <w:sz w:val="20"/>
          <w:szCs w:val="20"/>
        </w:rPr>
        <w:t>Deportation, non-deportability and ideas of membership (</w:t>
      </w:r>
      <w:r w:rsidR="00B30E3B" w:rsidRPr="006F7836">
        <w:rPr>
          <w:rFonts w:ascii="Calibri" w:hAnsi="Calibri"/>
          <w:i/>
          <w:sz w:val="20"/>
          <w:szCs w:val="20"/>
        </w:rPr>
        <w:t>Paoletti</w:t>
      </w:r>
      <w:r w:rsidR="00B30E3B" w:rsidRPr="00E12F86">
        <w:rPr>
          <w:rFonts w:ascii="Calibri" w:hAnsi="Calibri"/>
          <w:sz w:val="20"/>
          <w:szCs w:val="20"/>
        </w:rPr>
        <w:t>)</w:t>
      </w:r>
    </w:p>
    <w:p w14:paraId="04C0943F" w14:textId="37BEFBFE" w:rsidR="008C1B21" w:rsidRPr="00E12F86" w:rsidRDefault="008C1B21" w:rsidP="00C57206">
      <w:pPr>
        <w:numPr>
          <w:ilvl w:val="0"/>
          <w:numId w:val="110"/>
        </w:numPr>
        <w:rPr>
          <w:rFonts w:ascii="Calibri" w:hAnsi="Calibri"/>
          <w:sz w:val="20"/>
          <w:szCs w:val="20"/>
        </w:rPr>
      </w:pPr>
      <w:r w:rsidRPr="00E12F86">
        <w:rPr>
          <w:rFonts w:ascii="Calibri" w:hAnsi="Calibri"/>
          <w:sz w:val="20"/>
          <w:szCs w:val="20"/>
          <w:lang w:val="en-CA"/>
        </w:rPr>
        <w:t xml:space="preserve">In liberal states, capacity for ‘closure’ defines them, but deportation is </w:t>
      </w:r>
      <w:r w:rsidR="009B64B1">
        <w:rPr>
          <w:rFonts w:ascii="Calibri" w:hAnsi="Calibri"/>
          <w:sz w:val="20"/>
          <w:szCs w:val="20"/>
          <w:lang w:val="en-CA"/>
        </w:rPr>
        <w:t xml:space="preserve">often administratively </w:t>
      </w:r>
      <w:r w:rsidRPr="00E12F86">
        <w:rPr>
          <w:rFonts w:ascii="Calibri" w:hAnsi="Calibri"/>
          <w:sz w:val="20"/>
          <w:szCs w:val="20"/>
          <w:lang w:val="en-CA"/>
        </w:rPr>
        <w:t>difficult</w:t>
      </w:r>
    </w:p>
    <w:p w14:paraId="6B03F40D" w14:textId="77777777" w:rsidR="008C1B21" w:rsidRPr="00E12F86" w:rsidRDefault="008C1B21" w:rsidP="00C57206">
      <w:pPr>
        <w:numPr>
          <w:ilvl w:val="1"/>
          <w:numId w:val="110"/>
        </w:numPr>
        <w:rPr>
          <w:rFonts w:ascii="Calibri" w:hAnsi="Calibri"/>
          <w:sz w:val="20"/>
          <w:szCs w:val="20"/>
        </w:rPr>
      </w:pPr>
      <w:r w:rsidRPr="00E12F86">
        <w:rPr>
          <w:rFonts w:ascii="Calibri" w:hAnsi="Calibri"/>
          <w:sz w:val="20"/>
          <w:szCs w:val="20"/>
          <w:lang w:val="en-CA"/>
        </w:rPr>
        <w:t>Deportation mechanics are a key aspect of state power</w:t>
      </w:r>
    </w:p>
    <w:p w14:paraId="273949B7" w14:textId="5ED5E1AE" w:rsidR="00B30E3B" w:rsidRPr="00E12F86" w:rsidRDefault="00B30E3B" w:rsidP="00C57206">
      <w:pPr>
        <w:pStyle w:val="ListParagraph"/>
        <w:numPr>
          <w:ilvl w:val="0"/>
          <w:numId w:val="110"/>
        </w:numPr>
        <w:rPr>
          <w:rFonts w:ascii="Calibri" w:hAnsi="Calibri"/>
          <w:sz w:val="20"/>
          <w:szCs w:val="20"/>
        </w:rPr>
      </w:pPr>
      <w:r w:rsidRPr="00E12F86">
        <w:rPr>
          <w:rFonts w:ascii="Calibri" w:hAnsi="Calibri"/>
          <w:sz w:val="20"/>
          <w:szCs w:val="20"/>
        </w:rPr>
        <w:t>Why is closure important for a state?</w:t>
      </w:r>
    </w:p>
    <w:p w14:paraId="18EE906F" w14:textId="74862A54" w:rsidR="00D21782" w:rsidRPr="00E12F86" w:rsidRDefault="00D21782" w:rsidP="00C57206">
      <w:pPr>
        <w:pStyle w:val="ListParagraph"/>
        <w:numPr>
          <w:ilvl w:val="1"/>
          <w:numId w:val="110"/>
        </w:numPr>
        <w:rPr>
          <w:rFonts w:ascii="Calibri" w:hAnsi="Calibri"/>
          <w:sz w:val="20"/>
          <w:szCs w:val="20"/>
        </w:rPr>
      </w:pPr>
      <w:r w:rsidRPr="00E12F86">
        <w:rPr>
          <w:rFonts w:ascii="Calibri" w:hAnsi="Calibri"/>
          <w:sz w:val="20"/>
          <w:szCs w:val="20"/>
        </w:rPr>
        <w:t>Allocation of scarce/limited resources</w:t>
      </w:r>
    </w:p>
    <w:p w14:paraId="1327AF8B" w14:textId="4AB5CF1D" w:rsidR="00D21782" w:rsidRPr="00E12F86" w:rsidRDefault="00D21782" w:rsidP="00C57206">
      <w:pPr>
        <w:pStyle w:val="ListParagraph"/>
        <w:numPr>
          <w:ilvl w:val="1"/>
          <w:numId w:val="110"/>
        </w:numPr>
        <w:rPr>
          <w:rFonts w:ascii="Calibri" w:hAnsi="Calibri"/>
          <w:sz w:val="20"/>
          <w:szCs w:val="20"/>
        </w:rPr>
      </w:pPr>
      <w:r w:rsidRPr="00E12F86">
        <w:rPr>
          <w:rFonts w:ascii="Calibri" w:hAnsi="Calibri"/>
          <w:sz w:val="20"/>
          <w:szCs w:val="20"/>
        </w:rPr>
        <w:t>General communitarian view – in orde</w:t>
      </w:r>
      <w:r w:rsidR="00EC092B" w:rsidRPr="00E12F86">
        <w:rPr>
          <w:rFonts w:ascii="Calibri" w:hAnsi="Calibri"/>
          <w:sz w:val="20"/>
          <w:szCs w:val="20"/>
        </w:rPr>
        <w:t>r to define who is a member,</w:t>
      </w:r>
      <w:r w:rsidRPr="00E12F86">
        <w:rPr>
          <w:rFonts w:ascii="Calibri" w:hAnsi="Calibri"/>
          <w:sz w:val="20"/>
          <w:szCs w:val="20"/>
        </w:rPr>
        <w:t xml:space="preserve"> need to be able to define who is not</w:t>
      </w:r>
    </w:p>
    <w:p w14:paraId="46A28208" w14:textId="63634E63" w:rsidR="00CC76E3" w:rsidRPr="00E12F86" w:rsidRDefault="00CC76E3" w:rsidP="00C57206">
      <w:pPr>
        <w:pStyle w:val="ListParagraph"/>
        <w:numPr>
          <w:ilvl w:val="2"/>
          <w:numId w:val="110"/>
        </w:numPr>
        <w:rPr>
          <w:rFonts w:ascii="Calibri" w:hAnsi="Calibri"/>
          <w:sz w:val="20"/>
          <w:szCs w:val="20"/>
        </w:rPr>
      </w:pPr>
      <w:r w:rsidRPr="00E12F86">
        <w:rPr>
          <w:rFonts w:ascii="Calibri" w:hAnsi="Calibri"/>
          <w:sz w:val="20"/>
          <w:szCs w:val="20"/>
        </w:rPr>
        <w:t>Sense of nationality</w:t>
      </w:r>
    </w:p>
    <w:p w14:paraId="0CB5FD4A" w14:textId="0CCC00EF" w:rsidR="00B30E3B" w:rsidRPr="00E12F86" w:rsidRDefault="00D21782" w:rsidP="00C57206">
      <w:pPr>
        <w:pStyle w:val="ListParagraph"/>
        <w:numPr>
          <w:ilvl w:val="1"/>
          <w:numId w:val="110"/>
        </w:numPr>
        <w:rPr>
          <w:rFonts w:ascii="Calibri" w:hAnsi="Calibri"/>
          <w:sz w:val="20"/>
          <w:szCs w:val="20"/>
        </w:rPr>
      </w:pPr>
      <w:r w:rsidRPr="00E12F86">
        <w:rPr>
          <w:rFonts w:ascii="Calibri" w:hAnsi="Calibri"/>
          <w:sz w:val="20"/>
          <w:szCs w:val="20"/>
        </w:rPr>
        <w:t>Need to define the population for the purpose of governance</w:t>
      </w:r>
    </w:p>
    <w:p w14:paraId="69340820" w14:textId="051C60A3" w:rsidR="003E5998" w:rsidRPr="00E12F86" w:rsidRDefault="00F8714E" w:rsidP="00C57206">
      <w:pPr>
        <w:pStyle w:val="ListParagraph"/>
        <w:numPr>
          <w:ilvl w:val="0"/>
          <w:numId w:val="103"/>
        </w:numPr>
        <w:rPr>
          <w:rFonts w:ascii="Calibri" w:hAnsi="Calibri"/>
          <w:sz w:val="20"/>
          <w:szCs w:val="20"/>
        </w:rPr>
      </w:pPr>
      <w:r w:rsidRPr="00E12F86">
        <w:rPr>
          <w:rFonts w:ascii="Calibri" w:hAnsi="Calibri"/>
          <w:sz w:val="20"/>
          <w:szCs w:val="20"/>
        </w:rPr>
        <w:t>What about universal citizenship?</w:t>
      </w:r>
    </w:p>
    <w:p w14:paraId="32815906" w14:textId="5549D9F6" w:rsidR="0002570F" w:rsidRPr="00E12F86" w:rsidRDefault="0002570F" w:rsidP="00C57206">
      <w:pPr>
        <w:pStyle w:val="ListParagraph"/>
        <w:numPr>
          <w:ilvl w:val="1"/>
          <w:numId w:val="103"/>
        </w:numPr>
        <w:rPr>
          <w:rFonts w:ascii="Calibri" w:hAnsi="Calibri"/>
          <w:sz w:val="20"/>
          <w:szCs w:val="20"/>
        </w:rPr>
      </w:pPr>
      <w:r w:rsidRPr="00E12F86">
        <w:rPr>
          <w:rFonts w:ascii="Calibri" w:hAnsi="Calibri"/>
          <w:sz w:val="20"/>
          <w:szCs w:val="20"/>
        </w:rPr>
        <w:t>Theoretically the opposite of state closure</w:t>
      </w:r>
      <w:r w:rsidR="00C449A7" w:rsidRPr="00E12F86">
        <w:rPr>
          <w:rFonts w:ascii="Calibri" w:hAnsi="Calibri"/>
          <w:sz w:val="20"/>
          <w:szCs w:val="20"/>
        </w:rPr>
        <w:t xml:space="preserve">; </w:t>
      </w:r>
      <w:r w:rsidR="00461A3D">
        <w:rPr>
          <w:rFonts w:ascii="Calibri" w:hAnsi="Calibri"/>
          <w:sz w:val="20"/>
          <w:szCs w:val="20"/>
        </w:rPr>
        <w:t>proponents ar</w:t>
      </w:r>
      <w:r w:rsidR="008E055A">
        <w:rPr>
          <w:rFonts w:ascii="Calibri" w:hAnsi="Calibri"/>
          <w:sz w:val="20"/>
          <w:szCs w:val="20"/>
        </w:rPr>
        <w:t xml:space="preserve">gue the </w:t>
      </w:r>
      <w:r w:rsidR="00C449A7" w:rsidRPr="00E12F86">
        <w:rPr>
          <w:rFonts w:ascii="Calibri" w:hAnsi="Calibri"/>
          <w:sz w:val="20"/>
          <w:szCs w:val="20"/>
        </w:rPr>
        <w:t xml:space="preserve">only consistent option is open </w:t>
      </w:r>
      <w:r w:rsidR="0018076D" w:rsidRPr="00E12F86">
        <w:rPr>
          <w:rFonts w:ascii="Calibri" w:hAnsi="Calibri"/>
          <w:sz w:val="20"/>
          <w:szCs w:val="20"/>
        </w:rPr>
        <w:t>borders</w:t>
      </w:r>
    </w:p>
    <w:p w14:paraId="0F463AD7" w14:textId="526C1265" w:rsidR="00F8714E" w:rsidRPr="00E12F86" w:rsidRDefault="00095E53" w:rsidP="00C57206">
      <w:pPr>
        <w:pStyle w:val="ListParagraph"/>
        <w:numPr>
          <w:ilvl w:val="1"/>
          <w:numId w:val="103"/>
        </w:numPr>
        <w:rPr>
          <w:rFonts w:ascii="Calibri" w:hAnsi="Calibri"/>
          <w:sz w:val="20"/>
          <w:szCs w:val="20"/>
        </w:rPr>
      </w:pPr>
      <w:r w:rsidRPr="00095E53">
        <w:rPr>
          <w:rFonts w:ascii="Calibri" w:hAnsi="Calibri"/>
          <w:i/>
          <w:sz w:val="20"/>
          <w:szCs w:val="20"/>
        </w:rPr>
        <w:t>R</w:t>
      </w:r>
      <w:r w:rsidR="00AC2072" w:rsidRPr="00095E53">
        <w:rPr>
          <w:rFonts w:ascii="Calibri" w:hAnsi="Calibri"/>
          <w:i/>
          <w:sz w:val="20"/>
          <w:szCs w:val="20"/>
        </w:rPr>
        <w:t>ights are held inherently as a human</w:t>
      </w:r>
      <w:r w:rsidR="00053834">
        <w:rPr>
          <w:rFonts w:ascii="Calibri" w:hAnsi="Calibri"/>
          <w:sz w:val="20"/>
          <w:szCs w:val="20"/>
        </w:rPr>
        <w:t xml:space="preserve"> – </w:t>
      </w:r>
      <w:r w:rsidR="00AC2072" w:rsidRPr="00E12F86">
        <w:rPr>
          <w:rFonts w:ascii="Calibri" w:hAnsi="Calibri"/>
          <w:sz w:val="20"/>
          <w:szCs w:val="20"/>
        </w:rPr>
        <w:t xml:space="preserve">not </w:t>
      </w:r>
      <w:r w:rsidR="007F3996" w:rsidRPr="00E12F86">
        <w:rPr>
          <w:rFonts w:ascii="Calibri" w:hAnsi="Calibri"/>
          <w:sz w:val="20"/>
          <w:szCs w:val="20"/>
        </w:rPr>
        <w:t>b/c you belong to a specific state or community</w:t>
      </w:r>
    </w:p>
    <w:p w14:paraId="6BC740E4" w14:textId="08CC963D" w:rsidR="00AC2072" w:rsidRPr="00E12F86" w:rsidRDefault="0033120D" w:rsidP="00C57206">
      <w:pPr>
        <w:pStyle w:val="ListParagraph"/>
        <w:numPr>
          <w:ilvl w:val="1"/>
          <w:numId w:val="103"/>
        </w:numPr>
        <w:rPr>
          <w:rFonts w:ascii="Calibri" w:hAnsi="Calibri"/>
          <w:sz w:val="20"/>
          <w:szCs w:val="20"/>
        </w:rPr>
      </w:pPr>
      <w:r w:rsidRPr="00E12F86">
        <w:rPr>
          <w:rFonts w:ascii="Calibri" w:hAnsi="Calibri"/>
          <w:sz w:val="20"/>
          <w:szCs w:val="20"/>
        </w:rPr>
        <w:t xml:space="preserve">National borders are arbitrary; must be </w:t>
      </w:r>
      <w:r w:rsidR="0018076D" w:rsidRPr="00E12F86">
        <w:rPr>
          <w:rFonts w:ascii="Calibri" w:hAnsi="Calibri"/>
          <w:sz w:val="20"/>
          <w:szCs w:val="20"/>
        </w:rPr>
        <w:t>consistent</w:t>
      </w:r>
      <w:r w:rsidRPr="00E12F86">
        <w:rPr>
          <w:rFonts w:ascii="Calibri" w:hAnsi="Calibri"/>
          <w:sz w:val="20"/>
          <w:szCs w:val="20"/>
        </w:rPr>
        <w:t xml:space="preserve"> with human rights</w:t>
      </w:r>
    </w:p>
    <w:p w14:paraId="5D6F9152" w14:textId="356E6096" w:rsidR="00B85AD8" w:rsidRPr="00E12F86" w:rsidRDefault="00B85AD8" w:rsidP="00C57206">
      <w:pPr>
        <w:pStyle w:val="ListParagraph"/>
        <w:numPr>
          <w:ilvl w:val="0"/>
          <w:numId w:val="103"/>
        </w:numPr>
        <w:rPr>
          <w:rFonts w:ascii="Calibri" w:hAnsi="Calibri"/>
          <w:sz w:val="20"/>
          <w:szCs w:val="20"/>
        </w:rPr>
      </w:pPr>
      <w:r w:rsidRPr="00E12F86">
        <w:rPr>
          <w:rFonts w:ascii="Calibri" w:hAnsi="Calibri"/>
          <w:sz w:val="20"/>
          <w:szCs w:val="20"/>
        </w:rPr>
        <w:t>What is the “</w:t>
      </w:r>
      <w:r w:rsidRPr="009C4533">
        <w:rPr>
          <w:rFonts w:ascii="Calibri" w:hAnsi="Calibri"/>
          <w:b/>
          <w:sz w:val="20"/>
          <w:szCs w:val="20"/>
        </w:rPr>
        <w:t>deportation turn</w:t>
      </w:r>
      <w:r w:rsidRPr="00E12F86">
        <w:rPr>
          <w:rFonts w:ascii="Calibri" w:hAnsi="Calibri"/>
          <w:sz w:val="20"/>
          <w:szCs w:val="20"/>
        </w:rPr>
        <w:t>”?</w:t>
      </w:r>
    </w:p>
    <w:p w14:paraId="479E8012" w14:textId="77777777" w:rsidR="003737D0" w:rsidRPr="00E12F86" w:rsidRDefault="003737D0" w:rsidP="00C57206">
      <w:pPr>
        <w:pStyle w:val="ListParagraph"/>
        <w:numPr>
          <w:ilvl w:val="1"/>
          <w:numId w:val="103"/>
        </w:numPr>
        <w:rPr>
          <w:rFonts w:ascii="Calibri" w:hAnsi="Calibri"/>
          <w:sz w:val="20"/>
          <w:szCs w:val="20"/>
        </w:rPr>
      </w:pPr>
      <w:r w:rsidRPr="00E12F86">
        <w:rPr>
          <w:rFonts w:ascii="Calibri" w:hAnsi="Calibri"/>
          <w:sz w:val="20"/>
          <w:szCs w:val="20"/>
          <w:lang w:val="en-CA"/>
        </w:rPr>
        <w:t>Prosperous Western states have ramped up levels of deportation markedly since the early 1990s</w:t>
      </w:r>
    </w:p>
    <w:p w14:paraId="57988F0D" w14:textId="74FDC750" w:rsidR="00456F87" w:rsidRDefault="00F878B3" w:rsidP="00C57206">
      <w:pPr>
        <w:pStyle w:val="ListParagraph"/>
        <w:numPr>
          <w:ilvl w:val="2"/>
          <w:numId w:val="103"/>
        </w:numPr>
        <w:rPr>
          <w:rFonts w:ascii="Calibri" w:hAnsi="Calibri"/>
          <w:sz w:val="20"/>
          <w:szCs w:val="20"/>
        </w:rPr>
      </w:pPr>
      <w:r>
        <w:rPr>
          <w:rFonts w:ascii="Calibri" w:hAnsi="Calibri"/>
          <w:sz w:val="20"/>
          <w:szCs w:val="20"/>
        </w:rPr>
        <w:t>Have shifted</w:t>
      </w:r>
      <w:r w:rsidR="00456F87" w:rsidRPr="00E12F86">
        <w:rPr>
          <w:rFonts w:ascii="Calibri" w:hAnsi="Calibri"/>
          <w:sz w:val="20"/>
          <w:szCs w:val="20"/>
        </w:rPr>
        <w:t xml:space="preserve"> away from deportation </w:t>
      </w:r>
      <w:r>
        <w:rPr>
          <w:rFonts w:ascii="Calibri" w:hAnsi="Calibri"/>
          <w:sz w:val="20"/>
          <w:szCs w:val="20"/>
        </w:rPr>
        <w:t>as a means of defining a national community</w:t>
      </w:r>
    </w:p>
    <w:p w14:paraId="21A801D7" w14:textId="77777777" w:rsidR="0039384D" w:rsidRDefault="003C75E4" w:rsidP="00C57206">
      <w:pPr>
        <w:pStyle w:val="ListParagraph"/>
        <w:numPr>
          <w:ilvl w:val="1"/>
          <w:numId w:val="103"/>
        </w:numPr>
        <w:rPr>
          <w:rFonts w:ascii="Calibri" w:hAnsi="Calibri"/>
          <w:sz w:val="20"/>
          <w:szCs w:val="20"/>
        </w:rPr>
      </w:pPr>
      <w:r w:rsidRPr="00E12F86">
        <w:rPr>
          <w:rFonts w:ascii="Calibri" w:hAnsi="Calibri"/>
          <w:sz w:val="20"/>
          <w:szCs w:val="20"/>
        </w:rPr>
        <w:t>Idea of enforcement remains important symbolically</w:t>
      </w:r>
    </w:p>
    <w:p w14:paraId="3A99F6FD" w14:textId="79C3C681" w:rsidR="0039384D" w:rsidRDefault="0039384D" w:rsidP="00C57206">
      <w:pPr>
        <w:pStyle w:val="ListParagraph"/>
        <w:numPr>
          <w:ilvl w:val="2"/>
          <w:numId w:val="103"/>
        </w:numPr>
        <w:rPr>
          <w:rFonts w:ascii="Calibri" w:hAnsi="Calibri"/>
          <w:sz w:val="20"/>
          <w:szCs w:val="20"/>
        </w:rPr>
      </w:pPr>
      <w:r>
        <w:rPr>
          <w:rFonts w:ascii="Calibri" w:hAnsi="Calibri"/>
          <w:sz w:val="20"/>
          <w:szCs w:val="20"/>
        </w:rPr>
        <w:t xml:space="preserve">Issue: </w:t>
      </w:r>
      <w:r w:rsidRPr="00E12F86">
        <w:rPr>
          <w:rFonts w:ascii="Calibri" w:hAnsi="Calibri"/>
          <w:sz w:val="20"/>
          <w:szCs w:val="20"/>
        </w:rPr>
        <w:t>Queue jumping – necessary to deport to prevent this practice</w:t>
      </w:r>
    </w:p>
    <w:p w14:paraId="10578E22" w14:textId="2F06D858" w:rsidR="003C75E4" w:rsidRDefault="0039384D" w:rsidP="00C57206">
      <w:pPr>
        <w:pStyle w:val="ListParagraph"/>
        <w:numPr>
          <w:ilvl w:val="1"/>
          <w:numId w:val="103"/>
        </w:numPr>
        <w:rPr>
          <w:rFonts w:ascii="Calibri" w:hAnsi="Calibri"/>
          <w:sz w:val="20"/>
          <w:szCs w:val="20"/>
        </w:rPr>
      </w:pPr>
      <w:r>
        <w:rPr>
          <w:rFonts w:ascii="Calibri" w:hAnsi="Calibri"/>
          <w:sz w:val="20"/>
          <w:szCs w:val="20"/>
        </w:rPr>
        <w:t>T</w:t>
      </w:r>
      <w:r w:rsidR="00356C7B">
        <w:rPr>
          <w:rFonts w:ascii="Calibri" w:hAnsi="Calibri"/>
          <w:sz w:val="20"/>
          <w:szCs w:val="20"/>
        </w:rPr>
        <w:t xml:space="preserve">hough the state </w:t>
      </w:r>
      <w:r w:rsidR="00DD5DA1">
        <w:rPr>
          <w:rFonts w:ascii="Calibri" w:hAnsi="Calibri"/>
          <w:sz w:val="20"/>
          <w:szCs w:val="20"/>
        </w:rPr>
        <w:t xml:space="preserve">still </w:t>
      </w:r>
      <w:r w:rsidR="00356C7B">
        <w:rPr>
          <w:rFonts w:ascii="Calibri" w:hAnsi="Calibri"/>
          <w:sz w:val="20"/>
          <w:szCs w:val="20"/>
        </w:rPr>
        <w:t xml:space="preserve">does </w:t>
      </w:r>
      <w:r w:rsidR="00356C7B">
        <w:rPr>
          <w:rFonts w:ascii="Calibri" w:hAnsi="Calibri"/>
          <w:sz w:val="20"/>
          <w:szCs w:val="20"/>
          <w:u w:val="single"/>
        </w:rPr>
        <w:t>not</w:t>
      </w:r>
      <w:r w:rsidR="00356C7B">
        <w:rPr>
          <w:rFonts w:ascii="Calibri" w:hAnsi="Calibri"/>
          <w:sz w:val="20"/>
          <w:szCs w:val="20"/>
        </w:rPr>
        <w:t xml:space="preserve"> fully exploit its power to deport</w:t>
      </w:r>
    </w:p>
    <w:p w14:paraId="12FE3703" w14:textId="1B19FDD4" w:rsidR="00504555" w:rsidRDefault="00504555" w:rsidP="00C57206">
      <w:pPr>
        <w:pStyle w:val="ListParagraph"/>
        <w:numPr>
          <w:ilvl w:val="2"/>
          <w:numId w:val="103"/>
        </w:numPr>
        <w:rPr>
          <w:rFonts w:ascii="Calibri" w:hAnsi="Calibri"/>
          <w:sz w:val="20"/>
          <w:szCs w:val="20"/>
        </w:rPr>
      </w:pPr>
      <w:r>
        <w:rPr>
          <w:rFonts w:ascii="Calibri" w:hAnsi="Calibri"/>
          <w:sz w:val="20"/>
          <w:szCs w:val="20"/>
        </w:rPr>
        <w:t>Why? B/c despite active enforcement mechanisms, they still may be significant delays</w:t>
      </w:r>
    </w:p>
    <w:p w14:paraId="4F2B7127" w14:textId="3B8BAE90" w:rsidR="00504555" w:rsidRPr="00E12F86" w:rsidRDefault="00504555" w:rsidP="00B56B21">
      <w:pPr>
        <w:pStyle w:val="ListParagraph"/>
        <w:numPr>
          <w:ilvl w:val="2"/>
          <w:numId w:val="103"/>
        </w:numPr>
        <w:rPr>
          <w:rFonts w:ascii="Calibri" w:hAnsi="Calibri"/>
          <w:sz w:val="20"/>
          <w:szCs w:val="20"/>
        </w:rPr>
      </w:pPr>
      <w:r w:rsidRPr="00E12F86">
        <w:rPr>
          <w:rFonts w:ascii="Calibri" w:hAnsi="Calibri"/>
          <w:sz w:val="20"/>
          <w:szCs w:val="20"/>
        </w:rPr>
        <w:t>Multiple procedural safeguards exist even for people who are deportable</w:t>
      </w:r>
    </w:p>
    <w:p w14:paraId="767C2A7D" w14:textId="7B33526C" w:rsidR="00DD4673" w:rsidRPr="00504555" w:rsidRDefault="004F68F3" w:rsidP="00C57206">
      <w:pPr>
        <w:pStyle w:val="ListParagraph"/>
        <w:numPr>
          <w:ilvl w:val="1"/>
          <w:numId w:val="103"/>
        </w:numPr>
        <w:rPr>
          <w:rFonts w:ascii="Calibri" w:hAnsi="Calibri"/>
          <w:sz w:val="20"/>
          <w:szCs w:val="20"/>
        </w:rPr>
      </w:pPr>
      <w:r w:rsidRPr="00B56B21">
        <w:rPr>
          <w:rFonts w:ascii="Calibri" w:hAnsi="Calibri"/>
          <w:b/>
          <w:sz w:val="20"/>
          <w:szCs w:val="20"/>
          <w:lang w:val="en-CA"/>
        </w:rPr>
        <w:t>Current Targets</w:t>
      </w:r>
      <w:r w:rsidR="003737D0" w:rsidRPr="00B56B21">
        <w:rPr>
          <w:rFonts w:ascii="Calibri" w:hAnsi="Calibri"/>
          <w:b/>
          <w:sz w:val="20"/>
          <w:szCs w:val="20"/>
          <w:lang w:val="en-CA"/>
        </w:rPr>
        <w:t>:</w:t>
      </w:r>
      <w:r w:rsidR="003737D0" w:rsidRPr="00E12F86">
        <w:rPr>
          <w:rFonts w:ascii="Calibri" w:hAnsi="Calibri"/>
          <w:sz w:val="20"/>
          <w:szCs w:val="20"/>
          <w:lang w:val="en-CA"/>
        </w:rPr>
        <w:t xml:space="preserve"> </w:t>
      </w:r>
      <w:r w:rsidR="003C75E4">
        <w:rPr>
          <w:rFonts w:ascii="Calibri" w:hAnsi="Calibri"/>
          <w:sz w:val="20"/>
          <w:szCs w:val="20"/>
          <w:lang w:val="en-CA"/>
        </w:rPr>
        <w:t xml:space="preserve">PRs/FNs </w:t>
      </w:r>
      <w:r w:rsidR="003737D0" w:rsidRPr="00E12F86">
        <w:rPr>
          <w:rFonts w:ascii="Calibri" w:hAnsi="Calibri"/>
          <w:sz w:val="20"/>
          <w:szCs w:val="20"/>
          <w:lang w:val="en-CA"/>
        </w:rPr>
        <w:t>who have committed crimes</w:t>
      </w:r>
      <w:r w:rsidR="00B966EB" w:rsidRPr="00E12F86">
        <w:rPr>
          <w:rFonts w:ascii="Calibri" w:hAnsi="Calibri"/>
          <w:sz w:val="20"/>
          <w:szCs w:val="20"/>
          <w:lang w:val="en-CA"/>
        </w:rPr>
        <w:t xml:space="preserve"> while in Canada</w:t>
      </w:r>
      <w:r w:rsidR="003737D0" w:rsidRPr="00E12F86">
        <w:rPr>
          <w:rFonts w:ascii="Calibri" w:hAnsi="Calibri"/>
          <w:sz w:val="20"/>
          <w:szCs w:val="20"/>
          <w:lang w:val="en-CA"/>
        </w:rPr>
        <w:t>, failed refugee claimants</w:t>
      </w:r>
      <w:r w:rsidR="008E0250">
        <w:rPr>
          <w:rFonts w:ascii="Calibri" w:hAnsi="Calibri"/>
          <w:sz w:val="20"/>
          <w:szCs w:val="20"/>
          <w:lang w:val="en-CA"/>
        </w:rPr>
        <w:t xml:space="preserve"> and FNs</w:t>
      </w:r>
      <w:r w:rsidR="003737D0" w:rsidRPr="00E12F86">
        <w:rPr>
          <w:rFonts w:ascii="Calibri" w:hAnsi="Calibri"/>
          <w:sz w:val="20"/>
          <w:szCs w:val="20"/>
          <w:lang w:val="en-CA"/>
        </w:rPr>
        <w:t xml:space="preserve"> </w:t>
      </w:r>
      <w:r w:rsidR="00456F87" w:rsidRPr="00E12F86">
        <w:rPr>
          <w:rFonts w:ascii="Calibri" w:hAnsi="Calibri"/>
          <w:sz w:val="20"/>
          <w:szCs w:val="20"/>
          <w:lang w:val="en-CA"/>
        </w:rPr>
        <w:t>w/o</w:t>
      </w:r>
      <w:r w:rsidR="003737D0" w:rsidRPr="00E12F86">
        <w:rPr>
          <w:rFonts w:ascii="Calibri" w:hAnsi="Calibri"/>
          <w:sz w:val="20"/>
          <w:szCs w:val="20"/>
          <w:lang w:val="en-CA"/>
        </w:rPr>
        <w:t xml:space="preserve"> migration status</w:t>
      </w:r>
    </w:p>
    <w:p w14:paraId="26B7E981" w14:textId="77777777" w:rsidR="005E1931" w:rsidRPr="00E12F86" w:rsidRDefault="005E1931" w:rsidP="005E1931">
      <w:pPr>
        <w:rPr>
          <w:rFonts w:ascii="Calibri" w:hAnsi="Calibri"/>
          <w:sz w:val="20"/>
          <w:szCs w:val="20"/>
          <w:lang w:val="en-CA"/>
        </w:rPr>
      </w:pPr>
    </w:p>
    <w:p w14:paraId="7885D31A" w14:textId="6A971A6C" w:rsidR="005E1931" w:rsidRPr="00E12F86" w:rsidRDefault="00270076" w:rsidP="005E1931">
      <w:pPr>
        <w:rPr>
          <w:rFonts w:ascii="Calibri" w:hAnsi="Calibri"/>
          <w:sz w:val="20"/>
          <w:szCs w:val="20"/>
          <w:lang w:val="en-CA"/>
        </w:rPr>
      </w:pPr>
      <w:r w:rsidRPr="00E12F86">
        <w:rPr>
          <w:rFonts w:ascii="Calibri" w:hAnsi="Calibri"/>
          <w:sz w:val="20"/>
          <w:szCs w:val="20"/>
          <w:lang w:val="en-CA"/>
        </w:rPr>
        <w:t>Deportation vs. Deportability</w:t>
      </w:r>
    </w:p>
    <w:p w14:paraId="1E1F22EC" w14:textId="77777777" w:rsidR="00270076" w:rsidRPr="00E12F86" w:rsidRDefault="00270076" w:rsidP="00C57206">
      <w:pPr>
        <w:pStyle w:val="ListParagraph"/>
        <w:numPr>
          <w:ilvl w:val="0"/>
          <w:numId w:val="104"/>
        </w:numPr>
        <w:rPr>
          <w:rFonts w:ascii="Calibri" w:hAnsi="Calibri"/>
          <w:sz w:val="20"/>
          <w:szCs w:val="20"/>
        </w:rPr>
      </w:pPr>
      <w:r w:rsidRPr="00F8021A">
        <w:rPr>
          <w:rFonts w:ascii="Calibri" w:hAnsi="Calibri"/>
          <w:i/>
          <w:sz w:val="20"/>
          <w:szCs w:val="20"/>
        </w:rPr>
        <w:t xml:space="preserve">Deportation: </w:t>
      </w:r>
      <w:r w:rsidRPr="00E12F86">
        <w:rPr>
          <w:rFonts w:ascii="Calibri" w:hAnsi="Calibri"/>
          <w:sz w:val="20"/>
          <w:szCs w:val="20"/>
        </w:rPr>
        <w:t>Actual removal from the country</w:t>
      </w:r>
    </w:p>
    <w:p w14:paraId="2B8B6704" w14:textId="62BD9810" w:rsidR="00270076" w:rsidRPr="00E12F86" w:rsidRDefault="00270076" w:rsidP="00C57206">
      <w:pPr>
        <w:pStyle w:val="ListParagraph"/>
        <w:numPr>
          <w:ilvl w:val="0"/>
          <w:numId w:val="104"/>
        </w:numPr>
        <w:rPr>
          <w:rFonts w:ascii="Calibri" w:hAnsi="Calibri"/>
          <w:sz w:val="20"/>
          <w:szCs w:val="20"/>
        </w:rPr>
      </w:pPr>
      <w:r w:rsidRPr="00F8021A">
        <w:rPr>
          <w:rFonts w:ascii="Calibri" w:hAnsi="Calibri"/>
          <w:i/>
          <w:sz w:val="20"/>
          <w:szCs w:val="20"/>
        </w:rPr>
        <w:t>Deportability:</w:t>
      </w:r>
      <w:r w:rsidRPr="00E12F86">
        <w:rPr>
          <w:rFonts w:ascii="Calibri" w:hAnsi="Calibri"/>
          <w:sz w:val="20"/>
          <w:szCs w:val="20"/>
        </w:rPr>
        <w:t xml:space="preserve"> </w:t>
      </w:r>
      <w:r w:rsidR="00F8021A">
        <w:rPr>
          <w:rFonts w:ascii="Calibri" w:hAnsi="Calibri"/>
          <w:sz w:val="20"/>
          <w:szCs w:val="20"/>
        </w:rPr>
        <w:t>PRs/FNs</w:t>
      </w:r>
      <w:r w:rsidRPr="00E12F86">
        <w:rPr>
          <w:rFonts w:ascii="Calibri" w:hAnsi="Calibri"/>
          <w:sz w:val="20"/>
          <w:szCs w:val="20"/>
        </w:rPr>
        <w:t xml:space="preserve"> who are u</w:t>
      </w:r>
      <w:r w:rsidR="00D40C42">
        <w:rPr>
          <w:rFonts w:ascii="Calibri" w:hAnsi="Calibri"/>
          <w:sz w:val="20"/>
          <w:szCs w:val="20"/>
        </w:rPr>
        <w:t>p for deportation but who are not</w:t>
      </w:r>
      <w:r w:rsidRPr="00E12F86">
        <w:rPr>
          <w:rFonts w:ascii="Calibri" w:hAnsi="Calibri"/>
          <w:sz w:val="20"/>
          <w:szCs w:val="20"/>
        </w:rPr>
        <w:t xml:space="preserve"> deported either b/c </w:t>
      </w:r>
      <w:r w:rsidR="00455280">
        <w:rPr>
          <w:rFonts w:ascii="Calibri" w:hAnsi="Calibri"/>
          <w:sz w:val="20"/>
          <w:szCs w:val="20"/>
        </w:rPr>
        <w:t>their home</w:t>
      </w:r>
      <w:r w:rsidRPr="00E12F86">
        <w:rPr>
          <w:rFonts w:ascii="Calibri" w:hAnsi="Calibri"/>
          <w:sz w:val="20"/>
          <w:szCs w:val="20"/>
        </w:rPr>
        <w:t xml:space="preserve"> country won’t recognize them as a citizen or other administrative reasons</w:t>
      </w:r>
    </w:p>
    <w:p w14:paraId="5DF70CCA" w14:textId="77777777" w:rsidR="008C1B21" w:rsidRPr="00E12F86" w:rsidRDefault="008C1B21" w:rsidP="00C57206">
      <w:pPr>
        <w:numPr>
          <w:ilvl w:val="0"/>
          <w:numId w:val="104"/>
        </w:numPr>
        <w:rPr>
          <w:rFonts w:ascii="Calibri" w:hAnsi="Calibri"/>
          <w:sz w:val="20"/>
          <w:szCs w:val="20"/>
        </w:rPr>
      </w:pPr>
      <w:r w:rsidRPr="00E12F86">
        <w:rPr>
          <w:rFonts w:ascii="Calibri" w:hAnsi="Calibri"/>
          <w:sz w:val="20"/>
          <w:szCs w:val="20"/>
          <w:lang w:val="en-CA"/>
        </w:rPr>
        <w:t>Deportation decision making is marked by high levels of discretion</w:t>
      </w:r>
    </w:p>
    <w:p w14:paraId="3B476DB3" w14:textId="30FB3339" w:rsidR="004D1377" w:rsidRPr="008B5322" w:rsidRDefault="004D1377" w:rsidP="00C57206">
      <w:pPr>
        <w:pStyle w:val="ListParagraph"/>
        <w:numPr>
          <w:ilvl w:val="0"/>
          <w:numId w:val="104"/>
        </w:numPr>
        <w:rPr>
          <w:rFonts w:ascii="Calibri" w:hAnsi="Calibri"/>
          <w:sz w:val="20"/>
          <w:szCs w:val="20"/>
        </w:rPr>
      </w:pPr>
      <w:r w:rsidRPr="00E12F86">
        <w:rPr>
          <w:rFonts w:ascii="Calibri" w:hAnsi="Calibri"/>
          <w:sz w:val="20"/>
          <w:szCs w:val="20"/>
          <w:lang w:val="en-CA"/>
        </w:rPr>
        <w:t>Removals from Canada</w:t>
      </w:r>
      <w:r w:rsidR="008B5322">
        <w:rPr>
          <w:rFonts w:ascii="Calibri" w:hAnsi="Calibri"/>
          <w:sz w:val="20"/>
          <w:szCs w:val="20"/>
          <w:lang w:val="en-CA"/>
        </w:rPr>
        <w:t xml:space="preserve"> – substantial increase since 2003</w:t>
      </w:r>
      <w:r w:rsidRPr="00E12F86">
        <w:rPr>
          <w:rFonts w:ascii="Calibri" w:hAnsi="Calibri"/>
          <w:sz w:val="20"/>
          <w:szCs w:val="20"/>
          <w:lang w:val="en-CA"/>
        </w:rPr>
        <w:t xml:space="preserve"> </w:t>
      </w:r>
      <w:r w:rsidR="008B5322">
        <w:rPr>
          <w:rFonts w:ascii="Calibri" w:hAnsi="Calibri"/>
          <w:sz w:val="20"/>
          <w:szCs w:val="20"/>
          <w:lang w:val="en-CA"/>
        </w:rPr>
        <w:t>(from 8,000 to 15,000)</w:t>
      </w:r>
    </w:p>
    <w:p w14:paraId="5A3C92C2" w14:textId="1A12F719" w:rsidR="004D1377" w:rsidRPr="00E12F86" w:rsidRDefault="008B5322" w:rsidP="00C57206">
      <w:pPr>
        <w:pStyle w:val="ListParagraph"/>
        <w:numPr>
          <w:ilvl w:val="1"/>
          <w:numId w:val="104"/>
        </w:numPr>
        <w:rPr>
          <w:rFonts w:ascii="Calibri" w:hAnsi="Calibri"/>
          <w:sz w:val="20"/>
          <w:szCs w:val="20"/>
        </w:rPr>
      </w:pPr>
      <w:r>
        <w:rPr>
          <w:rFonts w:ascii="Calibri" w:hAnsi="Calibri"/>
          <w:sz w:val="20"/>
          <w:szCs w:val="20"/>
          <w:lang w:val="en-CA"/>
        </w:rPr>
        <w:t xml:space="preserve">However, </w:t>
      </w:r>
      <w:r w:rsidR="004D1377" w:rsidRPr="00E12F86">
        <w:rPr>
          <w:rFonts w:ascii="Calibri" w:hAnsi="Calibri"/>
          <w:sz w:val="20"/>
          <w:szCs w:val="20"/>
          <w:lang w:val="en-CA"/>
        </w:rPr>
        <w:t xml:space="preserve">in 2007, </w:t>
      </w:r>
      <w:r>
        <w:rPr>
          <w:rFonts w:ascii="Calibri" w:hAnsi="Calibri"/>
          <w:sz w:val="20"/>
          <w:szCs w:val="20"/>
          <w:lang w:val="en-CA"/>
        </w:rPr>
        <w:t>approx.</w:t>
      </w:r>
      <w:r w:rsidR="004D1377" w:rsidRPr="00E12F86">
        <w:rPr>
          <w:rFonts w:ascii="Calibri" w:hAnsi="Calibri"/>
          <w:sz w:val="20"/>
          <w:szCs w:val="20"/>
          <w:lang w:val="en-CA"/>
        </w:rPr>
        <w:t xml:space="preserve"> 63,000 ‘enforceable removal orders’ were issued</w:t>
      </w:r>
    </w:p>
    <w:p w14:paraId="1DFBCF89" w14:textId="77777777" w:rsidR="00270076" w:rsidRPr="00E12F86" w:rsidRDefault="00270076" w:rsidP="00C57206">
      <w:pPr>
        <w:pStyle w:val="ListParagraph"/>
        <w:numPr>
          <w:ilvl w:val="0"/>
          <w:numId w:val="104"/>
        </w:numPr>
        <w:rPr>
          <w:rFonts w:ascii="Calibri" w:hAnsi="Calibri"/>
          <w:sz w:val="20"/>
          <w:szCs w:val="20"/>
        </w:rPr>
      </w:pPr>
      <w:r w:rsidRPr="00E12F86">
        <w:rPr>
          <w:rFonts w:ascii="Calibri" w:hAnsi="Calibri"/>
          <w:sz w:val="20"/>
          <w:szCs w:val="20"/>
        </w:rPr>
        <w:t>Why such a backlog?</w:t>
      </w:r>
    </w:p>
    <w:p w14:paraId="60556E65" w14:textId="77777777" w:rsidR="00270076" w:rsidRPr="00E12F86" w:rsidRDefault="00270076" w:rsidP="00C57206">
      <w:pPr>
        <w:pStyle w:val="ListParagraph"/>
        <w:numPr>
          <w:ilvl w:val="1"/>
          <w:numId w:val="104"/>
        </w:numPr>
        <w:rPr>
          <w:rFonts w:ascii="Calibri" w:hAnsi="Calibri"/>
          <w:sz w:val="20"/>
          <w:szCs w:val="20"/>
        </w:rPr>
      </w:pPr>
      <w:r w:rsidRPr="00E12F86">
        <w:rPr>
          <w:rFonts w:ascii="Calibri" w:hAnsi="Calibri"/>
          <w:sz w:val="20"/>
          <w:szCs w:val="20"/>
        </w:rPr>
        <w:t>Resources – expensive to deport</w:t>
      </w:r>
    </w:p>
    <w:p w14:paraId="4878F84D" w14:textId="29FE40CC" w:rsidR="00270076" w:rsidRPr="00E12F86" w:rsidRDefault="00270076" w:rsidP="00C57206">
      <w:pPr>
        <w:pStyle w:val="ListParagraph"/>
        <w:numPr>
          <w:ilvl w:val="1"/>
          <w:numId w:val="104"/>
        </w:numPr>
        <w:rPr>
          <w:rFonts w:ascii="Calibri" w:hAnsi="Calibri"/>
          <w:sz w:val="20"/>
          <w:szCs w:val="20"/>
        </w:rPr>
      </w:pPr>
      <w:r w:rsidRPr="00E12F86">
        <w:rPr>
          <w:rFonts w:ascii="Calibri" w:hAnsi="Calibri"/>
          <w:sz w:val="20"/>
          <w:szCs w:val="20"/>
        </w:rPr>
        <w:t xml:space="preserve">Lack of will – unwelcome but untolerated </w:t>
      </w:r>
      <w:r w:rsidR="00213BF8">
        <w:rPr>
          <w:rFonts w:ascii="Calibri" w:hAnsi="Calibri"/>
          <w:sz w:val="20"/>
          <w:szCs w:val="20"/>
        </w:rPr>
        <w:t>FNs</w:t>
      </w:r>
    </w:p>
    <w:p w14:paraId="63DA731E" w14:textId="77777777" w:rsidR="00270076" w:rsidRPr="00E12F86" w:rsidRDefault="00270076" w:rsidP="00C57206">
      <w:pPr>
        <w:pStyle w:val="ListParagraph"/>
        <w:numPr>
          <w:ilvl w:val="2"/>
          <w:numId w:val="104"/>
        </w:numPr>
        <w:rPr>
          <w:rFonts w:ascii="Calibri" w:hAnsi="Calibri"/>
          <w:sz w:val="20"/>
          <w:szCs w:val="20"/>
        </w:rPr>
      </w:pPr>
      <w:r w:rsidRPr="00E12F86">
        <w:rPr>
          <w:rFonts w:ascii="Calibri" w:hAnsi="Calibri"/>
          <w:sz w:val="20"/>
          <w:szCs w:val="20"/>
        </w:rPr>
        <w:t>Symbolic power of enforcement; deportation of the few is used to regulate the many</w:t>
      </w:r>
    </w:p>
    <w:p w14:paraId="4E7F3B3C" w14:textId="2C490A8A" w:rsidR="00270076" w:rsidRPr="00E12F86" w:rsidRDefault="00270076" w:rsidP="00C57206">
      <w:pPr>
        <w:pStyle w:val="ListParagraph"/>
        <w:numPr>
          <w:ilvl w:val="1"/>
          <w:numId w:val="104"/>
        </w:numPr>
        <w:rPr>
          <w:rFonts w:ascii="Calibri" w:hAnsi="Calibri"/>
          <w:sz w:val="20"/>
          <w:szCs w:val="20"/>
        </w:rPr>
      </w:pPr>
      <w:r w:rsidRPr="00E12F86">
        <w:rPr>
          <w:rFonts w:ascii="Calibri" w:hAnsi="Calibri"/>
          <w:sz w:val="20"/>
          <w:szCs w:val="20"/>
        </w:rPr>
        <w:t xml:space="preserve">Administrative delays – procedural safeguards </w:t>
      </w:r>
      <w:r w:rsidR="00B97ADA">
        <w:rPr>
          <w:rFonts w:ascii="Calibri" w:hAnsi="Calibri"/>
          <w:sz w:val="20"/>
          <w:szCs w:val="20"/>
        </w:rPr>
        <w:t xml:space="preserve">exist to protect human rights; </w:t>
      </w:r>
      <w:r w:rsidR="00310C64">
        <w:rPr>
          <w:rFonts w:ascii="Calibri" w:hAnsi="Calibri"/>
          <w:sz w:val="20"/>
          <w:szCs w:val="20"/>
        </w:rPr>
        <w:t>BUT</w:t>
      </w:r>
      <w:r w:rsidRPr="00E12F86">
        <w:rPr>
          <w:rFonts w:ascii="Calibri" w:hAnsi="Calibri"/>
          <w:sz w:val="20"/>
          <w:szCs w:val="20"/>
        </w:rPr>
        <w:t xml:space="preserve"> appeals and reviews take time</w:t>
      </w:r>
    </w:p>
    <w:p w14:paraId="021057E0" w14:textId="77777777" w:rsidR="00270076" w:rsidRPr="00E12F86" w:rsidRDefault="00270076" w:rsidP="00C57206">
      <w:pPr>
        <w:pStyle w:val="ListParagraph"/>
        <w:numPr>
          <w:ilvl w:val="2"/>
          <w:numId w:val="104"/>
        </w:numPr>
        <w:rPr>
          <w:rFonts w:ascii="Calibri" w:hAnsi="Calibri"/>
          <w:sz w:val="20"/>
          <w:szCs w:val="20"/>
        </w:rPr>
      </w:pPr>
      <w:r w:rsidRPr="00E12F86">
        <w:rPr>
          <w:rFonts w:ascii="Calibri" w:hAnsi="Calibri"/>
          <w:sz w:val="20"/>
          <w:szCs w:val="20"/>
        </w:rPr>
        <w:t>Consider international human rights documents which prevent deportation to torture</w:t>
      </w:r>
    </w:p>
    <w:p w14:paraId="4807CF24" w14:textId="77777777" w:rsidR="00270076" w:rsidRPr="00E12F86" w:rsidRDefault="00270076" w:rsidP="00C57206">
      <w:pPr>
        <w:pStyle w:val="ListParagraph"/>
        <w:numPr>
          <w:ilvl w:val="1"/>
          <w:numId w:val="104"/>
        </w:numPr>
        <w:rPr>
          <w:rFonts w:ascii="Calibri" w:hAnsi="Calibri"/>
          <w:sz w:val="20"/>
          <w:szCs w:val="20"/>
        </w:rPr>
      </w:pPr>
      <w:r w:rsidRPr="00E12F86">
        <w:rPr>
          <w:rFonts w:ascii="Calibri" w:hAnsi="Calibri"/>
          <w:sz w:val="20"/>
          <w:szCs w:val="20"/>
        </w:rPr>
        <w:t>Lack of foreign station cooperation</w:t>
      </w:r>
    </w:p>
    <w:p w14:paraId="0A084AC2" w14:textId="77777777" w:rsidR="003179DE" w:rsidRPr="00E12F86" w:rsidRDefault="003179DE" w:rsidP="00C57206">
      <w:pPr>
        <w:pStyle w:val="ListParagraph"/>
        <w:numPr>
          <w:ilvl w:val="1"/>
          <w:numId w:val="104"/>
        </w:numPr>
        <w:rPr>
          <w:rFonts w:ascii="Calibri" w:hAnsi="Calibri"/>
          <w:sz w:val="20"/>
          <w:szCs w:val="20"/>
        </w:rPr>
      </w:pPr>
      <w:r w:rsidRPr="00E12F86">
        <w:rPr>
          <w:rFonts w:ascii="Calibri" w:hAnsi="Calibri"/>
          <w:sz w:val="20"/>
          <w:szCs w:val="20"/>
          <w:lang w:val="en-CA"/>
        </w:rPr>
        <w:t>Infrastructure issues</w:t>
      </w:r>
    </w:p>
    <w:p w14:paraId="21D969ED" w14:textId="77777777" w:rsidR="005E1931" w:rsidRPr="00E12F86" w:rsidRDefault="005E1931" w:rsidP="004B6B55">
      <w:pPr>
        <w:rPr>
          <w:rFonts w:ascii="Calibri" w:hAnsi="Calibri"/>
          <w:sz w:val="20"/>
          <w:szCs w:val="20"/>
        </w:rPr>
      </w:pPr>
    </w:p>
    <w:p w14:paraId="47B13460" w14:textId="70C52EDF" w:rsidR="004B6B55" w:rsidRPr="00E12F86" w:rsidRDefault="002B7583" w:rsidP="004B6B55">
      <w:pPr>
        <w:rPr>
          <w:rFonts w:ascii="Calibri" w:hAnsi="Calibri"/>
          <w:sz w:val="20"/>
          <w:szCs w:val="20"/>
        </w:rPr>
      </w:pPr>
      <w:r>
        <w:rPr>
          <w:rFonts w:ascii="Calibri" w:hAnsi="Calibri"/>
          <w:sz w:val="20"/>
          <w:szCs w:val="20"/>
        </w:rPr>
        <w:t xml:space="preserve">Process of Removal – </w:t>
      </w:r>
      <w:r w:rsidRPr="00F956E1">
        <w:rPr>
          <w:rFonts w:ascii="Calibri" w:hAnsi="Calibri"/>
          <w:i/>
          <w:sz w:val="20"/>
          <w:szCs w:val="20"/>
        </w:rPr>
        <w:t>IRPA</w:t>
      </w:r>
      <w:r>
        <w:rPr>
          <w:rFonts w:ascii="Calibri" w:hAnsi="Calibri"/>
          <w:sz w:val="20"/>
          <w:szCs w:val="20"/>
        </w:rPr>
        <w:t>,</w:t>
      </w:r>
      <w:r w:rsidR="00263F25">
        <w:rPr>
          <w:rFonts w:ascii="Calibri" w:hAnsi="Calibri"/>
          <w:sz w:val="20"/>
          <w:szCs w:val="20"/>
        </w:rPr>
        <w:t xml:space="preserve"> Division 5,</w:t>
      </w:r>
      <w:r>
        <w:rPr>
          <w:rFonts w:ascii="Calibri" w:hAnsi="Calibri"/>
          <w:sz w:val="20"/>
          <w:szCs w:val="20"/>
        </w:rPr>
        <w:t xml:space="preserve"> ss. 44-52</w:t>
      </w:r>
    </w:p>
    <w:p w14:paraId="571E9527" w14:textId="64758A9A" w:rsidR="00300205" w:rsidRPr="00FA1D00" w:rsidRDefault="00263F25" w:rsidP="00C57206">
      <w:pPr>
        <w:pStyle w:val="ListParagraph"/>
        <w:numPr>
          <w:ilvl w:val="0"/>
          <w:numId w:val="106"/>
        </w:numPr>
        <w:rPr>
          <w:rFonts w:ascii="Calibri" w:hAnsi="Calibri"/>
          <w:sz w:val="20"/>
          <w:szCs w:val="20"/>
        </w:rPr>
      </w:pPr>
      <w:r>
        <w:rPr>
          <w:rFonts w:ascii="Calibri" w:hAnsi="Calibri"/>
          <w:b/>
          <w:sz w:val="20"/>
          <w:szCs w:val="20"/>
        </w:rPr>
        <w:t>A44</w:t>
      </w:r>
      <w:r w:rsidR="00D854C6">
        <w:rPr>
          <w:rFonts w:ascii="Calibri" w:hAnsi="Calibri"/>
          <w:b/>
          <w:sz w:val="20"/>
          <w:szCs w:val="20"/>
        </w:rPr>
        <w:t>(1)</w:t>
      </w:r>
      <w:r>
        <w:rPr>
          <w:rFonts w:ascii="Calibri" w:hAnsi="Calibri"/>
          <w:b/>
          <w:sz w:val="20"/>
          <w:szCs w:val="20"/>
        </w:rPr>
        <w:t xml:space="preserve"> </w:t>
      </w:r>
      <w:r>
        <w:rPr>
          <w:rFonts w:ascii="Calibri" w:hAnsi="Calibri"/>
          <w:sz w:val="20"/>
          <w:szCs w:val="20"/>
        </w:rPr>
        <w:t>Preparation of Report</w:t>
      </w:r>
      <w:r w:rsidR="00D854C6">
        <w:rPr>
          <w:rFonts w:ascii="Calibri" w:hAnsi="Calibri"/>
          <w:sz w:val="20"/>
          <w:szCs w:val="20"/>
        </w:rPr>
        <w:t xml:space="preserve"> – </w:t>
      </w:r>
      <w:r w:rsidR="00D854C6" w:rsidRPr="00E12F86">
        <w:rPr>
          <w:rFonts w:ascii="Calibri" w:hAnsi="Calibri"/>
          <w:sz w:val="20"/>
          <w:szCs w:val="20"/>
        </w:rPr>
        <w:t>If an Officer is “of the opinion” that any PR or FN is inadmissible, must prepare a report and transmit to Minister</w:t>
      </w:r>
    </w:p>
    <w:p w14:paraId="4C0201FF" w14:textId="7B7DECA1" w:rsidR="00300205" w:rsidRPr="00E12F86" w:rsidRDefault="00300205" w:rsidP="00C57206">
      <w:pPr>
        <w:pStyle w:val="ListParagraph"/>
        <w:numPr>
          <w:ilvl w:val="0"/>
          <w:numId w:val="170"/>
        </w:numPr>
        <w:rPr>
          <w:rFonts w:ascii="Calibri" w:hAnsi="Calibri"/>
          <w:sz w:val="20"/>
          <w:szCs w:val="20"/>
        </w:rPr>
      </w:pPr>
      <w:r w:rsidRPr="00E12F86">
        <w:rPr>
          <w:rFonts w:ascii="Calibri" w:hAnsi="Calibri"/>
          <w:sz w:val="20"/>
          <w:szCs w:val="20"/>
        </w:rPr>
        <w:t xml:space="preserve">If Minister </w:t>
      </w:r>
      <w:r w:rsidR="009D2229">
        <w:rPr>
          <w:rFonts w:ascii="Calibri" w:hAnsi="Calibri"/>
          <w:sz w:val="20"/>
          <w:szCs w:val="20"/>
        </w:rPr>
        <w:t xml:space="preserve">is “of the </w:t>
      </w:r>
      <w:r w:rsidR="004B4221">
        <w:rPr>
          <w:rFonts w:ascii="Calibri" w:hAnsi="Calibri"/>
          <w:sz w:val="20"/>
          <w:szCs w:val="20"/>
        </w:rPr>
        <w:t>o</w:t>
      </w:r>
      <w:r w:rsidR="009D2229">
        <w:rPr>
          <w:rFonts w:ascii="Calibri" w:hAnsi="Calibri"/>
          <w:sz w:val="20"/>
          <w:szCs w:val="20"/>
        </w:rPr>
        <w:t xml:space="preserve">pinion” </w:t>
      </w:r>
      <w:r w:rsidRPr="00E12F86">
        <w:rPr>
          <w:rFonts w:ascii="Calibri" w:hAnsi="Calibri"/>
          <w:sz w:val="20"/>
          <w:szCs w:val="20"/>
        </w:rPr>
        <w:t xml:space="preserve">report is well founded, he/she refers to ID </w:t>
      </w:r>
      <w:r w:rsidR="00DE54A0" w:rsidRPr="00E12F86">
        <w:rPr>
          <w:rFonts w:ascii="Calibri" w:hAnsi="Calibri"/>
          <w:sz w:val="20"/>
          <w:szCs w:val="20"/>
          <w:u w:val="single"/>
        </w:rPr>
        <w:t>OR</w:t>
      </w:r>
      <w:r w:rsidR="00DE54A0" w:rsidRPr="00E12F86">
        <w:rPr>
          <w:rFonts w:ascii="Calibri" w:hAnsi="Calibri"/>
          <w:sz w:val="20"/>
          <w:szCs w:val="20"/>
        </w:rPr>
        <w:t xml:space="preserve"> proceed</w:t>
      </w:r>
      <w:r w:rsidR="0024472B">
        <w:rPr>
          <w:rFonts w:ascii="Calibri" w:hAnsi="Calibri"/>
          <w:sz w:val="20"/>
          <w:szCs w:val="20"/>
        </w:rPr>
        <w:t>s</w:t>
      </w:r>
      <w:r w:rsidR="00DE54A0" w:rsidRPr="00E12F86">
        <w:rPr>
          <w:rFonts w:ascii="Calibri" w:hAnsi="Calibri"/>
          <w:sz w:val="20"/>
          <w:szCs w:val="20"/>
        </w:rPr>
        <w:t xml:space="preserve"> directly to removal order if:</w:t>
      </w:r>
    </w:p>
    <w:p w14:paraId="48FDB412" w14:textId="7BA9622E" w:rsidR="00DE54A0" w:rsidRPr="00E12F86" w:rsidRDefault="00DE54A0" w:rsidP="00C57206">
      <w:pPr>
        <w:pStyle w:val="ListParagraph"/>
        <w:numPr>
          <w:ilvl w:val="2"/>
          <w:numId w:val="106"/>
        </w:numPr>
        <w:rPr>
          <w:rFonts w:ascii="Calibri" w:hAnsi="Calibri"/>
          <w:sz w:val="20"/>
          <w:szCs w:val="20"/>
        </w:rPr>
      </w:pPr>
      <w:r w:rsidRPr="00E12F86">
        <w:rPr>
          <w:rFonts w:ascii="Calibri" w:hAnsi="Calibri"/>
          <w:sz w:val="20"/>
          <w:szCs w:val="20"/>
          <w:lang w:val="en-CA"/>
        </w:rPr>
        <w:t>PR residency requirements</w:t>
      </w:r>
      <w:r w:rsidR="00187CEC" w:rsidRPr="00E12F86">
        <w:rPr>
          <w:rFonts w:ascii="Calibri" w:hAnsi="Calibri"/>
          <w:sz w:val="20"/>
          <w:szCs w:val="20"/>
          <w:lang w:val="en-CA"/>
        </w:rPr>
        <w:t xml:space="preserve"> under </w:t>
      </w:r>
      <w:r w:rsidR="0024472B" w:rsidRPr="0024472B">
        <w:rPr>
          <w:rFonts w:ascii="Calibri" w:hAnsi="Calibri"/>
          <w:b/>
          <w:sz w:val="20"/>
          <w:szCs w:val="20"/>
          <w:lang w:val="en-CA"/>
        </w:rPr>
        <w:t>A28</w:t>
      </w:r>
    </w:p>
    <w:p w14:paraId="47F1F8D8" w14:textId="0BC12D61" w:rsidR="00DE54A0" w:rsidRPr="00E12F86" w:rsidRDefault="00DE54A0" w:rsidP="00C57206">
      <w:pPr>
        <w:pStyle w:val="ListParagraph"/>
        <w:numPr>
          <w:ilvl w:val="2"/>
          <w:numId w:val="106"/>
        </w:numPr>
        <w:rPr>
          <w:rFonts w:ascii="Calibri" w:hAnsi="Calibri"/>
          <w:sz w:val="20"/>
          <w:szCs w:val="20"/>
        </w:rPr>
      </w:pPr>
      <w:r w:rsidRPr="00E12F86">
        <w:rPr>
          <w:rFonts w:ascii="Calibri" w:hAnsi="Calibri"/>
          <w:sz w:val="20"/>
          <w:szCs w:val="20"/>
          <w:lang w:val="en-CA"/>
        </w:rPr>
        <w:t xml:space="preserve">FN exceptions found under </w:t>
      </w:r>
      <w:r w:rsidR="0024472B" w:rsidRPr="0024472B">
        <w:rPr>
          <w:rFonts w:ascii="Calibri" w:hAnsi="Calibri"/>
          <w:b/>
          <w:sz w:val="20"/>
          <w:szCs w:val="20"/>
          <w:lang w:val="en-CA"/>
        </w:rPr>
        <w:t>R</w:t>
      </w:r>
      <w:r w:rsidRPr="0024472B">
        <w:rPr>
          <w:rFonts w:ascii="Calibri" w:hAnsi="Calibri"/>
          <w:b/>
          <w:sz w:val="20"/>
          <w:szCs w:val="20"/>
          <w:lang w:val="en-CA"/>
        </w:rPr>
        <w:t>228</w:t>
      </w:r>
      <w:r w:rsidRPr="00E12F86">
        <w:rPr>
          <w:rFonts w:ascii="Calibri" w:hAnsi="Calibri"/>
          <w:sz w:val="20"/>
          <w:szCs w:val="20"/>
          <w:lang w:val="en-CA"/>
        </w:rPr>
        <w:t xml:space="preserve"> – means most </w:t>
      </w:r>
      <w:r w:rsidR="003A697B">
        <w:rPr>
          <w:rFonts w:ascii="Calibri" w:hAnsi="Calibri"/>
          <w:sz w:val="20"/>
          <w:szCs w:val="20"/>
          <w:lang w:val="en-CA"/>
        </w:rPr>
        <w:t>FNs</w:t>
      </w:r>
      <w:r w:rsidRPr="00E12F86">
        <w:rPr>
          <w:rFonts w:ascii="Calibri" w:hAnsi="Calibri"/>
          <w:sz w:val="20"/>
          <w:szCs w:val="20"/>
          <w:lang w:val="en-CA"/>
        </w:rPr>
        <w:t xml:space="preserve"> do </w:t>
      </w:r>
      <w:r w:rsidRPr="00E12F86">
        <w:rPr>
          <w:rFonts w:ascii="Calibri" w:hAnsi="Calibri"/>
          <w:sz w:val="20"/>
          <w:szCs w:val="20"/>
          <w:u w:val="single"/>
          <w:lang w:val="en-CA"/>
        </w:rPr>
        <w:t>not</w:t>
      </w:r>
      <w:r w:rsidRPr="00E12F86">
        <w:rPr>
          <w:rFonts w:ascii="Calibri" w:hAnsi="Calibri"/>
          <w:sz w:val="20"/>
          <w:szCs w:val="20"/>
          <w:lang w:val="en-CA"/>
        </w:rPr>
        <w:t xml:space="preserve"> go before the </w:t>
      </w:r>
      <w:r w:rsidR="003A697B">
        <w:rPr>
          <w:rFonts w:ascii="Calibri" w:hAnsi="Calibri"/>
          <w:sz w:val="20"/>
          <w:szCs w:val="20"/>
          <w:lang w:val="en-CA"/>
        </w:rPr>
        <w:t>ID; simply issue</w:t>
      </w:r>
      <w:r w:rsidRPr="00E12F86">
        <w:rPr>
          <w:rFonts w:ascii="Calibri" w:hAnsi="Calibri"/>
          <w:sz w:val="20"/>
          <w:szCs w:val="20"/>
          <w:lang w:val="en-CA"/>
        </w:rPr>
        <w:t xml:space="preserve"> removal order</w:t>
      </w:r>
    </w:p>
    <w:p w14:paraId="6B39E778" w14:textId="65357340" w:rsidR="00300205" w:rsidRPr="00E12F86" w:rsidRDefault="00DE54A0" w:rsidP="00C57206">
      <w:pPr>
        <w:pStyle w:val="ListParagraph"/>
        <w:numPr>
          <w:ilvl w:val="0"/>
          <w:numId w:val="170"/>
        </w:numPr>
        <w:rPr>
          <w:rFonts w:ascii="Calibri" w:hAnsi="Calibri"/>
          <w:sz w:val="20"/>
          <w:szCs w:val="20"/>
        </w:rPr>
      </w:pPr>
      <w:r w:rsidRPr="00E12F86">
        <w:rPr>
          <w:rFonts w:ascii="Calibri" w:hAnsi="Calibri"/>
          <w:sz w:val="20"/>
          <w:szCs w:val="20"/>
        </w:rPr>
        <w:t>ID Officer can impose conditions on the PR or FN</w:t>
      </w:r>
      <w:r w:rsidR="00FE6EEF">
        <w:rPr>
          <w:rFonts w:ascii="Calibri" w:hAnsi="Calibri"/>
          <w:sz w:val="20"/>
          <w:szCs w:val="20"/>
        </w:rPr>
        <w:t xml:space="preserve"> (</w:t>
      </w:r>
      <w:r w:rsidR="00520D11">
        <w:rPr>
          <w:rFonts w:ascii="Calibri" w:hAnsi="Calibri"/>
          <w:sz w:val="20"/>
          <w:szCs w:val="20"/>
        </w:rPr>
        <w:t xml:space="preserve">including payment of deposit or posting of </w:t>
      </w:r>
      <w:r w:rsidR="00FE6EEF">
        <w:rPr>
          <w:rFonts w:ascii="Calibri" w:hAnsi="Calibri"/>
          <w:sz w:val="20"/>
          <w:szCs w:val="20"/>
        </w:rPr>
        <w:t>a</w:t>
      </w:r>
      <w:r w:rsidR="004E71C5">
        <w:rPr>
          <w:rFonts w:ascii="Calibri" w:hAnsi="Calibri"/>
          <w:sz w:val="20"/>
          <w:szCs w:val="20"/>
        </w:rPr>
        <w:t xml:space="preserve"> </w:t>
      </w:r>
      <w:r w:rsidR="00FE6EEF">
        <w:rPr>
          <w:rFonts w:ascii="Calibri" w:hAnsi="Calibri"/>
          <w:sz w:val="20"/>
          <w:szCs w:val="20"/>
        </w:rPr>
        <w:t>guarantee)</w:t>
      </w:r>
      <w:r w:rsidR="00520D11">
        <w:rPr>
          <w:rFonts w:ascii="Calibri" w:hAnsi="Calibri"/>
          <w:sz w:val="20"/>
          <w:szCs w:val="20"/>
        </w:rPr>
        <w:t xml:space="preserve"> who is the subject of the report</w:t>
      </w:r>
    </w:p>
    <w:p w14:paraId="0B38F35A" w14:textId="12A03176" w:rsidR="003179DE" w:rsidRPr="00E12F86" w:rsidRDefault="00842582" w:rsidP="00C57206">
      <w:pPr>
        <w:pStyle w:val="ListParagraph"/>
        <w:numPr>
          <w:ilvl w:val="0"/>
          <w:numId w:val="106"/>
        </w:numPr>
        <w:rPr>
          <w:rFonts w:ascii="Calibri" w:hAnsi="Calibri"/>
          <w:sz w:val="20"/>
          <w:szCs w:val="20"/>
        </w:rPr>
      </w:pPr>
      <w:r>
        <w:rPr>
          <w:rFonts w:ascii="Calibri" w:hAnsi="Calibri"/>
          <w:b/>
          <w:sz w:val="20"/>
          <w:szCs w:val="20"/>
          <w:lang w:val="en-CA"/>
        </w:rPr>
        <w:t xml:space="preserve">A45 </w:t>
      </w:r>
      <w:r w:rsidR="009F03B8" w:rsidRPr="00E12F86">
        <w:rPr>
          <w:rFonts w:ascii="Calibri" w:hAnsi="Calibri"/>
          <w:sz w:val="20"/>
          <w:szCs w:val="20"/>
          <w:lang w:val="en-CA"/>
        </w:rPr>
        <w:t>Decision of</w:t>
      </w:r>
      <w:r w:rsidR="009A30F3" w:rsidRPr="00E12F86">
        <w:rPr>
          <w:rFonts w:ascii="Calibri" w:hAnsi="Calibri"/>
          <w:sz w:val="20"/>
          <w:szCs w:val="20"/>
          <w:lang w:val="en-CA"/>
        </w:rPr>
        <w:t xml:space="preserve"> admissibility hearing – </w:t>
      </w:r>
      <w:r w:rsidR="00D47C12">
        <w:rPr>
          <w:rFonts w:ascii="Calibri" w:hAnsi="Calibri"/>
          <w:sz w:val="20"/>
          <w:szCs w:val="20"/>
          <w:lang w:val="en-CA"/>
        </w:rPr>
        <w:t>ID must make one of the following decisions:</w:t>
      </w:r>
    </w:p>
    <w:p w14:paraId="5795F805" w14:textId="1491AE50" w:rsidR="009A30F3" w:rsidRPr="00E12F86" w:rsidRDefault="00ED48CC" w:rsidP="00C57206">
      <w:pPr>
        <w:pStyle w:val="ListParagraph"/>
        <w:numPr>
          <w:ilvl w:val="1"/>
          <w:numId w:val="111"/>
        </w:numPr>
        <w:rPr>
          <w:rFonts w:ascii="Calibri" w:hAnsi="Calibri"/>
          <w:sz w:val="20"/>
          <w:szCs w:val="20"/>
        </w:rPr>
      </w:pPr>
      <w:r w:rsidRPr="00E12F86">
        <w:rPr>
          <w:rFonts w:ascii="Calibri" w:hAnsi="Calibri"/>
          <w:sz w:val="20"/>
          <w:szCs w:val="20"/>
          <w:lang w:val="en-CA"/>
        </w:rPr>
        <w:t>Recognize</w:t>
      </w:r>
      <w:r w:rsidR="000A3C3C" w:rsidRPr="00E12F86">
        <w:rPr>
          <w:rFonts w:ascii="Calibri" w:hAnsi="Calibri"/>
          <w:sz w:val="20"/>
          <w:szCs w:val="20"/>
          <w:lang w:val="en-CA"/>
        </w:rPr>
        <w:t xml:space="preserve"> right to enter Canada</w:t>
      </w:r>
      <w:r w:rsidR="00256B77">
        <w:rPr>
          <w:rFonts w:ascii="Calibri" w:hAnsi="Calibri"/>
          <w:sz w:val="20"/>
          <w:szCs w:val="20"/>
          <w:lang w:val="en-CA"/>
        </w:rPr>
        <w:t xml:space="preserve"> by a citizen, Indian or PR</w:t>
      </w:r>
    </w:p>
    <w:p w14:paraId="7F947F7D" w14:textId="0D24852B" w:rsidR="000A3C3C" w:rsidRPr="00E12F86" w:rsidRDefault="000A3C3C" w:rsidP="00C57206">
      <w:pPr>
        <w:pStyle w:val="ListParagraph"/>
        <w:numPr>
          <w:ilvl w:val="1"/>
          <w:numId w:val="111"/>
        </w:numPr>
        <w:rPr>
          <w:rFonts w:ascii="Calibri" w:hAnsi="Calibri"/>
          <w:sz w:val="20"/>
          <w:szCs w:val="20"/>
        </w:rPr>
      </w:pPr>
      <w:r w:rsidRPr="00E12F86">
        <w:rPr>
          <w:rFonts w:ascii="Calibri" w:hAnsi="Calibri"/>
          <w:sz w:val="20"/>
          <w:szCs w:val="20"/>
          <w:lang w:val="en-CA"/>
        </w:rPr>
        <w:t>Grant PR status or TR status</w:t>
      </w:r>
      <w:r w:rsidR="004E5CE1">
        <w:rPr>
          <w:rFonts w:ascii="Calibri" w:hAnsi="Calibri"/>
          <w:sz w:val="20"/>
          <w:szCs w:val="20"/>
          <w:lang w:val="en-CA"/>
        </w:rPr>
        <w:t xml:space="preserve"> to FN if req’ts of IRPA met</w:t>
      </w:r>
    </w:p>
    <w:p w14:paraId="3AA834B2" w14:textId="01F14183" w:rsidR="000A3C3C" w:rsidRPr="00E12F86" w:rsidRDefault="000A3C3C" w:rsidP="00C57206">
      <w:pPr>
        <w:pStyle w:val="ListParagraph"/>
        <w:numPr>
          <w:ilvl w:val="1"/>
          <w:numId w:val="111"/>
        </w:numPr>
        <w:rPr>
          <w:rFonts w:ascii="Calibri" w:hAnsi="Calibri"/>
          <w:sz w:val="20"/>
          <w:szCs w:val="20"/>
        </w:rPr>
      </w:pPr>
      <w:r w:rsidRPr="00E12F86">
        <w:rPr>
          <w:rFonts w:ascii="Calibri" w:hAnsi="Calibri"/>
          <w:sz w:val="20"/>
          <w:szCs w:val="20"/>
          <w:lang w:val="en-CA"/>
        </w:rPr>
        <w:t>Authorize a PR or FN to enter Canada for further examination</w:t>
      </w:r>
      <w:r w:rsidR="00097501">
        <w:rPr>
          <w:rFonts w:ascii="Calibri" w:hAnsi="Calibri"/>
          <w:sz w:val="20"/>
          <w:szCs w:val="20"/>
          <w:lang w:val="en-CA"/>
        </w:rPr>
        <w:t xml:space="preserve"> (w/ or w/o conditions)</w:t>
      </w:r>
    </w:p>
    <w:p w14:paraId="5DA3F63E" w14:textId="3ACA8241" w:rsidR="000A3C3C" w:rsidRPr="00E12F86" w:rsidRDefault="000A3C3C" w:rsidP="00C57206">
      <w:pPr>
        <w:pStyle w:val="ListParagraph"/>
        <w:numPr>
          <w:ilvl w:val="1"/>
          <w:numId w:val="111"/>
        </w:numPr>
        <w:rPr>
          <w:rFonts w:ascii="Calibri" w:hAnsi="Calibri"/>
          <w:sz w:val="20"/>
          <w:szCs w:val="20"/>
        </w:rPr>
      </w:pPr>
      <w:r w:rsidRPr="00E12F86">
        <w:rPr>
          <w:rFonts w:ascii="Calibri" w:hAnsi="Calibri"/>
          <w:sz w:val="20"/>
          <w:szCs w:val="20"/>
          <w:lang w:val="en-CA"/>
        </w:rPr>
        <w:t>Make the applicable removal order</w:t>
      </w:r>
    </w:p>
    <w:p w14:paraId="2E04A8F4" w14:textId="479E4AB6" w:rsidR="00B56DEF" w:rsidRPr="00E12F86" w:rsidRDefault="00B56DEF" w:rsidP="00C57206">
      <w:pPr>
        <w:pStyle w:val="ListParagraph"/>
        <w:numPr>
          <w:ilvl w:val="2"/>
          <w:numId w:val="106"/>
        </w:numPr>
        <w:rPr>
          <w:rFonts w:ascii="Calibri" w:hAnsi="Calibri"/>
          <w:sz w:val="20"/>
          <w:szCs w:val="20"/>
        </w:rPr>
      </w:pPr>
      <w:r w:rsidRPr="00E12F86">
        <w:rPr>
          <w:rFonts w:ascii="Calibri" w:hAnsi="Calibri"/>
          <w:sz w:val="20"/>
          <w:szCs w:val="20"/>
          <w:lang w:val="en-CA"/>
        </w:rPr>
        <w:t>FN =</w:t>
      </w:r>
      <w:r w:rsidR="005005DD" w:rsidRPr="00E12F86">
        <w:rPr>
          <w:rFonts w:ascii="Calibri" w:hAnsi="Calibri"/>
          <w:sz w:val="20"/>
          <w:szCs w:val="20"/>
          <w:lang w:val="en-CA"/>
        </w:rPr>
        <w:t xml:space="preserve"> </w:t>
      </w:r>
      <w:r w:rsidR="00074E93">
        <w:rPr>
          <w:rFonts w:ascii="Calibri" w:hAnsi="Calibri"/>
          <w:sz w:val="20"/>
          <w:szCs w:val="20"/>
          <w:lang w:val="en-CA"/>
        </w:rPr>
        <w:t xml:space="preserve">either </w:t>
      </w:r>
      <w:r w:rsidR="005005DD" w:rsidRPr="00E12F86">
        <w:rPr>
          <w:rFonts w:ascii="Calibri" w:hAnsi="Calibri"/>
          <w:sz w:val="20"/>
          <w:szCs w:val="20"/>
          <w:lang w:val="en-CA"/>
        </w:rPr>
        <w:t>had authorization to enter</w:t>
      </w:r>
      <w:r w:rsidR="00074E93">
        <w:rPr>
          <w:rFonts w:ascii="Calibri" w:hAnsi="Calibri"/>
          <w:sz w:val="20"/>
          <w:szCs w:val="20"/>
          <w:lang w:val="en-CA"/>
        </w:rPr>
        <w:t xml:space="preserve">, but Officer </w:t>
      </w:r>
      <w:r w:rsidR="007B1BD3">
        <w:rPr>
          <w:rFonts w:ascii="Calibri" w:hAnsi="Calibri"/>
          <w:sz w:val="20"/>
          <w:szCs w:val="20"/>
          <w:lang w:val="en-CA"/>
        </w:rPr>
        <w:t>n</w:t>
      </w:r>
      <w:r w:rsidR="00FA79CF">
        <w:rPr>
          <w:rFonts w:ascii="Calibri" w:hAnsi="Calibri"/>
          <w:sz w:val="20"/>
          <w:szCs w:val="20"/>
          <w:lang w:val="en-CA"/>
        </w:rPr>
        <w:t>ot satisfied they are not inadmissib</w:t>
      </w:r>
      <w:r w:rsidR="007B1BD3">
        <w:rPr>
          <w:rFonts w:ascii="Calibri" w:hAnsi="Calibri"/>
          <w:sz w:val="20"/>
          <w:szCs w:val="20"/>
          <w:lang w:val="en-CA"/>
        </w:rPr>
        <w:t>le OR</w:t>
      </w:r>
      <w:r w:rsidR="005005DD" w:rsidRPr="00E12F86">
        <w:rPr>
          <w:rFonts w:ascii="Calibri" w:hAnsi="Calibri"/>
          <w:sz w:val="20"/>
          <w:szCs w:val="20"/>
          <w:lang w:val="en-CA"/>
        </w:rPr>
        <w:t xml:space="preserve"> lacked</w:t>
      </w:r>
      <w:r w:rsidRPr="00E12F86">
        <w:rPr>
          <w:rFonts w:ascii="Calibri" w:hAnsi="Calibri"/>
          <w:sz w:val="20"/>
          <w:szCs w:val="20"/>
          <w:lang w:val="en-CA"/>
        </w:rPr>
        <w:t xml:space="preserve"> authorization to enter</w:t>
      </w:r>
      <w:r w:rsidR="007B1BD3">
        <w:rPr>
          <w:rFonts w:ascii="Calibri" w:hAnsi="Calibri"/>
          <w:sz w:val="20"/>
          <w:szCs w:val="20"/>
          <w:lang w:val="en-CA"/>
        </w:rPr>
        <w:t xml:space="preserve"> and </w:t>
      </w:r>
      <w:r w:rsidR="0073712E">
        <w:rPr>
          <w:rFonts w:ascii="Calibri" w:hAnsi="Calibri"/>
          <w:sz w:val="20"/>
          <w:szCs w:val="20"/>
          <w:lang w:val="en-CA"/>
        </w:rPr>
        <w:t xml:space="preserve">Officer </w:t>
      </w:r>
      <w:r w:rsidR="00C726CD">
        <w:rPr>
          <w:rFonts w:ascii="Calibri" w:hAnsi="Calibri"/>
          <w:sz w:val="20"/>
          <w:szCs w:val="20"/>
          <w:lang w:val="en-CA"/>
        </w:rPr>
        <w:t>is</w:t>
      </w:r>
      <w:r w:rsidR="007B1BD3">
        <w:rPr>
          <w:rFonts w:ascii="Calibri" w:hAnsi="Calibri"/>
          <w:sz w:val="20"/>
          <w:szCs w:val="20"/>
          <w:lang w:val="en-CA"/>
        </w:rPr>
        <w:t xml:space="preserve"> satisfied they are </w:t>
      </w:r>
      <w:r w:rsidR="00C726CD">
        <w:rPr>
          <w:rFonts w:ascii="Calibri" w:hAnsi="Calibri"/>
          <w:sz w:val="20"/>
          <w:szCs w:val="20"/>
          <w:lang w:val="en-CA"/>
        </w:rPr>
        <w:t>in</w:t>
      </w:r>
      <w:r w:rsidRPr="00E12F86">
        <w:rPr>
          <w:rFonts w:ascii="Calibri" w:hAnsi="Calibri"/>
          <w:sz w:val="20"/>
          <w:szCs w:val="20"/>
          <w:lang w:val="en-CA"/>
        </w:rPr>
        <w:t>admissible</w:t>
      </w:r>
    </w:p>
    <w:p w14:paraId="03D26AB1" w14:textId="682629A8" w:rsidR="00B56DEF" w:rsidRPr="00E12F86" w:rsidRDefault="00B56DEF" w:rsidP="00C57206">
      <w:pPr>
        <w:pStyle w:val="ListParagraph"/>
        <w:numPr>
          <w:ilvl w:val="2"/>
          <w:numId w:val="106"/>
        </w:numPr>
        <w:rPr>
          <w:rFonts w:ascii="Calibri" w:hAnsi="Calibri"/>
          <w:sz w:val="20"/>
          <w:szCs w:val="20"/>
        </w:rPr>
      </w:pPr>
      <w:r w:rsidRPr="00E12F86">
        <w:rPr>
          <w:rFonts w:ascii="Calibri" w:hAnsi="Calibri"/>
          <w:sz w:val="20"/>
          <w:szCs w:val="20"/>
          <w:lang w:val="en-CA"/>
        </w:rPr>
        <w:t xml:space="preserve">PR = if </w:t>
      </w:r>
      <w:r w:rsidR="00B97F0C">
        <w:rPr>
          <w:rFonts w:ascii="Calibri" w:hAnsi="Calibri"/>
          <w:sz w:val="20"/>
          <w:szCs w:val="20"/>
          <w:lang w:val="en-CA"/>
        </w:rPr>
        <w:t>Officer is satisfied they are in</w:t>
      </w:r>
      <w:r w:rsidRPr="00E12F86">
        <w:rPr>
          <w:rFonts w:ascii="Calibri" w:hAnsi="Calibri"/>
          <w:sz w:val="20"/>
          <w:szCs w:val="20"/>
          <w:lang w:val="en-CA"/>
        </w:rPr>
        <w:t>admissible</w:t>
      </w:r>
    </w:p>
    <w:p w14:paraId="23A096E4" w14:textId="77777777" w:rsidR="00BE28D1" w:rsidRPr="00BE28D1" w:rsidRDefault="003040D7" w:rsidP="00C57206">
      <w:pPr>
        <w:pStyle w:val="ListParagraph"/>
        <w:numPr>
          <w:ilvl w:val="0"/>
          <w:numId w:val="106"/>
        </w:numPr>
        <w:rPr>
          <w:rFonts w:ascii="Calibri" w:hAnsi="Calibri"/>
          <w:sz w:val="20"/>
          <w:szCs w:val="20"/>
        </w:rPr>
      </w:pPr>
      <w:r>
        <w:rPr>
          <w:rFonts w:ascii="Calibri" w:hAnsi="Calibri"/>
          <w:b/>
          <w:sz w:val="20"/>
          <w:szCs w:val="20"/>
          <w:lang w:val="en-CA"/>
        </w:rPr>
        <w:t>A48</w:t>
      </w:r>
      <w:r w:rsidR="00BE28D1">
        <w:rPr>
          <w:rFonts w:ascii="Calibri" w:hAnsi="Calibri"/>
          <w:b/>
          <w:sz w:val="20"/>
          <w:szCs w:val="20"/>
          <w:lang w:val="en-CA"/>
        </w:rPr>
        <w:t>(1)</w:t>
      </w:r>
      <w:r>
        <w:rPr>
          <w:rFonts w:ascii="Calibri" w:hAnsi="Calibri"/>
          <w:b/>
          <w:sz w:val="20"/>
          <w:szCs w:val="20"/>
          <w:lang w:val="en-CA"/>
        </w:rPr>
        <w:t xml:space="preserve"> </w:t>
      </w:r>
      <w:r w:rsidR="000C3BCF">
        <w:rPr>
          <w:rFonts w:ascii="Calibri" w:hAnsi="Calibri"/>
          <w:sz w:val="20"/>
          <w:szCs w:val="20"/>
          <w:lang w:val="en-CA"/>
        </w:rPr>
        <w:t xml:space="preserve">Enforcement – Order remains enforceable as </w:t>
      </w:r>
      <w:r w:rsidR="000D4A2D" w:rsidRPr="000C3BCF">
        <w:rPr>
          <w:rFonts w:ascii="Calibri" w:hAnsi="Calibri"/>
          <w:sz w:val="20"/>
          <w:szCs w:val="20"/>
          <w:lang w:val="en-CA"/>
        </w:rPr>
        <w:t>long as it is not stayed</w:t>
      </w:r>
    </w:p>
    <w:p w14:paraId="5CD3F32E" w14:textId="12F41B83" w:rsidR="000D4A2D" w:rsidRPr="000C3BCF" w:rsidRDefault="00BE28D1" w:rsidP="00C57206">
      <w:pPr>
        <w:pStyle w:val="ListParagraph"/>
        <w:numPr>
          <w:ilvl w:val="1"/>
          <w:numId w:val="106"/>
        </w:numPr>
        <w:rPr>
          <w:rFonts w:ascii="Calibri" w:hAnsi="Calibri"/>
          <w:sz w:val="20"/>
          <w:szCs w:val="20"/>
        </w:rPr>
      </w:pPr>
      <w:r w:rsidRPr="00904DEF">
        <w:rPr>
          <w:rFonts w:ascii="Calibri" w:hAnsi="Calibri"/>
          <w:b/>
          <w:sz w:val="20"/>
          <w:szCs w:val="20"/>
          <w:lang w:val="en-CA"/>
        </w:rPr>
        <w:t>(2)</w:t>
      </w:r>
      <w:r>
        <w:rPr>
          <w:rFonts w:ascii="Calibri" w:hAnsi="Calibri"/>
          <w:sz w:val="20"/>
          <w:szCs w:val="20"/>
          <w:lang w:val="en-CA"/>
        </w:rPr>
        <w:t xml:space="preserve"> </w:t>
      </w:r>
      <w:r w:rsidR="00904DEF">
        <w:rPr>
          <w:rFonts w:ascii="Calibri" w:hAnsi="Calibri"/>
          <w:sz w:val="20"/>
          <w:szCs w:val="20"/>
          <w:lang w:val="en-CA"/>
        </w:rPr>
        <w:t>FN must leave Canada immediately and the order must</w:t>
      </w:r>
      <w:r w:rsidR="003C7384" w:rsidRPr="000C3BCF">
        <w:rPr>
          <w:rFonts w:ascii="Calibri" w:hAnsi="Calibri"/>
          <w:sz w:val="20"/>
          <w:szCs w:val="20"/>
          <w:lang w:val="en-CA"/>
        </w:rPr>
        <w:t xml:space="preserve"> be “enforced as soon as possible”</w:t>
      </w:r>
    </w:p>
    <w:p w14:paraId="7F366041" w14:textId="176FBF8C" w:rsidR="003179DE" w:rsidRPr="00E12F86" w:rsidRDefault="00DD2AFA" w:rsidP="00C57206">
      <w:pPr>
        <w:pStyle w:val="ListParagraph"/>
        <w:numPr>
          <w:ilvl w:val="0"/>
          <w:numId w:val="106"/>
        </w:numPr>
        <w:rPr>
          <w:rFonts w:ascii="Calibri" w:hAnsi="Calibri"/>
          <w:sz w:val="20"/>
          <w:szCs w:val="20"/>
        </w:rPr>
      </w:pPr>
      <w:r>
        <w:rPr>
          <w:rFonts w:ascii="Calibri" w:hAnsi="Calibri"/>
          <w:b/>
          <w:sz w:val="20"/>
          <w:szCs w:val="20"/>
          <w:lang w:val="en-CA"/>
        </w:rPr>
        <w:t>A49</w:t>
      </w:r>
      <w:r w:rsidR="000A32B5">
        <w:rPr>
          <w:rFonts w:ascii="Calibri" w:hAnsi="Calibri"/>
          <w:b/>
          <w:sz w:val="20"/>
          <w:szCs w:val="20"/>
          <w:lang w:val="en-CA"/>
        </w:rPr>
        <w:t>(1)</w:t>
      </w:r>
      <w:r>
        <w:rPr>
          <w:rFonts w:ascii="Calibri" w:hAnsi="Calibri"/>
          <w:b/>
          <w:sz w:val="20"/>
          <w:szCs w:val="20"/>
          <w:lang w:val="en-CA"/>
        </w:rPr>
        <w:t xml:space="preserve"> </w:t>
      </w:r>
      <w:r w:rsidR="003179DE" w:rsidRPr="00E12F86">
        <w:rPr>
          <w:rFonts w:ascii="Calibri" w:hAnsi="Calibri"/>
          <w:sz w:val="20"/>
          <w:szCs w:val="20"/>
          <w:lang w:val="en-CA"/>
        </w:rPr>
        <w:t>Enforceable if it is has come into force</w:t>
      </w:r>
      <w:r w:rsidR="00B7702A">
        <w:rPr>
          <w:rFonts w:ascii="Calibri" w:hAnsi="Calibri"/>
          <w:sz w:val="20"/>
          <w:szCs w:val="20"/>
          <w:lang w:val="en-CA"/>
        </w:rPr>
        <w:t xml:space="preserve"> on the latest of the following dates:</w:t>
      </w:r>
    </w:p>
    <w:p w14:paraId="4EC0D633" w14:textId="612033F1" w:rsidR="00C83543" w:rsidRPr="00E12F86" w:rsidRDefault="0037278C" w:rsidP="00C57206">
      <w:pPr>
        <w:pStyle w:val="ListParagraph"/>
        <w:numPr>
          <w:ilvl w:val="1"/>
          <w:numId w:val="171"/>
        </w:numPr>
        <w:rPr>
          <w:rFonts w:ascii="Calibri" w:hAnsi="Calibri"/>
          <w:sz w:val="20"/>
          <w:szCs w:val="20"/>
        </w:rPr>
      </w:pPr>
      <w:r w:rsidRPr="00E12F86">
        <w:rPr>
          <w:rFonts w:ascii="Calibri" w:hAnsi="Calibri"/>
          <w:sz w:val="20"/>
          <w:szCs w:val="20"/>
        </w:rPr>
        <w:t>Day made if no right to appeal</w:t>
      </w:r>
    </w:p>
    <w:p w14:paraId="63E19BBB" w14:textId="3E6AF3BD" w:rsidR="0037278C" w:rsidRPr="00E12F86" w:rsidRDefault="0037278C" w:rsidP="00C57206">
      <w:pPr>
        <w:pStyle w:val="ListParagraph"/>
        <w:numPr>
          <w:ilvl w:val="1"/>
          <w:numId w:val="171"/>
        </w:numPr>
        <w:rPr>
          <w:rFonts w:ascii="Calibri" w:hAnsi="Calibri"/>
          <w:sz w:val="20"/>
          <w:szCs w:val="20"/>
        </w:rPr>
      </w:pPr>
      <w:r w:rsidRPr="00E12F86">
        <w:rPr>
          <w:rFonts w:ascii="Calibri" w:hAnsi="Calibri"/>
          <w:sz w:val="20"/>
          <w:szCs w:val="20"/>
        </w:rPr>
        <w:t>Day appeal expires if there is a right to appeal</w:t>
      </w:r>
      <w:r w:rsidR="00CD45DC">
        <w:rPr>
          <w:rFonts w:ascii="Calibri" w:hAnsi="Calibri"/>
          <w:sz w:val="20"/>
          <w:szCs w:val="20"/>
        </w:rPr>
        <w:t xml:space="preserve"> and no appeal is made</w:t>
      </w:r>
    </w:p>
    <w:p w14:paraId="2B758AAE" w14:textId="078E1E35" w:rsidR="0037278C" w:rsidRPr="00E12F86" w:rsidRDefault="006E143F" w:rsidP="00C57206">
      <w:pPr>
        <w:pStyle w:val="ListParagraph"/>
        <w:numPr>
          <w:ilvl w:val="1"/>
          <w:numId w:val="171"/>
        </w:numPr>
        <w:rPr>
          <w:rFonts w:ascii="Calibri" w:hAnsi="Calibri"/>
          <w:sz w:val="20"/>
          <w:szCs w:val="20"/>
        </w:rPr>
      </w:pPr>
      <w:r w:rsidRPr="00E12F86">
        <w:rPr>
          <w:rFonts w:ascii="Calibri" w:hAnsi="Calibri"/>
          <w:sz w:val="20"/>
          <w:szCs w:val="20"/>
        </w:rPr>
        <w:t xml:space="preserve">Day of </w:t>
      </w:r>
      <w:r w:rsidR="0037278C" w:rsidRPr="00E12F86">
        <w:rPr>
          <w:rFonts w:ascii="Calibri" w:hAnsi="Calibri"/>
          <w:sz w:val="20"/>
          <w:szCs w:val="20"/>
        </w:rPr>
        <w:t>the final determination of the appeal if an appeal is made</w:t>
      </w:r>
    </w:p>
    <w:p w14:paraId="2A192D23" w14:textId="559E7C5C" w:rsidR="006E143F" w:rsidRPr="00E12F86" w:rsidRDefault="00375896" w:rsidP="00C57206">
      <w:pPr>
        <w:pStyle w:val="ListParagraph"/>
        <w:numPr>
          <w:ilvl w:val="0"/>
          <w:numId w:val="106"/>
        </w:numPr>
        <w:rPr>
          <w:rFonts w:ascii="Calibri" w:hAnsi="Calibri"/>
          <w:sz w:val="20"/>
          <w:szCs w:val="20"/>
        </w:rPr>
      </w:pPr>
      <w:r>
        <w:rPr>
          <w:rFonts w:ascii="Calibri" w:hAnsi="Calibri"/>
          <w:b/>
          <w:sz w:val="20"/>
          <w:szCs w:val="20"/>
        </w:rPr>
        <w:t>A50</w:t>
      </w:r>
      <w:r w:rsidR="008B3BB2">
        <w:rPr>
          <w:rFonts w:ascii="Calibri" w:hAnsi="Calibri"/>
          <w:b/>
          <w:sz w:val="20"/>
          <w:szCs w:val="20"/>
        </w:rPr>
        <w:t xml:space="preserve">(1) </w:t>
      </w:r>
      <w:r w:rsidR="006E143F" w:rsidRPr="00E12F86">
        <w:rPr>
          <w:rFonts w:ascii="Calibri" w:hAnsi="Calibri"/>
          <w:sz w:val="20"/>
          <w:szCs w:val="20"/>
        </w:rPr>
        <w:t xml:space="preserve">Staying </w:t>
      </w:r>
      <w:r w:rsidR="00E548A6">
        <w:rPr>
          <w:rFonts w:ascii="Calibri" w:hAnsi="Calibri"/>
          <w:sz w:val="20"/>
          <w:szCs w:val="20"/>
        </w:rPr>
        <w:t>– A removal order is stayed:</w:t>
      </w:r>
    </w:p>
    <w:p w14:paraId="44A4AABF" w14:textId="49CC6FC3" w:rsidR="006E143F" w:rsidRDefault="002D7383" w:rsidP="00C57206">
      <w:pPr>
        <w:pStyle w:val="ListParagraph"/>
        <w:numPr>
          <w:ilvl w:val="1"/>
          <w:numId w:val="172"/>
        </w:numPr>
        <w:rPr>
          <w:rFonts w:ascii="Calibri" w:hAnsi="Calibri"/>
          <w:sz w:val="20"/>
          <w:szCs w:val="20"/>
        </w:rPr>
      </w:pPr>
      <w:r w:rsidRPr="00E12F86">
        <w:rPr>
          <w:rFonts w:ascii="Calibri" w:hAnsi="Calibri"/>
          <w:sz w:val="20"/>
          <w:szCs w:val="20"/>
        </w:rPr>
        <w:t>If a decision made in a judicial proceeding would be directly contravened</w:t>
      </w:r>
    </w:p>
    <w:p w14:paraId="066957B4" w14:textId="4EEC363F" w:rsidR="008B3BB2" w:rsidRPr="008B3BB2" w:rsidRDefault="008B3BB2" w:rsidP="00C57206">
      <w:pPr>
        <w:pStyle w:val="ListParagraph"/>
        <w:numPr>
          <w:ilvl w:val="2"/>
          <w:numId w:val="172"/>
        </w:numPr>
        <w:rPr>
          <w:rFonts w:ascii="Calibri" w:hAnsi="Calibri"/>
          <w:sz w:val="20"/>
          <w:szCs w:val="20"/>
        </w:rPr>
      </w:pPr>
      <w:r>
        <w:rPr>
          <w:rFonts w:ascii="Calibri" w:hAnsi="Calibri"/>
          <w:sz w:val="20"/>
          <w:szCs w:val="20"/>
        </w:rPr>
        <w:t>Where the FCA rejected the validity of a temporary custody order issued by the Ont Ct Justice – however, may be different where order was validly sought (</w:t>
      </w:r>
      <w:r w:rsidRPr="00915F53">
        <w:rPr>
          <w:rFonts w:ascii="Calibri" w:hAnsi="Calibri"/>
          <w:color w:val="0000FF"/>
          <w:sz w:val="20"/>
          <w:szCs w:val="20"/>
        </w:rPr>
        <w:t>Idahosa</w:t>
      </w:r>
      <w:r>
        <w:rPr>
          <w:rFonts w:ascii="Calibri" w:hAnsi="Calibri"/>
          <w:sz w:val="20"/>
          <w:szCs w:val="20"/>
        </w:rPr>
        <w:t xml:space="preserve">) </w:t>
      </w:r>
    </w:p>
    <w:p w14:paraId="5BFEB371" w14:textId="2A1D04B0" w:rsidR="002D7383" w:rsidRPr="00E12F86" w:rsidRDefault="002D7383" w:rsidP="00C57206">
      <w:pPr>
        <w:pStyle w:val="ListParagraph"/>
        <w:numPr>
          <w:ilvl w:val="1"/>
          <w:numId w:val="172"/>
        </w:numPr>
        <w:rPr>
          <w:rFonts w:ascii="Calibri" w:hAnsi="Calibri"/>
          <w:sz w:val="20"/>
          <w:szCs w:val="20"/>
        </w:rPr>
      </w:pPr>
      <w:r w:rsidRPr="00E12F86">
        <w:rPr>
          <w:rFonts w:ascii="Calibri" w:hAnsi="Calibri"/>
          <w:sz w:val="20"/>
          <w:szCs w:val="20"/>
        </w:rPr>
        <w:t xml:space="preserve">Until a FN has completed their </w:t>
      </w:r>
      <w:r w:rsidR="009A2A64" w:rsidRPr="00E12F86">
        <w:rPr>
          <w:rFonts w:ascii="Calibri" w:hAnsi="Calibri"/>
          <w:sz w:val="20"/>
          <w:szCs w:val="20"/>
        </w:rPr>
        <w:t>sentence</w:t>
      </w:r>
      <w:r w:rsidRPr="00E12F86">
        <w:rPr>
          <w:rFonts w:ascii="Calibri" w:hAnsi="Calibri"/>
          <w:sz w:val="20"/>
          <w:szCs w:val="20"/>
        </w:rPr>
        <w:t xml:space="preserve"> (imprisonment)</w:t>
      </w:r>
    </w:p>
    <w:p w14:paraId="42E8587E" w14:textId="0B01E336" w:rsidR="002D7383" w:rsidRPr="00E12F86" w:rsidRDefault="006C0A76" w:rsidP="00C57206">
      <w:pPr>
        <w:pStyle w:val="ListParagraph"/>
        <w:numPr>
          <w:ilvl w:val="1"/>
          <w:numId w:val="172"/>
        </w:numPr>
        <w:rPr>
          <w:rFonts w:ascii="Calibri" w:hAnsi="Calibri"/>
          <w:sz w:val="20"/>
          <w:szCs w:val="20"/>
        </w:rPr>
      </w:pPr>
      <w:r>
        <w:rPr>
          <w:rFonts w:ascii="Calibri" w:hAnsi="Calibri"/>
          <w:sz w:val="20"/>
          <w:szCs w:val="20"/>
        </w:rPr>
        <w:t xml:space="preserve">By </w:t>
      </w:r>
      <w:r w:rsidR="009A2A64" w:rsidRPr="00E12F86">
        <w:rPr>
          <w:rFonts w:ascii="Calibri" w:hAnsi="Calibri"/>
          <w:sz w:val="20"/>
          <w:szCs w:val="20"/>
        </w:rPr>
        <w:t>the IA</w:t>
      </w:r>
      <w:r w:rsidR="002D7383" w:rsidRPr="00E12F86">
        <w:rPr>
          <w:rFonts w:ascii="Calibri" w:hAnsi="Calibri"/>
          <w:sz w:val="20"/>
          <w:szCs w:val="20"/>
        </w:rPr>
        <w:t>D</w:t>
      </w:r>
      <w:r>
        <w:rPr>
          <w:rFonts w:ascii="Calibri" w:hAnsi="Calibri"/>
          <w:sz w:val="20"/>
          <w:szCs w:val="20"/>
        </w:rPr>
        <w:t xml:space="preserve"> or any other court of competent jurisdiction</w:t>
      </w:r>
    </w:p>
    <w:p w14:paraId="7C1B20DA" w14:textId="7AD03ED7" w:rsidR="009A439F" w:rsidRPr="00E12F86" w:rsidRDefault="005B6020" w:rsidP="00C57206">
      <w:pPr>
        <w:pStyle w:val="ListParagraph"/>
        <w:numPr>
          <w:ilvl w:val="1"/>
          <w:numId w:val="172"/>
        </w:numPr>
        <w:rPr>
          <w:rFonts w:ascii="Calibri" w:hAnsi="Calibri"/>
          <w:sz w:val="20"/>
          <w:szCs w:val="20"/>
        </w:rPr>
      </w:pPr>
      <w:r w:rsidRPr="00E12F86">
        <w:rPr>
          <w:rFonts w:ascii="Calibri" w:hAnsi="Calibri"/>
          <w:sz w:val="20"/>
          <w:szCs w:val="20"/>
        </w:rPr>
        <w:t>Where the FN or PR is in need of protection (cannot be returned)</w:t>
      </w:r>
      <w:r w:rsidR="0036597D">
        <w:rPr>
          <w:rFonts w:ascii="Calibri" w:hAnsi="Calibri"/>
          <w:sz w:val="20"/>
          <w:szCs w:val="20"/>
        </w:rPr>
        <w:t xml:space="preserve"> per </w:t>
      </w:r>
      <w:r w:rsidR="0036597D">
        <w:rPr>
          <w:rFonts w:ascii="Calibri" w:hAnsi="Calibri"/>
          <w:b/>
          <w:sz w:val="20"/>
          <w:szCs w:val="20"/>
        </w:rPr>
        <w:t>114(1)(b)</w:t>
      </w:r>
    </w:p>
    <w:p w14:paraId="63C70BBC" w14:textId="3C15C55E" w:rsidR="002D7383" w:rsidRPr="00E12F86" w:rsidRDefault="005045C2" w:rsidP="00C57206">
      <w:pPr>
        <w:pStyle w:val="ListParagraph"/>
        <w:numPr>
          <w:ilvl w:val="1"/>
          <w:numId w:val="172"/>
        </w:numPr>
        <w:rPr>
          <w:rFonts w:ascii="Calibri" w:hAnsi="Calibri"/>
          <w:sz w:val="20"/>
          <w:szCs w:val="20"/>
        </w:rPr>
      </w:pPr>
      <w:r>
        <w:rPr>
          <w:rFonts w:ascii="Calibri" w:hAnsi="Calibri"/>
          <w:sz w:val="20"/>
          <w:szCs w:val="20"/>
        </w:rPr>
        <w:t>By</w:t>
      </w:r>
      <w:r w:rsidR="009A2A64" w:rsidRPr="00E12F86">
        <w:rPr>
          <w:rFonts w:ascii="Calibri" w:hAnsi="Calibri"/>
          <w:sz w:val="20"/>
          <w:szCs w:val="20"/>
        </w:rPr>
        <w:t xml:space="preserve"> the Minist</w:t>
      </w:r>
      <w:r w:rsidR="002D7383" w:rsidRPr="00E12F86">
        <w:rPr>
          <w:rFonts w:ascii="Calibri" w:hAnsi="Calibri"/>
          <w:sz w:val="20"/>
          <w:szCs w:val="20"/>
        </w:rPr>
        <w:t>er</w:t>
      </w:r>
    </w:p>
    <w:p w14:paraId="4723C809" w14:textId="2924E77E" w:rsidR="003179DE" w:rsidRPr="00E12F86" w:rsidRDefault="008A025B" w:rsidP="00C57206">
      <w:pPr>
        <w:pStyle w:val="ListParagraph"/>
        <w:numPr>
          <w:ilvl w:val="0"/>
          <w:numId w:val="106"/>
        </w:numPr>
        <w:rPr>
          <w:rFonts w:ascii="Calibri" w:hAnsi="Calibri"/>
          <w:sz w:val="20"/>
          <w:szCs w:val="20"/>
        </w:rPr>
      </w:pPr>
      <w:r>
        <w:rPr>
          <w:rFonts w:ascii="Calibri" w:hAnsi="Calibri"/>
          <w:b/>
          <w:sz w:val="20"/>
          <w:szCs w:val="20"/>
          <w:lang w:val="en-CA"/>
        </w:rPr>
        <w:t xml:space="preserve">A51 </w:t>
      </w:r>
      <w:r w:rsidR="003A4AFD" w:rsidRPr="00E12F86">
        <w:rPr>
          <w:rFonts w:ascii="Calibri" w:hAnsi="Calibri"/>
          <w:sz w:val="20"/>
          <w:szCs w:val="20"/>
          <w:lang w:val="en-CA"/>
        </w:rPr>
        <w:t>Removal orders become void if the FN becomes a PR</w:t>
      </w:r>
    </w:p>
    <w:p w14:paraId="629F3784" w14:textId="2E346562" w:rsidR="00405C51" w:rsidRPr="005D2F60" w:rsidRDefault="00741DFD" w:rsidP="00C57206">
      <w:pPr>
        <w:pStyle w:val="ListParagraph"/>
        <w:numPr>
          <w:ilvl w:val="0"/>
          <w:numId w:val="106"/>
        </w:numPr>
        <w:rPr>
          <w:rFonts w:ascii="Calibri" w:hAnsi="Calibri"/>
          <w:sz w:val="20"/>
          <w:szCs w:val="20"/>
        </w:rPr>
      </w:pPr>
      <w:r>
        <w:rPr>
          <w:rFonts w:ascii="Calibri" w:hAnsi="Calibri"/>
          <w:b/>
          <w:sz w:val="20"/>
          <w:szCs w:val="20"/>
          <w:lang w:val="en-CA"/>
        </w:rPr>
        <w:t xml:space="preserve">A52(2) </w:t>
      </w:r>
      <w:r w:rsidR="00405C51" w:rsidRPr="00E12F86">
        <w:rPr>
          <w:rFonts w:ascii="Calibri" w:hAnsi="Calibri"/>
          <w:sz w:val="20"/>
          <w:szCs w:val="20"/>
          <w:lang w:val="en-CA"/>
        </w:rPr>
        <w:t>If a removal order has been enforced and the order set aside on JR, the FN is entitled to return to Canad</w:t>
      </w:r>
      <w:r w:rsidR="008E193E">
        <w:rPr>
          <w:rFonts w:ascii="Calibri" w:hAnsi="Calibri"/>
          <w:sz w:val="20"/>
          <w:szCs w:val="20"/>
          <w:lang w:val="en-CA"/>
        </w:rPr>
        <w:t xml:space="preserve">a at </w:t>
      </w:r>
      <w:r w:rsidR="00B56B21">
        <w:rPr>
          <w:rFonts w:ascii="Calibri" w:hAnsi="Calibri"/>
          <w:sz w:val="20"/>
          <w:szCs w:val="20"/>
          <w:lang w:val="en-CA"/>
        </w:rPr>
        <w:t>t</w:t>
      </w:r>
      <w:r w:rsidR="008E193E">
        <w:rPr>
          <w:rFonts w:ascii="Calibri" w:hAnsi="Calibri"/>
          <w:sz w:val="20"/>
          <w:szCs w:val="20"/>
          <w:lang w:val="en-CA"/>
        </w:rPr>
        <w:t>he expense of the Minister</w:t>
      </w:r>
      <w:r w:rsidR="005D2F60">
        <w:rPr>
          <w:rFonts w:ascii="Calibri" w:hAnsi="Calibri"/>
          <w:sz w:val="20"/>
          <w:szCs w:val="20"/>
          <w:lang w:val="en-CA"/>
        </w:rPr>
        <w:t>**</w:t>
      </w:r>
    </w:p>
    <w:p w14:paraId="3DC5C292" w14:textId="33DFCA5B" w:rsidR="005D2F60" w:rsidRPr="00E12F86" w:rsidRDefault="005D2F60" w:rsidP="00C57206">
      <w:pPr>
        <w:pStyle w:val="ListParagraph"/>
        <w:numPr>
          <w:ilvl w:val="1"/>
          <w:numId w:val="106"/>
        </w:numPr>
        <w:rPr>
          <w:rFonts w:ascii="Calibri" w:hAnsi="Calibri"/>
          <w:sz w:val="20"/>
          <w:szCs w:val="20"/>
        </w:rPr>
      </w:pPr>
      <w:r>
        <w:rPr>
          <w:rFonts w:ascii="Calibri" w:hAnsi="Calibri"/>
          <w:sz w:val="20"/>
          <w:szCs w:val="20"/>
          <w:lang w:val="en-CA"/>
        </w:rPr>
        <w:t>Unusual provision; not sure if it has ever been used or not</w:t>
      </w:r>
    </w:p>
    <w:p w14:paraId="0BD0FE96" w14:textId="0E2737D9" w:rsidR="004B6B55" w:rsidRPr="00E12F86" w:rsidRDefault="004B6B55" w:rsidP="008329C2">
      <w:pPr>
        <w:rPr>
          <w:rFonts w:ascii="Calibri" w:hAnsi="Calibri"/>
          <w:sz w:val="20"/>
          <w:szCs w:val="20"/>
        </w:rPr>
      </w:pPr>
    </w:p>
    <w:p w14:paraId="54E1838E" w14:textId="237761D7" w:rsidR="008329C2" w:rsidRPr="00E12F86" w:rsidRDefault="00FC69AF" w:rsidP="008329C2">
      <w:pPr>
        <w:rPr>
          <w:rFonts w:ascii="Calibri" w:hAnsi="Calibri"/>
          <w:sz w:val="20"/>
          <w:szCs w:val="20"/>
        </w:rPr>
      </w:pPr>
      <w:r w:rsidRPr="00E12F86">
        <w:rPr>
          <w:rFonts w:ascii="Calibri" w:hAnsi="Calibri"/>
          <w:sz w:val="20"/>
          <w:szCs w:val="20"/>
        </w:rPr>
        <w:t>Types of Orders and Consequences</w:t>
      </w:r>
      <w:r w:rsidR="001467C6">
        <w:rPr>
          <w:rFonts w:ascii="Calibri" w:hAnsi="Calibri"/>
          <w:sz w:val="20"/>
          <w:szCs w:val="20"/>
        </w:rPr>
        <w:t xml:space="preserve"> –</w:t>
      </w:r>
      <w:r>
        <w:rPr>
          <w:rFonts w:ascii="Calibri" w:hAnsi="Calibri"/>
          <w:sz w:val="20"/>
          <w:szCs w:val="20"/>
        </w:rPr>
        <w:t xml:space="preserve"> </w:t>
      </w:r>
      <w:r w:rsidR="001467C6" w:rsidRPr="001467C6">
        <w:rPr>
          <w:rFonts w:ascii="Calibri" w:hAnsi="Calibri"/>
          <w:i/>
          <w:sz w:val="20"/>
          <w:szCs w:val="20"/>
        </w:rPr>
        <w:t>IRPR</w:t>
      </w:r>
      <w:r w:rsidR="001467C6">
        <w:rPr>
          <w:rFonts w:ascii="Calibri" w:hAnsi="Calibri"/>
          <w:sz w:val="20"/>
          <w:szCs w:val="20"/>
        </w:rPr>
        <w:t>, Part 13</w:t>
      </w:r>
      <w:r w:rsidR="009648CA" w:rsidRPr="00E12F86">
        <w:rPr>
          <w:rFonts w:ascii="Calibri" w:hAnsi="Calibri"/>
          <w:sz w:val="20"/>
          <w:szCs w:val="20"/>
        </w:rPr>
        <w:t xml:space="preserve">, </w:t>
      </w:r>
      <w:r w:rsidR="001467C6">
        <w:rPr>
          <w:rFonts w:ascii="Calibri" w:hAnsi="Calibri"/>
          <w:sz w:val="20"/>
          <w:szCs w:val="20"/>
        </w:rPr>
        <w:t>s</w:t>
      </w:r>
      <w:r w:rsidR="009648CA" w:rsidRPr="00E12F86">
        <w:rPr>
          <w:rFonts w:ascii="Calibri" w:hAnsi="Calibri"/>
          <w:sz w:val="20"/>
          <w:szCs w:val="20"/>
        </w:rPr>
        <w:t>s. 223-227</w:t>
      </w:r>
    </w:p>
    <w:p w14:paraId="5C79384E" w14:textId="15DA55E2" w:rsidR="003179DE" w:rsidRPr="00E12F86" w:rsidRDefault="003179DE" w:rsidP="00C57206">
      <w:pPr>
        <w:pStyle w:val="ListParagraph"/>
        <w:numPr>
          <w:ilvl w:val="0"/>
          <w:numId w:val="112"/>
        </w:numPr>
        <w:rPr>
          <w:rFonts w:ascii="Calibri" w:hAnsi="Calibri"/>
          <w:sz w:val="20"/>
          <w:szCs w:val="20"/>
        </w:rPr>
      </w:pPr>
      <w:r w:rsidRPr="00E12F86">
        <w:rPr>
          <w:rFonts w:ascii="Calibri" w:hAnsi="Calibri"/>
          <w:sz w:val="20"/>
          <w:szCs w:val="20"/>
        </w:rPr>
        <w:t>Departure Order</w:t>
      </w:r>
      <w:r w:rsidR="00A85CFB" w:rsidRPr="00E12F86">
        <w:rPr>
          <w:rFonts w:ascii="Calibri" w:hAnsi="Calibri"/>
          <w:sz w:val="20"/>
          <w:szCs w:val="20"/>
        </w:rPr>
        <w:t xml:space="preserve"> – “Ple</w:t>
      </w:r>
      <w:r w:rsidR="005E7175" w:rsidRPr="00E12F86">
        <w:rPr>
          <w:rFonts w:ascii="Calibri" w:hAnsi="Calibri"/>
          <w:sz w:val="20"/>
          <w:szCs w:val="20"/>
        </w:rPr>
        <w:t>ase l</w:t>
      </w:r>
      <w:r w:rsidR="00A85CFB" w:rsidRPr="00E12F86">
        <w:rPr>
          <w:rFonts w:ascii="Calibri" w:hAnsi="Calibri"/>
          <w:sz w:val="20"/>
          <w:szCs w:val="20"/>
        </w:rPr>
        <w:t>eave”</w:t>
      </w:r>
    </w:p>
    <w:p w14:paraId="5B7BCF53" w14:textId="543AF628" w:rsidR="00C46E11" w:rsidRPr="00EE4CBB" w:rsidRDefault="003179DE" w:rsidP="00C57206">
      <w:pPr>
        <w:pStyle w:val="ListParagraph"/>
        <w:numPr>
          <w:ilvl w:val="1"/>
          <w:numId w:val="107"/>
        </w:numPr>
        <w:rPr>
          <w:rFonts w:ascii="Calibri" w:hAnsi="Calibri"/>
          <w:sz w:val="20"/>
          <w:szCs w:val="20"/>
        </w:rPr>
      </w:pPr>
      <w:r w:rsidRPr="00E12F86">
        <w:rPr>
          <w:rFonts w:ascii="Calibri" w:hAnsi="Calibri"/>
          <w:sz w:val="20"/>
          <w:szCs w:val="20"/>
        </w:rPr>
        <w:t>Must ge</w:t>
      </w:r>
      <w:r w:rsidR="008835BD" w:rsidRPr="00E12F86">
        <w:rPr>
          <w:rFonts w:ascii="Calibri" w:hAnsi="Calibri"/>
          <w:sz w:val="20"/>
          <w:szCs w:val="20"/>
        </w:rPr>
        <w:t xml:space="preserve">t a certificate of departure </w:t>
      </w:r>
      <w:r w:rsidR="00EE4CBB">
        <w:rPr>
          <w:rFonts w:ascii="Calibri" w:hAnsi="Calibri"/>
          <w:sz w:val="20"/>
          <w:szCs w:val="20"/>
        </w:rPr>
        <w:t xml:space="preserve">(re: no exit controls) </w:t>
      </w:r>
      <w:r w:rsidR="008835BD" w:rsidRPr="00E12F86">
        <w:rPr>
          <w:rFonts w:ascii="Calibri" w:hAnsi="Calibri"/>
          <w:sz w:val="20"/>
          <w:szCs w:val="20"/>
        </w:rPr>
        <w:t>w/</w:t>
      </w:r>
      <w:r w:rsidR="002F7337" w:rsidRPr="00E12F86">
        <w:rPr>
          <w:rFonts w:ascii="Calibri" w:hAnsi="Calibri"/>
          <w:sz w:val="20"/>
          <w:szCs w:val="20"/>
        </w:rPr>
        <w:t xml:space="preserve">n 30 days; if not, </w:t>
      </w:r>
      <w:r w:rsidRPr="00E12F86">
        <w:rPr>
          <w:rFonts w:ascii="Calibri" w:hAnsi="Calibri"/>
          <w:sz w:val="20"/>
          <w:szCs w:val="20"/>
        </w:rPr>
        <w:t>converts to deportation orde</w:t>
      </w:r>
      <w:r w:rsidR="00EE4CBB">
        <w:rPr>
          <w:rFonts w:ascii="Calibri" w:hAnsi="Calibri"/>
          <w:sz w:val="20"/>
          <w:szCs w:val="20"/>
        </w:rPr>
        <w:t>r</w:t>
      </w:r>
    </w:p>
    <w:p w14:paraId="7A0CDDDC" w14:textId="77777777" w:rsidR="003179DE" w:rsidRPr="00E12F86" w:rsidRDefault="003179DE" w:rsidP="00C57206">
      <w:pPr>
        <w:pStyle w:val="ListParagraph"/>
        <w:numPr>
          <w:ilvl w:val="1"/>
          <w:numId w:val="107"/>
        </w:numPr>
        <w:rPr>
          <w:rFonts w:ascii="Calibri" w:hAnsi="Calibri"/>
          <w:sz w:val="20"/>
          <w:szCs w:val="20"/>
        </w:rPr>
      </w:pPr>
      <w:r w:rsidRPr="00E12F86">
        <w:rPr>
          <w:rFonts w:ascii="Calibri" w:hAnsi="Calibri"/>
          <w:sz w:val="20"/>
          <w:szCs w:val="20"/>
        </w:rPr>
        <w:t>No need to get an ‘authorization’ to return</w:t>
      </w:r>
    </w:p>
    <w:p w14:paraId="5AA83CED" w14:textId="7D5EB225" w:rsidR="003179DE" w:rsidRPr="00E12F86" w:rsidRDefault="003179DE" w:rsidP="00C57206">
      <w:pPr>
        <w:pStyle w:val="ListParagraph"/>
        <w:numPr>
          <w:ilvl w:val="0"/>
          <w:numId w:val="112"/>
        </w:numPr>
        <w:rPr>
          <w:rFonts w:ascii="Calibri" w:hAnsi="Calibri"/>
          <w:sz w:val="20"/>
          <w:szCs w:val="20"/>
        </w:rPr>
      </w:pPr>
      <w:r w:rsidRPr="00E12F86">
        <w:rPr>
          <w:rFonts w:ascii="Calibri" w:hAnsi="Calibri"/>
          <w:sz w:val="20"/>
          <w:szCs w:val="20"/>
        </w:rPr>
        <w:t>Exclusion Order</w:t>
      </w:r>
      <w:r w:rsidR="00B45737" w:rsidRPr="00E12F86">
        <w:rPr>
          <w:rFonts w:ascii="Calibri" w:hAnsi="Calibri"/>
          <w:sz w:val="20"/>
          <w:szCs w:val="20"/>
        </w:rPr>
        <w:t xml:space="preserve"> – “I don’t want to see you for one or two years”</w:t>
      </w:r>
    </w:p>
    <w:p w14:paraId="2C59400E" w14:textId="408CCA16" w:rsidR="005E7175" w:rsidRPr="00E12F86" w:rsidRDefault="00443A34" w:rsidP="00C57206">
      <w:pPr>
        <w:pStyle w:val="ListParagraph"/>
        <w:numPr>
          <w:ilvl w:val="1"/>
          <w:numId w:val="107"/>
        </w:numPr>
        <w:rPr>
          <w:rFonts w:ascii="Calibri" w:hAnsi="Calibri"/>
          <w:sz w:val="20"/>
          <w:szCs w:val="20"/>
        </w:rPr>
      </w:pPr>
      <w:r>
        <w:rPr>
          <w:rFonts w:ascii="Calibri" w:hAnsi="Calibri"/>
          <w:sz w:val="20"/>
          <w:szCs w:val="20"/>
        </w:rPr>
        <w:t>Requires</w:t>
      </w:r>
      <w:r w:rsidR="003179DE" w:rsidRPr="00E12F86">
        <w:rPr>
          <w:rFonts w:ascii="Calibri" w:hAnsi="Calibri"/>
          <w:sz w:val="20"/>
          <w:szCs w:val="20"/>
        </w:rPr>
        <w:t xml:space="preserve"> written auth</w:t>
      </w:r>
      <w:r w:rsidR="00190198" w:rsidRPr="00E12F86">
        <w:rPr>
          <w:rFonts w:ascii="Calibri" w:hAnsi="Calibri"/>
          <w:sz w:val="20"/>
          <w:szCs w:val="20"/>
        </w:rPr>
        <w:t xml:space="preserve">orization to </w:t>
      </w:r>
      <w:r w:rsidR="00190198" w:rsidRPr="00E12F86">
        <w:rPr>
          <w:rFonts w:ascii="Calibri" w:hAnsi="Calibri"/>
          <w:sz w:val="20"/>
          <w:szCs w:val="20"/>
          <w:u w:val="single"/>
        </w:rPr>
        <w:t>return</w:t>
      </w:r>
      <w:r w:rsidR="00D16031" w:rsidRPr="00E12F86">
        <w:rPr>
          <w:rFonts w:ascii="Calibri" w:hAnsi="Calibri"/>
          <w:sz w:val="20"/>
          <w:szCs w:val="20"/>
        </w:rPr>
        <w:t xml:space="preserve"> within the</w:t>
      </w:r>
      <w:r w:rsidR="00190198" w:rsidRPr="00E12F86">
        <w:rPr>
          <w:rFonts w:ascii="Calibri" w:hAnsi="Calibri"/>
          <w:sz w:val="20"/>
          <w:szCs w:val="20"/>
        </w:rPr>
        <w:t xml:space="preserve"> 1 year (or 2 years if s. 40)</w:t>
      </w:r>
    </w:p>
    <w:p w14:paraId="538004FE" w14:textId="39A7A422" w:rsidR="003179DE" w:rsidRPr="00E12F86" w:rsidRDefault="00AF29FF" w:rsidP="00C57206">
      <w:pPr>
        <w:pStyle w:val="ListParagraph"/>
        <w:numPr>
          <w:ilvl w:val="1"/>
          <w:numId w:val="107"/>
        </w:numPr>
        <w:rPr>
          <w:rFonts w:ascii="Calibri" w:hAnsi="Calibri"/>
          <w:sz w:val="20"/>
          <w:szCs w:val="20"/>
        </w:rPr>
      </w:pPr>
      <w:r w:rsidRPr="00E12F86">
        <w:rPr>
          <w:rFonts w:ascii="Calibri" w:hAnsi="Calibri"/>
          <w:sz w:val="20"/>
          <w:szCs w:val="20"/>
        </w:rPr>
        <w:t>Applies to issues of</w:t>
      </w:r>
      <w:r w:rsidR="007225BC" w:rsidRPr="00E12F86">
        <w:rPr>
          <w:rFonts w:ascii="Calibri" w:hAnsi="Calibri"/>
          <w:sz w:val="20"/>
          <w:szCs w:val="20"/>
        </w:rPr>
        <w:t xml:space="preserve"> health inadmissibility</w:t>
      </w:r>
      <w:r w:rsidR="003179DE" w:rsidRPr="00E12F86">
        <w:rPr>
          <w:rFonts w:ascii="Calibri" w:hAnsi="Calibri"/>
          <w:sz w:val="20"/>
          <w:szCs w:val="20"/>
        </w:rPr>
        <w:t>, financial inadmissibility, most misrepresentation</w:t>
      </w:r>
      <w:r w:rsidR="00C83B9F" w:rsidRPr="00E12F86">
        <w:rPr>
          <w:rFonts w:ascii="Calibri" w:hAnsi="Calibri"/>
          <w:sz w:val="20"/>
          <w:szCs w:val="20"/>
        </w:rPr>
        <w:t>s and</w:t>
      </w:r>
      <w:r w:rsidR="00497A5D">
        <w:rPr>
          <w:rFonts w:ascii="Calibri" w:hAnsi="Calibri"/>
          <w:sz w:val="20"/>
          <w:szCs w:val="20"/>
        </w:rPr>
        <w:t xml:space="preserve"> most IRPA breaches under </w:t>
      </w:r>
      <w:r w:rsidR="00497A5D">
        <w:rPr>
          <w:rFonts w:ascii="Calibri" w:hAnsi="Calibri"/>
          <w:b/>
          <w:sz w:val="20"/>
          <w:szCs w:val="20"/>
        </w:rPr>
        <w:t>A229</w:t>
      </w:r>
    </w:p>
    <w:p w14:paraId="714C5FC3" w14:textId="4D2EED02" w:rsidR="003179DE" w:rsidRPr="00E12F86" w:rsidRDefault="003179DE" w:rsidP="00C57206">
      <w:pPr>
        <w:pStyle w:val="ListParagraph"/>
        <w:numPr>
          <w:ilvl w:val="0"/>
          <w:numId w:val="112"/>
        </w:numPr>
        <w:rPr>
          <w:rFonts w:ascii="Calibri" w:hAnsi="Calibri"/>
          <w:sz w:val="20"/>
          <w:szCs w:val="20"/>
        </w:rPr>
      </w:pPr>
      <w:r w:rsidRPr="00E12F86">
        <w:rPr>
          <w:rFonts w:ascii="Calibri" w:hAnsi="Calibri"/>
          <w:sz w:val="20"/>
          <w:szCs w:val="20"/>
        </w:rPr>
        <w:t>Deportation Order</w:t>
      </w:r>
      <w:r w:rsidR="00542E9F" w:rsidRPr="00E12F86">
        <w:rPr>
          <w:rFonts w:ascii="Calibri" w:hAnsi="Calibri"/>
          <w:sz w:val="20"/>
          <w:szCs w:val="20"/>
        </w:rPr>
        <w:t xml:space="preserve"> – “I never want to see you again”</w:t>
      </w:r>
    </w:p>
    <w:p w14:paraId="1A02A45E" w14:textId="2E9BA220" w:rsidR="003179DE" w:rsidRPr="00E12F86" w:rsidRDefault="00204FB1" w:rsidP="00C57206">
      <w:pPr>
        <w:pStyle w:val="ListParagraph"/>
        <w:numPr>
          <w:ilvl w:val="1"/>
          <w:numId w:val="107"/>
        </w:numPr>
        <w:rPr>
          <w:rFonts w:ascii="Calibri" w:hAnsi="Calibri"/>
          <w:sz w:val="20"/>
          <w:szCs w:val="20"/>
        </w:rPr>
      </w:pPr>
      <w:r>
        <w:rPr>
          <w:rFonts w:ascii="Calibri" w:hAnsi="Calibri"/>
          <w:sz w:val="20"/>
          <w:szCs w:val="20"/>
        </w:rPr>
        <w:t xml:space="preserve">Requirement to receive </w:t>
      </w:r>
      <w:r w:rsidR="003179DE" w:rsidRPr="00E12F86">
        <w:rPr>
          <w:rFonts w:ascii="Calibri" w:hAnsi="Calibri"/>
          <w:sz w:val="20"/>
          <w:szCs w:val="20"/>
        </w:rPr>
        <w:t xml:space="preserve">written authorization </w:t>
      </w:r>
      <w:r w:rsidR="00CB7F78" w:rsidRPr="00E12F86">
        <w:rPr>
          <w:rFonts w:ascii="Calibri" w:hAnsi="Calibri"/>
          <w:sz w:val="20"/>
          <w:szCs w:val="20"/>
        </w:rPr>
        <w:t xml:space="preserve">to enter the country </w:t>
      </w:r>
      <w:r w:rsidR="003179DE" w:rsidRPr="00E12F86">
        <w:rPr>
          <w:rFonts w:ascii="Calibri" w:hAnsi="Calibri"/>
          <w:sz w:val="20"/>
          <w:szCs w:val="20"/>
        </w:rPr>
        <w:t>endures</w:t>
      </w:r>
    </w:p>
    <w:p w14:paraId="2B1B7AEF" w14:textId="04A3CA50" w:rsidR="003179DE" w:rsidRPr="00E12F86" w:rsidRDefault="008F3097" w:rsidP="00C57206">
      <w:pPr>
        <w:pStyle w:val="ListParagraph"/>
        <w:numPr>
          <w:ilvl w:val="1"/>
          <w:numId w:val="107"/>
        </w:numPr>
        <w:rPr>
          <w:rFonts w:ascii="Calibri" w:hAnsi="Calibri"/>
          <w:sz w:val="20"/>
          <w:szCs w:val="20"/>
        </w:rPr>
      </w:pPr>
      <w:r w:rsidRPr="00E12F86">
        <w:rPr>
          <w:rFonts w:ascii="Calibri" w:hAnsi="Calibri"/>
          <w:sz w:val="20"/>
          <w:szCs w:val="20"/>
        </w:rPr>
        <w:t xml:space="preserve">Applies to all </w:t>
      </w:r>
      <w:r w:rsidR="003179DE" w:rsidRPr="00E12F86">
        <w:rPr>
          <w:rFonts w:ascii="Calibri" w:hAnsi="Calibri"/>
          <w:sz w:val="20"/>
          <w:szCs w:val="20"/>
        </w:rPr>
        <w:t>criminal inadmissibilities, misrepresent</w:t>
      </w:r>
      <w:r w:rsidR="00E74D14" w:rsidRPr="00E12F86">
        <w:rPr>
          <w:rFonts w:ascii="Calibri" w:hAnsi="Calibri"/>
          <w:sz w:val="20"/>
          <w:szCs w:val="20"/>
        </w:rPr>
        <w:t>at</w:t>
      </w:r>
      <w:r w:rsidR="003179DE" w:rsidRPr="00E12F86">
        <w:rPr>
          <w:rFonts w:ascii="Calibri" w:hAnsi="Calibri"/>
          <w:sz w:val="20"/>
          <w:szCs w:val="20"/>
        </w:rPr>
        <w:t>ion t</w:t>
      </w:r>
      <w:r w:rsidR="00907A5E">
        <w:rPr>
          <w:rFonts w:ascii="Calibri" w:hAnsi="Calibri"/>
          <w:sz w:val="20"/>
          <w:szCs w:val="20"/>
        </w:rPr>
        <w:t xml:space="preserve">hat led to loss of citizenship per </w:t>
      </w:r>
      <w:r w:rsidR="00907A5E">
        <w:rPr>
          <w:rFonts w:ascii="Calibri" w:hAnsi="Calibri"/>
          <w:b/>
          <w:sz w:val="20"/>
          <w:szCs w:val="20"/>
        </w:rPr>
        <w:t>A229</w:t>
      </w:r>
      <w:r w:rsidR="003179DE" w:rsidRPr="00E12F86">
        <w:rPr>
          <w:rFonts w:ascii="Calibri" w:hAnsi="Calibri"/>
          <w:sz w:val="20"/>
          <w:szCs w:val="20"/>
        </w:rPr>
        <w:t xml:space="preserve">, </w:t>
      </w:r>
      <w:r w:rsidR="008C75AA" w:rsidRPr="00E12F86">
        <w:rPr>
          <w:rFonts w:ascii="Calibri" w:hAnsi="Calibri"/>
          <w:sz w:val="20"/>
          <w:szCs w:val="20"/>
        </w:rPr>
        <w:t xml:space="preserve">second or subsequent </w:t>
      </w:r>
      <w:r w:rsidR="00BD7969">
        <w:rPr>
          <w:rFonts w:ascii="Calibri" w:hAnsi="Calibri"/>
          <w:sz w:val="20"/>
          <w:szCs w:val="20"/>
        </w:rPr>
        <w:t xml:space="preserve">removal </w:t>
      </w:r>
      <w:r w:rsidR="008C75AA" w:rsidRPr="00E12F86">
        <w:rPr>
          <w:rFonts w:ascii="Calibri" w:hAnsi="Calibri"/>
          <w:sz w:val="20"/>
          <w:szCs w:val="20"/>
        </w:rPr>
        <w:t>order</w:t>
      </w:r>
      <w:r w:rsidR="003F7530">
        <w:rPr>
          <w:rFonts w:ascii="Calibri" w:hAnsi="Calibri"/>
          <w:sz w:val="20"/>
          <w:szCs w:val="20"/>
        </w:rPr>
        <w:t>s</w:t>
      </w:r>
      <w:r w:rsidR="008C75AA" w:rsidRPr="00E12F86">
        <w:rPr>
          <w:rFonts w:ascii="Calibri" w:hAnsi="Calibri"/>
          <w:sz w:val="20"/>
          <w:szCs w:val="20"/>
        </w:rPr>
        <w:t>, and for second or subseq</w:t>
      </w:r>
      <w:r w:rsidR="00573A94" w:rsidRPr="00E12F86">
        <w:rPr>
          <w:rFonts w:ascii="Calibri" w:hAnsi="Calibri"/>
          <w:sz w:val="20"/>
          <w:szCs w:val="20"/>
        </w:rPr>
        <w:t>u</w:t>
      </w:r>
      <w:r w:rsidR="008C75AA" w:rsidRPr="00E12F86">
        <w:rPr>
          <w:rFonts w:ascii="Calibri" w:hAnsi="Calibri"/>
          <w:sz w:val="20"/>
          <w:szCs w:val="20"/>
        </w:rPr>
        <w:t>ent</w:t>
      </w:r>
      <w:r w:rsidR="003179DE" w:rsidRPr="00E12F86">
        <w:rPr>
          <w:rFonts w:ascii="Calibri" w:hAnsi="Calibri"/>
          <w:sz w:val="20"/>
          <w:szCs w:val="20"/>
        </w:rPr>
        <w:t xml:space="preserve"> criminal </w:t>
      </w:r>
      <w:r w:rsidR="008C75AA" w:rsidRPr="00E12F86">
        <w:rPr>
          <w:rFonts w:ascii="Calibri" w:hAnsi="Calibri"/>
          <w:sz w:val="20"/>
          <w:szCs w:val="20"/>
        </w:rPr>
        <w:t>offences</w:t>
      </w:r>
    </w:p>
    <w:p w14:paraId="7F97838D" w14:textId="2430702A" w:rsidR="00734D23" w:rsidRPr="00E12F86" w:rsidRDefault="004F4A17" w:rsidP="00C57206">
      <w:pPr>
        <w:pStyle w:val="ListParagraph"/>
        <w:numPr>
          <w:ilvl w:val="0"/>
          <w:numId w:val="107"/>
        </w:numPr>
        <w:rPr>
          <w:rFonts w:ascii="Calibri" w:hAnsi="Calibri"/>
          <w:sz w:val="20"/>
          <w:szCs w:val="20"/>
        </w:rPr>
      </w:pPr>
      <w:r w:rsidRPr="004F4A17">
        <w:rPr>
          <w:rFonts w:ascii="Calibri" w:hAnsi="Calibri"/>
          <w:b/>
          <w:iCs/>
          <w:sz w:val="20"/>
          <w:szCs w:val="20"/>
        </w:rPr>
        <w:t xml:space="preserve">R227 </w:t>
      </w:r>
      <w:r>
        <w:rPr>
          <w:rFonts w:ascii="Calibri" w:hAnsi="Calibri"/>
          <w:iCs/>
          <w:sz w:val="20"/>
          <w:szCs w:val="20"/>
        </w:rPr>
        <w:t>Where r</w:t>
      </w:r>
      <w:r w:rsidR="008329C2" w:rsidRPr="004F4A17">
        <w:rPr>
          <w:rFonts w:ascii="Calibri" w:hAnsi="Calibri"/>
          <w:iCs/>
          <w:sz w:val="20"/>
          <w:szCs w:val="20"/>
        </w:rPr>
        <w:t>emoval orders usually extend to family members</w:t>
      </w:r>
      <w:r>
        <w:rPr>
          <w:rFonts w:ascii="Calibri" w:hAnsi="Calibri"/>
          <w:iCs/>
          <w:sz w:val="20"/>
          <w:szCs w:val="20"/>
        </w:rPr>
        <w:t>; same type of order applies</w:t>
      </w:r>
    </w:p>
    <w:p w14:paraId="56420577" w14:textId="77777777" w:rsidR="008329C2" w:rsidRPr="00E12F86" w:rsidRDefault="008329C2" w:rsidP="008329C2">
      <w:pPr>
        <w:rPr>
          <w:rFonts w:ascii="Calibri" w:hAnsi="Calibri"/>
          <w:sz w:val="20"/>
          <w:szCs w:val="20"/>
        </w:rPr>
      </w:pPr>
    </w:p>
    <w:p w14:paraId="369D7013" w14:textId="6FF6298F" w:rsidR="008329C2" w:rsidRPr="0056300F" w:rsidRDefault="00377BF5" w:rsidP="008329C2">
      <w:pPr>
        <w:rPr>
          <w:rFonts w:ascii="Calibri" w:hAnsi="Calibri"/>
          <w:sz w:val="20"/>
          <w:szCs w:val="20"/>
        </w:rPr>
      </w:pPr>
      <w:r w:rsidRPr="00E12F86">
        <w:rPr>
          <w:rFonts w:ascii="Calibri" w:hAnsi="Calibri"/>
          <w:sz w:val="20"/>
          <w:szCs w:val="20"/>
        </w:rPr>
        <w:t>Role of the IAD</w:t>
      </w:r>
      <w:r w:rsidR="0056300F">
        <w:rPr>
          <w:rFonts w:ascii="Calibri" w:hAnsi="Calibri"/>
          <w:sz w:val="20"/>
          <w:szCs w:val="20"/>
        </w:rPr>
        <w:t xml:space="preserve"> – </w:t>
      </w:r>
      <w:r w:rsidR="0056300F">
        <w:rPr>
          <w:rFonts w:ascii="Calibri" w:hAnsi="Calibri"/>
          <w:i/>
          <w:sz w:val="20"/>
          <w:szCs w:val="20"/>
        </w:rPr>
        <w:t>IRPA</w:t>
      </w:r>
      <w:r w:rsidR="003F5EC3">
        <w:rPr>
          <w:rFonts w:ascii="Calibri" w:hAnsi="Calibri"/>
          <w:sz w:val="20"/>
          <w:szCs w:val="20"/>
        </w:rPr>
        <w:t>, Division 7, ss. 62-</w:t>
      </w:r>
      <w:r w:rsidR="0056300F">
        <w:rPr>
          <w:rFonts w:ascii="Calibri" w:hAnsi="Calibri"/>
          <w:sz w:val="20"/>
          <w:szCs w:val="20"/>
        </w:rPr>
        <w:t>71</w:t>
      </w:r>
    </w:p>
    <w:p w14:paraId="5250774F" w14:textId="0B58A6A7" w:rsidR="00656D7E" w:rsidRPr="00E12F86" w:rsidRDefault="00DA3638" w:rsidP="00C57206">
      <w:pPr>
        <w:pStyle w:val="ListParagraph"/>
        <w:numPr>
          <w:ilvl w:val="0"/>
          <w:numId w:val="108"/>
        </w:numPr>
        <w:rPr>
          <w:rFonts w:ascii="Calibri" w:hAnsi="Calibri"/>
          <w:sz w:val="20"/>
          <w:szCs w:val="20"/>
        </w:rPr>
      </w:pPr>
      <w:r>
        <w:rPr>
          <w:rFonts w:ascii="Calibri" w:hAnsi="Calibri"/>
          <w:b/>
          <w:sz w:val="20"/>
          <w:szCs w:val="20"/>
        </w:rPr>
        <w:t xml:space="preserve">A63 </w:t>
      </w:r>
      <w:r w:rsidR="00656D7E" w:rsidRPr="00E12F86">
        <w:rPr>
          <w:rFonts w:ascii="Calibri" w:hAnsi="Calibri"/>
          <w:sz w:val="20"/>
          <w:szCs w:val="20"/>
        </w:rPr>
        <w:t>Hear appeals from PR</w:t>
      </w:r>
      <w:r w:rsidR="005C1407">
        <w:rPr>
          <w:rFonts w:ascii="Calibri" w:hAnsi="Calibri"/>
          <w:sz w:val="20"/>
          <w:szCs w:val="20"/>
        </w:rPr>
        <w:t>s and TRs holding PR visas</w:t>
      </w:r>
      <w:r w:rsidR="00656D7E" w:rsidRPr="00E12F86">
        <w:rPr>
          <w:rFonts w:ascii="Calibri" w:hAnsi="Calibri"/>
          <w:sz w:val="20"/>
          <w:szCs w:val="20"/>
        </w:rPr>
        <w:t xml:space="preserve"> </w:t>
      </w:r>
      <w:r w:rsidR="00656D7E" w:rsidRPr="00E12F86">
        <w:rPr>
          <w:rFonts w:ascii="Calibri" w:hAnsi="Calibri"/>
          <w:sz w:val="20"/>
          <w:szCs w:val="20"/>
          <w:u w:val="single"/>
        </w:rPr>
        <w:t>only</w:t>
      </w:r>
      <w:r w:rsidR="00656D7E" w:rsidRPr="00E12F86">
        <w:rPr>
          <w:rFonts w:ascii="Calibri" w:hAnsi="Calibri"/>
          <w:sz w:val="20"/>
          <w:szCs w:val="20"/>
        </w:rPr>
        <w:t>; FNs have no right of appeal to the IAD</w:t>
      </w:r>
    </w:p>
    <w:p w14:paraId="029D0B0B" w14:textId="0F0102B3" w:rsidR="003179DE" w:rsidRPr="00E12F86" w:rsidRDefault="00EB6B2E" w:rsidP="00C57206">
      <w:pPr>
        <w:pStyle w:val="ListParagraph"/>
        <w:numPr>
          <w:ilvl w:val="1"/>
          <w:numId w:val="173"/>
        </w:numPr>
        <w:rPr>
          <w:rFonts w:ascii="Calibri" w:hAnsi="Calibri"/>
          <w:sz w:val="20"/>
          <w:szCs w:val="20"/>
        </w:rPr>
      </w:pPr>
      <w:r w:rsidRPr="00E12F86">
        <w:rPr>
          <w:rFonts w:ascii="Calibri" w:hAnsi="Calibri"/>
          <w:sz w:val="20"/>
          <w:szCs w:val="20"/>
        </w:rPr>
        <w:t>FN</w:t>
      </w:r>
      <w:r w:rsidR="003179DE" w:rsidRPr="00E12F86">
        <w:rPr>
          <w:rFonts w:ascii="Calibri" w:hAnsi="Calibri"/>
          <w:sz w:val="20"/>
          <w:szCs w:val="20"/>
        </w:rPr>
        <w:t xml:space="preserve"> holding PR visa may appeal against removal order decisions (</w:t>
      </w:r>
      <w:r w:rsidR="00B361D9" w:rsidRPr="00E12F86">
        <w:rPr>
          <w:rFonts w:ascii="Calibri" w:hAnsi="Calibri"/>
          <w:sz w:val="20"/>
          <w:szCs w:val="20"/>
        </w:rPr>
        <w:t>at examination or admissibility</w:t>
      </w:r>
      <w:r w:rsidR="003179DE" w:rsidRPr="00E12F86">
        <w:rPr>
          <w:rFonts w:ascii="Calibri" w:hAnsi="Calibri"/>
          <w:sz w:val="20"/>
          <w:szCs w:val="20"/>
        </w:rPr>
        <w:t xml:space="preserve"> hearing)</w:t>
      </w:r>
    </w:p>
    <w:p w14:paraId="5DBD4AD5" w14:textId="34D13437" w:rsidR="003179DE" w:rsidRDefault="003179DE" w:rsidP="00C57206">
      <w:pPr>
        <w:pStyle w:val="ListParagraph"/>
        <w:numPr>
          <w:ilvl w:val="1"/>
          <w:numId w:val="173"/>
        </w:numPr>
        <w:rPr>
          <w:rFonts w:ascii="Calibri" w:hAnsi="Calibri"/>
          <w:sz w:val="20"/>
          <w:szCs w:val="20"/>
        </w:rPr>
      </w:pPr>
      <w:r w:rsidRPr="00E12F86">
        <w:rPr>
          <w:rFonts w:ascii="Calibri" w:hAnsi="Calibri"/>
          <w:sz w:val="20"/>
          <w:szCs w:val="20"/>
        </w:rPr>
        <w:t>PR or protected person may appeal against removal order</w:t>
      </w:r>
      <w:r w:rsidR="00B361D9" w:rsidRPr="00E12F86">
        <w:rPr>
          <w:rFonts w:ascii="Calibri" w:hAnsi="Calibri"/>
          <w:sz w:val="20"/>
          <w:szCs w:val="20"/>
        </w:rPr>
        <w:t xml:space="preserve"> decisions (at examination or admissibility</w:t>
      </w:r>
      <w:r w:rsidRPr="00E12F86">
        <w:rPr>
          <w:rFonts w:ascii="Calibri" w:hAnsi="Calibri"/>
          <w:sz w:val="20"/>
          <w:szCs w:val="20"/>
        </w:rPr>
        <w:t xml:space="preserve"> hearing)</w:t>
      </w:r>
    </w:p>
    <w:p w14:paraId="63B451D1" w14:textId="77777777" w:rsidR="001A59D4" w:rsidRPr="00E12F86" w:rsidRDefault="001A59D4" w:rsidP="00C57206">
      <w:pPr>
        <w:pStyle w:val="ListParagraph"/>
        <w:numPr>
          <w:ilvl w:val="2"/>
          <w:numId w:val="173"/>
        </w:numPr>
        <w:rPr>
          <w:rFonts w:ascii="Calibri" w:hAnsi="Calibri"/>
          <w:sz w:val="20"/>
          <w:szCs w:val="20"/>
        </w:rPr>
      </w:pPr>
      <w:r w:rsidRPr="00017D51">
        <w:rPr>
          <w:rFonts w:ascii="Calibri" w:hAnsi="Calibri"/>
          <w:sz w:val="20"/>
          <w:szCs w:val="20"/>
        </w:rPr>
        <w:t>Must consider all of the evidence before the court; subject to review by the FC if findings of fact made in a perverse or capricious manner (</w:t>
      </w:r>
      <w:r>
        <w:rPr>
          <w:rFonts w:ascii="Calibri" w:hAnsi="Calibri"/>
          <w:color w:val="0000FF"/>
          <w:sz w:val="20"/>
          <w:szCs w:val="20"/>
        </w:rPr>
        <w:t>Abdallah v Canada</w:t>
      </w:r>
      <w:r w:rsidRPr="00017D51">
        <w:rPr>
          <w:rFonts w:ascii="Calibri" w:hAnsi="Calibri"/>
          <w:sz w:val="20"/>
          <w:szCs w:val="20"/>
        </w:rPr>
        <w:t>)</w:t>
      </w:r>
    </w:p>
    <w:p w14:paraId="7BE214AE" w14:textId="71CB6B79" w:rsidR="00017D51" w:rsidRPr="00017D51" w:rsidRDefault="009C5844" w:rsidP="00C57206">
      <w:pPr>
        <w:pStyle w:val="ListParagraph"/>
        <w:numPr>
          <w:ilvl w:val="2"/>
          <w:numId w:val="173"/>
        </w:numPr>
        <w:rPr>
          <w:rFonts w:ascii="Calibri" w:hAnsi="Calibri"/>
          <w:sz w:val="20"/>
          <w:szCs w:val="20"/>
        </w:rPr>
      </w:pPr>
      <w:r>
        <w:rPr>
          <w:rFonts w:ascii="Calibri" w:hAnsi="Calibri"/>
          <w:sz w:val="20"/>
          <w:szCs w:val="20"/>
        </w:rPr>
        <w:t xml:space="preserve">See </w:t>
      </w:r>
      <w:r w:rsidRPr="009C5844">
        <w:rPr>
          <w:rFonts w:ascii="Calibri" w:hAnsi="Calibri"/>
          <w:color w:val="0000FF"/>
          <w:sz w:val="20"/>
          <w:szCs w:val="20"/>
        </w:rPr>
        <w:t>Fox v Canada</w:t>
      </w:r>
    </w:p>
    <w:p w14:paraId="41ECC32B" w14:textId="23B44511" w:rsidR="003179DE" w:rsidRPr="00E12F86" w:rsidRDefault="003179DE" w:rsidP="00C57206">
      <w:pPr>
        <w:pStyle w:val="ListParagraph"/>
        <w:numPr>
          <w:ilvl w:val="1"/>
          <w:numId w:val="173"/>
        </w:numPr>
        <w:rPr>
          <w:rFonts w:ascii="Calibri" w:hAnsi="Calibri"/>
          <w:sz w:val="20"/>
          <w:szCs w:val="20"/>
        </w:rPr>
      </w:pPr>
      <w:r w:rsidRPr="00E12F86">
        <w:rPr>
          <w:rFonts w:ascii="Calibri" w:hAnsi="Calibri"/>
          <w:sz w:val="20"/>
          <w:szCs w:val="20"/>
        </w:rPr>
        <w:t xml:space="preserve">PR may appeal against decision </w:t>
      </w:r>
      <w:r w:rsidR="00AB435D" w:rsidRPr="00E12F86">
        <w:rPr>
          <w:rFonts w:ascii="Calibri" w:hAnsi="Calibri"/>
          <w:sz w:val="20"/>
          <w:szCs w:val="20"/>
        </w:rPr>
        <w:t>re:</w:t>
      </w:r>
      <w:r w:rsidRPr="00E12F86">
        <w:rPr>
          <w:rFonts w:ascii="Calibri" w:hAnsi="Calibri"/>
          <w:sz w:val="20"/>
          <w:szCs w:val="20"/>
        </w:rPr>
        <w:t xml:space="preserve"> residency obligation</w:t>
      </w:r>
      <w:r w:rsidR="00AB435D" w:rsidRPr="00E12F86">
        <w:rPr>
          <w:rFonts w:ascii="Calibri" w:hAnsi="Calibri"/>
          <w:sz w:val="20"/>
          <w:szCs w:val="20"/>
        </w:rPr>
        <w:t xml:space="preserve"> under </w:t>
      </w:r>
      <w:r w:rsidR="009E4E67" w:rsidRPr="009E4E67">
        <w:rPr>
          <w:rFonts w:ascii="Calibri" w:hAnsi="Calibri"/>
          <w:b/>
          <w:sz w:val="20"/>
          <w:szCs w:val="20"/>
        </w:rPr>
        <w:t>A</w:t>
      </w:r>
      <w:r w:rsidR="00AB435D" w:rsidRPr="009E4E67">
        <w:rPr>
          <w:rFonts w:ascii="Calibri" w:hAnsi="Calibri"/>
          <w:b/>
          <w:sz w:val="20"/>
          <w:szCs w:val="20"/>
        </w:rPr>
        <w:t>28</w:t>
      </w:r>
    </w:p>
    <w:p w14:paraId="330827C8" w14:textId="4AE29917" w:rsidR="003179DE" w:rsidRPr="00E12F86" w:rsidRDefault="007473E7" w:rsidP="00C57206">
      <w:pPr>
        <w:pStyle w:val="ListParagraph"/>
        <w:numPr>
          <w:ilvl w:val="1"/>
          <w:numId w:val="173"/>
        </w:numPr>
        <w:rPr>
          <w:rFonts w:ascii="Calibri" w:hAnsi="Calibri"/>
          <w:sz w:val="20"/>
          <w:szCs w:val="20"/>
        </w:rPr>
      </w:pPr>
      <w:r w:rsidRPr="00E12F86">
        <w:rPr>
          <w:rFonts w:ascii="Calibri" w:hAnsi="Calibri"/>
          <w:sz w:val="20"/>
          <w:szCs w:val="20"/>
        </w:rPr>
        <w:t>Minister may also appeal</w:t>
      </w:r>
      <w:r w:rsidR="00EC56C9" w:rsidRPr="00E12F86">
        <w:rPr>
          <w:rFonts w:ascii="Calibri" w:hAnsi="Calibri"/>
          <w:sz w:val="20"/>
          <w:szCs w:val="20"/>
        </w:rPr>
        <w:t xml:space="preserve"> ID decisions</w:t>
      </w:r>
    </w:p>
    <w:p w14:paraId="59571FD8" w14:textId="58AF6BB9" w:rsidR="00B82605" w:rsidRPr="00E12F86" w:rsidRDefault="00436011" w:rsidP="00C57206">
      <w:pPr>
        <w:pStyle w:val="ListParagraph"/>
        <w:numPr>
          <w:ilvl w:val="0"/>
          <w:numId w:val="108"/>
        </w:numPr>
        <w:rPr>
          <w:rFonts w:ascii="Calibri" w:hAnsi="Calibri"/>
          <w:sz w:val="20"/>
          <w:szCs w:val="20"/>
        </w:rPr>
      </w:pPr>
      <w:r>
        <w:rPr>
          <w:rFonts w:ascii="Calibri" w:hAnsi="Calibri"/>
          <w:b/>
          <w:sz w:val="20"/>
          <w:szCs w:val="20"/>
        </w:rPr>
        <w:t>A64(</w:t>
      </w:r>
      <w:r w:rsidR="005D02F7">
        <w:rPr>
          <w:rFonts w:ascii="Calibri" w:hAnsi="Calibri"/>
          <w:b/>
          <w:sz w:val="20"/>
          <w:szCs w:val="20"/>
        </w:rPr>
        <w:t>1</w:t>
      </w:r>
      <w:r>
        <w:rPr>
          <w:rFonts w:ascii="Calibri" w:hAnsi="Calibri"/>
          <w:b/>
          <w:sz w:val="20"/>
          <w:szCs w:val="20"/>
        </w:rPr>
        <w:t xml:space="preserve">) </w:t>
      </w:r>
      <w:r w:rsidR="004A7944" w:rsidRPr="00E12F86">
        <w:rPr>
          <w:rFonts w:ascii="Calibri" w:hAnsi="Calibri"/>
          <w:sz w:val="20"/>
          <w:szCs w:val="20"/>
        </w:rPr>
        <w:t>Exception: N</w:t>
      </w:r>
      <w:r w:rsidR="00B82605" w:rsidRPr="00E12F86">
        <w:rPr>
          <w:rFonts w:ascii="Calibri" w:hAnsi="Calibri"/>
          <w:sz w:val="20"/>
          <w:szCs w:val="20"/>
        </w:rPr>
        <w:t xml:space="preserve">o appeal for PRs with serious criminality </w:t>
      </w:r>
      <w:r w:rsidR="00CD0C3E">
        <w:rPr>
          <w:rFonts w:ascii="Calibri" w:hAnsi="Calibri"/>
          <w:sz w:val="20"/>
          <w:szCs w:val="20"/>
        </w:rPr>
        <w:t>if punished by 6 months or more</w:t>
      </w:r>
      <w:r w:rsidR="00412A60">
        <w:rPr>
          <w:rFonts w:ascii="Calibri" w:hAnsi="Calibri"/>
          <w:sz w:val="20"/>
          <w:szCs w:val="20"/>
        </w:rPr>
        <w:t xml:space="preserve"> (means that PRs charged w/ indictable offences in Canada but with less jail time could potentially appeal)</w:t>
      </w:r>
    </w:p>
    <w:p w14:paraId="6538A111" w14:textId="544EB31F" w:rsidR="00B82605" w:rsidRPr="00E12F86" w:rsidRDefault="00CD0C3E" w:rsidP="00C57206">
      <w:pPr>
        <w:pStyle w:val="ListParagraph"/>
        <w:numPr>
          <w:ilvl w:val="1"/>
          <w:numId w:val="108"/>
        </w:numPr>
        <w:rPr>
          <w:rFonts w:ascii="Calibri" w:hAnsi="Calibri"/>
          <w:sz w:val="20"/>
          <w:szCs w:val="20"/>
        </w:rPr>
      </w:pPr>
      <w:r>
        <w:rPr>
          <w:rFonts w:ascii="Calibri" w:hAnsi="Calibri"/>
          <w:sz w:val="20"/>
          <w:szCs w:val="20"/>
        </w:rPr>
        <w:t>Includes</w:t>
      </w:r>
      <w:r w:rsidR="00B82605" w:rsidRPr="00E12F86">
        <w:rPr>
          <w:rFonts w:ascii="Calibri" w:hAnsi="Calibri"/>
          <w:sz w:val="20"/>
          <w:szCs w:val="20"/>
        </w:rPr>
        <w:t xml:space="preserve"> pre-trial detention</w:t>
      </w:r>
      <w:r w:rsidR="005210E7" w:rsidRPr="00E12F86">
        <w:rPr>
          <w:rFonts w:ascii="Calibri" w:hAnsi="Calibri"/>
          <w:sz w:val="20"/>
          <w:szCs w:val="20"/>
        </w:rPr>
        <w:t xml:space="preserve"> (</w:t>
      </w:r>
      <w:r w:rsidR="005210E7" w:rsidRPr="00E12F86">
        <w:rPr>
          <w:rFonts w:ascii="Calibri" w:hAnsi="Calibri"/>
          <w:color w:val="0000FF"/>
          <w:sz w:val="20"/>
          <w:szCs w:val="20"/>
        </w:rPr>
        <w:t>Jamil v Canada 2005 FC</w:t>
      </w:r>
      <w:r w:rsidR="005210E7" w:rsidRPr="00E12F86">
        <w:rPr>
          <w:rFonts w:ascii="Calibri" w:hAnsi="Calibri"/>
          <w:sz w:val="20"/>
          <w:szCs w:val="20"/>
        </w:rPr>
        <w:t>)</w:t>
      </w:r>
    </w:p>
    <w:p w14:paraId="29268DC4" w14:textId="7B4CC288" w:rsidR="00C9049D" w:rsidRPr="00E12F86" w:rsidRDefault="00E349A1" w:rsidP="00C57206">
      <w:pPr>
        <w:pStyle w:val="ListParagraph"/>
        <w:numPr>
          <w:ilvl w:val="0"/>
          <w:numId w:val="108"/>
        </w:numPr>
        <w:rPr>
          <w:rFonts w:ascii="Calibri" w:hAnsi="Calibri"/>
          <w:sz w:val="20"/>
          <w:szCs w:val="20"/>
        </w:rPr>
      </w:pPr>
      <w:r>
        <w:rPr>
          <w:rFonts w:ascii="Calibri" w:hAnsi="Calibri"/>
          <w:b/>
          <w:sz w:val="20"/>
          <w:szCs w:val="20"/>
        </w:rPr>
        <w:t xml:space="preserve">A67 </w:t>
      </w:r>
      <w:r w:rsidR="00C9049D" w:rsidRPr="00E12F86">
        <w:rPr>
          <w:rFonts w:ascii="Calibri" w:hAnsi="Calibri"/>
          <w:sz w:val="20"/>
          <w:szCs w:val="20"/>
        </w:rPr>
        <w:t>Considerations by the IAD</w:t>
      </w:r>
    </w:p>
    <w:p w14:paraId="47196CCC" w14:textId="2E9A1624" w:rsidR="00C9049D" w:rsidRPr="00E12F86" w:rsidRDefault="00C9049D" w:rsidP="00C57206">
      <w:pPr>
        <w:pStyle w:val="ListParagraph"/>
        <w:numPr>
          <w:ilvl w:val="1"/>
          <w:numId w:val="108"/>
        </w:numPr>
        <w:rPr>
          <w:rFonts w:ascii="Calibri" w:hAnsi="Calibri"/>
          <w:sz w:val="20"/>
          <w:szCs w:val="20"/>
        </w:rPr>
      </w:pPr>
      <w:r w:rsidRPr="00E12F86">
        <w:rPr>
          <w:rFonts w:ascii="Calibri" w:hAnsi="Calibri"/>
          <w:sz w:val="20"/>
          <w:szCs w:val="20"/>
        </w:rPr>
        <w:t xml:space="preserve">Can consider </w:t>
      </w:r>
      <w:r w:rsidRPr="008252A1">
        <w:rPr>
          <w:rFonts w:ascii="Calibri" w:hAnsi="Calibri"/>
          <w:b/>
          <w:sz w:val="20"/>
          <w:szCs w:val="20"/>
        </w:rPr>
        <w:t xml:space="preserve">(a) </w:t>
      </w:r>
      <w:r w:rsidRPr="00E12F86">
        <w:rPr>
          <w:rFonts w:ascii="Calibri" w:hAnsi="Calibri"/>
          <w:sz w:val="20"/>
          <w:szCs w:val="20"/>
        </w:rPr>
        <w:t xml:space="preserve">issues of fact, law, or mixed fact and law, </w:t>
      </w:r>
      <w:r w:rsidRPr="008252A1">
        <w:rPr>
          <w:rFonts w:ascii="Calibri" w:hAnsi="Calibri"/>
          <w:b/>
          <w:sz w:val="20"/>
          <w:szCs w:val="20"/>
        </w:rPr>
        <w:t xml:space="preserve">(b) </w:t>
      </w:r>
      <w:r w:rsidR="00E008D1" w:rsidRPr="00E12F86">
        <w:rPr>
          <w:rFonts w:ascii="Calibri" w:hAnsi="Calibri"/>
          <w:sz w:val="20"/>
          <w:szCs w:val="20"/>
        </w:rPr>
        <w:t xml:space="preserve">principles of </w:t>
      </w:r>
      <w:r w:rsidRPr="00E12F86">
        <w:rPr>
          <w:rFonts w:ascii="Calibri" w:hAnsi="Calibri"/>
          <w:sz w:val="20"/>
          <w:szCs w:val="20"/>
        </w:rPr>
        <w:t xml:space="preserve">natural justice or </w:t>
      </w:r>
      <w:r w:rsidRPr="008252A1">
        <w:rPr>
          <w:rFonts w:ascii="Calibri" w:hAnsi="Calibri"/>
          <w:b/>
          <w:sz w:val="20"/>
          <w:szCs w:val="20"/>
        </w:rPr>
        <w:t>(c)</w:t>
      </w:r>
      <w:r w:rsidRPr="00E12F86">
        <w:rPr>
          <w:rFonts w:ascii="Calibri" w:hAnsi="Calibri"/>
          <w:sz w:val="20"/>
          <w:szCs w:val="20"/>
        </w:rPr>
        <w:t xml:space="preserve"> H&amp;C considerations</w:t>
      </w:r>
    </w:p>
    <w:p w14:paraId="738E1B86" w14:textId="6086AD06" w:rsidR="00D758B5" w:rsidRPr="00E12F86" w:rsidRDefault="008252A1" w:rsidP="00C57206">
      <w:pPr>
        <w:pStyle w:val="ListParagraph"/>
        <w:numPr>
          <w:ilvl w:val="2"/>
          <w:numId w:val="108"/>
        </w:numPr>
        <w:rPr>
          <w:rFonts w:ascii="Calibri" w:hAnsi="Calibri"/>
          <w:sz w:val="20"/>
          <w:szCs w:val="20"/>
        </w:rPr>
      </w:pPr>
      <w:r>
        <w:rPr>
          <w:rFonts w:ascii="Calibri" w:hAnsi="Calibri"/>
          <w:sz w:val="20"/>
          <w:szCs w:val="20"/>
        </w:rPr>
        <w:t xml:space="preserve">Limited by </w:t>
      </w:r>
      <w:r w:rsidRPr="008252A1">
        <w:rPr>
          <w:rFonts w:ascii="Calibri" w:hAnsi="Calibri"/>
          <w:b/>
          <w:sz w:val="20"/>
          <w:szCs w:val="20"/>
        </w:rPr>
        <w:t>A</w:t>
      </w:r>
      <w:r w:rsidR="00D758B5" w:rsidRPr="008252A1">
        <w:rPr>
          <w:rFonts w:ascii="Calibri" w:hAnsi="Calibri"/>
          <w:b/>
          <w:sz w:val="20"/>
          <w:szCs w:val="20"/>
        </w:rPr>
        <w:t>65</w:t>
      </w:r>
      <w:r w:rsidR="00D758B5" w:rsidRPr="00E12F86">
        <w:rPr>
          <w:rFonts w:ascii="Calibri" w:hAnsi="Calibri"/>
          <w:sz w:val="20"/>
          <w:szCs w:val="20"/>
        </w:rPr>
        <w:t xml:space="preserve"> – limits </w:t>
      </w:r>
      <w:r w:rsidRPr="00E12F86">
        <w:rPr>
          <w:rFonts w:ascii="Calibri" w:hAnsi="Calibri"/>
          <w:sz w:val="20"/>
          <w:szCs w:val="20"/>
        </w:rPr>
        <w:t xml:space="preserve">H&amp;C </w:t>
      </w:r>
      <w:r w:rsidR="00D758B5" w:rsidRPr="00E12F86">
        <w:rPr>
          <w:rFonts w:ascii="Calibri" w:hAnsi="Calibri"/>
          <w:sz w:val="20"/>
          <w:szCs w:val="20"/>
        </w:rPr>
        <w:t xml:space="preserve">consideration </w:t>
      </w:r>
      <w:r>
        <w:rPr>
          <w:rFonts w:ascii="Calibri" w:hAnsi="Calibri"/>
          <w:sz w:val="20"/>
          <w:szCs w:val="20"/>
        </w:rPr>
        <w:t>to</w:t>
      </w:r>
      <w:r w:rsidR="00D758B5" w:rsidRPr="00E12F86">
        <w:rPr>
          <w:rFonts w:ascii="Calibri" w:hAnsi="Calibri"/>
          <w:sz w:val="20"/>
          <w:szCs w:val="20"/>
        </w:rPr>
        <w:t xml:space="preserve"> family class appeals </w:t>
      </w:r>
      <w:r w:rsidR="00C341C3" w:rsidRPr="00E12F86">
        <w:rPr>
          <w:rFonts w:ascii="Calibri" w:hAnsi="Calibri"/>
          <w:sz w:val="20"/>
          <w:szCs w:val="20"/>
          <w:u w:val="single"/>
        </w:rPr>
        <w:t>only</w:t>
      </w:r>
      <w:r>
        <w:rPr>
          <w:rFonts w:ascii="Calibri" w:hAnsi="Calibri"/>
          <w:sz w:val="20"/>
          <w:szCs w:val="20"/>
        </w:rPr>
        <w:t xml:space="preserve"> where</w:t>
      </w:r>
      <w:r w:rsidR="00D758B5" w:rsidRPr="00E12F86">
        <w:rPr>
          <w:rFonts w:ascii="Calibri" w:hAnsi="Calibri"/>
          <w:sz w:val="20"/>
          <w:szCs w:val="20"/>
        </w:rPr>
        <w:t xml:space="preserve"> members recognized as a member of the family class </w:t>
      </w:r>
      <w:r w:rsidR="00261CFD" w:rsidRPr="00E12F86">
        <w:rPr>
          <w:rFonts w:ascii="Calibri" w:hAnsi="Calibri"/>
          <w:sz w:val="20"/>
          <w:szCs w:val="20"/>
        </w:rPr>
        <w:t>(i.e. can not appeal finding that he/she is not w/n family class)</w:t>
      </w:r>
    </w:p>
    <w:p w14:paraId="4540DAC5" w14:textId="641599A5" w:rsidR="004F58A0" w:rsidRPr="00E12F86" w:rsidRDefault="004F58A0" w:rsidP="00C57206">
      <w:pPr>
        <w:pStyle w:val="ListParagraph"/>
        <w:numPr>
          <w:ilvl w:val="0"/>
          <w:numId w:val="108"/>
        </w:numPr>
        <w:rPr>
          <w:rFonts w:ascii="Calibri" w:hAnsi="Calibri"/>
          <w:sz w:val="20"/>
          <w:szCs w:val="20"/>
        </w:rPr>
      </w:pPr>
      <w:r w:rsidRPr="00E12F86">
        <w:rPr>
          <w:rFonts w:ascii="Calibri" w:hAnsi="Calibri"/>
          <w:sz w:val="20"/>
          <w:szCs w:val="20"/>
        </w:rPr>
        <w:t>Staying Removal Order</w:t>
      </w:r>
    </w:p>
    <w:p w14:paraId="34BCB1FF" w14:textId="319DEF01" w:rsidR="00B47D8C" w:rsidRPr="00E12F86" w:rsidRDefault="00111377" w:rsidP="00C57206">
      <w:pPr>
        <w:pStyle w:val="ListParagraph"/>
        <w:numPr>
          <w:ilvl w:val="1"/>
          <w:numId w:val="108"/>
        </w:numPr>
        <w:rPr>
          <w:rFonts w:ascii="Calibri" w:hAnsi="Calibri"/>
          <w:sz w:val="20"/>
          <w:szCs w:val="20"/>
        </w:rPr>
      </w:pPr>
      <w:r w:rsidRPr="00111377">
        <w:rPr>
          <w:rFonts w:ascii="Calibri" w:hAnsi="Calibri"/>
          <w:b/>
          <w:sz w:val="20"/>
          <w:szCs w:val="20"/>
        </w:rPr>
        <w:t>A68</w:t>
      </w:r>
      <w:r>
        <w:rPr>
          <w:rFonts w:ascii="Calibri" w:hAnsi="Calibri"/>
          <w:sz w:val="20"/>
          <w:szCs w:val="20"/>
        </w:rPr>
        <w:t xml:space="preserve"> </w:t>
      </w:r>
      <w:r w:rsidR="00C605CC">
        <w:rPr>
          <w:rFonts w:ascii="Calibri" w:hAnsi="Calibri"/>
          <w:sz w:val="20"/>
          <w:szCs w:val="20"/>
        </w:rPr>
        <w:t>If satisfied, taking into account the BIC, that</w:t>
      </w:r>
      <w:r w:rsidR="00B47D8C" w:rsidRPr="00E12F86">
        <w:rPr>
          <w:rFonts w:ascii="Calibri" w:hAnsi="Calibri"/>
          <w:sz w:val="20"/>
          <w:szCs w:val="20"/>
        </w:rPr>
        <w:t xml:space="preserve"> sufficient H&amp;C considerations warrant relief</w:t>
      </w:r>
      <w:r>
        <w:rPr>
          <w:rFonts w:ascii="Calibri" w:hAnsi="Calibri"/>
          <w:sz w:val="20"/>
          <w:szCs w:val="20"/>
        </w:rPr>
        <w:t xml:space="preserve"> (see </w:t>
      </w:r>
      <w:r w:rsidRPr="00111377">
        <w:rPr>
          <w:rFonts w:ascii="Calibri" w:hAnsi="Calibri"/>
          <w:b/>
          <w:sz w:val="20"/>
          <w:szCs w:val="20"/>
        </w:rPr>
        <w:t>A50(c)</w:t>
      </w:r>
      <w:r>
        <w:rPr>
          <w:rFonts w:ascii="Calibri" w:hAnsi="Calibri"/>
          <w:sz w:val="20"/>
          <w:szCs w:val="20"/>
        </w:rPr>
        <w:t>)</w:t>
      </w:r>
    </w:p>
    <w:p w14:paraId="6851E52B" w14:textId="26E035BE" w:rsidR="00B47D8C" w:rsidRPr="00E12F86" w:rsidRDefault="00986BE2" w:rsidP="00C57206">
      <w:pPr>
        <w:pStyle w:val="ListParagraph"/>
        <w:numPr>
          <w:ilvl w:val="1"/>
          <w:numId w:val="108"/>
        </w:numPr>
        <w:rPr>
          <w:rFonts w:ascii="Calibri" w:hAnsi="Calibri"/>
          <w:sz w:val="20"/>
          <w:szCs w:val="20"/>
        </w:rPr>
      </w:pPr>
      <w:r>
        <w:rPr>
          <w:rFonts w:ascii="Calibri" w:hAnsi="Calibri"/>
          <w:b/>
          <w:sz w:val="20"/>
          <w:szCs w:val="20"/>
        </w:rPr>
        <w:t>A</w:t>
      </w:r>
      <w:r w:rsidR="00926D83" w:rsidRPr="00986BE2">
        <w:rPr>
          <w:rFonts w:ascii="Calibri" w:hAnsi="Calibri"/>
          <w:b/>
          <w:sz w:val="20"/>
          <w:szCs w:val="20"/>
        </w:rPr>
        <w:t>68(4)</w:t>
      </w:r>
      <w:r w:rsidR="00D75710">
        <w:rPr>
          <w:rFonts w:ascii="Calibri" w:hAnsi="Calibri"/>
          <w:sz w:val="20"/>
          <w:szCs w:val="20"/>
        </w:rPr>
        <w:t xml:space="preserve"> However, st</w:t>
      </w:r>
      <w:r w:rsidR="00926D83">
        <w:rPr>
          <w:rFonts w:ascii="Calibri" w:hAnsi="Calibri"/>
          <w:sz w:val="20"/>
          <w:szCs w:val="20"/>
        </w:rPr>
        <w:t>ay</w:t>
      </w:r>
      <w:r w:rsidR="00B47D8C" w:rsidRPr="00E12F86">
        <w:rPr>
          <w:rFonts w:ascii="Calibri" w:hAnsi="Calibri"/>
          <w:sz w:val="20"/>
          <w:szCs w:val="20"/>
        </w:rPr>
        <w:t xml:space="preserve"> automatically cancelled if A is convicted of a subsequent offence</w:t>
      </w:r>
    </w:p>
    <w:p w14:paraId="3B5F8682" w14:textId="77777777" w:rsidR="00377BF5" w:rsidRPr="00E12F86" w:rsidRDefault="00377BF5" w:rsidP="00377BF5">
      <w:pPr>
        <w:rPr>
          <w:rFonts w:ascii="Calibri" w:hAnsi="Calibri"/>
          <w:sz w:val="20"/>
          <w:szCs w:val="20"/>
        </w:rPr>
      </w:pPr>
    </w:p>
    <w:p w14:paraId="6E2EABBA" w14:textId="211C2420" w:rsidR="00377BF5" w:rsidRPr="00E12F86" w:rsidRDefault="00B818D7" w:rsidP="00377BF5">
      <w:pPr>
        <w:rPr>
          <w:rFonts w:ascii="Calibri" w:hAnsi="Calibri"/>
          <w:sz w:val="20"/>
          <w:szCs w:val="20"/>
        </w:rPr>
      </w:pPr>
      <w:r w:rsidRPr="00E12F86">
        <w:rPr>
          <w:rFonts w:ascii="Calibri" w:hAnsi="Calibri"/>
          <w:sz w:val="20"/>
          <w:szCs w:val="20"/>
        </w:rPr>
        <w:t>Role of the Federal Court</w:t>
      </w:r>
      <w:r w:rsidR="00FB6D29" w:rsidRPr="00E12F86">
        <w:rPr>
          <w:rFonts w:ascii="Calibri" w:hAnsi="Calibri"/>
          <w:sz w:val="20"/>
          <w:szCs w:val="20"/>
        </w:rPr>
        <w:t xml:space="preserve"> (IRPA)</w:t>
      </w:r>
    </w:p>
    <w:p w14:paraId="0B391090" w14:textId="58C178EA" w:rsidR="003179DE" w:rsidRPr="00E12F86" w:rsidRDefault="00D336B3" w:rsidP="00C57206">
      <w:pPr>
        <w:pStyle w:val="ListParagraph"/>
        <w:numPr>
          <w:ilvl w:val="0"/>
          <w:numId w:val="109"/>
        </w:numPr>
        <w:rPr>
          <w:rFonts w:ascii="Calibri" w:hAnsi="Calibri"/>
          <w:sz w:val="20"/>
          <w:szCs w:val="20"/>
        </w:rPr>
      </w:pPr>
      <w:r w:rsidRPr="00D336B3">
        <w:rPr>
          <w:rFonts w:ascii="Calibri" w:hAnsi="Calibri"/>
          <w:b/>
          <w:bCs/>
          <w:sz w:val="20"/>
          <w:szCs w:val="20"/>
        </w:rPr>
        <w:t>A</w:t>
      </w:r>
      <w:r w:rsidR="003179DE" w:rsidRPr="00D336B3">
        <w:rPr>
          <w:rFonts w:ascii="Calibri" w:hAnsi="Calibri"/>
          <w:b/>
          <w:bCs/>
          <w:sz w:val="20"/>
          <w:szCs w:val="20"/>
        </w:rPr>
        <w:t>50</w:t>
      </w:r>
      <w:r w:rsidR="00CA39F8" w:rsidRPr="00D336B3">
        <w:rPr>
          <w:rFonts w:ascii="Calibri" w:hAnsi="Calibri"/>
          <w:b/>
          <w:bCs/>
          <w:sz w:val="20"/>
          <w:szCs w:val="20"/>
        </w:rPr>
        <w:t>(1)(a)</w:t>
      </w:r>
      <w:r w:rsidR="003179DE" w:rsidRPr="00E12F86">
        <w:rPr>
          <w:rFonts w:ascii="Calibri" w:hAnsi="Calibri"/>
          <w:bCs/>
          <w:sz w:val="20"/>
          <w:szCs w:val="20"/>
        </w:rPr>
        <w:t xml:space="preserve"> </w:t>
      </w:r>
      <w:r>
        <w:rPr>
          <w:rFonts w:ascii="Calibri" w:hAnsi="Calibri"/>
          <w:bCs/>
          <w:sz w:val="20"/>
          <w:szCs w:val="20"/>
        </w:rPr>
        <w:t>R</w:t>
      </w:r>
      <w:r w:rsidR="003179DE" w:rsidRPr="00E12F86">
        <w:rPr>
          <w:rFonts w:ascii="Calibri" w:hAnsi="Calibri"/>
          <w:sz w:val="20"/>
          <w:szCs w:val="20"/>
        </w:rPr>
        <w:t>emoval order stayed based on judicial proceeding where enforcement would contravene judicial order</w:t>
      </w:r>
    </w:p>
    <w:p w14:paraId="3D8E2E65" w14:textId="2BD69F91" w:rsidR="00A21495" w:rsidRDefault="00A21495" w:rsidP="00C57206">
      <w:pPr>
        <w:pStyle w:val="ListParagraph"/>
        <w:numPr>
          <w:ilvl w:val="1"/>
          <w:numId w:val="109"/>
        </w:numPr>
        <w:rPr>
          <w:rFonts w:ascii="Calibri" w:hAnsi="Calibri"/>
          <w:sz w:val="20"/>
          <w:szCs w:val="20"/>
        </w:rPr>
      </w:pPr>
      <w:r w:rsidRPr="00E12F86">
        <w:rPr>
          <w:rFonts w:ascii="Calibri" w:hAnsi="Calibri"/>
          <w:bCs/>
          <w:sz w:val="20"/>
          <w:szCs w:val="20"/>
        </w:rPr>
        <w:t xml:space="preserve">In Practice: Ask CBSA to defer removal. When they say no, request JR of that decision. Submit </w:t>
      </w:r>
      <w:r w:rsidRPr="00E12F86">
        <w:rPr>
          <w:rFonts w:ascii="Calibri" w:hAnsi="Calibri"/>
          <w:sz w:val="20"/>
          <w:szCs w:val="20"/>
        </w:rPr>
        <w:t>'urgent stay' application to Court to stay removal order until JR can be heard (interlocutory).</w:t>
      </w:r>
    </w:p>
    <w:p w14:paraId="5F568C80" w14:textId="4B5D7C7D" w:rsidR="00051210" w:rsidRPr="00E12F86" w:rsidRDefault="00051210" w:rsidP="00C57206">
      <w:pPr>
        <w:pStyle w:val="ListParagraph"/>
        <w:numPr>
          <w:ilvl w:val="1"/>
          <w:numId w:val="109"/>
        </w:numPr>
        <w:rPr>
          <w:rFonts w:ascii="Calibri" w:hAnsi="Calibri"/>
          <w:sz w:val="20"/>
          <w:szCs w:val="20"/>
        </w:rPr>
      </w:pPr>
      <w:r>
        <w:rPr>
          <w:rFonts w:ascii="Calibri" w:hAnsi="Calibri"/>
          <w:sz w:val="20"/>
          <w:szCs w:val="20"/>
        </w:rPr>
        <w:t>Where the FCA rejected the validity of a temporary custody order issued by the Ont Ct Justice –</w:t>
      </w:r>
      <w:r w:rsidR="0092778D">
        <w:rPr>
          <w:rFonts w:ascii="Calibri" w:hAnsi="Calibri"/>
          <w:sz w:val="20"/>
          <w:szCs w:val="20"/>
        </w:rPr>
        <w:t xml:space="preserve"> however, may be different where or</w:t>
      </w:r>
      <w:r w:rsidR="00915F53">
        <w:rPr>
          <w:rFonts w:ascii="Calibri" w:hAnsi="Calibri"/>
          <w:sz w:val="20"/>
          <w:szCs w:val="20"/>
        </w:rPr>
        <w:t>der was validly sought (</w:t>
      </w:r>
      <w:r w:rsidR="00915F53" w:rsidRPr="00915F53">
        <w:rPr>
          <w:rFonts w:ascii="Calibri" w:hAnsi="Calibri"/>
          <w:color w:val="0000FF"/>
          <w:sz w:val="20"/>
          <w:szCs w:val="20"/>
        </w:rPr>
        <w:t>Idahosa</w:t>
      </w:r>
      <w:r w:rsidR="00915F53">
        <w:rPr>
          <w:rFonts w:ascii="Calibri" w:hAnsi="Calibri"/>
          <w:sz w:val="20"/>
          <w:szCs w:val="20"/>
        </w:rPr>
        <w:t>)</w:t>
      </w:r>
      <w:r>
        <w:rPr>
          <w:rFonts w:ascii="Calibri" w:hAnsi="Calibri"/>
          <w:sz w:val="20"/>
          <w:szCs w:val="20"/>
        </w:rPr>
        <w:t xml:space="preserve"> </w:t>
      </w:r>
    </w:p>
    <w:p w14:paraId="6A8E1558" w14:textId="26DC52A4" w:rsidR="007F607E" w:rsidRPr="00E12F86" w:rsidRDefault="00D336B3" w:rsidP="00C57206">
      <w:pPr>
        <w:pStyle w:val="ListParagraph"/>
        <w:numPr>
          <w:ilvl w:val="0"/>
          <w:numId w:val="109"/>
        </w:numPr>
        <w:rPr>
          <w:rFonts w:ascii="Calibri" w:hAnsi="Calibri"/>
          <w:sz w:val="20"/>
          <w:szCs w:val="20"/>
        </w:rPr>
      </w:pPr>
      <w:r w:rsidRPr="00D336B3">
        <w:rPr>
          <w:rFonts w:ascii="Calibri" w:hAnsi="Calibri"/>
          <w:b/>
          <w:bCs/>
          <w:sz w:val="20"/>
          <w:szCs w:val="20"/>
        </w:rPr>
        <w:t>A</w:t>
      </w:r>
      <w:r w:rsidR="003179DE" w:rsidRPr="00D336B3">
        <w:rPr>
          <w:rFonts w:ascii="Calibri" w:hAnsi="Calibri"/>
          <w:b/>
          <w:bCs/>
          <w:sz w:val="20"/>
          <w:szCs w:val="20"/>
        </w:rPr>
        <w:t>72</w:t>
      </w:r>
      <w:r w:rsidR="001029F0">
        <w:rPr>
          <w:rFonts w:ascii="Calibri" w:hAnsi="Calibri"/>
          <w:b/>
          <w:bCs/>
          <w:sz w:val="20"/>
          <w:szCs w:val="20"/>
        </w:rPr>
        <w:t>(2)</w:t>
      </w:r>
      <w:r w:rsidR="006D1F71" w:rsidRPr="00E12F86">
        <w:rPr>
          <w:rFonts w:ascii="Calibri" w:hAnsi="Calibri"/>
          <w:bCs/>
          <w:sz w:val="20"/>
          <w:szCs w:val="20"/>
        </w:rPr>
        <w:t xml:space="preserve"> </w:t>
      </w:r>
      <w:r w:rsidR="007F607E" w:rsidRPr="00E12F86">
        <w:rPr>
          <w:rFonts w:ascii="Calibri" w:hAnsi="Calibri"/>
          <w:bCs/>
          <w:sz w:val="20"/>
          <w:szCs w:val="20"/>
        </w:rPr>
        <w:t xml:space="preserve">JR by the FC </w:t>
      </w:r>
      <w:r w:rsidR="003179DE" w:rsidRPr="00E12F86">
        <w:rPr>
          <w:rFonts w:ascii="Calibri" w:hAnsi="Calibri"/>
          <w:sz w:val="20"/>
          <w:szCs w:val="20"/>
        </w:rPr>
        <w:t>possible for any matter</w:t>
      </w:r>
      <w:r w:rsidR="007F607E" w:rsidRPr="00E12F86">
        <w:rPr>
          <w:rFonts w:ascii="Calibri" w:hAnsi="Calibri"/>
          <w:sz w:val="20"/>
          <w:szCs w:val="20"/>
        </w:rPr>
        <w:t xml:space="preserve"> under the IRPA</w:t>
      </w:r>
      <w:r w:rsidR="001A1690" w:rsidRPr="00E12F86">
        <w:rPr>
          <w:rFonts w:ascii="Calibri" w:hAnsi="Calibri"/>
          <w:sz w:val="20"/>
          <w:szCs w:val="20"/>
        </w:rPr>
        <w:t>/R</w:t>
      </w:r>
      <w:r w:rsidR="007F607E" w:rsidRPr="00E12F86">
        <w:rPr>
          <w:rFonts w:ascii="Calibri" w:hAnsi="Calibri"/>
          <w:sz w:val="20"/>
          <w:szCs w:val="20"/>
        </w:rPr>
        <w:t>, with leave</w:t>
      </w:r>
      <w:r w:rsidR="00295379" w:rsidRPr="00E12F86">
        <w:rPr>
          <w:rFonts w:ascii="Calibri" w:hAnsi="Calibri"/>
          <w:sz w:val="20"/>
          <w:szCs w:val="20"/>
        </w:rPr>
        <w:t xml:space="preserve"> (even </w:t>
      </w:r>
      <w:r w:rsidR="00295379" w:rsidRPr="00E12F86">
        <w:rPr>
          <w:rFonts w:ascii="Calibri" w:hAnsi="Calibri"/>
          <w:bCs/>
          <w:sz w:val="20"/>
          <w:szCs w:val="20"/>
        </w:rPr>
        <w:t>if ID or IAD not available)</w:t>
      </w:r>
    </w:p>
    <w:p w14:paraId="273D1132" w14:textId="21E653FF" w:rsidR="003179DE" w:rsidRPr="00E12F86" w:rsidRDefault="001029F0" w:rsidP="00C57206">
      <w:pPr>
        <w:pStyle w:val="ListParagraph"/>
        <w:numPr>
          <w:ilvl w:val="1"/>
          <w:numId w:val="174"/>
        </w:numPr>
        <w:rPr>
          <w:rFonts w:ascii="Calibri" w:hAnsi="Calibri"/>
          <w:sz w:val="20"/>
          <w:szCs w:val="20"/>
        </w:rPr>
      </w:pPr>
      <w:r>
        <w:rPr>
          <w:rFonts w:ascii="Calibri" w:hAnsi="Calibri"/>
          <w:bCs/>
          <w:sz w:val="20"/>
          <w:szCs w:val="20"/>
        </w:rPr>
        <w:t>M</w:t>
      </w:r>
      <w:r w:rsidR="009A40B3" w:rsidRPr="00E12F86">
        <w:rPr>
          <w:rFonts w:ascii="Calibri" w:hAnsi="Calibri"/>
          <w:bCs/>
          <w:sz w:val="20"/>
          <w:szCs w:val="20"/>
        </w:rPr>
        <w:t xml:space="preserve">ust exhaust </w:t>
      </w:r>
      <w:r w:rsidR="000F545C">
        <w:rPr>
          <w:rFonts w:ascii="Calibri" w:hAnsi="Calibri"/>
          <w:bCs/>
          <w:sz w:val="20"/>
          <w:szCs w:val="20"/>
        </w:rPr>
        <w:t xml:space="preserve">all </w:t>
      </w:r>
      <w:r w:rsidR="009A40B3" w:rsidRPr="00E12F86">
        <w:rPr>
          <w:rFonts w:ascii="Calibri" w:hAnsi="Calibri"/>
          <w:bCs/>
          <w:sz w:val="20"/>
          <w:szCs w:val="20"/>
        </w:rPr>
        <w:t>appeal options first</w:t>
      </w:r>
    </w:p>
    <w:p w14:paraId="6CA267D4" w14:textId="5F5481D1" w:rsidR="00300205" w:rsidRPr="00E12F86" w:rsidRDefault="001029F0" w:rsidP="00C57206">
      <w:pPr>
        <w:pStyle w:val="ListParagraph"/>
        <w:numPr>
          <w:ilvl w:val="1"/>
          <w:numId w:val="174"/>
        </w:numPr>
        <w:rPr>
          <w:rFonts w:ascii="Calibri" w:hAnsi="Calibri"/>
          <w:sz w:val="20"/>
          <w:szCs w:val="20"/>
        </w:rPr>
      </w:pPr>
      <w:r>
        <w:rPr>
          <w:rFonts w:ascii="Calibri" w:hAnsi="Calibri"/>
          <w:bCs/>
          <w:sz w:val="20"/>
          <w:szCs w:val="20"/>
        </w:rPr>
        <w:t>M</w:t>
      </w:r>
      <w:r w:rsidR="00BC10F8" w:rsidRPr="00E12F86">
        <w:rPr>
          <w:rFonts w:ascii="Calibri" w:hAnsi="Calibri"/>
          <w:bCs/>
          <w:sz w:val="20"/>
          <w:szCs w:val="20"/>
        </w:rPr>
        <w:t>ust file JR application w/n 15 days of noti</w:t>
      </w:r>
      <w:r w:rsidR="00190C57" w:rsidRPr="00E12F86">
        <w:rPr>
          <w:rFonts w:ascii="Calibri" w:hAnsi="Calibri"/>
          <w:bCs/>
          <w:sz w:val="20"/>
          <w:szCs w:val="20"/>
        </w:rPr>
        <w:t>ce of decision if inside Canada and w/n</w:t>
      </w:r>
      <w:r w:rsidR="00BC10F8" w:rsidRPr="00E12F86">
        <w:rPr>
          <w:rFonts w:ascii="Calibri" w:hAnsi="Calibri"/>
          <w:bCs/>
          <w:sz w:val="20"/>
          <w:szCs w:val="20"/>
        </w:rPr>
        <w:t xml:space="preserve"> 60 days if outside of Canada</w:t>
      </w:r>
    </w:p>
    <w:p w14:paraId="060A8360" w14:textId="77777777" w:rsidR="00300205" w:rsidRPr="00E12F86" w:rsidRDefault="00300205" w:rsidP="00300205">
      <w:pPr>
        <w:rPr>
          <w:rFonts w:ascii="Calibri" w:hAnsi="Calibri"/>
          <w:sz w:val="20"/>
          <w:szCs w:val="20"/>
        </w:rPr>
      </w:pPr>
    </w:p>
    <w:p w14:paraId="5C5EA794" w14:textId="2FD45C49" w:rsidR="00300205" w:rsidRPr="0008218B" w:rsidRDefault="00300205" w:rsidP="00300205">
      <w:pPr>
        <w:rPr>
          <w:rFonts w:ascii="Calibri" w:hAnsi="Calibri"/>
          <w:sz w:val="20"/>
          <w:szCs w:val="20"/>
        </w:rPr>
      </w:pPr>
      <w:r w:rsidRPr="0008218B">
        <w:rPr>
          <w:rFonts w:ascii="Calibri" w:hAnsi="Calibri"/>
          <w:color w:val="0000FF"/>
          <w:sz w:val="20"/>
          <w:szCs w:val="20"/>
        </w:rPr>
        <w:t>Chiarelli</w:t>
      </w:r>
      <w:r w:rsidR="0008218B">
        <w:rPr>
          <w:rFonts w:ascii="Calibri" w:hAnsi="Calibri"/>
          <w:sz w:val="20"/>
          <w:szCs w:val="20"/>
        </w:rPr>
        <w:t xml:space="preserve"> – focus on </w:t>
      </w:r>
      <w:r w:rsidR="0008218B">
        <w:rPr>
          <w:rFonts w:ascii="Calibri" w:hAnsi="Calibri"/>
          <w:i/>
          <w:sz w:val="20"/>
          <w:szCs w:val="20"/>
        </w:rPr>
        <w:t xml:space="preserve">Charter </w:t>
      </w:r>
      <w:r w:rsidR="0008218B">
        <w:rPr>
          <w:rFonts w:ascii="Calibri" w:hAnsi="Calibri"/>
          <w:sz w:val="20"/>
          <w:szCs w:val="20"/>
        </w:rPr>
        <w:t>challenge</w:t>
      </w:r>
    </w:p>
    <w:p w14:paraId="285CA7F9" w14:textId="581EC20F" w:rsidR="00594D3F" w:rsidRDefault="00594D3F" w:rsidP="00C57206">
      <w:pPr>
        <w:pStyle w:val="ListParagraph"/>
        <w:numPr>
          <w:ilvl w:val="0"/>
          <w:numId w:val="105"/>
        </w:numPr>
        <w:rPr>
          <w:rFonts w:ascii="Calibri" w:hAnsi="Calibri"/>
          <w:sz w:val="20"/>
          <w:szCs w:val="20"/>
        </w:rPr>
      </w:pPr>
      <w:r>
        <w:rPr>
          <w:rFonts w:ascii="Calibri" w:hAnsi="Calibri"/>
          <w:sz w:val="20"/>
          <w:szCs w:val="20"/>
        </w:rPr>
        <w:t xml:space="preserve">Issue: Do the provisions leading to </w:t>
      </w:r>
      <w:r w:rsidR="00186F89">
        <w:rPr>
          <w:rFonts w:ascii="Calibri" w:hAnsi="Calibri"/>
          <w:sz w:val="20"/>
          <w:szCs w:val="20"/>
        </w:rPr>
        <w:t xml:space="preserve">deportation </w:t>
      </w:r>
      <w:r>
        <w:rPr>
          <w:rFonts w:ascii="Calibri" w:hAnsi="Calibri"/>
          <w:sz w:val="20"/>
          <w:szCs w:val="20"/>
        </w:rPr>
        <w:t xml:space="preserve">violate ss. 7, 12 or 15 of the </w:t>
      </w:r>
      <w:r>
        <w:rPr>
          <w:rFonts w:ascii="Calibri" w:hAnsi="Calibri"/>
          <w:i/>
          <w:sz w:val="20"/>
          <w:szCs w:val="20"/>
        </w:rPr>
        <w:t>Charter</w:t>
      </w:r>
      <w:r>
        <w:rPr>
          <w:rFonts w:ascii="Calibri" w:hAnsi="Calibri"/>
          <w:sz w:val="20"/>
          <w:szCs w:val="20"/>
        </w:rPr>
        <w:t>?</w:t>
      </w:r>
    </w:p>
    <w:p w14:paraId="232330B6" w14:textId="181089E4" w:rsidR="008C05F4" w:rsidRPr="00594D3F" w:rsidRDefault="008C05F4" w:rsidP="00C57206">
      <w:pPr>
        <w:pStyle w:val="ListParagraph"/>
        <w:numPr>
          <w:ilvl w:val="0"/>
          <w:numId w:val="105"/>
        </w:numPr>
        <w:rPr>
          <w:rFonts w:ascii="Calibri" w:hAnsi="Calibri"/>
          <w:sz w:val="20"/>
          <w:szCs w:val="20"/>
        </w:rPr>
      </w:pPr>
      <w:r>
        <w:rPr>
          <w:rFonts w:ascii="Calibri" w:hAnsi="Calibri"/>
          <w:sz w:val="20"/>
          <w:szCs w:val="20"/>
        </w:rPr>
        <w:t>Section 7:</w:t>
      </w:r>
    </w:p>
    <w:p w14:paraId="2F1E40F5" w14:textId="1351DAAE" w:rsidR="00300205" w:rsidRPr="00471758" w:rsidRDefault="00300205" w:rsidP="00C57206">
      <w:pPr>
        <w:pStyle w:val="ListParagraph"/>
        <w:numPr>
          <w:ilvl w:val="1"/>
          <w:numId w:val="105"/>
        </w:numPr>
        <w:rPr>
          <w:rFonts w:ascii="Calibri" w:hAnsi="Calibri"/>
          <w:sz w:val="20"/>
          <w:szCs w:val="20"/>
        </w:rPr>
      </w:pPr>
      <w:r w:rsidRPr="00E12F86">
        <w:rPr>
          <w:rFonts w:ascii="Calibri" w:hAnsi="Calibri"/>
          <w:sz w:val="20"/>
          <w:szCs w:val="20"/>
          <w:lang w:val="en-CA"/>
        </w:rPr>
        <w:t xml:space="preserve">Threshold question of whether deportation </w:t>
      </w:r>
      <w:r w:rsidRPr="00E12F86">
        <w:rPr>
          <w:rFonts w:ascii="Calibri" w:hAnsi="Calibri"/>
          <w:i/>
          <w:iCs/>
          <w:sz w:val="20"/>
          <w:szCs w:val="20"/>
          <w:lang w:val="en-CA"/>
        </w:rPr>
        <w:t xml:space="preserve">per se </w:t>
      </w:r>
      <w:r w:rsidRPr="00E12F86">
        <w:rPr>
          <w:rFonts w:ascii="Calibri" w:hAnsi="Calibri"/>
          <w:sz w:val="20"/>
          <w:szCs w:val="20"/>
          <w:lang w:val="en-CA"/>
        </w:rPr>
        <w:t xml:space="preserve">engages s. 7 need not be answered because there is no breach of </w:t>
      </w:r>
      <w:r w:rsidR="00DF154F" w:rsidRPr="00E12F86">
        <w:rPr>
          <w:rFonts w:ascii="Calibri" w:hAnsi="Calibri"/>
          <w:sz w:val="20"/>
          <w:szCs w:val="20"/>
          <w:lang w:val="en-CA"/>
        </w:rPr>
        <w:t xml:space="preserve">principles of </w:t>
      </w:r>
      <w:r w:rsidRPr="00E12F86">
        <w:rPr>
          <w:rFonts w:ascii="Calibri" w:hAnsi="Calibri"/>
          <w:sz w:val="20"/>
          <w:szCs w:val="20"/>
          <w:lang w:val="en-CA"/>
        </w:rPr>
        <w:t>fundamental justice</w:t>
      </w:r>
    </w:p>
    <w:p w14:paraId="4D310E42" w14:textId="6DFCCF05" w:rsidR="00471758" w:rsidRPr="00E12F86" w:rsidRDefault="00471758" w:rsidP="00C57206">
      <w:pPr>
        <w:pStyle w:val="ListParagraph"/>
        <w:numPr>
          <w:ilvl w:val="2"/>
          <w:numId w:val="105"/>
        </w:numPr>
        <w:rPr>
          <w:rFonts w:ascii="Calibri" w:hAnsi="Calibri"/>
          <w:sz w:val="20"/>
          <w:szCs w:val="20"/>
        </w:rPr>
      </w:pPr>
      <w:r w:rsidRPr="00E12F86">
        <w:rPr>
          <w:rFonts w:ascii="Calibri" w:hAnsi="Calibri"/>
          <w:sz w:val="20"/>
          <w:szCs w:val="20"/>
        </w:rPr>
        <w:t>Deportation for a serious offence is not a deprivation of liberty (</w:t>
      </w:r>
      <w:r w:rsidRPr="00E12F86">
        <w:rPr>
          <w:rFonts w:ascii="Calibri" w:hAnsi="Calibri"/>
          <w:color w:val="0000FF"/>
          <w:sz w:val="20"/>
          <w:szCs w:val="20"/>
        </w:rPr>
        <w:t>Hoang v Canada 1990 FC</w:t>
      </w:r>
      <w:r w:rsidRPr="00E12F86">
        <w:rPr>
          <w:rFonts w:ascii="Calibri" w:hAnsi="Calibri"/>
          <w:sz w:val="20"/>
          <w:szCs w:val="20"/>
        </w:rPr>
        <w:t>)</w:t>
      </w:r>
    </w:p>
    <w:p w14:paraId="36AECEBF" w14:textId="0D85E82E" w:rsidR="00300205" w:rsidRPr="00E12F86" w:rsidRDefault="00DA3FC7" w:rsidP="00C57206">
      <w:pPr>
        <w:pStyle w:val="ListParagraph"/>
        <w:numPr>
          <w:ilvl w:val="1"/>
          <w:numId w:val="105"/>
        </w:numPr>
        <w:rPr>
          <w:rFonts w:ascii="Calibri" w:hAnsi="Calibri"/>
          <w:sz w:val="20"/>
          <w:szCs w:val="20"/>
        </w:rPr>
      </w:pPr>
      <w:r>
        <w:rPr>
          <w:rFonts w:ascii="Calibri" w:hAnsi="Calibri"/>
          <w:sz w:val="20"/>
          <w:szCs w:val="20"/>
        </w:rPr>
        <w:t>Contextual analysis required – identifies</w:t>
      </w:r>
      <w:r w:rsidR="00300205" w:rsidRPr="00E12F86">
        <w:rPr>
          <w:rFonts w:ascii="Calibri" w:hAnsi="Calibri"/>
          <w:sz w:val="20"/>
          <w:szCs w:val="20"/>
          <w:lang w:val="en-CA"/>
        </w:rPr>
        <w:t xml:space="preserve"> the ‘immigrati</w:t>
      </w:r>
      <w:r>
        <w:rPr>
          <w:rFonts w:ascii="Calibri" w:hAnsi="Calibri"/>
          <w:sz w:val="20"/>
          <w:szCs w:val="20"/>
          <w:lang w:val="en-CA"/>
        </w:rPr>
        <w:t>on context’ for the first time</w:t>
      </w:r>
    </w:p>
    <w:p w14:paraId="6B3E43C2" w14:textId="7802932D" w:rsidR="00300205" w:rsidRPr="00420BB4" w:rsidRDefault="00DA3FC7" w:rsidP="00C57206">
      <w:pPr>
        <w:pStyle w:val="ListParagraph"/>
        <w:numPr>
          <w:ilvl w:val="2"/>
          <w:numId w:val="105"/>
        </w:numPr>
        <w:rPr>
          <w:rFonts w:ascii="Calibri" w:hAnsi="Calibri"/>
          <w:sz w:val="20"/>
          <w:szCs w:val="20"/>
        </w:rPr>
      </w:pPr>
      <w:r>
        <w:rPr>
          <w:rFonts w:ascii="Calibri" w:hAnsi="Calibri"/>
          <w:sz w:val="20"/>
          <w:szCs w:val="20"/>
          <w:lang w:val="en-CA"/>
        </w:rPr>
        <w:t>Where t</w:t>
      </w:r>
      <w:r w:rsidR="00300205" w:rsidRPr="00E12F86">
        <w:rPr>
          <w:rFonts w:ascii="Calibri" w:hAnsi="Calibri"/>
          <w:sz w:val="20"/>
          <w:szCs w:val="20"/>
          <w:lang w:val="en-CA"/>
        </w:rPr>
        <w:t xml:space="preserve">he most fundamental principle of immigration law is that non-citizens </w:t>
      </w:r>
      <w:r w:rsidR="00300205" w:rsidRPr="00164862">
        <w:rPr>
          <w:rFonts w:ascii="Calibri" w:hAnsi="Calibri"/>
          <w:sz w:val="20"/>
          <w:szCs w:val="20"/>
          <w:u w:val="single"/>
          <w:lang w:val="en-CA"/>
        </w:rPr>
        <w:t>do not</w:t>
      </w:r>
      <w:r w:rsidR="00300205" w:rsidRPr="00E12F86">
        <w:rPr>
          <w:rFonts w:ascii="Calibri" w:hAnsi="Calibri"/>
          <w:sz w:val="20"/>
          <w:szCs w:val="20"/>
          <w:lang w:val="en-CA"/>
        </w:rPr>
        <w:t xml:space="preserve"> have an unqualified right to</w:t>
      </w:r>
      <w:r w:rsidR="00DF154F">
        <w:rPr>
          <w:rFonts w:ascii="Calibri" w:hAnsi="Calibri"/>
          <w:sz w:val="20"/>
          <w:szCs w:val="20"/>
          <w:lang w:val="en-CA"/>
        </w:rPr>
        <w:t xml:space="preserve"> enter or remain in the country</w:t>
      </w:r>
    </w:p>
    <w:p w14:paraId="30F9E9AE" w14:textId="112D53BB" w:rsidR="00420BB4" w:rsidRPr="00E12F86" w:rsidRDefault="00420BB4" w:rsidP="00C57206">
      <w:pPr>
        <w:pStyle w:val="ListParagraph"/>
        <w:numPr>
          <w:ilvl w:val="1"/>
          <w:numId w:val="105"/>
        </w:numPr>
        <w:rPr>
          <w:rFonts w:ascii="Calibri" w:hAnsi="Calibri"/>
          <w:sz w:val="20"/>
          <w:szCs w:val="20"/>
        </w:rPr>
      </w:pPr>
      <w:r w:rsidRPr="00E12F86">
        <w:rPr>
          <w:rFonts w:ascii="Calibri" w:hAnsi="Calibri"/>
          <w:sz w:val="20"/>
          <w:szCs w:val="20"/>
          <w:lang w:val="en-CA"/>
        </w:rPr>
        <w:t>Differential appeal rights</w:t>
      </w:r>
      <w:r w:rsidR="00524973">
        <w:rPr>
          <w:rFonts w:ascii="Calibri" w:hAnsi="Calibri"/>
          <w:sz w:val="20"/>
          <w:szCs w:val="20"/>
          <w:lang w:val="en-CA"/>
        </w:rPr>
        <w:t xml:space="preserve"> for PRs vs. FNs</w:t>
      </w:r>
      <w:r w:rsidRPr="00E12F86">
        <w:rPr>
          <w:rFonts w:ascii="Calibri" w:hAnsi="Calibri"/>
          <w:sz w:val="20"/>
          <w:szCs w:val="20"/>
          <w:lang w:val="en-CA"/>
        </w:rPr>
        <w:t xml:space="preserve"> are not a </w:t>
      </w:r>
      <w:r w:rsidR="00533124">
        <w:rPr>
          <w:rFonts w:ascii="Calibri" w:hAnsi="Calibri"/>
          <w:sz w:val="20"/>
          <w:szCs w:val="20"/>
          <w:lang w:val="en-CA"/>
        </w:rPr>
        <w:t>s.</w:t>
      </w:r>
      <w:r w:rsidRPr="00E12F86">
        <w:rPr>
          <w:rFonts w:ascii="Calibri" w:hAnsi="Calibri"/>
          <w:sz w:val="20"/>
          <w:szCs w:val="20"/>
          <w:lang w:val="en-CA"/>
        </w:rPr>
        <w:t xml:space="preserve"> 7 infringement b</w:t>
      </w:r>
      <w:r w:rsidR="007D5A55">
        <w:rPr>
          <w:rFonts w:ascii="Calibri" w:hAnsi="Calibri"/>
          <w:sz w:val="20"/>
          <w:szCs w:val="20"/>
          <w:lang w:val="en-CA"/>
        </w:rPr>
        <w:t>/c</w:t>
      </w:r>
      <w:r w:rsidRPr="00E12F86">
        <w:rPr>
          <w:rFonts w:ascii="Calibri" w:hAnsi="Calibri"/>
          <w:sz w:val="20"/>
          <w:szCs w:val="20"/>
          <w:lang w:val="en-CA"/>
        </w:rPr>
        <w:t xml:space="preserve"> H&amp;C considerations are di</w:t>
      </w:r>
      <w:r w:rsidR="003B519D">
        <w:rPr>
          <w:rFonts w:ascii="Calibri" w:hAnsi="Calibri"/>
          <w:sz w:val="20"/>
          <w:szCs w:val="20"/>
          <w:lang w:val="en-CA"/>
        </w:rPr>
        <w:t>scretionary, and beyond a ‘true</w:t>
      </w:r>
      <w:r w:rsidRPr="00E12F86">
        <w:rPr>
          <w:rFonts w:ascii="Calibri" w:hAnsi="Calibri"/>
          <w:sz w:val="20"/>
          <w:szCs w:val="20"/>
          <w:lang w:val="en-CA"/>
        </w:rPr>
        <w:t xml:space="preserve"> appeal</w:t>
      </w:r>
      <w:r w:rsidR="003B519D">
        <w:rPr>
          <w:rFonts w:ascii="Calibri" w:hAnsi="Calibri"/>
          <w:sz w:val="20"/>
          <w:szCs w:val="20"/>
          <w:lang w:val="en-CA"/>
        </w:rPr>
        <w:t>’</w:t>
      </w:r>
    </w:p>
    <w:p w14:paraId="4EBA6987" w14:textId="48A91F7F" w:rsidR="00300205" w:rsidRPr="003162B0" w:rsidRDefault="007C1350" w:rsidP="00C57206">
      <w:pPr>
        <w:pStyle w:val="ListParagraph"/>
        <w:numPr>
          <w:ilvl w:val="2"/>
          <w:numId w:val="105"/>
        </w:numPr>
        <w:rPr>
          <w:rFonts w:ascii="Calibri" w:hAnsi="Calibri"/>
          <w:sz w:val="20"/>
          <w:szCs w:val="20"/>
        </w:rPr>
      </w:pPr>
      <w:r>
        <w:rPr>
          <w:rFonts w:ascii="Calibri" w:hAnsi="Calibri"/>
          <w:sz w:val="20"/>
          <w:szCs w:val="20"/>
          <w:lang w:val="en-CA"/>
        </w:rPr>
        <w:t xml:space="preserve">Draw </w:t>
      </w:r>
      <w:r w:rsidR="00300205" w:rsidRPr="00E12F86">
        <w:rPr>
          <w:rFonts w:ascii="Calibri" w:hAnsi="Calibri"/>
          <w:sz w:val="20"/>
          <w:szCs w:val="20"/>
          <w:lang w:val="en-CA"/>
        </w:rPr>
        <w:t xml:space="preserve">on the distinction between citizens and non-citizens in </w:t>
      </w:r>
      <w:r w:rsidR="00AD708D">
        <w:rPr>
          <w:rFonts w:ascii="Calibri" w:hAnsi="Calibri"/>
          <w:sz w:val="20"/>
          <w:szCs w:val="20"/>
          <w:lang w:val="en-CA"/>
        </w:rPr>
        <w:t xml:space="preserve">s. 6 of </w:t>
      </w:r>
      <w:r w:rsidR="00300205" w:rsidRPr="00E12F86">
        <w:rPr>
          <w:rFonts w:ascii="Calibri" w:hAnsi="Calibri"/>
          <w:sz w:val="20"/>
          <w:szCs w:val="20"/>
          <w:lang w:val="en-CA"/>
        </w:rPr>
        <w:t xml:space="preserve">the </w:t>
      </w:r>
      <w:r w:rsidR="00300205" w:rsidRPr="00E12F86">
        <w:rPr>
          <w:rFonts w:ascii="Calibri" w:hAnsi="Calibri"/>
          <w:i/>
          <w:iCs/>
          <w:sz w:val="20"/>
          <w:szCs w:val="20"/>
          <w:lang w:val="en-CA"/>
        </w:rPr>
        <w:t>Charter</w:t>
      </w:r>
    </w:p>
    <w:p w14:paraId="47D8B05E" w14:textId="5A71A73F" w:rsidR="003162B0" w:rsidRDefault="003162B0" w:rsidP="00C57206">
      <w:pPr>
        <w:pStyle w:val="ListParagraph"/>
        <w:numPr>
          <w:ilvl w:val="1"/>
          <w:numId w:val="105"/>
        </w:numPr>
        <w:rPr>
          <w:rFonts w:ascii="Calibri" w:hAnsi="Calibri"/>
          <w:sz w:val="20"/>
          <w:szCs w:val="20"/>
        </w:rPr>
      </w:pPr>
      <w:r>
        <w:rPr>
          <w:rFonts w:ascii="Calibri" w:hAnsi="Calibri"/>
          <w:iCs/>
          <w:sz w:val="20"/>
          <w:szCs w:val="20"/>
          <w:lang w:val="en-CA"/>
        </w:rPr>
        <w:t xml:space="preserve">Re: Certificate issued by GIC – </w:t>
      </w:r>
      <w:r w:rsidRPr="00E12F86">
        <w:rPr>
          <w:rFonts w:ascii="Calibri" w:hAnsi="Calibri"/>
          <w:sz w:val="20"/>
          <w:szCs w:val="20"/>
        </w:rPr>
        <w:t>Crown reserves the right to determine that a FN’s continued presence in Canada would not be conducive to the public good</w:t>
      </w:r>
    </w:p>
    <w:p w14:paraId="5C7D9EDA" w14:textId="22AAC824" w:rsidR="00915F53" w:rsidRPr="00E12F86" w:rsidRDefault="00915F53" w:rsidP="00C57206">
      <w:pPr>
        <w:pStyle w:val="ListParagraph"/>
        <w:numPr>
          <w:ilvl w:val="1"/>
          <w:numId w:val="105"/>
        </w:numPr>
        <w:rPr>
          <w:rFonts w:ascii="Calibri" w:hAnsi="Calibri"/>
          <w:sz w:val="20"/>
          <w:szCs w:val="20"/>
        </w:rPr>
      </w:pPr>
      <w:r>
        <w:rPr>
          <w:rFonts w:ascii="Calibri" w:hAnsi="Calibri"/>
          <w:sz w:val="20"/>
          <w:szCs w:val="20"/>
        </w:rPr>
        <w:t xml:space="preserve">Per </w:t>
      </w:r>
      <w:r w:rsidRPr="000B5CBD">
        <w:rPr>
          <w:rFonts w:ascii="Calibri" w:hAnsi="Calibri"/>
          <w:color w:val="0000FF"/>
          <w:sz w:val="20"/>
          <w:szCs w:val="20"/>
        </w:rPr>
        <w:t>Idahosa</w:t>
      </w:r>
      <w:r>
        <w:rPr>
          <w:rFonts w:ascii="Calibri" w:hAnsi="Calibri"/>
          <w:sz w:val="20"/>
          <w:szCs w:val="20"/>
        </w:rPr>
        <w:t>, t</w:t>
      </w:r>
      <w:r w:rsidRPr="00E12F86">
        <w:rPr>
          <w:rFonts w:ascii="Calibri" w:hAnsi="Calibri"/>
          <w:sz w:val="20"/>
          <w:szCs w:val="20"/>
        </w:rPr>
        <w:t>he deportation of parents of Canadian born children violates neither the rights of the parents nor the children (</w:t>
      </w:r>
      <w:r w:rsidRPr="00E12F86">
        <w:rPr>
          <w:rFonts w:ascii="Calibri" w:hAnsi="Calibri"/>
          <w:color w:val="0000FF"/>
          <w:sz w:val="20"/>
          <w:szCs w:val="20"/>
        </w:rPr>
        <w:t>Langer</w:t>
      </w:r>
      <w:r w:rsidRPr="00E12F86">
        <w:rPr>
          <w:rFonts w:ascii="Calibri" w:hAnsi="Calibri"/>
          <w:sz w:val="20"/>
          <w:szCs w:val="20"/>
        </w:rPr>
        <w:t>)</w:t>
      </w:r>
    </w:p>
    <w:p w14:paraId="4D86A627" w14:textId="41A0F418" w:rsidR="008C05F4" w:rsidRPr="008C05F4" w:rsidRDefault="008C05F4" w:rsidP="00C57206">
      <w:pPr>
        <w:pStyle w:val="ListParagraph"/>
        <w:numPr>
          <w:ilvl w:val="0"/>
          <w:numId w:val="105"/>
        </w:numPr>
        <w:rPr>
          <w:rFonts w:ascii="Calibri" w:hAnsi="Calibri"/>
          <w:sz w:val="20"/>
          <w:szCs w:val="20"/>
        </w:rPr>
      </w:pPr>
      <w:r>
        <w:rPr>
          <w:rFonts w:ascii="Calibri" w:hAnsi="Calibri"/>
          <w:sz w:val="20"/>
          <w:szCs w:val="20"/>
        </w:rPr>
        <w:t>Section 12:</w:t>
      </w:r>
    </w:p>
    <w:p w14:paraId="606F4A37" w14:textId="1D746BE5" w:rsidR="00300205" w:rsidRPr="00E12F86" w:rsidRDefault="00300205" w:rsidP="00C57206">
      <w:pPr>
        <w:pStyle w:val="ListParagraph"/>
        <w:numPr>
          <w:ilvl w:val="1"/>
          <w:numId w:val="105"/>
        </w:numPr>
        <w:rPr>
          <w:rFonts w:ascii="Calibri" w:hAnsi="Calibri"/>
          <w:sz w:val="20"/>
          <w:szCs w:val="20"/>
        </w:rPr>
      </w:pPr>
      <w:r w:rsidRPr="00E12F86">
        <w:rPr>
          <w:rFonts w:ascii="Calibri" w:hAnsi="Calibri"/>
          <w:sz w:val="20"/>
          <w:szCs w:val="20"/>
          <w:lang w:val="en-CA"/>
        </w:rPr>
        <w:t>Deportation cannot be cruel and unusual punishment</w:t>
      </w:r>
      <w:r w:rsidR="009A42A8">
        <w:rPr>
          <w:rFonts w:ascii="Calibri" w:hAnsi="Calibri"/>
          <w:sz w:val="20"/>
          <w:szCs w:val="20"/>
          <w:lang w:val="en-CA"/>
        </w:rPr>
        <w:t xml:space="preserve"> because it is not punishment</w:t>
      </w:r>
    </w:p>
    <w:p w14:paraId="287F0895" w14:textId="06EC9B37" w:rsidR="00300205" w:rsidRPr="00E12F86" w:rsidRDefault="00F91167" w:rsidP="00C57206">
      <w:pPr>
        <w:pStyle w:val="ListParagraph"/>
        <w:numPr>
          <w:ilvl w:val="1"/>
          <w:numId w:val="105"/>
        </w:numPr>
        <w:rPr>
          <w:rFonts w:ascii="Calibri" w:hAnsi="Calibri"/>
          <w:sz w:val="20"/>
          <w:szCs w:val="20"/>
        </w:rPr>
      </w:pPr>
      <w:r>
        <w:rPr>
          <w:rFonts w:ascii="Calibri" w:hAnsi="Calibri"/>
          <w:sz w:val="20"/>
          <w:szCs w:val="20"/>
          <w:lang w:val="en-CA"/>
        </w:rPr>
        <w:t>Further, though d</w:t>
      </w:r>
      <w:r w:rsidR="00827075">
        <w:rPr>
          <w:rFonts w:ascii="Calibri" w:hAnsi="Calibri"/>
          <w:sz w:val="20"/>
          <w:szCs w:val="20"/>
          <w:lang w:val="en-CA"/>
        </w:rPr>
        <w:t>eportation may be treatment, it</w:t>
      </w:r>
      <w:r w:rsidR="00300205" w:rsidRPr="00E12F86">
        <w:rPr>
          <w:rFonts w:ascii="Calibri" w:hAnsi="Calibri"/>
          <w:sz w:val="20"/>
          <w:szCs w:val="20"/>
          <w:lang w:val="en-CA"/>
        </w:rPr>
        <w:t xml:space="preserve"> is not cruel and unusual b</w:t>
      </w:r>
      <w:r w:rsidR="00827075">
        <w:rPr>
          <w:rFonts w:ascii="Calibri" w:hAnsi="Calibri"/>
          <w:sz w:val="20"/>
          <w:szCs w:val="20"/>
          <w:lang w:val="en-CA"/>
        </w:rPr>
        <w:t>/c</w:t>
      </w:r>
      <w:r w:rsidR="00300205" w:rsidRPr="00E12F86">
        <w:rPr>
          <w:rFonts w:ascii="Calibri" w:hAnsi="Calibri"/>
          <w:sz w:val="20"/>
          <w:szCs w:val="20"/>
          <w:lang w:val="en-CA"/>
        </w:rPr>
        <w:t xml:space="preserve"> it is appropriate authorized by law:</w:t>
      </w:r>
    </w:p>
    <w:p w14:paraId="2C79057C" w14:textId="296ACEEE" w:rsidR="00300205" w:rsidRPr="000D2385" w:rsidRDefault="00300205" w:rsidP="00C57206">
      <w:pPr>
        <w:pStyle w:val="ListParagraph"/>
        <w:numPr>
          <w:ilvl w:val="2"/>
          <w:numId w:val="105"/>
        </w:numPr>
        <w:rPr>
          <w:rFonts w:ascii="Calibri" w:hAnsi="Calibri"/>
          <w:i/>
          <w:sz w:val="20"/>
          <w:szCs w:val="20"/>
        </w:rPr>
      </w:pPr>
      <w:r w:rsidRPr="000D2385">
        <w:rPr>
          <w:rFonts w:ascii="Calibri" w:hAnsi="Calibri"/>
          <w:i/>
          <w:sz w:val="20"/>
          <w:szCs w:val="20"/>
          <w:lang w:val="en-CA"/>
        </w:rPr>
        <w:t xml:space="preserve">The deportation of a </w:t>
      </w:r>
      <w:r w:rsidR="00BA7606" w:rsidRPr="000D2385">
        <w:rPr>
          <w:rFonts w:ascii="Calibri" w:hAnsi="Calibri"/>
          <w:i/>
          <w:sz w:val="20"/>
          <w:szCs w:val="20"/>
          <w:lang w:val="en-CA"/>
        </w:rPr>
        <w:t>PR</w:t>
      </w:r>
      <w:r w:rsidRPr="000D2385">
        <w:rPr>
          <w:rFonts w:ascii="Calibri" w:hAnsi="Calibri"/>
          <w:i/>
          <w:sz w:val="20"/>
          <w:szCs w:val="20"/>
          <w:lang w:val="en-CA"/>
        </w:rPr>
        <w:t xml:space="preserve"> who has deliberately violated an essential condition of his or her being permitted to remain in Canada by committing a criminal offence</w:t>
      </w:r>
      <w:r w:rsidR="004E35A5" w:rsidRPr="000D2385">
        <w:rPr>
          <w:rFonts w:ascii="Calibri" w:hAnsi="Calibri"/>
          <w:i/>
          <w:sz w:val="20"/>
          <w:szCs w:val="20"/>
          <w:lang w:val="en-CA"/>
        </w:rPr>
        <w:t xml:space="preserve"> punishable by imprisonment of 5 </w:t>
      </w:r>
      <w:r w:rsidRPr="000D2385">
        <w:rPr>
          <w:rFonts w:ascii="Calibri" w:hAnsi="Calibri"/>
          <w:i/>
          <w:sz w:val="20"/>
          <w:szCs w:val="20"/>
          <w:lang w:val="en-CA"/>
        </w:rPr>
        <w:t>years or more, cannot be said t</w:t>
      </w:r>
      <w:r w:rsidR="001F0D53" w:rsidRPr="000D2385">
        <w:rPr>
          <w:rFonts w:ascii="Calibri" w:hAnsi="Calibri"/>
          <w:i/>
          <w:sz w:val="20"/>
          <w:szCs w:val="20"/>
          <w:lang w:val="en-CA"/>
        </w:rPr>
        <w:t>o outrage standards of decency.</w:t>
      </w:r>
      <w:r w:rsidRPr="000D2385">
        <w:rPr>
          <w:rFonts w:ascii="Calibri" w:hAnsi="Calibri"/>
          <w:i/>
          <w:sz w:val="20"/>
          <w:szCs w:val="20"/>
          <w:lang w:val="en-CA"/>
        </w:rPr>
        <w:t xml:space="preserve"> On the contrary it would tend to outrage such standards if individuals granted conditional entry into Canada were permitted, without consequence, to violate </w:t>
      </w:r>
      <w:r w:rsidR="00F74CEC" w:rsidRPr="000D2385">
        <w:rPr>
          <w:rFonts w:ascii="Calibri" w:hAnsi="Calibri"/>
          <w:i/>
          <w:sz w:val="20"/>
          <w:szCs w:val="20"/>
          <w:lang w:val="en-CA"/>
        </w:rPr>
        <w:t>those conditions deliberately.</w:t>
      </w:r>
    </w:p>
    <w:p w14:paraId="7D9A2A62" w14:textId="2F2E9DB7" w:rsidR="00B06DA4" w:rsidRPr="00E12F86" w:rsidRDefault="00B06DA4" w:rsidP="00C57206">
      <w:pPr>
        <w:pStyle w:val="ListParagraph"/>
        <w:numPr>
          <w:ilvl w:val="1"/>
          <w:numId w:val="105"/>
        </w:numPr>
        <w:rPr>
          <w:rFonts w:ascii="Calibri" w:hAnsi="Calibri"/>
          <w:sz w:val="20"/>
          <w:szCs w:val="20"/>
        </w:rPr>
      </w:pPr>
      <w:r>
        <w:rPr>
          <w:rFonts w:ascii="Calibri" w:hAnsi="Calibri"/>
          <w:sz w:val="20"/>
          <w:szCs w:val="20"/>
          <w:lang w:val="en-CA"/>
        </w:rPr>
        <w:t xml:space="preserve">NOTE: </w:t>
      </w:r>
      <w:r w:rsidR="002547E0" w:rsidRPr="00E12F86">
        <w:rPr>
          <w:rFonts w:ascii="Calibri" w:hAnsi="Calibri"/>
          <w:sz w:val="20"/>
          <w:szCs w:val="20"/>
        </w:rPr>
        <w:t>Cruel and unusual punishment must be “so excessive as to outrage standards of decency”</w:t>
      </w:r>
    </w:p>
    <w:p w14:paraId="56C112F6" w14:textId="703A76B0" w:rsidR="008C05F4" w:rsidRPr="00CD53EC" w:rsidRDefault="008C05F4" w:rsidP="00C57206">
      <w:pPr>
        <w:pStyle w:val="ListParagraph"/>
        <w:numPr>
          <w:ilvl w:val="0"/>
          <w:numId w:val="105"/>
        </w:numPr>
        <w:rPr>
          <w:rFonts w:ascii="Calibri" w:hAnsi="Calibri"/>
          <w:sz w:val="20"/>
          <w:szCs w:val="20"/>
        </w:rPr>
      </w:pPr>
      <w:r>
        <w:rPr>
          <w:rFonts w:ascii="Calibri" w:hAnsi="Calibri"/>
          <w:sz w:val="20"/>
          <w:szCs w:val="20"/>
        </w:rPr>
        <w:t xml:space="preserve">Section 15: </w:t>
      </w:r>
      <w:r w:rsidR="005718AA">
        <w:rPr>
          <w:rFonts w:ascii="Calibri" w:hAnsi="Calibri"/>
          <w:sz w:val="20"/>
          <w:szCs w:val="20"/>
        </w:rPr>
        <w:t xml:space="preserve">Impossible b/c of s. 6 of the </w:t>
      </w:r>
      <w:r w:rsidR="005718AA">
        <w:rPr>
          <w:rFonts w:ascii="Calibri" w:hAnsi="Calibri"/>
          <w:i/>
          <w:sz w:val="20"/>
          <w:szCs w:val="20"/>
        </w:rPr>
        <w:t>Charter</w:t>
      </w:r>
    </w:p>
    <w:p w14:paraId="5D9EDD06" w14:textId="00E5919B" w:rsidR="006442CB" w:rsidRDefault="00CD53EC" w:rsidP="00C57206">
      <w:pPr>
        <w:pStyle w:val="ListParagraph"/>
        <w:numPr>
          <w:ilvl w:val="1"/>
          <w:numId w:val="105"/>
        </w:numPr>
        <w:rPr>
          <w:rFonts w:ascii="Calibri" w:hAnsi="Calibri"/>
          <w:sz w:val="20"/>
          <w:szCs w:val="20"/>
        </w:rPr>
      </w:pPr>
      <w:r w:rsidRPr="00E12F86">
        <w:rPr>
          <w:rFonts w:ascii="Calibri" w:hAnsi="Calibri"/>
          <w:sz w:val="20"/>
          <w:szCs w:val="20"/>
        </w:rPr>
        <w:t>While PRs are given various mobility rights in s. 6(2), only citizens are accorded the right to enter, remain in and leave Canada in s. 6(1)</w:t>
      </w:r>
    </w:p>
    <w:p w14:paraId="770105ED" w14:textId="77777777" w:rsidR="00FB4208" w:rsidRDefault="00FB4208" w:rsidP="00FB4208">
      <w:pPr>
        <w:rPr>
          <w:rFonts w:ascii="Calibri" w:hAnsi="Calibri"/>
          <w:sz w:val="20"/>
          <w:szCs w:val="20"/>
        </w:rPr>
      </w:pPr>
    </w:p>
    <w:p w14:paraId="5ED50285" w14:textId="2CCE9E7B" w:rsidR="00FB4208" w:rsidRDefault="00FB4208" w:rsidP="00FB4208">
      <w:pPr>
        <w:rPr>
          <w:rFonts w:ascii="Calibri" w:hAnsi="Calibri"/>
          <w:color w:val="0000FF"/>
          <w:sz w:val="20"/>
          <w:szCs w:val="20"/>
          <w:lang w:val="en-CA"/>
        </w:rPr>
      </w:pPr>
      <w:r w:rsidRPr="00E12F86">
        <w:rPr>
          <w:rFonts w:ascii="Calibri" w:hAnsi="Calibri"/>
          <w:color w:val="0000FF"/>
          <w:sz w:val="20"/>
          <w:szCs w:val="20"/>
          <w:lang w:val="en-CA"/>
        </w:rPr>
        <w:t>Fox v Canada (CIC)</w:t>
      </w:r>
    </w:p>
    <w:p w14:paraId="0DA29952" w14:textId="6BE77BC4" w:rsidR="00FB4208" w:rsidRDefault="00FB4208" w:rsidP="00C57206">
      <w:pPr>
        <w:pStyle w:val="ListParagraph"/>
        <w:numPr>
          <w:ilvl w:val="0"/>
          <w:numId w:val="175"/>
        </w:numPr>
        <w:rPr>
          <w:rFonts w:ascii="Calibri" w:hAnsi="Calibri"/>
          <w:sz w:val="20"/>
          <w:szCs w:val="20"/>
        </w:rPr>
      </w:pPr>
      <w:r>
        <w:rPr>
          <w:rFonts w:ascii="Calibri" w:hAnsi="Calibri"/>
          <w:sz w:val="20"/>
          <w:szCs w:val="20"/>
        </w:rPr>
        <w:t xml:space="preserve">Issue: </w:t>
      </w:r>
      <w:r w:rsidRPr="00E12F86">
        <w:rPr>
          <w:rFonts w:ascii="Calibri" w:hAnsi="Calibri"/>
          <w:sz w:val="20"/>
          <w:szCs w:val="20"/>
        </w:rPr>
        <w:t>Can the ID consider H&amp;C factors when considering adjournment applications in admissibility hearings?</w:t>
      </w:r>
    </w:p>
    <w:p w14:paraId="5E38C1E3" w14:textId="37C810CA" w:rsidR="00020D41" w:rsidRPr="00020D41" w:rsidRDefault="00E9632B" w:rsidP="00C57206">
      <w:pPr>
        <w:pStyle w:val="ListParagraph"/>
        <w:numPr>
          <w:ilvl w:val="0"/>
          <w:numId w:val="175"/>
        </w:numPr>
        <w:rPr>
          <w:rFonts w:ascii="Calibri" w:hAnsi="Calibri"/>
          <w:sz w:val="20"/>
          <w:szCs w:val="20"/>
        </w:rPr>
      </w:pPr>
      <w:r>
        <w:rPr>
          <w:rFonts w:ascii="Calibri" w:hAnsi="Calibri"/>
          <w:sz w:val="20"/>
          <w:szCs w:val="20"/>
        </w:rPr>
        <w:t xml:space="preserve">Decision: </w:t>
      </w:r>
      <w:r w:rsidR="00020D41" w:rsidRPr="00020D41">
        <w:rPr>
          <w:rFonts w:ascii="Calibri" w:hAnsi="Calibri"/>
          <w:sz w:val="20"/>
          <w:szCs w:val="20"/>
        </w:rPr>
        <w:t xml:space="preserve">ID Officers presiding over an admissibility hearing concerning an allegation of serious criminality for an offence committed in Canada do </w:t>
      </w:r>
      <w:r w:rsidR="00020D41" w:rsidRPr="00020D41">
        <w:rPr>
          <w:rFonts w:ascii="Calibri" w:hAnsi="Calibri"/>
          <w:sz w:val="20"/>
          <w:szCs w:val="20"/>
          <w:u w:val="single"/>
        </w:rPr>
        <w:t>not</w:t>
      </w:r>
      <w:r w:rsidR="00020D41" w:rsidRPr="00020D41">
        <w:rPr>
          <w:rFonts w:ascii="Calibri" w:hAnsi="Calibri"/>
          <w:sz w:val="20"/>
          <w:szCs w:val="20"/>
        </w:rPr>
        <w:t xml:space="preserve"> have the jurisdiction to adjourn the hearing for the purpose of providing the FN w/ H&amp;C relief </w:t>
      </w:r>
    </w:p>
    <w:p w14:paraId="242BCCB2" w14:textId="427310E2" w:rsidR="00020D41" w:rsidRDefault="00020D41" w:rsidP="00C57206">
      <w:pPr>
        <w:pStyle w:val="ListParagraph"/>
        <w:numPr>
          <w:ilvl w:val="1"/>
          <w:numId w:val="175"/>
        </w:numPr>
        <w:rPr>
          <w:rFonts w:ascii="Calibri" w:hAnsi="Calibri"/>
          <w:sz w:val="20"/>
          <w:szCs w:val="20"/>
        </w:rPr>
      </w:pPr>
      <w:r w:rsidRPr="00020D41">
        <w:rPr>
          <w:rFonts w:ascii="Calibri" w:hAnsi="Calibri"/>
          <w:sz w:val="20"/>
          <w:szCs w:val="20"/>
        </w:rPr>
        <w:t xml:space="preserve">Finds that ID is required </w:t>
      </w:r>
      <w:r w:rsidRPr="00020D41">
        <w:rPr>
          <w:rFonts w:ascii="Calibri" w:hAnsi="Calibri"/>
          <w:sz w:val="20"/>
          <w:szCs w:val="20"/>
          <w:u w:val="single"/>
        </w:rPr>
        <w:t>only</w:t>
      </w:r>
      <w:r w:rsidRPr="00020D41">
        <w:rPr>
          <w:rFonts w:ascii="Calibri" w:hAnsi="Calibri"/>
          <w:sz w:val="20"/>
          <w:szCs w:val="20"/>
        </w:rPr>
        <w:t xml:space="preserve"> to determine whether the FN or PR is inadmissible and that it must, where practicable, hold a hearing and “hear the matter without delay”</w:t>
      </w:r>
    </w:p>
    <w:p w14:paraId="702A8C4F" w14:textId="2B55AA5D" w:rsidR="00976B85" w:rsidRDefault="00976B85" w:rsidP="00C57206">
      <w:pPr>
        <w:pStyle w:val="ListParagraph"/>
        <w:numPr>
          <w:ilvl w:val="0"/>
          <w:numId w:val="175"/>
        </w:numPr>
        <w:rPr>
          <w:rFonts w:ascii="Calibri" w:hAnsi="Calibri"/>
          <w:sz w:val="20"/>
          <w:szCs w:val="20"/>
        </w:rPr>
      </w:pPr>
      <w:r w:rsidRPr="00E12F86">
        <w:rPr>
          <w:rFonts w:ascii="Calibri" w:hAnsi="Calibri"/>
          <w:sz w:val="20"/>
          <w:szCs w:val="20"/>
        </w:rPr>
        <w:t>Criticism: Under IRPA, s. 45, the ID is able to consider “any relevant factors” and “whether allowing the appl would unreasonably delay the proceedings or likely cause an injustice”. Should be able to consider other factors.</w:t>
      </w:r>
    </w:p>
    <w:p w14:paraId="63BD330D" w14:textId="4B5F6408" w:rsidR="00B22D78" w:rsidRPr="00E12F86" w:rsidRDefault="00A214B0" w:rsidP="005134E4">
      <w:pPr>
        <w:pStyle w:val="Heading1"/>
        <w:keepNext w:val="0"/>
        <w:keepLines w:val="0"/>
        <w:pBdr>
          <w:bottom w:val="single" w:sz="4" w:space="1" w:color="auto"/>
        </w:pBdr>
        <w:rPr>
          <w:rFonts w:ascii="Calibri" w:hAnsi="Calibri"/>
          <w:b w:val="0"/>
          <w:color w:val="auto"/>
          <w:sz w:val="20"/>
          <w:szCs w:val="20"/>
          <w:lang w:val="en-CA"/>
        </w:rPr>
      </w:pPr>
      <w:bookmarkStart w:id="57" w:name="_Toc258422463"/>
      <w:bookmarkStart w:id="58" w:name="_Toc259704719"/>
      <w:r w:rsidRPr="00E12F86">
        <w:rPr>
          <w:rFonts w:ascii="Calibri" w:hAnsi="Calibri"/>
          <w:b w:val="0"/>
          <w:color w:val="auto"/>
          <w:sz w:val="20"/>
          <w:szCs w:val="20"/>
          <w:lang w:val="en-CA"/>
        </w:rPr>
        <w:t>Non</w:t>
      </w:r>
      <w:r w:rsidR="00FE3762" w:rsidRPr="00E12F86">
        <w:rPr>
          <w:rFonts w:ascii="Calibri" w:hAnsi="Calibri"/>
          <w:b w:val="0"/>
          <w:color w:val="auto"/>
          <w:sz w:val="20"/>
          <w:szCs w:val="20"/>
          <w:lang w:val="en-CA"/>
        </w:rPr>
        <w:t>-S</w:t>
      </w:r>
      <w:r w:rsidRPr="00E12F86">
        <w:rPr>
          <w:rFonts w:ascii="Calibri" w:hAnsi="Calibri"/>
          <w:b w:val="0"/>
          <w:color w:val="auto"/>
          <w:sz w:val="20"/>
          <w:szCs w:val="20"/>
          <w:lang w:val="en-CA"/>
        </w:rPr>
        <w:t>tatus Residents</w:t>
      </w:r>
      <w:bookmarkEnd w:id="57"/>
      <w:bookmarkEnd w:id="58"/>
    </w:p>
    <w:p w14:paraId="7C3D3EDA" w14:textId="77777777" w:rsidR="00B22D78" w:rsidRPr="00E12F86" w:rsidRDefault="00B22D78" w:rsidP="005134E4">
      <w:pPr>
        <w:rPr>
          <w:rFonts w:ascii="Calibri" w:hAnsi="Calibri"/>
          <w:sz w:val="20"/>
          <w:szCs w:val="20"/>
          <w:lang w:val="en-CA"/>
        </w:rPr>
      </w:pPr>
    </w:p>
    <w:p w14:paraId="258D616C" w14:textId="50EA7E85" w:rsidR="00B22D78" w:rsidRDefault="00A75FD6" w:rsidP="005134E4">
      <w:pPr>
        <w:rPr>
          <w:rFonts w:ascii="Calibri" w:hAnsi="Calibri"/>
          <w:sz w:val="20"/>
          <w:szCs w:val="20"/>
          <w:lang w:val="en-CA"/>
        </w:rPr>
      </w:pPr>
      <w:r w:rsidRPr="00E12F86">
        <w:rPr>
          <w:rFonts w:ascii="Calibri" w:hAnsi="Calibri"/>
          <w:color w:val="0000FF"/>
          <w:sz w:val="20"/>
          <w:szCs w:val="20"/>
          <w:lang w:val="en-CA"/>
        </w:rPr>
        <w:t>Toussaint v Can</w:t>
      </w:r>
      <w:r w:rsidR="009C6123" w:rsidRPr="00E12F86">
        <w:rPr>
          <w:rFonts w:ascii="Calibri" w:hAnsi="Calibri"/>
          <w:color w:val="0000FF"/>
          <w:sz w:val="20"/>
          <w:szCs w:val="20"/>
          <w:lang w:val="en-CA"/>
        </w:rPr>
        <w:t>a</w:t>
      </w:r>
      <w:r w:rsidRPr="00E12F86">
        <w:rPr>
          <w:rFonts w:ascii="Calibri" w:hAnsi="Calibri"/>
          <w:color w:val="0000FF"/>
          <w:sz w:val="20"/>
          <w:szCs w:val="20"/>
          <w:lang w:val="en-CA"/>
        </w:rPr>
        <w:t>da (CIC)</w:t>
      </w:r>
      <w:r w:rsidR="00B6351B" w:rsidRPr="00E12F86">
        <w:rPr>
          <w:rFonts w:ascii="Calibri" w:hAnsi="Calibri"/>
          <w:sz w:val="20"/>
          <w:szCs w:val="20"/>
          <w:lang w:val="en-CA"/>
        </w:rPr>
        <w:t>[example of someone who doesn’t have status</w:t>
      </w:r>
      <w:r w:rsidR="00430FC2" w:rsidRPr="00E12F86">
        <w:rPr>
          <w:rFonts w:ascii="Calibri" w:hAnsi="Calibri"/>
          <w:sz w:val="20"/>
          <w:szCs w:val="20"/>
          <w:lang w:val="en-CA"/>
        </w:rPr>
        <w:t>]</w:t>
      </w:r>
    </w:p>
    <w:p w14:paraId="4F048756" w14:textId="6F11A98B" w:rsidR="00F649CE" w:rsidRPr="009C3153" w:rsidRDefault="00E46847" w:rsidP="00C57206">
      <w:pPr>
        <w:pStyle w:val="ListParagraph"/>
        <w:numPr>
          <w:ilvl w:val="0"/>
          <w:numId w:val="176"/>
        </w:numPr>
        <w:rPr>
          <w:rFonts w:ascii="Calibri" w:hAnsi="Calibri"/>
          <w:sz w:val="20"/>
          <w:szCs w:val="20"/>
          <w:lang w:val="en-CA"/>
        </w:rPr>
      </w:pPr>
      <w:r w:rsidRPr="00E12F86">
        <w:rPr>
          <w:rFonts w:ascii="Calibri" w:hAnsi="Calibri"/>
          <w:sz w:val="20"/>
          <w:szCs w:val="20"/>
        </w:rPr>
        <w:t xml:space="preserve">Does </w:t>
      </w:r>
      <w:r w:rsidRPr="00E46847">
        <w:rPr>
          <w:rFonts w:ascii="Calibri" w:hAnsi="Calibri"/>
          <w:b/>
          <w:sz w:val="20"/>
          <w:szCs w:val="20"/>
        </w:rPr>
        <w:t>A25(1)</w:t>
      </w:r>
      <w:r w:rsidRPr="00E12F86">
        <w:rPr>
          <w:rFonts w:ascii="Calibri" w:hAnsi="Calibri"/>
          <w:sz w:val="20"/>
          <w:szCs w:val="20"/>
        </w:rPr>
        <w:t xml:space="preserve"> require the Minister to consider a request for an exemption from the req’t in </w:t>
      </w:r>
      <w:r w:rsidR="004412FB" w:rsidRPr="004412FB">
        <w:rPr>
          <w:rFonts w:ascii="Calibri" w:hAnsi="Calibri"/>
          <w:b/>
          <w:sz w:val="20"/>
          <w:szCs w:val="20"/>
        </w:rPr>
        <w:t>R</w:t>
      </w:r>
      <w:r w:rsidRPr="004412FB">
        <w:rPr>
          <w:rFonts w:ascii="Calibri" w:hAnsi="Calibri"/>
          <w:b/>
          <w:sz w:val="20"/>
          <w:szCs w:val="20"/>
        </w:rPr>
        <w:t>10(1)(d)</w:t>
      </w:r>
      <w:r w:rsidRPr="00E12F86">
        <w:rPr>
          <w:rFonts w:ascii="Calibri" w:hAnsi="Calibri"/>
          <w:sz w:val="20"/>
          <w:szCs w:val="20"/>
        </w:rPr>
        <w:t xml:space="preserve"> to pay a fee for p</w:t>
      </w:r>
      <w:r w:rsidR="004412FB">
        <w:rPr>
          <w:rFonts w:ascii="Calibri" w:hAnsi="Calibri"/>
          <w:sz w:val="20"/>
          <w:szCs w:val="20"/>
        </w:rPr>
        <w:t xml:space="preserve">rocessing an application under </w:t>
      </w:r>
      <w:r w:rsidR="004412FB" w:rsidRPr="004412FB">
        <w:rPr>
          <w:rFonts w:ascii="Calibri" w:hAnsi="Calibri"/>
          <w:b/>
          <w:sz w:val="20"/>
          <w:szCs w:val="20"/>
        </w:rPr>
        <w:t>A</w:t>
      </w:r>
      <w:r w:rsidRPr="004412FB">
        <w:rPr>
          <w:rFonts w:ascii="Calibri" w:hAnsi="Calibri"/>
          <w:b/>
          <w:sz w:val="20"/>
          <w:szCs w:val="20"/>
        </w:rPr>
        <w:t>25(1)</w:t>
      </w:r>
      <w:r w:rsidRPr="00E12F86">
        <w:rPr>
          <w:rFonts w:ascii="Calibri" w:hAnsi="Calibri"/>
          <w:sz w:val="20"/>
          <w:szCs w:val="20"/>
        </w:rPr>
        <w:t>?</w:t>
      </w:r>
    </w:p>
    <w:p w14:paraId="622C0E3A" w14:textId="6B33133B" w:rsidR="00F649CE" w:rsidRPr="00505C9F" w:rsidRDefault="009C3153" w:rsidP="00C57206">
      <w:pPr>
        <w:pStyle w:val="ListParagraph"/>
        <w:numPr>
          <w:ilvl w:val="0"/>
          <w:numId w:val="176"/>
        </w:numPr>
        <w:rPr>
          <w:rFonts w:ascii="Calibri" w:hAnsi="Calibri"/>
          <w:sz w:val="20"/>
          <w:szCs w:val="20"/>
          <w:lang w:val="en-CA"/>
        </w:rPr>
      </w:pPr>
      <w:r w:rsidRPr="00E12F86">
        <w:rPr>
          <w:rFonts w:ascii="Calibri" w:hAnsi="Calibri"/>
          <w:sz w:val="20"/>
          <w:szCs w:val="20"/>
        </w:rPr>
        <w:t>By virtue of IRPA, 2(2) the obligation to pay the fee is indeed an “obligation”</w:t>
      </w:r>
    </w:p>
    <w:p w14:paraId="14C51635" w14:textId="77DD34F2" w:rsidR="00505C9F" w:rsidRPr="009C3153" w:rsidRDefault="00505C9F" w:rsidP="00C57206">
      <w:pPr>
        <w:pStyle w:val="ListParagraph"/>
        <w:numPr>
          <w:ilvl w:val="0"/>
          <w:numId w:val="176"/>
        </w:numPr>
        <w:rPr>
          <w:rFonts w:ascii="Calibri" w:hAnsi="Calibri"/>
          <w:sz w:val="20"/>
          <w:szCs w:val="20"/>
          <w:lang w:val="en-CA"/>
        </w:rPr>
      </w:pPr>
      <w:r>
        <w:rPr>
          <w:rFonts w:ascii="Calibri" w:hAnsi="Calibri"/>
          <w:sz w:val="20"/>
          <w:szCs w:val="20"/>
        </w:rPr>
        <w:t xml:space="preserve">N.B. This decision was overturned by amendment – see </w:t>
      </w:r>
      <w:r>
        <w:rPr>
          <w:rFonts w:ascii="Calibri" w:hAnsi="Calibri"/>
          <w:b/>
          <w:sz w:val="20"/>
          <w:szCs w:val="20"/>
        </w:rPr>
        <w:t>A25.1(1)</w:t>
      </w:r>
    </w:p>
    <w:sectPr w:rsidR="00505C9F" w:rsidRPr="009C3153" w:rsidSect="008C1B21">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FE095" w14:textId="77777777" w:rsidR="00C5251C" w:rsidRDefault="00C5251C" w:rsidP="001D6882">
      <w:r>
        <w:separator/>
      </w:r>
    </w:p>
  </w:endnote>
  <w:endnote w:type="continuationSeparator" w:id="0">
    <w:p w14:paraId="65A65E26" w14:textId="77777777" w:rsidR="00C5251C" w:rsidRDefault="00C5251C" w:rsidP="001D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D1C23" w14:textId="6439F0DD" w:rsidR="00C5251C" w:rsidRPr="002339E6" w:rsidRDefault="00C5251C" w:rsidP="005F231B">
    <w:pPr>
      <w:pStyle w:val="Footer"/>
      <w:jc w:val="right"/>
      <w:rPr>
        <w:rFonts w:ascii="Calibri" w:hAnsi="Calibri"/>
        <w:sz w:val="18"/>
        <w:szCs w:val="18"/>
      </w:rPr>
    </w:pPr>
    <w:r w:rsidRPr="002339E6">
      <w:rPr>
        <w:rStyle w:val="PageNumber"/>
        <w:rFonts w:ascii="Calibri" w:hAnsi="Calibri"/>
        <w:sz w:val="18"/>
        <w:szCs w:val="18"/>
      </w:rPr>
      <w:fldChar w:fldCharType="begin"/>
    </w:r>
    <w:r w:rsidRPr="002339E6">
      <w:rPr>
        <w:rStyle w:val="PageNumber"/>
        <w:rFonts w:ascii="Calibri" w:hAnsi="Calibri"/>
        <w:sz w:val="18"/>
        <w:szCs w:val="18"/>
      </w:rPr>
      <w:instrText xml:space="preserve"> PAGE </w:instrText>
    </w:r>
    <w:r w:rsidRPr="002339E6">
      <w:rPr>
        <w:rStyle w:val="PageNumber"/>
        <w:rFonts w:ascii="Calibri" w:hAnsi="Calibri"/>
        <w:sz w:val="18"/>
        <w:szCs w:val="18"/>
      </w:rPr>
      <w:fldChar w:fldCharType="separate"/>
    </w:r>
    <w:r w:rsidR="00B97641">
      <w:rPr>
        <w:rStyle w:val="PageNumber"/>
        <w:rFonts w:ascii="Calibri" w:hAnsi="Calibri"/>
        <w:noProof/>
        <w:sz w:val="18"/>
        <w:szCs w:val="18"/>
      </w:rPr>
      <w:t>1</w:t>
    </w:r>
    <w:r w:rsidRPr="002339E6">
      <w:rPr>
        <w:rStyle w:val="PageNumber"/>
        <w:rFonts w:ascii="Calibri" w:hAnsi="Calibr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10E5A" w14:textId="77777777" w:rsidR="00C5251C" w:rsidRDefault="00C5251C" w:rsidP="001D6882">
      <w:r>
        <w:separator/>
      </w:r>
    </w:p>
  </w:footnote>
  <w:footnote w:type="continuationSeparator" w:id="0">
    <w:p w14:paraId="1B2D3F58" w14:textId="77777777" w:rsidR="00C5251C" w:rsidRDefault="00C5251C" w:rsidP="001D68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0808E" w14:textId="77777777" w:rsidR="00C5251C" w:rsidRPr="002339E6" w:rsidRDefault="00C5251C" w:rsidP="001D6882">
    <w:pPr>
      <w:pStyle w:val="Header"/>
      <w:jc w:val="right"/>
      <w:rPr>
        <w:rFonts w:ascii="Calibri" w:hAnsi="Calibri"/>
        <w:sz w:val="18"/>
        <w:szCs w:val="18"/>
      </w:rPr>
    </w:pPr>
    <w:r w:rsidRPr="002339E6">
      <w:rPr>
        <w:rFonts w:ascii="Calibri" w:hAnsi="Calibri"/>
        <w:sz w:val="18"/>
        <w:szCs w:val="18"/>
      </w:rPr>
      <w:t>LAW 377 - Immigration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2E88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053AE3"/>
    <w:multiLevelType w:val="hybridMultilevel"/>
    <w:tmpl w:val="BA2A9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B4625"/>
    <w:multiLevelType w:val="hybridMultilevel"/>
    <w:tmpl w:val="892E2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F566D"/>
    <w:multiLevelType w:val="hybridMultilevel"/>
    <w:tmpl w:val="5A32CCDC"/>
    <w:lvl w:ilvl="0" w:tplc="BED68E40">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0E4CB5"/>
    <w:multiLevelType w:val="hybridMultilevel"/>
    <w:tmpl w:val="1112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892C48"/>
    <w:multiLevelType w:val="hybridMultilevel"/>
    <w:tmpl w:val="2946A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C36747"/>
    <w:multiLevelType w:val="hybridMultilevel"/>
    <w:tmpl w:val="A86830EA"/>
    <w:lvl w:ilvl="0" w:tplc="E6B414F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8B4666"/>
    <w:multiLevelType w:val="hybridMultilevel"/>
    <w:tmpl w:val="3E7C9DE2"/>
    <w:lvl w:ilvl="0" w:tplc="04090001">
      <w:start w:val="1"/>
      <w:numFmt w:val="bullet"/>
      <w:lvlText w:val=""/>
      <w:lvlJc w:val="left"/>
      <w:pPr>
        <w:ind w:left="720" w:hanging="360"/>
      </w:pPr>
      <w:rPr>
        <w:rFonts w:ascii="Symbol" w:hAnsi="Symbol" w:hint="default"/>
      </w:rPr>
    </w:lvl>
    <w:lvl w:ilvl="1" w:tplc="698EC2D8">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F75F23"/>
    <w:multiLevelType w:val="hybridMultilevel"/>
    <w:tmpl w:val="F2A4306C"/>
    <w:lvl w:ilvl="0" w:tplc="04090001">
      <w:start w:val="1"/>
      <w:numFmt w:val="bullet"/>
      <w:lvlText w:val=""/>
      <w:lvlJc w:val="left"/>
      <w:pPr>
        <w:ind w:left="720" w:hanging="360"/>
      </w:pPr>
      <w:rPr>
        <w:rFonts w:ascii="Symbol" w:hAnsi="Symbol" w:hint="default"/>
      </w:rPr>
    </w:lvl>
    <w:lvl w:ilvl="1" w:tplc="81E6DA54">
      <w:start w:val="1"/>
      <w:numFmt w:val="decimal"/>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7C53C5"/>
    <w:multiLevelType w:val="hybridMultilevel"/>
    <w:tmpl w:val="F41EE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210F98"/>
    <w:multiLevelType w:val="hybridMultilevel"/>
    <w:tmpl w:val="F5E85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B66F21"/>
    <w:multiLevelType w:val="hybridMultilevel"/>
    <w:tmpl w:val="2DDA80F2"/>
    <w:lvl w:ilvl="0" w:tplc="04090001">
      <w:start w:val="1"/>
      <w:numFmt w:val="bullet"/>
      <w:lvlText w:val=""/>
      <w:lvlJc w:val="left"/>
      <w:pPr>
        <w:ind w:left="720" w:hanging="360"/>
      </w:pPr>
      <w:rPr>
        <w:rFonts w:ascii="Symbol" w:hAnsi="Symbol" w:hint="default"/>
      </w:rPr>
    </w:lvl>
    <w:lvl w:ilvl="1" w:tplc="91200368">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010CA8"/>
    <w:multiLevelType w:val="hybridMultilevel"/>
    <w:tmpl w:val="6D32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4C3475"/>
    <w:multiLevelType w:val="hybridMultilevel"/>
    <w:tmpl w:val="56D0CF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FC0FA5"/>
    <w:multiLevelType w:val="hybridMultilevel"/>
    <w:tmpl w:val="DFA8B5A6"/>
    <w:lvl w:ilvl="0" w:tplc="E6B414F2">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53765D"/>
    <w:multiLevelType w:val="hybridMultilevel"/>
    <w:tmpl w:val="47F62A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9C745C"/>
    <w:multiLevelType w:val="hybridMultilevel"/>
    <w:tmpl w:val="57A0F1A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B47B75"/>
    <w:multiLevelType w:val="hybridMultilevel"/>
    <w:tmpl w:val="1E10C6CA"/>
    <w:lvl w:ilvl="0" w:tplc="AF6E94D0">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8146FA"/>
    <w:multiLevelType w:val="hybridMultilevel"/>
    <w:tmpl w:val="338E2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AA646D"/>
    <w:multiLevelType w:val="hybridMultilevel"/>
    <w:tmpl w:val="1EB0ACD8"/>
    <w:lvl w:ilvl="0" w:tplc="04090001">
      <w:start w:val="1"/>
      <w:numFmt w:val="bullet"/>
      <w:lvlText w:val=""/>
      <w:lvlJc w:val="left"/>
      <w:pPr>
        <w:ind w:left="720" w:hanging="360"/>
      </w:pPr>
      <w:rPr>
        <w:rFonts w:ascii="Symbol" w:hAnsi="Symbol" w:hint="default"/>
      </w:rPr>
    </w:lvl>
    <w:lvl w:ilvl="1" w:tplc="88FCA3B8">
      <w:start w:val="1"/>
      <w:numFmt w:val="lowerLetter"/>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8C1498"/>
    <w:multiLevelType w:val="hybridMultilevel"/>
    <w:tmpl w:val="90080FEC"/>
    <w:lvl w:ilvl="0" w:tplc="04090001">
      <w:start w:val="1"/>
      <w:numFmt w:val="bullet"/>
      <w:lvlText w:val=""/>
      <w:lvlJc w:val="left"/>
      <w:pPr>
        <w:ind w:left="720" w:hanging="360"/>
      </w:pPr>
      <w:rPr>
        <w:rFonts w:ascii="Symbol" w:hAnsi="Symbol" w:hint="default"/>
      </w:rPr>
    </w:lvl>
    <w:lvl w:ilvl="1" w:tplc="445CDC40">
      <w:start w:val="1"/>
      <w:numFmt w:val="lowerLetter"/>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B0774D"/>
    <w:multiLevelType w:val="hybridMultilevel"/>
    <w:tmpl w:val="4E00D0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2E35C9"/>
    <w:multiLevelType w:val="hybridMultilevel"/>
    <w:tmpl w:val="28EE9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2D0983"/>
    <w:multiLevelType w:val="hybridMultilevel"/>
    <w:tmpl w:val="3F9E10D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2D517AD"/>
    <w:multiLevelType w:val="hybridMultilevel"/>
    <w:tmpl w:val="0E4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D7062F"/>
    <w:multiLevelType w:val="hybridMultilevel"/>
    <w:tmpl w:val="E59E8F82"/>
    <w:lvl w:ilvl="0" w:tplc="04090001">
      <w:start w:val="1"/>
      <w:numFmt w:val="bullet"/>
      <w:lvlText w:val=""/>
      <w:lvlJc w:val="left"/>
      <w:pPr>
        <w:ind w:left="720" w:hanging="360"/>
      </w:pPr>
      <w:rPr>
        <w:rFonts w:ascii="Symbol" w:hAnsi="Symbol" w:hint="default"/>
      </w:rPr>
    </w:lvl>
    <w:lvl w:ilvl="1" w:tplc="448C32A6">
      <w:start w:val="1"/>
      <w:numFmt w:val="lowerRoman"/>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1D66E7"/>
    <w:multiLevelType w:val="hybridMultilevel"/>
    <w:tmpl w:val="17A2FC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AB42B168">
      <w:start w:val="1"/>
      <w:numFmt w:val="decimal"/>
      <w:lvlText w:val="(%3)"/>
      <w:lvlJc w:val="left"/>
      <w:pPr>
        <w:ind w:left="2160" w:hanging="360"/>
      </w:pPr>
      <w:rPr>
        <w:rFonts w:hint="default"/>
        <w:b/>
      </w:rPr>
    </w:lvl>
    <w:lvl w:ilvl="3" w:tplc="5196755C">
      <w:start w:val="1"/>
      <w:numFmt w:val="lowerLetter"/>
      <w:lvlText w:val="(%4)"/>
      <w:lvlJc w:val="left"/>
      <w:pPr>
        <w:ind w:left="2880" w:hanging="360"/>
      </w:pPr>
      <w:rPr>
        <w:rFonts w:hint="default"/>
        <w:b/>
        <w:i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47C1871"/>
    <w:multiLevelType w:val="hybridMultilevel"/>
    <w:tmpl w:val="4E8E0A5C"/>
    <w:lvl w:ilvl="0" w:tplc="04090001">
      <w:start w:val="1"/>
      <w:numFmt w:val="bullet"/>
      <w:lvlText w:val=""/>
      <w:lvlJc w:val="left"/>
      <w:pPr>
        <w:ind w:left="720" w:hanging="360"/>
      </w:pPr>
      <w:rPr>
        <w:rFonts w:ascii="Symbol" w:hAnsi="Symbol" w:hint="default"/>
      </w:rPr>
    </w:lvl>
    <w:lvl w:ilvl="1" w:tplc="C8D8ACCE">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4E7257D"/>
    <w:multiLevelType w:val="hybridMultilevel"/>
    <w:tmpl w:val="BACCC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4F51D90"/>
    <w:multiLevelType w:val="hybridMultilevel"/>
    <w:tmpl w:val="A19A1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58C62D4"/>
    <w:multiLevelType w:val="hybridMultilevel"/>
    <w:tmpl w:val="7228C7DE"/>
    <w:lvl w:ilvl="0" w:tplc="7F7E6B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6D7715C"/>
    <w:multiLevelType w:val="hybridMultilevel"/>
    <w:tmpl w:val="71C63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7252525"/>
    <w:multiLevelType w:val="hybridMultilevel"/>
    <w:tmpl w:val="7A489F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8774E07"/>
    <w:multiLevelType w:val="hybridMultilevel"/>
    <w:tmpl w:val="352E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9A451C9"/>
    <w:multiLevelType w:val="hybridMultilevel"/>
    <w:tmpl w:val="C3C875B6"/>
    <w:lvl w:ilvl="0" w:tplc="04090001">
      <w:start w:val="1"/>
      <w:numFmt w:val="bullet"/>
      <w:lvlText w:val=""/>
      <w:lvlJc w:val="left"/>
      <w:pPr>
        <w:ind w:left="720" w:hanging="360"/>
      </w:pPr>
      <w:rPr>
        <w:rFonts w:ascii="Symbol" w:hAnsi="Symbol" w:hint="default"/>
      </w:rPr>
    </w:lvl>
    <w:lvl w:ilvl="1" w:tplc="91200368">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A5C7F2A"/>
    <w:multiLevelType w:val="hybridMultilevel"/>
    <w:tmpl w:val="A1969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A5F5221"/>
    <w:multiLevelType w:val="hybridMultilevel"/>
    <w:tmpl w:val="68F04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E4588F00">
      <w:start w:val="1"/>
      <w:numFmt w:val="lowerRoman"/>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B123333"/>
    <w:multiLevelType w:val="hybridMultilevel"/>
    <w:tmpl w:val="B39639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086DA8"/>
    <w:multiLevelType w:val="hybridMultilevel"/>
    <w:tmpl w:val="1AFA5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D310BD7"/>
    <w:multiLevelType w:val="hybridMultilevel"/>
    <w:tmpl w:val="FB544990"/>
    <w:lvl w:ilvl="0" w:tplc="99FCE932">
      <w:start w:val="1"/>
      <w:numFmt w:val="lowerLetter"/>
      <w:lvlText w:val="(%1)"/>
      <w:lvlJc w:val="left"/>
      <w:pPr>
        <w:ind w:left="144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D8956BD"/>
    <w:multiLevelType w:val="hybridMultilevel"/>
    <w:tmpl w:val="D5BAC4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E316517"/>
    <w:multiLevelType w:val="hybridMultilevel"/>
    <w:tmpl w:val="E78C88A8"/>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200117B"/>
    <w:multiLevelType w:val="hybridMultilevel"/>
    <w:tmpl w:val="906E779E"/>
    <w:lvl w:ilvl="0" w:tplc="7F7E6B28">
      <w:start w:val="1"/>
      <w:numFmt w:val="bullet"/>
      <w:lvlText w:val="•"/>
      <w:lvlJc w:val="left"/>
      <w:pPr>
        <w:tabs>
          <w:tab w:val="num" w:pos="720"/>
        </w:tabs>
        <w:ind w:left="720" w:hanging="360"/>
      </w:pPr>
      <w:rPr>
        <w:rFonts w:ascii="Arial" w:hAnsi="Arial" w:hint="default"/>
      </w:rPr>
    </w:lvl>
    <w:lvl w:ilvl="1" w:tplc="6D607A50">
      <w:start w:val="1"/>
      <w:numFmt w:val="bullet"/>
      <w:lvlText w:val="•"/>
      <w:lvlJc w:val="left"/>
      <w:pPr>
        <w:tabs>
          <w:tab w:val="num" w:pos="1440"/>
        </w:tabs>
        <w:ind w:left="1440" w:hanging="360"/>
      </w:pPr>
      <w:rPr>
        <w:rFonts w:ascii="Arial" w:hAnsi="Arial" w:hint="default"/>
      </w:rPr>
    </w:lvl>
    <w:lvl w:ilvl="2" w:tplc="D9BA5B6E">
      <w:start w:val="1"/>
      <w:numFmt w:val="bullet"/>
      <w:lvlText w:val="•"/>
      <w:lvlJc w:val="left"/>
      <w:pPr>
        <w:tabs>
          <w:tab w:val="num" w:pos="2160"/>
        </w:tabs>
        <w:ind w:left="2160" w:hanging="360"/>
      </w:pPr>
      <w:rPr>
        <w:rFonts w:ascii="Arial" w:hAnsi="Arial" w:hint="default"/>
      </w:rPr>
    </w:lvl>
    <w:lvl w:ilvl="3" w:tplc="231A01E8" w:tentative="1">
      <w:start w:val="1"/>
      <w:numFmt w:val="bullet"/>
      <w:lvlText w:val="•"/>
      <w:lvlJc w:val="left"/>
      <w:pPr>
        <w:tabs>
          <w:tab w:val="num" w:pos="2880"/>
        </w:tabs>
        <w:ind w:left="2880" w:hanging="360"/>
      </w:pPr>
      <w:rPr>
        <w:rFonts w:ascii="Arial" w:hAnsi="Arial" w:hint="default"/>
      </w:rPr>
    </w:lvl>
    <w:lvl w:ilvl="4" w:tplc="59DA9240" w:tentative="1">
      <w:start w:val="1"/>
      <w:numFmt w:val="bullet"/>
      <w:lvlText w:val="•"/>
      <w:lvlJc w:val="left"/>
      <w:pPr>
        <w:tabs>
          <w:tab w:val="num" w:pos="3600"/>
        </w:tabs>
        <w:ind w:left="3600" w:hanging="360"/>
      </w:pPr>
      <w:rPr>
        <w:rFonts w:ascii="Arial" w:hAnsi="Arial" w:hint="default"/>
      </w:rPr>
    </w:lvl>
    <w:lvl w:ilvl="5" w:tplc="1AD830BC" w:tentative="1">
      <w:start w:val="1"/>
      <w:numFmt w:val="bullet"/>
      <w:lvlText w:val="•"/>
      <w:lvlJc w:val="left"/>
      <w:pPr>
        <w:tabs>
          <w:tab w:val="num" w:pos="4320"/>
        </w:tabs>
        <w:ind w:left="4320" w:hanging="360"/>
      </w:pPr>
      <w:rPr>
        <w:rFonts w:ascii="Arial" w:hAnsi="Arial" w:hint="default"/>
      </w:rPr>
    </w:lvl>
    <w:lvl w:ilvl="6" w:tplc="00B0E2BC" w:tentative="1">
      <w:start w:val="1"/>
      <w:numFmt w:val="bullet"/>
      <w:lvlText w:val="•"/>
      <w:lvlJc w:val="left"/>
      <w:pPr>
        <w:tabs>
          <w:tab w:val="num" w:pos="5040"/>
        </w:tabs>
        <w:ind w:left="5040" w:hanging="360"/>
      </w:pPr>
      <w:rPr>
        <w:rFonts w:ascii="Arial" w:hAnsi="Arial" w:hint="default"/>
      </w:rPr>
    </w:lvl>
    <w:lvl w:ilvl="7" w:tplc="D1F4FDF0" w:tentative="1">
      <w:start w:val="1"/>
      <w:numFmt w:val="bullet"/>
      <w:lvlText w:val="•"/>
      <w:lvlJc w:val="left"/>
      <w:pPr>
        <w:tabs>
          <w:tab w:val="num" w:pos="5760"/>
        </w:tabs>
        <w:ind w:left="5760" w:hanging="360"/>
      </w:pPr>
      <w:rPr>
        <w:rFonts w:ascii="Arial" w:hAnsi="Arial" w:hint="default"/>
      </w:rPr>
    </w:lvl>
    <w:lvl w:ilvl="8" w:tplc="6CA2FD74" w:tentative="1">
      <w:start w:val="1"/>
      <w:numFmt w:val="bullet"/>
      <w:lvlText w:val="•"/>
      <w:lvlJc w:val="left"/>
      <w:pPr>
        <w:tabs>
          <w:tab w:val="num" w:pos="6480"/>
        </w:tabs>
        <w:ind w:left="6480" w:hanging="360"/>
      </w:pPr>
      <w:rPr>
        <w:rFonts w:ascii="Arial" w:hAnsi="Arial" w:hint="default"/>
      </w:rPr>
    </w:lvl>
  </w:abstractNum>
  <w:abstractNum w:abstractNumId="43">
    <w:nsid w:val="22793022"/>
    <w:multiLevelType w:val="hybridMultilevel"/>
    <w:tmpl w:val="A398ADF2"/>
    <w:lvl w:ilvl="0" w:tplc="C95E96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3DA10B8"/>
    <w:multiLevelType w:val="hybridMultilevel"/>
    <w:tmpl w:val="7DE655F6"/>
    <w:lvl w:ilvl="0" w:tplc="5232DF4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4730FD3"/>
    <w:multiLevelType w:val="hybridMultilevel"/>
    <w:tmpl w:val="3D56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5265B22"/>
    <w:multiLevelType w:val="hybridMultilevel"/>
    <w:tmpl w:val="F5F44CA8"/>
    <w:lvl w:ilvl="0" w:tplc="AF84D08E">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5591308"/>
    <w:multiLevelType w:val="hybridMultilevel"/>
    <w:tmpl w:val="9C40E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5FB40FA"/>
    <w:multiLevelType w:val="hybridMultilevel"/>
    <w:tmpl w:val="D7AC6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6B361ED"/>
    <w:multiLevelType w:val="hybridMultilevel"/>
    <w:tmpl w:val="2D6C0F9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6BD677C"/>
    <w:multiLevelType w:val="hybridMultilevel"/>
    <w:tmpl w:val="F7C4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7EF45E9"/>
    <w:multiLevelType w:val="hybridMultilevel"/>
    <w:tmpl w:val="857A3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7FB73A9"/>
    <w:multiLevelType w:val="hybridMultilevel"/>
    <w:tmpl w:val="C3124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8934DD8"/>
    <w:multiLevelType w:val="hybridMultilevel"/>
    <w:tmpl w:val="1424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8BA31B1"/>
    <w:multiLevelType w:val="hybridMultilevel"/>
    <w:tmpl w:val="125CB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9A85617"/>
    <w:multiLevelType w:val="hybridMultilevel"/>
    <w:tmpl w:val="38E4DDCA"/>
    <w:lvl w:ilvl="0" w:tplc="70388666">
      <w:start w:val="1"/>
      <w:numFmt w:val="lowerRoman"/>
      <w:lvlText w:val="%1)"/>
      <w:lvlJc w:val="left"/>
      <w:pPr>
        <w:ind w:left="720" w:hanging="360"/>
      </w:pPr>
      <w:rPr>
        <w:rFonts w:hint="default"/>
      </w:rPr>
    </w:lvl>
    <w:lvl w:ilvl="1" w:tplc="30A82456">
      <w:start w:val="1"/>
      <w:numFmt w:val="lowerRoman"/>
      <w:lvlText w:val="(%2)"/>
      <w:lvlJc w:val="left"/>
      <w:pPr>
        <w:ind w:left="216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9DA4F00"/>
    <w:multiLevelType w:val="hybridMultilevel"/>
    <w:tmpl w:val="ECDC678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A3026CF"/>
    <w:multiLevelType w:val="hybridMultilevel"/>
    <w:tmpl w:val="2A54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A386C7F"/>
    <w:multiLevelType w:val="hybridMultilevel"/>
    <w:tmpl w:val="281C0B46"/>
    <w:lvl w:ilvl="0" w:tplc="7F7E6B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B9F2FF8"/>
    <w:multiLevelType w:val="hybridMultilevel"/>
    <w:tmpl w:val="FEEE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C0D26D1"/>
    <w:multiLevelType w:val="hybridMultilevel"/>
    <w:tmpl w:val="CCE04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C1F694B"/>
    <w:multiLevelType w:val="hybridMultilevel"/>
    <w:tmpl w:val="58C4BFCE"/>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C625F82"/>
    <w:multiLevelType w:val="hybridMultilevel"/>
    <w:tmpl w:val="8B50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D4B57D4"/>
    <w:multiLevelType w:val="hybridMultilevel"/>
    <w:tmpl w:val="6A2465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4FF27248">
      <w:start w:val="1"/>
      <w:numFmt w:val="lowerLetter"/>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E6A5594"/>
    <w:multiLevelType w:val="hybridMultilevel"/>
    <w:tmpl w:val="AAC48DBC"/>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FFD2AA6"/>
    <w:multiLevelType w:val="hybridMultilevel"/>
    <w:tmpl w:val="CBC839AA"/>
    <w:lvl w:ilvl="0" w:tplc="04090001">
      <w:start w:val="1"/>
      <w:numFmt w:val="bullet"/>
      <w:lvlText w:val=""/>
      <w:lvlJc w:val="left"/>
      <w:pPr>
        <w:ind w:left="720" w:hanging="360"/>
      </w:pPr>
      <w:rPr>
        <w:rFonts w:ascii="Symbol" w:hAnsi="Symbol" w:hint="default"/>
      </w:rPr>
    </w:lvl>
    <w:lvl w:ilvl="1" w:tplc="ABE618EE">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0810211"/>
    <w:multiLevelType w:val="hybridMultilevel"/>
    <w:tmpl w:val="008EC502"/>
    <w:lvl w:ilvl="0" w:tplc="5196755C">
      <w:start w:val="1"/>
      <w:numFmt w:val="lowerLetter"/>
      <w:lvlText w:val="(%1)"/>
      <w:lvlJc w:val="left"/>
      <w:pPr>
        <w:ind w:left="28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0986718"/>
    <w:multiLevelType w:val="hybridMultilevel"/>
    <w:tmpl w:val="8E281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1E0118B"/>
    <w:multiLevelType w:val="hybridMultilevel"/>
    <w:tmpl w:val="5B900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22564FE"/>
    <w:multiLevelType w:val="hybridMultilevel"/>
    <w:tmpl w:val="5360E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30206C8"/>
    <w:multiLevelType w:val="hybridMultilevel"/>
    <w:tmpl w:val="C0BE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32012D1"/>
    <w:multiLevelType w:val="hybridMultilevel"/>
    <w:tmpl w:val="0B90D778"/>
    <w:lvl w:ilvl="0" w:tplc="7F7E6B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49877C3"/>
    <w:multiLevelType w:val="hybridMultilevel"/>
    <w:tmpl w:val="9A483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4D2289F"/>
    <w:multiLevelType w:val="hybridMultilevel"/>
    <w:tmpl w:val="29AAB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6F74E5D"/>
    <w:multiLevelType w:val="hybridMultilevel"/>
    <w:tmpl w:val="87AE7F1A"/>
    <w:lvl w:ilvl="0" w:tplc="04090001">
      <w:start w:val="1"/>
      <w:numFmt w:val="bullet"/>
      <w:lvlText w:val=""/>
      <w:lvlJc w:val="left"/>
      <w:pPr>
        <w:ind w:left="720" w:hanging="360"/>
      </w:pPr>
      <w:rPr>
        <w:rFonts w:ascii="Symbol" w:hAnsi="Symbol" w:hint="default"/>
      </w:rPr>
    </w:lvl>
    <w:lvl w:ilvl="1" w:tplc="91200368">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7351957"/>
    <w:multiLevelType w:val="hybridMultilevel"/>
    <w:tmpl w:val="9AEA9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76305D6"/>
    <w:multiLevelType w:val="hybridMultilevel"/>
    <w:tmpl w:val="0C80E9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7975FE3"/>
    <w:multiLevelType w:val="hybridMultilevel"/>
    <w:tmpl w:val="97AC3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80A27E2"/>
    <w:multiLevelType w:val="hybridMultilevel"/>
    <w:tmpl w:val="67EE8A8E"/>
    <w:lvl w:ilvl="0" w:tplc="04090001">
      <w:start w:val="1"/>
      <w:numFmt w:val="bullet"/>
      <w:lvlText w:val=""/>
      <w:lvlJc w:val="left"/>
      <w:pPr>
        <w:ind w:left="720" w:hanging="360"/>
      </w:pPr>
      <w:rPr>
        <w:rFonts w:ascii="Symbol" w:hAnsi="Symbol" w:hint="default"/>
      </w:rPr>
    </w:lvl>
    <w:lvl w:ilvl="1" w:tplc="60BC98B0">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85F5E26"/>
    <w:multiLevelType w:val="hybridMultilevel"/>
    <w:tmpl w:val="271A5D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9506560"/>
    <w:multiLevelType w:val="hybridMultilevel"/>
    <w:tmpl w:val="C5362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992688D"/>
    <w:multiLevelType w:val="hybridMultilevel"/>
    <w:tmpl w:val="5F5CB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A9534A2"/>
    <w:multiLevelType w:val="hybridMultilevel"/>
    <w:tmpl w:val="CD76A92A"/>
    <w:lvl w:ilvl="0" w:tplc="7F7E6B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B476356"/>
    <w:multiLevelType w:val="hybridMultilevel"/>
    <w:tmpl w:val="28EADCFA"/>
    <w:lvl w:ilvl="0" w:tplc="04090001">
      <w:start w:val="1"/>
      <w:numFmt w:val="bullet"/>
      <w:lvlText w:val=""/>
      <w:lvlJc w:val="left"/>
      <w:pPr>
        <w:ind w:left="720" w:hanging="360"/>
      </w:pPr>
      <w:rPr>
        <w:rFonts w:ascii="Symbol" w:hAnsi="Symbol" w:hint="default"/>
      </w:rPr>
    </w:lvl>
    <w:lvl w:ilvl="1" w:tplc="70388666">
      <w:start w:val="1"/>
      <w:numFmt w:val="lowerRoman"/>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B8B1159"/>
    <w:multiLevelType w:val="hybridMultilevel"/>
    <w:tmpl w:val="68D2D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D7D3230"/>
    <w:multiLevelType w:val="hybridMultilevel"/>
    <w:tmpl w:val="53FEB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DBA5282"/>
    <w:multiLevelType w:val="hybridMultilevel"/>
    <w:tmpl w:val="F5381C6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DC61C7D"/>
    <w:multiLevelType w:val="hybridMultilevel"/>
    <w:tmpl w:val="4CFCE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DD837C9"/>
    <w:multiLevelType w:val="hybridMultilevel"/>
    <w:tmpl w:val="A75CF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E0B5D8E"/>
    <w:multiLevelType w:val="hybridMultilevel"/>
    <w:tmpl w:val="AFC008AC"/>
    <w:lvl w:ilvl="0" w:tplc="7F7E6B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E94644F"/>
    <w:multiLevelType w:val="hybridMultilevel"/>
    <w:tmpl w:val="C2909854"/>
    <w:lvl w:ilvl="0" w:tplc="04090001">
      <w:start w:val="1"/>
      <w:numFmt w:val="bullet"/>
      <w:lvlText w:val=""/>
      <w:lvlJc w:val="left"/>
      <w:pPr>
        <w:ind w:left="720" w:hanging="360"/>
      </w:pPr>
      <w:rPr>
        <w:rFonts w:ascii="Symbol" w:hAnsi="Symbol" w:hint="default"/>
      </w:rPr>
    </w:lvl>
    <w:lvl w:ilvl="1" w:tplc="60BC98B0">
      <w:start w:val="1"/>
      <w:numFmt w:val="lowerLetter"/>
      <w:lvlText w:val="(%2)"/>
      <w:lvlJc w:val="left"/>
      <w:pPr>
        <w:ind w:left="1440" w:hanging="360"/>
      </w:pPr>
      <w:rPr>
        <w:rFonts w:hint="default"/>
        <w:b/>
      </w:rPr>
    </w:lvl>
    <w:lvl w:ilvl="2" w:tplc="A99C5E30">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0B23D6B"/>
    <w:multiLevelType w:val="hybridMultilevel"/>
    <w:tmpl w:val="F9DC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36E0C78"/>
    <w:multiLevelType w:val="hybridMultilevel"/>
    <w:tmpl w:val="96ACA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9F7A762E">
      <w:start w:val="1"/>
      <w:numFmt w:val="lowerLetter"/>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3BF2BF2"/>
    <w:multiLevelType w:val="hybridMultilevel"/>
    <w:tmpl w:val="3912B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3D75F55"/>
    <w:multiLevelType w:val="hybridMultilevel"/>
    <w:tmpl w:val="AB1242DE"/>
    <w:lvl w:ilvl="0" w:tplc="04090001">
      <w:start w:val="1"/>
      <w:numFmt w:val="bullet"/>
      <w:lvlText w:val=""/>
      <w:lvlJc w:val="left"/>
      <w:pPr>
        <w:ind w:left="720" w:hanging="360"/>
      </w:pPr>
      <w:rPr>
        <w:rFonts w:ascii="Symbol" w:hAnsi="Symbol" w:hint="default"/>
      </w:rPr>
    </w:lvl>
    <w:lvl w:ilvl="1" w:tplc="B8E836D0">
      <w:start w:val="2"/>
      <w:numFmt w:val="decimal"/>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3E86DA2"/>
    <w:multiLevelType w:val="hybridMultilevel"/>
    <w:tmpl w:val="6CA6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42C14D0"/>
    <w:multiLevelType w:val="hybridMultilevel"/>
    <w:tmpl w:val="34F60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4762EEC"/>
    <w:multiLevelType w:val="hybridMultilevel"/>
    <w:tmpl w:val="93DE4D8A"/>
    <w:lvl w:ilvl="0" w:tplc="04090001">
      <w:start w:val="1"/>
      <w:numFmt w:val="bullet"/>
      <w:lvlText w:val=""/>
      <w:lvlJc w:val="left"/>
      <w:pPr>
        <w:ind w:left="720" w:hanging="360"/>
      </w:pPr>
      <w:rPr>
        <w:rFonts w:ascii="Symbol" w:hAnsi="Symbol" w:hint="default"/>
      </w:rPr>
    </w:lvl>
    <w:lvl w:ilvl="1" w:tplc="448C32A6">
      <w:start w:val="1"/>
      <w:numFmt w:val="lowerRoman"/>
      <w:lvlText w:val="(%2)"/>
      <w:lvlJc w:val="left"/>
      <w:pPr>
        <w:ind w:left="21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53C5490"/>
    <w:multiLevelType w:val="hybridMultilevel"/>
    <w:tmpl w:val="DA1E644A"/>
    <w:lvl w:ilvl="0" w:tplc="04090001">
      <w:start w:val="1"/>
      <w:numFmt w:val="bullet"/>
      <w:lvlText w:val=""/>
      <w:lvlJc w:val="left"/>
      <w:pPr>
        <w:ind w:left="720" w:hanging="360"/>
      </w:pPr>
      <w:rPr>
        <w:rFonts w:ascii="Symbol" w:hAnsi="Symbol" w:hint="default"/>
      </w:rPr>
    </w:lvl>
    <w:lvl w:ilvl="1" w:tplc="448C32A6">
      <w:start w:val="1"/>
      <w:numFmt w:val="lowerRoman"/>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6A73073"/>
    <w:multiLevelType w:val="multilevel"/>
    <w:tmpl w:val="C3E47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6BF495D"/>
    <w:multiLevelType w:val="hybridMultilevel"/>
    <w:tmpl w:val="642A2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6FE33A2"/>
    <w:multiLevelType w:val="hybridMultilevel"/>
    <w:tmpl w:val="10387472"/>
    <w:lvl w:ilvl="0" w:tplc="E6B414F2">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80818AC"/>
    <w:multiLevelType w:val="hybridMultilevel"/>
    <w:tmpl w:val="9E70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9434A80"/>
    <w:multiLevelType w:val="hybridMultilevel"/>
    <w:tmpl w:val="A2B44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9772E3A"/>
    <w:multiLevelType w:val="hybridMultilevel"/>
    <w:tmpl w:val="D65C3EEA"/>
    <w:lvl w:ilvl="0" w:tplc="04090001">
      <w:start w:val="1"/>
      <w:numFmt w:val="bullet"/>
      <w:lvlText w:val=""/>
      <w:lvlJc w:val="left"/>
      <w:pPr>
        <w:ind w:left="720" w:hanging="360"/>
      </w:pPr>
      <w:rPr>
        <w:rFonts w:ascii="Symbol" w:hAnsi="Symbol" w:hint="default"/>
      </w:rPr>
    </w:lvl>
    <w:lvl w:ilvl="1" w:tplc="F8CA28C6">
      <w:start w:val="1"/>
      <w:numFmt w:val="bullet"/>
      <w:lvlText w:val="o"/>
      <w:lvlJc w:val="left"/>
      <w:pPr>
        <w:ind w:left="1440" w:hanging="360"/>
      </w:pPr>
      <w:rPr>
        <w:rFonts w:ascii="Courier New" w:hAnsi="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9ED3E10"/>
    <w:multiLevelType w:val="hybridMultilevel"/>
    <w:tmpl w:val="38465A60"/>
    <w:lvl w:ilvl="0" w:tplc="7F7E6B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B414B2B"/>
    <w:multiLevelType w:val="hybridMultilevel"/>
    <w:tmpl w:val="D016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B5E1AE4"/>
    <w:multiLevelType w:val="hybridMultilevel"/>
    <w:tmpl w:val="C52A62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CAA6579"/>
    <w:multiLevelType w:val="hybridMultilevel"/>
    <w:tmpl w:val="250A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CC01D24"/>
    <w:multiLevelType w:val="hybridMultilevel"/>
    <w:tmpl w:val="59849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C22E384">
      <w:start w:val="1"/>
      <w:numFmt w:val="lowerLetter"/>
      <w:lvlText w:val="(%3)"/>
      <w:lvlJc w:val="lef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CC13E5A"/>
    <w:multiLevelType w:val="hybridMultilevel"/>
    <w:tmpl w:val="7944C8CC"/>
    <w:lvl w:ilvl="0" w:tplc="04090001">
      <w:start w:val="1"/>
      <w:numFmt w:val="bullet"/>
      <w:lvlText w:val=""/>
      <w:lvlJc w:val="left"/>
      <w:pPr>
        <w:ind w:left="720" w:hanging="360"/>
      </w:pPr>
      <w:rPr>
        <w:rFonts w:ascii="Symbol" w:hAnsi="Symbol" w:hint="default"/>
      </w:rPr>
    </w:lvl>
    <w:lvl w:ilvl="1" w:tplc="81E6DA54">
      <w:start w:val="1"/>
      <w:numFmt w:val="decimal"/>
      <w:lvlText w:val="(%2)"/>
      <w:lvlJc w:val="left"/>
      <w:pPr>
        <w:ind w:left="1440" w:hanging="360"/>
      </w:pPr>
      <w:rPr>
        <w:rFonts w:hint="default"/>
        <w:b/>
      </w:rPr>
    </w:lvl>
    <w:lvl w:ilvl="2" w:tplc="60BC98B0">
      <w:start w:val="1"/>
      <w:numFmt w:val="lowerLetter"/>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E903B93"/>
    <w:multiLevelType w:val="hybridMultilevel"/>
    <w:tmpl w:val="8FB23A68"/>
    <w:lvl w:ilvl="0" w:tplc="04090001">
      <w:start w:val="1"/>
      <w:numFmt w:val="bullet"/>
      <w:lvlText w:val=""/>
      <w:lvlJc w:val="left"/>
      <w:pPr>
        <w:ind w:left="720" w:hanging="360"/>
      </w:pPr>
      <w:rPr>
        <w:rFonts w:ascii="Symbol" w:hAnsi="Symbol" w:hint="default"/>
      </w:rPr>
    </w:lvl>
    <w:lvl w:ilvl="1" w:tplc="347863D2">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F4A1AE2"/>
    <w:multiLevelType w:val="hybridMultilevel"/>
    <w:tmpl w:val="21EC9F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F8F78E6"/>
    <w:multiLevelType w:val="hybridMultilevel"/>
    <w:tmpl w:val="E676D79C"/>
    <w:lvl w:ilvl="0" w:tplc="04090001">
      <w:start w:val="1"/>
      <w:numFmt w:val="bullet"/>
      <w:lvlText w:val=""/>
      <w:lvlJc w:val="left"/>
      <w:pPr>
        <w:ind w:left="720" w:hanging="360"/>
      </w:pPr>
      <w:rPr>
        <w:rFonts w:ascii="Symbol" w:hAnsi="Symbol" w:hint="default"/>
      </w:rPr>
    </w:lvl>
    <w:lvl w:ilvl="1" w:tplc="20026BCE">
      <w:start w:val="1"/>
      <w:numFmt w:val="lowerLetter"/>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02D17F2"/>
    <w:multiLevelType w:val="hybridMultilevel"/>
    <w:tmpl w:val="B30C5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08E2D6F"/>
    <w:multiLevelType w:val="hybridMultilevel"/>
    <w:tmpl w:val="072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10157C1"/>
    <w:multiLevelType w:val="hybridMultilevel"/>
    <w:tmpl w:val="A312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15D28C4"/>
    <w:multiLevelType w:val="hybridMultilevel"/>
    <w:tmpl w:val="4EAC82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1D941E2"/>
    <w:multiLevelType w:val="hybridMultilevel"/>
    <w:tmpl w:val="64D47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1ED25BE"/>
    <w:multiLevelType w:val="hybridMultilevel"/>
    <w:tmpl w:val="3E166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21B1062"/>
    <w:multiLevelType w:val="hybridMultilevel"/>
    <w:tmpl w:val="45DED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2500F98"/>
    <w:multiLevelType w:val="hybridMultilevel"/>
    <w:tmpl w:val="F5BCBC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31F0E19"/>
    <w:multiLevelType w:val="hybridMultilevel"/>
    <w:tmpl w:val="9D24099E"/>
    <w:lvl w:ilvl="0" w:tplc="04090001">
      <w:start w:val="1"/>
      <w:numFmt w:val="bullet"/>
      <w:lvlText w:val=""/>
      <w:lvlJc w:val="left"/>
      <w:pPr>
        <w:ind w:left="720" w:hanging="360"/>
      </w:pPr>
      <w:rPr>
        <w:rFonts w:ascii="Symbol" w:hAnsi="Symbol" w:hint="default"/>
      </w:rPr>
    </w:lvl>
    <w:lvl w:ilvl="1" w:tplc="499C7584">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3634CCC"/>
    <w:multiLevelType w:val="hybridMultilevel"/>
    <w:tmpl w:val="F8DE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44772C7"/>
    <w:multiLevelType w:val="hybridMultilevel"/>
    <w:tmpl w:val="24A059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4934FD3"/>
    <w:multiLevelType w:val="hybridMultilevel"/>
    <w:tmpl w:val="0C02F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6DF6288"/>
    <w:multiLevelType w:val="hybridMultilevel"/>
    <w:tmpl w:val="7840A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6EA223A"/>
    <w:multiLevelType w:val="hybridMultilevel"/>
    <w:tmpl w:val="3E209C24"/>
    <w:lvl w:ilvl="0" w:tplc="04090001">
      <w:start w:val="1"/>
      <w:numFmt w:val="bullet"/>
      <w:lvlText w:val=""/>
      <w:lvlJc w:val="left"/>
      <w:pPr>
        <w:ind w:left="720" w:hanging="360"/>
      </w:pPr>
      <w:rPr>
        <w:rFonts w:ascii="Symbol" w:hAnsi="Symbol" w:hint="default"/>
      </w:rPr>
    </w:lvl>
    <w:lvl w:ilvl="1" w:tplc="85B054CE">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9AB313B"/>
    <w:multiLevelType w:val="hybridMultilevel"/>
    <w:tmpl w:val="A88CB746"/>
    <w:lvl w:ilvl="0" w:tplc="04090001">
      <w:start w:val="1"/>
      <w:numFmt w:val="bullet"/>
      <w:lvlText w:val=""/>
      <w:lvlJc w:val="left"/>
      <w:pPr>
        <w:ind w:left="720" w:hanging="360"/>
      </w:pPr>
      <w:rPr>
        <w:rFonts w:ascii="Symbol" w:hAnsi="Symbol" w:hint="default"/>
      </w:rPr>
    </w:lvl>
    <w:lvl w:ilvl="1" w:tplc="7EBEE1C2">
      <w:start w:val="1"/>
      <w:numFmt w:val="bullet"/>
      <w:lvlText w:val="o"/>
      <w:lvlJc w:val="left"/>
      <w:pPr>
        <w:ind w:left="1440" w:hanging="360"/>
      </w:pPr>
      <w:rPr>
        <w:rFonts w:ascii="Courier New" w:hAnsi="Courier New"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A7F12ED"/>
    <w:multiLevelType w:val="hybridMultilevel"/>
    <w:tmpl w:val="95F6A9B8"/>
    <w:lvl w:ilvl="0" w:tplc="04090001">
      <w:start w:val="1"/>
      <w:numFmt w:val="bullet"/>
      <w:lvlText w:val=""/>
      <w:lvlJc w:val="left"/>
      <w:pPr>
        <w:ind w:left="720" w:hanging="360"/>
      </w:pPr>
      <w:rPr>
        <w:rFonts w:ascii="Symbol" w:hAnsi="Symbol" w:hint="default"/>
      </w:rPr>
    </w:lvl>
    <w:lvl w:ilvl="1" w:tplc="70388666">
      <w:start w:val="1"/>
      <w:numFmt w:val="lowerRoman"/>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C992184"/>
    <w:multiLevelType w:val="hybridMultilevel"/>
    <w:tmpl w:val="10AA920E"/>
    <w:lvl w:ilvl="0" w:tplc="04090001">
      <w:start w:val="1"/>
      <w:numFmt w:val="bullet"/>
      <w:lvlText w:val=""/>
      <w:lvlJc w:val="left"/>
      <w:pPr>
        <w:ind w:left="720" w:hanging="360"/>
      </w:pPr>
      <w:rPr>
        <w:rFonts w:ascii="Symbol" w:hAnsi="Symbol" w:hint="default"/>
      </w:rPr>
    </w:lvl>
    <w:lvl w:ilvl="1" w:tplc="91200368">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DE84EFD"/>
    <w:multiLevelType w:val="hybridMultilevel"/>
    <w:tmpl w:val="FA9E4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E3553F3"/>
    <w:multiLevelType w:val="hybridMultilevel"/>
    <w:tmpl w:val="BA609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EBA3E85"/>
    <w:multiLevelType w:val="hybridMultilevel"/>
    <w:tmpl w:val="08F2B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F1033BC"/>
    <w:multiLevelType w:val="hybridMultilevel"/>
    <w:tmpl w:val="E6760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F3A03B2"/>
    <w:multiLevelType w:val="hybridMultilevel"/>
    <w:tmpl w:val="D1EA9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02D5D5D"/>
    <w:multiLevelType w:val="hybridMultilevel"/>
    <w:tmpl w:val="3E301E50"/>
    <w:lvl w:ilvl="0" w:tplc="E50CA6C0">
      <w:start w:val="1"/>
      <w:numFmt w:val="lowerRoman"/>
      <w:lvlText w:val="(%1)"/>
      <w:lvlJc w:val="left"/>
      <w:pPr>
        <w:ind w:left="1800" w:hanging="360"/>
      </w:pPr>
      <w:rPr>
        <w:rFonts w:hint="default"/>
        <w:b/>
      </w:rPr>
    </w:lvl>
    <w:lvl w:ilvl="1" w:tplc="555056FA">
      <w:start w:val="1"/>
      <w:numFmt w:val="upperLetter"/>
      <w:lvlText w:val="(%2)"/>
      <w:lvlJc w:val="left"/>
      <w:pPr>
        <w:ind w:left="216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nsid w:val="60BE21B0"/>
    <w:multiLevelType w:val="hybridMultilevel"/>
    <w:tmpl w:val="0E30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0C64C0E"/>
    <w:multiLevelType w:val="hybridMultilevel"/>
    <w:tmpl w:val="E99A5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13753A1"/>
    <w:multiLevelType w:val="hybridMultilevel"/>
    <w:tmpl w:val="008EC502"/>
    <w:lvl w:ilvl="0" w:tplc="5196755C">
      <w:start w:val="1"/>
      <w:numFmt w:val="lowerLetter"/>
      <w:lvlText w:val="(%1)"/>
      <w:lvlJc w:val="left"/>
      <w:pPr>
        <w:ind w:left="28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15014E8"/>
    <w:multiLevelType w:val="hybridMultilevel"/>
    <w:tmpl w:val="999EE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2220921"/>
    <w:multiLevelType w:val="hybridMultilevel"/>
    <w:tmpl w:val="13C4BAB2"/>
    <w:lvl w:ilvl="0" w:tplc="C608D298">
      <w:start w:val="1"/>
      <w:numFmt w:val="decimal"/>
      <w:lvlText w:val="%1)"/>
      <w:lvlJc w:val="left"/>
      <w:pPr>
        <w:ind w:left="720" w:hanging="360"/>
      </w:pPr>
      <w:rPr>
        <w:rFonts w:hint="default"/>
        <w:b w:val="0"/>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2325361"/>
    <w:multiLevelType w:val="hybridMultilevel"/>
    <w:tmpl w:val="FCD8A194"/>
    <w:lvl w:ilvl="0" w:tplc="7F7E6B2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234314C"/>
    <w:multiLevelType w:val="hybridMultilevel"/>
    <w:tmpl w:val="B9628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28A1746"/>
    <w:multiLevelType w:val="hybridMultilevel"/>
    <w:tmpl w:val="22C2E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70388666">
      <w:start w:val="1"/>
      <w:numFmt w:val="lowerRoman"/>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2D608FF"/>
    <w:multiLevelType w:val="hybridMultilevel"/>
    <w:tmpl w:val="CD56D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31F654D"/>
    <w:multiLevelType w:val="hybridMultilevel"/>
    <w:tmpl w:val="03E49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3A45FFE"/>
    <w:multiLevelType w:val="hybridMultilevel"/>
    <w:tmpl w:val="521C7076"/>
    <w:lvl w:ilvl="0" w:tplc="60BC98B0">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3E34EDF"/>
    <w:multiLevelType w:val="hybridMultilevel"/>
    <w:tmpl w:val="22C2C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6D379F4"/>
    <w:multiLevelType w:val="hybridMultilevel"/>
    <w:tmpl w:val="CDC0B8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79751E7"/>
    <w:multiLevelType w:val="hybridMultilevel"/>
    <w:tmpl w:val="A5869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8110EAD"/>
    <w:multiLevelType w:val="hybridMultilevel"/>
    <w:tmpl w:val="469A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9C27CE7"/>
    <w:multiLevelType w:val="hybridMultilevel"/>
    <w:tmpl w:val="F7064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9CA3B4F"/>
    <w:multiLevelType w:val="hybridMultilevel"/>
    <w:tmpl w:val="2424E62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A5641F1"/>
    <w:multiLevelType w:val="hybridMultilevel"/>
    <w:tmpl w:val="0AB6448A"/>
    <w:lvl w:ilvl="0" w:tplc="E50CA6C0">
      <w:start w:val="1"/>
      <w:numFmt w:val="lowerRoman"/>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nsid w:val="6A910EF5"/>
    <w:multiLevelType w:val="hybridMultilevel"/>
    <w:tmpl w:val="E88A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ADC379F"/>
    <w:multiLevelType w:val="hybridMultilevel"/>
    <w:tmpl w:val="24205A1C"/>
    <w:lvl w:ilvl="0" w:tplc="70388666">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CC22E384">
      <w:start w:val="1"/>
      <w:numFmt w:val="lowerLetter"/>
      <w:lvlText w:val="(%3)"/>
      <w:lvlJc w:val="lef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AEB0869"/>
    <w:multiLevelType w:val="hybridMultilevel"/>
    <w:tmpl w:val="2AA0A334"/>
    <w:lvl w:ilvl="0" w:tplc="04090001">
      <w:start w:val="1"/>
      <w:numFmt w:val="bullet"/>
      <w:lvlText w:val=""/>
      <w:lvlJc w:val="left"/>
      <w:pPr>
        <w:ind w:left="720" w:hanging="360"/>
      </w:pPr>
      <w:rPr>
        <w:rFonts w:ascii="Symbol" w:hAnsi="Symbol" w:hint="default"/>
      </w:rPr>
    </w:lvl>
    <w:lvl w:ilvl="1" w:tplc="B4940E7E">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B7B1EF6"/>
    <w:multiLevelType w:val="hybridMultilevel"/>
    <w:tmpl w:val="FCC6E3A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B987226"/>
    <w:multiLevelType w:val="hybridMultilevel"/>
    <w:tmpl w:val="F690A7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BC246C2"/>
    <w:multiLevelType w:val="hybridMultilevel"/>
    <w:tmpl w:val="7C00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C570908"/>
    <w:multiLevelType w:val="hybridMultilevel"/>
    <w:tmpl w:val="74A6A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E004821"/>
    <w:multiLevelType w:val="hybridMultilevel"/>
    <w:tmpl w:val="C73C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0571B0F"/>
    <w:multiLevelType w:val="hybridMultilevel"/>
    <w:tmpl w:val="7FC4E7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1580977"/>
    <w:multiLevelType w:val="hybridMultilevel"/>
    <w:tmpl w:val="A23C6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1CC6030"/>
    <w:multiLevelType w:val="hybridMultilevel"/>
    <w:tmpl w:val="B25A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2421EE3"/>
    <w:multiLevelType w:val="hybridMultilevel"/>
    <w:tmpl w:val="5204BF5C"/>
    <w:lvl w:ilvl="0" w:tplc="04090001">
      <w:start w:val="1"/>
      <w:numFmt w:val="bullet"/>
      <w:lvlText w:val=""/>
      <w:lvlJc w:val="left"/>
      <w:pPr>
        <w:ind w:left="720" w:hanging="360"/>
      </w:pPr>
      <w:rPr>
        <w:rFonts w:ascii="Symbol" w:hAnsi="Symbol" w:hint="default"/>
      </w:rPr>
    </w:lvl>
    <w:lvl w:ilvl="1" w:tplc="70388666">
      <w:start w:val="1"/>
      <w:numFmt w:val="lowerRoman"/>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2E211EE"/>
    <w:multiLevelType w:val="hybridMultilevel"/>
    <w:tmpl w:val="2730C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31D7A1A"/>
    <w:multiLevelType w:val="hybridMultilevel"/>
    <w:tmpl w:val="FE406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42A488D"/>
    <w:multiLevelType w:val="hybridMultilevel"/>
    <w:tmpl w:val="388C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4815669"/>
    <w:multiLevelType w:val="hybridMultilevel"/>
    <w:tmpl w:val="8E282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4D15153"/>
    <w:multiLevelType w:val="hybridMultilevel"/>
    <w:tmpl w:val="A2ECBD16"/>
    <w:lvl w:ilvl="0" w:tplc="04090001">
      <w:start w:val="1"/>
      <w:numFmt w:val="bullet"/>
      <w:lvlText w:val=""/>
      <w:lvlJc w:val="left"/>
      <w:pPr>
        <w:ind w:left="720" w:hanging="360"/>
      </w:pPr>
      <w:rPr>
        <w:rFonts w:ascii="Symbol" w:hAnsi="Symbol" w:hint="default"/>
      </w:rPr>
    </w:lvl>
    <w:lvl w:ilvl="1" w:tplc="81E6DA54">
      <w:start w:val="1"/>
      <w:numFmt w:val="decimal"/>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52264D0"/>
    <w:multiLevelType w:val="hybridMultilevel"/>
    <w:tmpl w:val="996AE532"/>
    <w:lvl w:ilvl="0" w:tplc="04090001">
      <w:start w:val="1"/>
      <w:numFmt w:val="bullet"/>
      <w:lvlText w:val=""/>
      <w:lvlJc w:val="left"/>
      <w:pPr>
        <w:ind w:left="720" w:hanging="360"/>
      </w:pPr>
      <w:rPr>
        <w:rFonts w:ascii="Symbol" w:hAnsi="Symbol" w:hint="default"/>
      </w:rPr>
    </w:lvl>
    <w:lvl w:ilvl="1" w:tplc="448C32A6">
      <w:start w:val="1"/>
      <w:numFmt w:val="lowerRoman"/>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55104E2"/>
    <w:multiLevelType w:val="hybridMultilevel"/>
    <w:tmpl w:val="14241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5AC0F14"/>
    <w:multiLevelType w:val="hybridMultilevel"/>
    <w:tmpl w:val="34B21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5E75E55"/>
    <w:multiLevelType w:val="hybridMultilevel"/>
    <w:tmpl w:val="69322518"/>
    <w:lvl w:ilvl="0" w:tplc="A99C5E3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7037F64"/>
    <w:multiLevelType w:val="hybridMultilevel"/>
    <w:tmpl w:val="F2040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8203AC5"/>
    <w:multiLevelType w:val="hybridMultilevel"/>
    <w:tmpl w:val="93884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865029C"/>
    <w:multiLevelType w:val="hybridMultilevel"/>
    <w:tmpl w:val="9B3A8CEA"/>
    <w:lvl w:ilvl="0" w:tplc="60BC98B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nsid w:val="79AC09B8"/>
    <w:multiLevelType w:val="hybridMultilevel"/>
    <w:tmpl w:val="F2C8960C"/>
    <w:lvl w:ilvl="0" w:tplc="F75059C4">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A0614E8"/>
    <w:multiLevelType w:val="hybridMultilevel"/>
    <w:tmpl w:val="68FE6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A456DAE"/>
    <w:multiLevelType w:val="hybridMultilevel"/>
    <w:tmpl w:val="E2CA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A4E536D"/>
    <w:multiLevelType w:val="hybridMultilevel"/>
    <w:tmpl w:val="9A32EC6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A9E62E5"/>
    <w:multiLevelType w:val="hybridMultilevel"/>
    <w:tmpl w:val="575E0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AF14EC6"/>
    <w:multiLevelType w:val="hybridMultilevel"/>
    <w:tmpl w:val="6A90B610"/>
    <w:lvl w:ilvl="0" w:tplc="3AA8BE8C">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CC22E384">
      <w:start w:val="1"/>
      <w:numFmt w:val="lowerLetter"/>
      <w:lvlText w:val="(%3)"/>
      <w:lvlJc w:val="lef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D0D4035"/>
    <w:multiLevelType w:val="hybridMultilevel"/>
    <w:tmpl w:val="567429A6"/>
    <w:lvl w:ilvl="0" w:tplc="04090001">
      <w:start w:val="1"/>
      <w:numFmt w:val="bullet"/>
      <w:lvlText w:val=""/>
      <w:lvlJc w:val="left"/>
      <w:pPr>
        <w:ind w:left="720" w:hanging="360"/>
      </w:pPr>
      <w:rPr>
        <w:rFonts w:ascii="Symbol" w:hAnsi="Symbol" w:hint="default"/>
      </w:rPr>
    </w:lvl>
    <w:lvl w:ilvl="1" w:tplc="0B8EB806">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D172205"/>
    <w:multiLevelType w:val="hybridMultilevel"/>
    <w:tmpl w:val="C25CC6C6"/>
    <w:lvl w:ilvl="0" w:tplc="04090001">
      <w:start w:val="1"/>
      <w:numFmt w:val="bullet"/>
      <w:lvlText w:val=""/>
      <w:lvlJc w:val="left"/>
      <w:pPr>
        <w:ind w:left="720" w:hanging="360"/>
      </w:pPr>
      <w:rPr>
        <w:rFonts w:ascii="Symbol" w:hAnsi="Symbol" w:hint="default"/>
      </w:rPr>
    </w:lvl>
    <w:lvl w:ilvl="1" w:tplc="91200368">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D9B7CE7"/>
    <w:multiLevelType w:val="hybridMultilevel"/>
    <w:tmpl w:val="E7CA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134"/>
  </w:num>
  <w:num w:numId="3">
    <w:abstractNumId w:val="180"/>
  </w:num>
  <w:num w:numId="4">
    <w:abstractNumId w:val="170"/>
  </w:num>
  <w:num w:numId="5">
    <w:abstractNumId w:val="5"/>
  </w:num>
  <w:num w:numId="6">
    <w:abstractNumId w:val="35"/>
  </w:num>
  <w:num w:numId="7">
    <w:abstractNumId w:val="152"/>
  </w:num>
  <w:num w:numId="8">
    <w:abstractNumId w:val="116"/>
  </w:num>
  <w:num w:numId="9">
    <w:abstractNumId w:val="96"/>
  </w:num>
  <w:num w:numId="10">
    <w:abstractNumId w:val="59"/>
  </w:num>
  <w:num w:numId="11">
    <w:abstractNumId w:val="169"/>
  </w:num>
  <w:num w:numId="12">
    <w:abstractNumId w:val="91"/>
  </w:num>
  <w:num w:numId="13">
    <w:abstractNumId w:val="120"/>
  </w:num>
  <w:num w:numId="14">
    <w:abstractNumId w:val="42"/>
  </w:num>
  <w:num w:numId="15">
    <w:abstractNumId w:val="0"/>
  </w:num>
  <w:num w:numId="16">
    <w:abstractNumId w:val="18"/>
  </w:num>
  <w:num w:numId="17">
    <w:abstractNumId w:val="138"/>
  </w:num>
  <w:num w:numId="18">
    <w:abstractNumId w:val="162"/>
  </w:num>
  <w:num w:numId="19">
    <w:abstractNumId w:val="95"/>
  </w:num>
  <w:num w:numId="20">
    <w:abstractNumId w:val="87"/>
  </w:num>
  <w:num w:numId="21">
    <w:abstractNumId w:val="145"/>
  </w:num>
  <w:num w:numId="22">
    <w:abstractNumId w:val="53"/>
  </w:num>
  <w:num w:numId="23">
    <w:abstractNumId w:val="51"/>
  </w:num>
  <w:num w:numId="24">
    <w:abstractNumId w:val="60"/>
  </w:num>
  <w:num w:numId="25">
    <w:abstractNumId w:val="153"/>
  </w:num>
  <w:num w:numId="26">
    <w:abstractNumId w:val="1"/>
  </w:num>
  <w:num w:numId="27">
    <w:abstractNumId w:val="48"/>
  </w:num>
  <w:num w:numId="28">
    <w:abstractNumId w:val="80"/>
  </w:num>
  <w:num w:numId="29">
    <w:abstractNumId w:val="38"/>
  </w:num>
  <w:num w:numId="30">
    <w:abstractNumId w:val="117"/>
  </w:num>
  <w:num w:numId="31">
    <w:abstractNumId w:val="121"/>
  </w:num>
  <w:num w:numId="32">
    <w:abstractNumId w:val="123"/>
  </w:num>
  <w:num w:numId="33">
    <w:abstractNumId w:val="151"/>
  </w:num>
  <w:num w:numId="34">
    <w:abstractNumId w:val="124"/>
  </w:num>
  <w:num w:numId="35">
    <w:abstractNumId w:val="52"/>
  </w:num>
  <w:num w:numId="36">
    <w:abstractNumId w:val="15"/>
  </w:num>
  <w:num w:numId="37">
    <w:abstractNumId w:val="62"/>
  </w:num>
  <w:num w:numId="38">
    <w:abstractNumId w:val="9"/>
  </w:num>
  <w:num w:numId="39">
    <w:abstractNumId w:val="177"/>
  </w:num>
  <w:num w:numId="40">
    <w:abstractNumId w:val="119"/>
  </w:num>
  <w:num w:numId="41">
    <w:abstractNumId w:val="176"/>
  </w:num>
  <w:num w:numId="42">
    <w:abstractNumId w:val="12"/>
  </w:num>
  <w:num w:numId="43">
    <w:abstractNumId w:val="125"/>
  </w:num>
  <w:num w:numId="44">
    <w:abstractNumId w:val="146"/>
  </w:num>
  <w:num w:numId="45">
    <w:abstractNumId w:val="28"/>
  </w:num>
  <w:num w:numId="46">
    <w:abstractNumId w:val="85"/>
  </w:num>
  <w:num w:numId="47">
    <w:abstractNumId w:val="23"/>
  </w:num>
  <w:num w:numId="48">
    <w:abstractNumId w:val="149"/>
  </w:num>
  <w:num w:numId="49">
    <w:abstractNumId w:val="112"/>
  </w:num>
  <w:num w:numId="50">
    <w:abstractNumId w:val="93"/>
  </w:num>
  <w:num w:numId="51">
    <w:abstractNumId w:val="114"/>
  </w:num>
  <w:num w:numId="52">
    <w:abstractNumId w:val="168"/>
  </w:num>
  <w:num w:numId="53">
    <w:abstractNumId w:val="183"/>
  </w:num>
  <w:num w:numId="54">
    <w:abstractNumId w:val="84"/>
  </w:num>
  <w:num w:numId="55">
    <w:abstractNumId w:val="182"/>
  </w:num>
  <w:num w:numId="56">
    <w:abstractNumId w:val="115"/>
  </w:num>
  <w:num w:numId="57">
    <w:abstractNumId w:val="148"/>
  </w:num>
  <w:num w:numId="58">
    <w:abstractNumId w:val="165"/>
  </w:num>
  <w:num w:numId="59">
    <w:abstractNumId w:val="50"/>
  </w:num>
  <w:num w:numId="60">
    <w:abstractNumId w:val="56"/>
  </w:num>
  <w:num w:numId="61">
    <w:abstractNumId w:val="16"/>
  </w:num>
  <w:num w:numId="62">
    <w:abstractNumId w:val="159"/>
  </w:num>
  <w:num w:numId="63">
    <w:abstractNumId w:val="164"/>
  </w:num>
  <w:num w:numId="64">
    <w:abstractNumId w:val="126"/>
  </w:num>
  <w:num w:numId="65">
    <w:abstractNumId w:val="132"/>
  </w:num>
  <w:num w:numId="66">
    <w:abstractNumId w:val="47"/>
  </w:num>
  <w:num w:numId="67">
    <w:abstractNumId w:val="137"/>
  </w:num>
  <w:num w:numId="68">
    <w:abstractNumId w:val="166"/>
  </w:num>
  <w:num w:numId="69">
    <w:abstractNumId w:val="129"/>
  </w:num>
  <w:num w:numId="70">
    <w:abstractNumId w:val="45"/>
  </w:num>
  <w:num w:numId="71">
    <w:abstractNumId w:val="72"/>
  </w:num>
  <w:num w:numId="72">
    <w:abstractNumId w:val="57"/>
  </w:num>
  <w:num w:numId="73">
    <w:abstractNumId w:val="33"/>
  </w:num>
  <w:num w:numId="74">
    <w:abstractNumId w:val="75"/>
  </w:num>
  <w:num w:numId="75">
    <w:abstractNumId w:val="107"/>
  </w:num>
  <w:num w:numId="76">
    <w:abstractNumId w:val="74"/>
  </w:num>
  <w:num w:numId="77">
    <w:abstractNumId w:val="67"/>
  </w:num>
  <w:num w:numId="78">
    <w:abstractNumId w:val="31"/>
  </w:num>
  <w:num w:numId="79">
    <w:abstractNumId w:val="113"/>
  </w:num>
  <w:num w:numId="80">
    <w:abstractNumId w:val="133"/>
  </w:num>
  <w:num w:numId="81">
    <w:abstractNumId w:val="4"/>
  </w:num>
  <w:num w:numId="82">
    <w:abstractNumId w:val="156"/>
  </w:num>
  <w:num w:numId="83">
    <w:abstractNumId w:val="39"/>
  </w:num>
  <w:num w:numId="84">
    <w:abstractNumId w:val="43"/>
  </w:num>
  <w:num w:numId="85">
    <w:abstractNumId w:val="118"/>
  </w:num>
  <w:num w:numId="86">
    <w:abstractNumId w:val="161"/>
  </w:num>
  <w:num w:numId="87">
    <w:abstractNumId w:val="73"/>
  </w:num>
  <w:num w:numId="88">
    <w:abstractNumId w:val="29"/>
  </w:num>
  <w:num w:numId="89">
    <w:abstractNumId w:val="106"/>
  </w:num>
  <w:num w:numId="90">
    <w:abstractNumId w:val="54"/>
  </w:num>
  <w:num w:numId="91">
    <w:abstractNumId w:val="10"/>
  </w:num>
  <w:num w:numId="92">
    <w:abstractNumId w:val="77"/>
  </w:num>
  <w:num w:numId="93">
    <w:abstractNumId w:val="131"/>
  </w:num>
  <w:num w:numId="94">
    <w:abstractNumId w:val="7"/>
  </w:num>
  <w:num w:numId="95">
    <w:abstractNumId w:val="102"/>
  </w:num>
  <w:num w:numId="96">
    <w:abstractNumId w:val="167"/>
  </w:num>
  <w:num w:numId="97">
    <w:abstractNumId w:val="100"/>
  </w:num>
  <w:num w:numId="98">
    <w:abstractNumId w:val="181"/>
  </w:num>
  <w:num w:numId="99">
    <w:abstractNumId w:val="155"/>
  </w:num>
  <w:num w:numId="100">
    <w:abstractNumId w:val="69"/>
  </w:num>
  <w:num w:numId="101">
    <w:abstractNumId w:val="26"/>
  </w:num>
  <w:num w:numId="102">
    <w:abstractNumId w:val="19"/>
  </w:num>
  <w:num w:numId="103">
    <w:abstractNumId w:val="150"/>
  </w:num>
  <w:num w:numId="104">
    <w:abstractNumId w:val="22"/>
  </w:num>
  <w:num w:numId="105">
    <w:abstractNumId w:val="24"/>
  </w:num>
  <w:num w:numId="106">
    <w:abstractNumId w:val="160"/>
  </w:num>
  <w:num w:numId="107">
    <w:abstractNumId w:val="88"/>
  </w:num>
  <w:num w:numId="108">
    <w:abstractNumId w:val="140"/>
  </w:num>
  <w:num w:numId="109">
    <w:abstractNumId w:val="173"/>
  </w:num>
  <w:num w:numId="110">
    <w:abstractNumId w:val="187"/>
  </w:num>
  <w:num w:numId="111">
    <w:abstractNumId w:val="122"/>
  </w:num>
  <w:num w:numId="112">
    <w:abstractNumId w:val="79"/>
  </w:num>
  <w:num w:numId="113">
    <w:abstractNumId w:val="99"/>
  </w:num>
  <w:num w:numId="114">
    <w:abstractNumId w:val="81"/>
  </w:num>
  <w:num w:numId="115">
    <w:abstractNumId w:val="37"/>
  </w:num>
  <w:num w:numId="116">
    <w:abstractNumId w:val="144"/>
  </w:num>
  <w:num w:numId="117">
    <w:abstractNumId w:val="83"/>
  </w:num>
  <w:num w:numId="118">
    <w:abstractNumId w:val="13"/>
  </w:num>
  <w:num w:numId="119">
    <w:abstractNumId w:val="49"/>
  </w:num>
  <w:num w:numId="120">
    <w:abstractNumId w:val="141"/>
  </w:num>
  <w:num w:numId="121">
    <w:abstractNumId w:val="92"/>
  </w:num>
  <w:num w:numId="122">
    <w:abstractNumId w:val="63"/>
  </w:num>
  <w:num w:numId="123">
    <w:abstractNumId w:val="163"/>
  </w:num>
  <w:num w:numId="124">
    <w:abstractNumId w:val="40"/>
  </w:num>
  <w:num w:numId="125">
    <w:abstractNumId w:val="90"/>
  </w:num>
  <w:num w:numId="126">
    <w:abstractNumId w:val="44"/>
  </w:num>
  <w:num w:numId="127">
    <w:abstractNumId w:val="30"/>
  </w:num>
  <w:num w:numId="128">
    <w:abstractNumId w:val="65"/>
  </w:num>
  <w:num w:numId="129">
    <w:abstractNumId w:val="32"/>
  </w:num>
  <w:num w:numId="130">
    <w:abstractNumId w:val="71"/>
  </w:num>
  <w:num w:numId="131">
    <w:abstractNumId w:val="64"/>
  </w:num>
  <w:num w:numId="132">
    <w:abstractNumId w:val="185"/>
  </w:num>
  <w:num w:numId="133">
    <w:abstractNumId w:val="36"/>
  </w:num>
  <w:num w:numId="134">
    <w:abstractNumId w:val="179"/>
  </w:num>
  <w:num w:numId="135">
    <w:abstractNumId w:val="127"/>
  </w:num>
  <w:num w:numId="136">
    <w:abstractNumId w:val="111"/>
  </w:num>
  <w:num w:numId="137">
    <w:abstractNumId w:val="105"/>
  </w:num>
  <w:num w:numId="138">
    <w:abstractNumId w:val="61"/>
  </w:num>
  <w:num w:numId="139">
    <w:abstractNumId w:val="157"/>
  </w:num>
  <w:num w:numId="140">
    <w:abstractNumId w:val="143"/>
  </w:num>
  <w:num w:numId="141">
    <w:abstractNumId w:val="97"/>
  </w:num>
  <w:num w:numId="142">
    <w:abstractNumId w:val="174"/>
  </w:num>
  <w:num w:numId="143">
    <w:abstractNumId w:val="76"/>
  </w:num>
  <w:num w:numId="144">
    <w:abstractNumId w:val="86"/>
  </w:num>
  <w:num w:numId="145">
    <w:abstractNumId w:val="103"/>
  </w:num>
  <w:num w:numId="146">
    <w:abstractNumId w:val="78"/>
  </w:num>
  <w:num w:numId="147">
    <w:abstractNumId w:val="41"/>
  </w:num>
  <w:num w:numId="148">
    <w:abstractNumId w:val="142"/>
  </w:num>
  <w:num w:numId="149">
    <w:abstractNumId w:val="154"/>
  </w:num>
  <w:num w:numId="150">
    <w:abstractNumId w:val="136"/>
  </w:num>
  <w:num w:numId="151">
    <w:abstractNumId w:val="158"/>
  </w:num>
  <w:num w:numId="152">
    <w:abstractNumId w:val="89"/>
  </w:num>
  <w:num w:numId="153">
    <w:abstractNumId w:val="6"/>
  </w:num>
  <w:num w:numId="154">
    <w:abstractNumId w:val="101"/>
  </w:num>
  <w:num w:numId="155">
    <w:abstractNumId w:val="2"/>
  </w:num>
  <w:num w:numId="156">
    <w:abstractNumId w:val="14"/>
  </w:num>
  <w:num w:numId="157">
    <w:abstractNumId w:val="147"/>
  </w:num>
  <w:num w:numId="158">
    <w:abstractNumId w:val="135"/>
  </w:num>
  <w:num w:numId="159">
    <w:abstractNumId w:val="178"/>
  </w:num>
  <w:num w:numId="160">
    <w:abstractNumId w:val="3"/>
  </w:num>
  <w:num w:numId="161">
    <w:abstractNumId w:val="58"/>
  </w:num>
  <w:num w:numId="162">
    <w:abstractNumId w:val="82"/>
  </w:num>
  <w:num w:numId="163">
    <w:abstractNumId w:val="171"/>
  </w:num>
  <w:num w:numId="164">
    <w:abstractNumId w:val="8"/>
  </w:num>
  <w:num w:numId="165">
    <w:abstractNumId w:val="128"/>
  </w:num>
  <w:num w:numId="166">
    <w:abstractNumId w:val="110"/>
  </w:num>
  <w:num w:numId="167">
    <w:abstractNumId w:val="34"/>
  </w:num>
  <w:num w:numId="168">
    <w:abstractNumId w:val="130"/>
  </w:num>
  <w:num w:numId="169">
    <w:abstractNumId w:val="104"/>
  </w:num>
  <w:num w:numId="170">
    <w:abstractNumId w:val="17"/>
  </w:num>
  <w:num w:numId="171">
    <w:abstractNumId w:val="11"/>
  </w:num>
  <w:num w:numId="172">
    <w:abstractNumId w:val="186"/>
  </w:num>
  <w:num w:numId="173">
    <w:abstractNumId w:val="94"/>
  </w:num>
  <w:num w:numId="174">
    <w:abstractNumId w:val="20"/>
  </w:num>
  <w:num w:numId="175">
    <w:abstractNumId w:val="68"/>
  </w:num>
  <w:num w:numId="176">
    <w:abstractNumId w:val="108"/>
  </w:num>
  <w:num w:numId="177">
    <w:abstractNumId w:val="21"/>
  </w:num>
  <w:num w:numId="178">
    <w:abstractNumId w:val="27"/>
  </w:num>
  <w:num w:numId="179">
    <w:abstractNumId w:val="175"/>
  </w:num>
  <w:num w:numId="180">
    <w:abstractNumId w:val="46"/>
  </w:num>
  <w:num w:numId="181">
    <w:abstractNumId w:val="184"/>
  </w:num>
  <w:num w:numId="182">
    <w:abstractNumId w:val="109"/>
  </w:num>
  <w:num w:numId="183">
    <w:abstractNumId w:val="98"/>
  </w:num>
  <w:num w:numId="184">
    <w:abstractNumId w:val="25"/>
  </w:num>
  <w:num w:numId="185">
    <w:abstractNumId w:val="172"/>
  </w:num>
  <w:num w:numId="186">
    <w:abstractNumId w:val="139"/>
  </w:num>
  <w:num w:numId="187">
    <w:abstractNumId w:val="66"/>
  </w:num>
  <w:num w:numId="188">
    <w:abstractNumId w:val="55"/>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57"/>
  <w:drawingGridVerticalSpacing w:val="5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8F"/>
    <w:rsid w:val="00000CD6"/>
    <w:rsid w:val="00001792"/>
    <w:rsid w:val="000024FE"/>
    <w:rsid w:val="000035B6"/>
    <w:rsid w:val="00003602"/>
    <w:rsid w:val="00004482"/>
    <w:rsid w:val="00005BAF"/>
    <w:rsid w:val="00007520"/>
    <w:rsid w:val="0001022C"/>
    <w:rsid w:val="0001060C"/>
    <w:rsid w:val="00010A45"/>
    <w:rsid w:val="00010B95"/>
    <w:rsid w:val="00010E7A"/>
    <w:rsid w:val="00011721"/>
    <w:rsid w:val="000117EB"/>
    <w:rsid w:val="000119D5"/>
    <w:rsid w:val="00011DA2"/>
    <w:rsid w:val="00011F39"/>
    <w:rsid w:val="00012773"/>
    <w:rsid w:val="00012A59"/>
    <w:rsid w:val="000132DF"/>
    <w:rsid w:val="0001330F"/>
    <w:rsid w:val="0001337A"/>
    <w:rsid w:val="0001360F"/>
    <w:rsid w:val="00014452"/>
    <w:rsid w:val="000146B8"/>
    <w:rsid w:val="0001481D"/>
    <w:rsid w:val="00015237"/>
    <w:rsid w:val="0001580A"/>
    <w:rsid w:val="00016990"/>
    <w:rsid w:val="00016B0B"/>
    <w:rsid w:val="00017BCB"/>
    <w:rsid w:val="00017C24"/>
    <w:rsid w:val="00017D51"/>
    <w:rsid w:val="00017F6E"/>
    <w:rsid w:val="00020055"/>
    <w:rsid w:val="00020505"/>
    <w:rsid w:val="00020908"/>
    <w:rsid w:val="00020D41"/>
    <w:rsid w:val="00021623"/>
    <w:rsid w:val="00021FA9"/>
    <w:rsid w:val="00022644"/>
    <w:rsid w:val="00022815"/>
    <w:rsid w:val="00022BBA"/>
    <w:rsid w:val="00022D26"/>
    <w:rsid w:val="000234C7"/>
    <w:rsid w:val="000237EB"/>
    <w:rsid w:val="0002440F"/>
    <w:rsid w:val="00024AAB"/>
    <w:rsid w:val="00024BA5"/>
    <w:rsid w:val="00025094"/>
    <w:rsid w:val="00025541"/>
    <w:rsid w:val="000255AF"/>
    <w:rsid w:val="0002570F"/>
    <w:rsid w:val="000257D6"/>
    <w:rsid w:val="00026A0D"/>
    <w:rsid w:val="000275CD"/>
    <w:rsid w:val="00027D58"/>
    <w:rsid w:val="000300CE"/>
    <w:rsid w:val="000302FF"/>
    <w:rsid w:val="000305F4"/>
    <w:rsid w:val="00030C7D"/>
    <w:rsid w:val="00030E96"/>
    <w:rsid w:val="00030FD4"/>
    <w:rsid w:val="0003131B"/>
    <w:rsid w:val="00031434"/>
    <w:rsid w:val="0003184B"/>
    <w:rsid w:val="0003273D"/>
    <w:rsid w:val="00032BB5"/>
    <w:rsid w:val="0003309E"/>
    <w:rsid w:val="00033773"/>
    <w:rsid w:val="00033A3A"/>
    <w:rsid w:val="00033C01"/>
    <w:rsid w:val="00033C8C"/>
    <w:rsid w:val="00034536"/>
    <w:rsid w:val="000345F4"/>
    <w:rsid w:val="000346F4"/>
    <w:rsid w:val="00034B59"/>
    <w:rsid w:val="00034C74"/>
    <w:rsid w:val="00034DD5"/>
    <w:rsid w:val="00035413"/>
    <w:rsid w:val="00035888"/>
    <w:rsid w:val="00035DCD"/>
    <w:rsid w:val="00036271"/>
    <w:rsid w:val="00036330"/>
    <w:rsid w:val="00036391"/>
    <w:rsid w:val="00036824"/>
    <w:rsid w:val="00036A2B"/>
    <w:rsid w:val="00036E6E"/>
    <w:rsid w:val="00037F16"/>
    <w:rsid w:val="0004035E"/>
    <w:rsid w:val="000410E9"/>
    <w:rsid w:val="00041436"/>
    <w:rsid w:val="00041628"/>
    <w:rsid w:val="0004179C"/>
    <w:rsid w:val="00041CF0"/>
    <w:rsid w:val="00042527"/>
    <w:rsid w:val="000426AB"/>
    <w:rsid w:val="0004272B"/>
    <w:rsid w:val="00042926"/>
    <w:rsid w:val="00042A1B"/>
    <w:rsid w:val="00042A77"/>
    <w:rsid w:val="0004354C"/>
    <w:rsid w:val="00043920"/>
    <w:rsid w:val="00044283"/>
    <w:rsid w:val="0004431C"/>
    <w:rsid w:val="000443C8"/>
    <w:rsid w:val="000446A0"/>
    <w:rsid w:val="000446F1"/>
    <w:rsid w:val="00044823"/>
    <w:rsid w:val="00044B75"/>
    <w:rsid w:val="000456D3"/>
    <w:rsid w:val="00045E1F"/>
    <w:rsid w:val="0004611F"/>
    <w:rsid w:val="00046276"/>
    <w:rsid w:val="00046712"/>
    <w:rsid w:val="000469AB"/>
    <w:rsid w:val="00046BD4"/>
    <w:rsid w:val="00046D85"/>
    <w:rsid w:val="00047055"/>
    <w:rsid w:val="0004772E"/>
    <w:rsid w:val="000503ED"/>
    <w:rsid w:val="000503FD"/>
    <w:rsid w:val="0005079C"/>
    <w:rsid w:val="000511B6"/>
    <w:rsid w:val="00051210"/>
    <w:rsid w:val="000518F7"/>
    <w:rsid w:val="000519F0"/>
    <w:rsid w:val="00052FAE"/>
    <w:rsid w:val="00053687"/>
    <w:rsid w:val="00053834"/>
    <w:rsid w:val="0005431E"/>
    <w:rsid w:val="000550E4"/>
    <w:rsid w:val="000559DE"/>
    <w:rsid w:val="00056329"/>
    <w:rsid w:val="0005692A"/>
    <w:rsid w:val="00057039"/>
    <w:rsid w:val="000574A1"/>
    <w:rsid w:val="00057782"/>
    <w:rsid w:val="00057BE9"/>
    <w:rsid w:val="00060075"/>
    <w:rsid w:val="00060554"/>
    <w:rsid w:val="0006082C"/>
    <w:rsid w:val="00061134"/>
    <w:rsid w:val="00061135"/>
    <w:rsid w:val="0006170C"/>
    <w:rsid w:val="00061928"/>
    <w:rsid w:val="0006250C"/>
    <w:rsid w:val="000626BA"/>
    <w:rsid w:val="0006271C"/>
    <w:rsid w:val="0006284A"/>
    <w:rsid w:val="000629D1"/>
    <w:rsid w:val="00062AA3"/>
    <w:rsid w:val="00062B9C"/>
    <w:rsid w:val="00063003"/>
    <w:rsid w:val="0006433A"/>
    <w:rsid w:val="00064839"/>
    <w:rsid w:val="00065281"/>
    <w:rsid w:val="00065784"/>
    <w:rsid w:val="0006588F"/>
    <w:rsid w:val="00065B85"/>
    <w:rsid w:val="00065EB1"/>
    <w:rsid w:val="000660D7"/>
    <w:rsid w:val="00066307"/>
    <w:rsid w:val="000667E8"/>
    <w:rsid w:val="0006693F"/>
    <w:rsid w:val="00066AD2"/>
    <w:rsid w:val="00067077"/>
    <w:rsid w:val="00067CD8"/>
    <w:rsid w:val="00067E33"/>
    <w:rsid w:val="0007013C"/>
    <w:rsid w:val="000702F7"/>
    <w:rsid w:val="00070338"/>
    <w:rsid w:val="00070FF2"/>
    <w:rsid w:val="000712E5"/>
    <w:rsid w:val="000715CB"/>
    <w:rsid w:val="000717BF"/>
    <w:rsid w:val="00071881"/>
    <w:rsid w:val="00071A0E"/>
    <w:rsid w:val="000721CE"/>
    <w:rsid w:val="00072479"/>
    <w:rsid w:val="00072670"/>
    <w:rsid w:val="000732BC"/>
    <w:rsid w:val="000739B1"/>
    <w:rsid w:val="00073B92"/>
    <w:rsid w:val="00073FB3"/>
    <w:rsid w:val="00074268"/>
    <w:rsid w:val="000743A7"/>
    <w:rsid w:val="0007491A"/>
    <w:rsid w:val="00074A40"/>
    <w:rsid w:val="00074CE8"/>
    <w:rsid w:val="00074E93"/>
    <w:rsid w:val="000751A4"/>
    <w:rsid w:val="00075A55"/>
    <w:rsid w:val="00075C9D"/>
    <w:rsid w:val="00075DCF"/>
    <w:rsid w:val="00075F83"/>
    <w:rsid w:val="00076FB0"/>
    <w:rsid w:val="000774C5"/>
    <w:rsid w:val="0007754D"/>
    <w:rsid w:val="000776DE"/>
    <w:rsid w:val="00077B56"/>
    <w:rsid w:val="00077CBF"/>
    <w:rsid w:val="00077CE3"/>
    <w:rsid w:val="00077CF7"/>
    <w:rsid w:val="000804A5"/>
    <w:rsid w:val="00080677"/>
    <w:rsid w:val="00080D6B"/>
    <w:rsid w:val="000810B5"/>
    <w:rsid w:val="000810BF"/>
    <w:rsid w:val="0008124E"/>
    <w:rsid w:val="00081326"/>
    <w:rsid w:val="0008152D"/>
    <w:rsid w:val="00081DCE"/>
    <w:rsid w:val="00081EAC"/>
    <w:rsid w:val="0008218B"/>
    <w:rsid w:val="0008243D"/>
    <w:rsid w:val="00082AAC"/>
    <w:rsid w:val="00083147"/>
    <w:rsid w:val="000847B2"/>
    <w:rsid w:val="00085B16"/>
    <w:rsid w:val="00085D01"/>
    <w:rsid w:val="00085EBF"/>
    <w:rsid w:val="00086059"/>
    <w:rsid w:val="0008635A"/>
    <w:rsid w:val="000864A9"/>
    <w:rsid w:val="0008697E"/>
    <w:rsid w:val="00086D19"/>
    <w:rsid w:val="00086FFF"/>
    <w:rsid w:val="000876AB"/>
    <w:rsid w:val="00090172"/>
    <w:rsid w:val="00090766"/>
    <w:rsid w:val="0009079C"/>
    <w:rsid w:val="00091BB2"/>
    <w:rsid w:val="0009234D"/>
    <w:rsid w:val="00092AFD"/>
    <w:rsid w:val="00092F0C"/>
    <w:rsid w:val="00093213"/>
    <w:rsid w:val="000932C2"/>
    <w:rsid w:val="00093ED3"/>
    <w:rsid w:val="000941AB"/>
    <w:rsid w:val="0009470F"/>
    <w:rsid w:val="000948E3"/>
    <w:rsid w:val="00095805"/>
    <w:rsid w:val="00095AD8"/>
    <w:rsid w:val="00095BE6"/>
    <w:rsid w:val="00095E53"/>
    <w:rsid w:val="00095E8A"/>
    <w:rsid w:val="0009669F"/>
    <w:rsid w:val="000966E8"/>
    <w:rsid w:val="000967E9"/>
    <w:rsid w:val="000968CC"/>
    <w:rsid w:val="0009691F"/>
    <w:rsid w:val="00096E4E"/>
    <w:rsid w:val="00097501"/>
    <w:rsid w:val="000A094C"/>
    <w:rsid w:val="000A1042"/>
    <w:rsid w:val="000A1085"/>
    <w:rsid w:val="000A15D9"/>
    <w:rsid w:val="000A1730"/>
    <w:rsid w:val="000A2059"/>
    <w:rsid w:val="000A2473"/>
    <w:rsid w:val="000A2ABB"/>
    <w:rsid w:val="000A2B2D"/>
    <w:rsid w:val="000A2C17"/>
    <w:rsid w:val="000A32B5"/>
    <w:rsid w:val="000A37D7"/>
    <w:rsid w:val="000A3C3C"/>
    <w:rsid w:val="000A3C58"/>
    <w:rsid w:val="000A4C01"/>
    <w:rsid w:val="000A5009"/>
    <w:rsid w:val="000A51AB"/>
    <w:rsid w:val="000A6953"/>
    <w:rsid w:val="000A6DF4"/>
    <w:rsid w:val="000A6FD1"/>
    <w:rsid w:val="000A70B4"/>
    <w:rsid w:val="000A7177"/>
    <w:rsid w:val="000A76B2"/>
    <w:rsid w:val="000A76CC"/>
    <w:rsid w:val="000A7C0F"/>
    <w:rsid w:val="000B1E49"/>
    <w:rsid w:val="000B2DD0"/>
    <w:rsid w:val="000B2F1A"/>
    <w:rsid w:val="000B31BF"/>
    <w:rsid w:val="000B3B65"/>
    <w:rsid w:val="000B4036"/>
    <w:rsid w:val="000B437E"/>
    <w:rsid w:val="000B53C5"/>
    <w:rsid w:val="000B5A1A"/>
    <w:rsid w:val="000B5A44"/>
    <w:rsid w:val="000B5A96"/>
    <w:rsid w:val="000B5CBD"/>
    <w:rsid w:val="000B6696"/>
    <w:rsid w:val="000B6B5A"/>
    <w:rsid w:val="000B702E"/>
    <w:rsid w:val="000B7138"/>
    <w:rsid w:val="000B755B"/>
    <w:rsid w:val="000B767D"/>
    <w:rsid w:val="000C0194"/>
    <w:rsid w:val="000C079A"/>
    <w:rsid w:val="000C0990"/>
    <w:rsid w:val="000C0FD4"/>
    <w:rsid w:val="000C14D7"/>
    <w:rsid w:val="000C18ED"/>
    <w:rsid w:val="000C1B22"/>
    <w:rsid w:val="000C20F8"/>
    <w:rsid w:val="000C2A50"/>
    <w:rsid w:val="000C2CD7"/>
    <w:rsid w:val="000C3285"/>
    <w:rsid w:val="000C37EB"/>
    <w:rsid w:val="000C3BCF"/>
    <w:rsid w:val="000C3E7D"/>
    <w:rsid w:val="000C480E"/>
    <w:rsid w:val="000C4D64"/>
    <w:rsid w:val="000C5E44"/>
    <w:rsid w:val="000C5FBD"/>
    <w:rsid w:val="000C6E88"/>
    <w:rsid w:val="000C714A"/>
    <w:rsid w:val="000C7865"/>
    <w:rsid w:val="000C7F91"/>
    <w:rsid w:val="000D007F"/>
    <w:rsid w:val="000D0C01"/>
    <w:rsid w:val="000D15C4"/>
    <w:rsid w:val="000D1A54"/>
    <w:rsid w:val="000D1BB3"/>
    <w:rsid w:val="000D2232"/>
    <w:rsid w:val="000D2385"/>
    <w:rsid w:val="000D28D2"/>
    <w:rsid w:val="000D2B81"/>
    <w:rsid w:val="000D2B85"/>
    <w:rsid w:val="000D2EBB"/>
    <w:rsid w:val="000D32D1"/>
    <w:rsid w:val="000D3D6A"/>
    <w:rsid w:val="000D3F2A"/>
    <w:rsid w:val="000D41BF"/>
    <w:rsid w:val="000D4269"/>
    <w:rsid w:val="000D4A2D"/>
    <w:rsid w:val="000D4B99"/>
    <w:rsid w:val="000D56A5"/>
    <w:rsid w:val="000D5967"/>
    <w:rsid w:val="000D5BCE"/>
    <w:rsid w:val="000D5DF2"/>
    <w:rsid w:val="000D61A5"/>
    <w:rsid w:val="000D62F7"/>
    <w:rsid w:val="000D6419"/>
    <w:rsid w:val="000D6C72"/>
    <w:rsid w:val="000D6F63"/>
    <w:rsid w:val="000D71C7"/>
    <w:rsid w:val="000D7817"/>
    <w:rsid w:val="000E00BD"/>
    <w:rsid w:val="000E0253"/>
    <w:rsid w:val="000E029E"/>
    <w:rsid w:val="000E02D3"/>
    <w:rsid w:val="000E0582"/>
    <w:rsid w:val="000E0A6E"/>
    <w:rsid w:val="000E0B4C"/>
    <w:rsid w:val="000E0DE8"/>
    <w:rsid w:val="000E0F70"/>
    <w:rsid w:val="000E15E5"/>
    <w:rsid w:val="000E169D"/>
    <w:rsid w:val="000E1765"/>
    <w:rsid w:val="000E18B7"/>
    <w:rsid w:val="000E1B04"/>
    <w:rsid w:val="000E1C93"/>
    <w:rsid w:val="000E242B"/>
    <w:rsid w:val="000E2BE0"/>
    <w:rsid w:val="000E2EC7"/>
    <w:rsid w:val="000E3453"/>
    <w:rsid w:val="000E347D"/>
    <w:rsid w:val="000E3B7C"/>
    <w:rsid w:val="000E3BEE"/>
    <w:rsid w:val="000E3D53"/>
    <w:rsid w:val="000E44B0"/>
    <w:rsid w:val="000E48EB"/>
    <w:rsid w:val="000E4BFC"/>
    <w:rsid w:val="000E4FA7"/>
    <w:rsid w:val="000E539A"/>
    <w:rsid w:val="000E54E5"/>
    <w:rsid w:val="000E576E"/>
    <w:rsid w:val="000E5B25"/>
    <w:rsid w:val="000E627F"/>
    <w:rsid w:val="000E6390"/>
    <w:rsid w:val="000E67EF"/>
    <w:rsid w:val="000E734D"/>
    <w:rsid w:val="000E7A22"/>
    <w:rsid w:val="000E7ADA"/>
    <w:rsid w:val="000F10AF"/>
    <w:rsid w:val="000F150C"/>
    <w:rsid w:val="000F1B9A"/>
    <w:rsid w:val="000F1E73"/>
    <w:rsid w:val="000F22D1"/>
    <w:rsid w:val="000F24E9"/>
    <w:rsid w:val="000F29D2"/>
    <w:rsid w:val="000F32EE"/>
    <w:rsid w:val="000F3628"/>
    <w:rsid w:val="000F37AA"/>
    <w:rsid w:val="000F39EC"/>
    <w:rsid w:val="000F45F6"/>
    <w:rsid w:val="000F4DE8"/>
    <w:rsid w:val="000F545C"/>
    <w:rsid w:val="000F5AEC"/>
    <w:rsid w:val="000F5FE0"/>
    <w:rsid w:val="000F636A"/>
    <w:rsid w:val="000F66F9"/>
    <w:rsid w:val="000F6ABD"/>
    <w:rsid w:val="00100C4D"/>
    <w:rsid w:val="001015E4"/>
    <w:rsid w:val="001018BE"/>
    <w:rsid w:val="0010197D"/>
    <w:rsid w:val="00101D80"/>
    <w:rsid w:val="0010233C"/>
    <w:rsid w:val="001024C2"/>
    <w:rsid w:val="001029F0"/>
    <w:rsid w:val="00102B6E"/>
    <w:rsid w:val="001034EF"/>
    <w:rsid w:val="001042BC"/>
    <w:rsid w:val="001048E7"/>
    <w:rsid w:val="0010494D"/>
    <w:rsid w:val="00104BC8"/>
    <w:rsid w:val="00104D49"/>
    <w:rsid w:val="00105A23"/>
    <w:rsid w:val="001066E3"/>
    <w:rsid w:val="001067ED"/>
    <w:rsid w:val="00106905"/>
    <w:rsid w:val="001073BB"/>
    <w:rsid w:val="001103BC"/>
    <w:rsid w:val="00110423"/>
    <w:rsid w:val="001109B0"/>
    <w:rsid w:val="00110A4A"/>
    <w:rsid w:val="00110C16"/>
    <w:rsid w:val="00111037"/>
    <w:rsid w:val="0011117C"/>
    <w:rsid w:val="00111377"/>
    <w:rsid w:val="001116B8"/>
    <w:rsid w:val="001116CA"/>
    <w:rsid w:val="00111E4C"/>
    <w:rsid w:val="00112462"/>
    <w:rsid w:val="001134A8"/>
    <w:rsid w:val="001136EE"/>
    <w:rsid w:val="0011389F"/>
    <w:rsid w:val="0011398B"/>
    <w:rsid w:val="00113A2F"/>
    <w:rsid w:val="00113BFB"/>
    <w:rsid w:val="0011461E"/>
    <w:rsid w:val="00114651"/>
    <w:rsid w:val="0011465A"/>
    <w:rsid w:val="00114CA0"/>
    <w:rsid w:val="00114EC7"/>
    <w:rsid w:val="0011511D"/>
    <w:rsid w:val="0011549B"/>
    <w:rsid w:val="0011594B"/>
    <w:rsid w:val="00115A84"/>
    <w:rsid w:val="00115E6E"/>
    <w:rsid w:val="001168A4"/>
    <w:rsid w:val="00116923"/>
    <w:rsid w:val="00116DA7"/>
    <w:rsid w:val="00117527"/>
    <w:rsid w:val="00117604"/>
    <w:rsid w:val="00117AA4"/>
    <w:rsid w:val="0012032B"/>
    <w:rsid w:val="00120390"/>
    <w:rsid w:val="001205B0"/>
    <w:rsid w:val="00120806"/>
    <w:rsid w:val="00120D24"/>
    <w:rsid w:val="00121109"/>
    <w:rsid w:val="0012129A"/>
    <w:rsid w:val="001215C9"/>
    <w:rsid w:val="001216E7"/>
    <w:rsid w:val="00121735"/>
    <w:rsid w:val="0012196C"/>
    <w:rsid w:val="00121C9F"/>
    <w:rsid w:val="00121EBC"/>
    <w:rsid w:val="00122730"/>
    <w:rsid w:val="00122D15"/>
    <w:rsid w:val="00122F82"/>
    <w:rsid w:val="00123219"/>
    <w:rsid w:val="00124218"/>
    <w:rsid w:val="00124748"/>
    <w:rsid w:val="0012549B"/>
    <w:rsid w:val="00125D40"/>
    <w:rsid w:val="00126058"/>
    <w:rsid w:val="001260AA"/>
    <w:rsid w:val="0012665E"/>
    <w:rsid w:val="00126ABF"/>
    <w:rsid w:val="00126C6B"/>
    <w:rsid w:val="001276F8"/>
    <w:rsid w:val="00127818"/>
    <w:rsid w:val="0013043D"/>
    <w:rsid w:val="001306E9"/>
    <w:rsid w:val="00131238"/>
    <w:rsid w:val="001317C6"/>
    <w:rsid w:val="00131C2E"/>
    <w:rsid w:val="001321B9"/>
    <w:rsid w:val="00132B64"/>
    <w:rsid w:val="001334BF"/>
    <w:rsid w:val="00133699"/>
    <w:rsid w:val="00133B31"/>
    <w:rsid w:val="00133DAF"/>
    <w:rsid w:val="001343AB"/>
    <w:rsid w:val="001348DD"/>
    <w:rsid w:val="00134D83"/>
    <w:rsid w:val="001351F7"/>
    <w:rsid w:val="0013522D"/>
    <w:rsid w:val="00135A01"/>
    <w:rsid w:val="00135F79"/>
    <w:rsid w:val="001368E3"/>
    <w:rsid w:val="00136EAA"/>
    <w:rsid w:val="001372B9"/>
    <w:rsid w:val="001376DB"/>
    <w:rsid w:val="001377F0"/>
    <w:rsid w:val="00137AEC"/>
    <w:rsid w:val="001400ED"/>
    <w:rsid w:val="0014010A"/>
    <w:rsid w:val="0014034F"/>
    <w:rsid w:val="001414B7"/>
    <w:rsid w:val="00141D75"/>
    <w:rsid w:val="00142297"/>
    <w:rsid w:val="00142401"/>
    <w:rsid w:val="001429E0"/>
    <w:rsid w:val="00142E71"/>
    <w:rsid w:val="00143363"/>
    <w:rsid w:val="001438F8"/>
    <w:rsid w:val="00143C78"/>
    <w:rsid w:val="001441C4"/>
    <w:rsid w:val="001442EA"/>
    <w:rsid w:val="00144ED2"/>
    <w:rsid w:val="00145040"/>
    <w:rsid w:val="00145486"/>
    <w:rsid w:val="00145D53"/>
    <w:rsid w:val="00146729"/>
    <w:rsid w:val="00146779"/>
    <w:rsid w:val="001467C6"/>
    <w:rsid w:val="00146D8A"/>
    <w:rsid w:val="001470BB"/>
    <w:rsid w:val="00147D46"/>
    <w:rsid w:val="00147FD1"/>
    <w:rsid w:val="001503B5"/>
    <w:rsid w:val="001504EB"/>
    <w:rsid w:val="00150DA9"/>
    <w:rsid w:val="00150F6E"/>
    <w:rsid w:val="001518E8"/>
    <w:rsid w:val="00152F52"/>
    <w:rsid w:val="00153035"/>
    <w:rsid w:val="00153076"/>
    <w:rsid w:val="0015489E"/>
    <w:rsid w:val="00154B05"/>
    <w:rsid w:val="00154CE8"/>
    <w:rsid w:val="00154DA1"/>
    <w:rsid w:val="00155A39"/>
    <w:rsid w:val="00155E1C"/>
    <w:rsid w:val="00155FA4"/>
    <w:rsid w:val="00156183"/>
    <w:rsid w:val="001562BA"/>
    <w:rsid w:val="00156E57"/>
    <w:rsid w:val="00156F84"/>
    <w:rsid w:val="0015747E"/>
    <w:rsid w:val="00160040"/>
    <w:rsid w:val="00160043"/>
    <w:rsid w:val="00160A75"/>
    <w:rsid w:val="00160EBD"/>
    <w:rsid w:val="00162149"/>
    <w:rsid w:val="001624E9"/>
    <w:rsid w:val="0016285E"/>
    <w:rsid w:val="0016346C"/>
    <w:rsid w:val="00164862"/>
    <w:rsid w:val="0016493E"/>
    <w:rsid w:val="0016570B"/>
    <w:rsid w:val="00165833"/>
    <w:rsid w:val="00165E04"/>
    <w:rsid w:val="00165FC7"/>
    <w:rsid w:val="001662BE"/>
    <w:rsid w:val="0016679F"/>
    <w:rsid w:val="00166A4B"/>
    <w:rsid w:val="00167A4A"/>
    <w:rsid w:val="00167E54"/>
    <w:rsid w:val="00167E77"/>
    <w:rsid w:val="00170078"/>
    <w:rsid w:val="0017029E"/>
    <w:rsid w:val="00170B0B"/>
    <w:rsid w:val="00170CDA"/>
    <w:rsid w:val="00170D72"/>
    <w:rsid w:val="00170D7C"/>
    <w:rsid w:val="001715B4"/>
    <w:rsid w:val="00171B7A"/>
    <w:rsid w:val="00172249"/>
    <w:rsid w:val="00172888"/>
    <w:rsid w:val="00173262"/>
    <w:rsid w:val="001738E1"/>
    <w:rsid w:val="00173A29"/>
    <w:rsid w:val="00173EE3"/>
    <w:rsid w:val="00174825"/>
    <w:rsid w:val="001748C5"/>
    <w:rsid w:val="00174BF6"/>
    <w:rsid w:val="00175096"/>
    <w:rsid w:val="00175754"/>
    <w:rsid w:val="00175E02"/>
    <w:rsid w:val="00176043"/>
    <w:rsid w:val="0017610C"/>
    <w:rsid w:val="001763E9"/>
    <w:rsid w:val="0017654E"/>
    <w:rsid w:val="00176827"/>
    <w:rsid w:val="00176959"/>
    <w:rsid w:val="00176B5D"/>
    <w:rsid w:val="001770BC"/>
    <w:rsid w:val="001771B1"/>
    <w:rsid w:val="0017739A"/>
    <w:rsid w:val="00177438"/>
    <w:rsid w:val="001776DC"/>
    <w:rsid w:val="00177BB7"/>
    <w:rsid w:val="00180161"/>
    <w:rsid w:val="001804F1"/>
    <w:rsid w:val="00180763"/>
    <w:rsid w:val="0018076D"/>
    <w:rsid w:val="00180CE8"/>
    <w:rsid w:val="00180F45"/>
    <w:rsid w:val="00181BA8"/>
    <w:rsid w:val="00181E41"/>
    <w:rsid w:val="0018215E"/>
    <w:rsid w:val="00182373"/>
    <w:rsid w:val="00182770"/>
    <w:rsid w:val="00182AAB"/>
    <w:rsid w:val="00182CE9"/>
    <w:rsid w:val="00182E74"/>
    <w:rsid w:val="00183119"/>
    <w:rsid w:val="00183126"/>
    <w:rsid w:val="00183196"/>
    <w:rsid w:val="0018339C"/>
    <w:rsid w:val="0018354D"/>
    <w:rsid w:val="0018415B"/>
    <w:rsid w:val="001841BC"/>
    <w:rsid w:val="0018428F"/>
    <w:rsid w:val="001849C8"/>
    <w:rsid w:val="00184A76"/>
    <w:rsid w:val="00184AFF"/>
    <w:rsid w:val="00184C25"/>
    <w:rsid w:val="00184C61"/>
    <w:rsid w:val="001858B6"/>
    <w:rsid w:val="00186240"/>
    <w:rsid w:val="00186F89"/>
    <w:rsid w:val="00187309"/>
    <w:rsid w:val="001874FE"/>
    <w:rsid w:val="00187931"/>
    <w:rsid w:val="00187AA6"/>
    <w:rsid w:val="00187CEC"/>
    <w:rsid w:val="00190198"/>
    <w:rsid w:val="00190C57"/>
    <w:rsid w:val="00190C66"/>
    <w:rsid w:val="00190E12"/>
    <w:rsid w:val="001911D4"/>
    <w:rsid w:val="0019178C"/>
    <w:rsid w:val="00191DAC"/>
    <w:rsid w:val="00191FBF"/>
    <w:rsid w:val="00192610"/>
    <w:rsid w:val="001927DE"/>
    <w:rsid w:val="00192982"/>
    <w:rsid w:val="00192BD5"/>
    <w:rsid w:val="00192C83"/>
    <w:rsid w:val="00192F03"/>
    <w:rsid w:val="00193669"/>
    <w:rsid w:val="0019393C"/>
    <w:rsid w:val="00193DBB"/>
    <w:rsid w:val="00194097"/>
    <w:rsid w:val="001944BE"/>
    <w:rsid w:val="001949CC"/>
    <w:rsid w:val="00194A96"/>
    <w:rsid w:val="00194AC5"/>
    <w:rsid w:val="00194AD4"/>
    <w:rsid w:val="00194DAB"/>
    <w:rsid w:val="00194E5E"/>
    <w:rsid w:val="00195306"/>
    <w:rsid w:val="001955E4"/>
    <w:rsid w:val="00195904"/>
    <w:rsid w:val="0019618A"/>
    <w:rsid w:val="00196A5A"/>
    <w:rsid w:val="001971D1"/>
    <w:rsid w:val="001A0118"/>
    <w:rsid w:val="001A0422"/>
    <w:rsid w:val="001A0920"/>
    <w:rsid w:val="001A0A75"/>
    <w:rsid w:val="001A0FA8"/>
    <w:rsid w:val="001A0FC5"/>
    <w:rsid w:val="001A11F0"/>
    <w:rsid w:val="001A1564"/>
    <w:rsid w:val="001A1690"/>
    <w:rsid w:val="001A1C32"/>
    <w:rsid w:val="001A1DA0"/>
    <w:rsid w:val="001A2800"/>
    <w:rsid w:val="001A2F77"/>
    <w:rsid w:val="001A346A"/>
    <w:rsid w:val="001A37B6"/>
    <w:rsid w:val="001A3834"/>
    <w:rsid w:val="001A3A50"/>
    <w:rsid w:val="001A41BD"/>
    <w:rsid w:val="001A4A9A"/>
    <w:rsid w:val="001A4C8D"/>
    <w:rsid w:val="001A50D0"/>
    <w:rsid w:val="001A56FC"/>
    <w:rsid w:val="001A59D4"/>
    <w:rsid w:val="001A6087"/>
    <w:rsid w:val="001A6412"/>
    <w:rsid w:val="001A66A5"/>
    <w:rsid w:val="001A66C4"/>
    <w:rsid w:val="001A67D7"/>
    <w:rsid w:val="001A6DFB"/>
    <w:rsid w:val="001A79B9"/>
    <w:rsid w:val="001A7C3A"/>
    <w:rsid w:val="001B0472"/>
    <w:rsid w:val="001B0778"/>
    <w:rsid w:val="001B08FA"/>
    <w:rsid w:val="001B0B95"/>
    <w:rsid w:val="001B116A"/>
    <w:rsid w:val="001B1D23"/>
    <w:rsid w:val="001B1EC4"/>
    <w:rsid w:val="001B2089"/>
    <w:rsid w:val="001B221C"/>
    <w:rsid w:val="001B286E"/>
    <w:rsid w:val="001B3502"/>
    <w:rsid w:val="001B355B"/>
    <w:rsid w:val="001B406F"/>
    <w:rsid w:val="001B4A0A"/>
    <w:rsid w:val="001B533D"/>
    <w:rsid w:val="001B552F"/>
    <w:rsid w:val="001B6D52"/>
    <w:rsid w:val="001B70E7"/>
    <w:rsid w:val="001B7ACE"/>
    <w:rsid w:val="001B7ED1"/>
    <w:rsid w:val="001B7FC0"/>
    <w:rsid w:val="001C0023"/>
    <w:rsid w:val="001C034D"/>
    <w:rsid w:val="001C08A4"/>
    <w:rsid w:val="001C0ACC"/>
    <w:rsid w:val="001C1311"/>
    <w:rsid w:val="001C13F9"/>
    <w:rsid w:val="001C172B"/>
    <w:rsid w:val="001C1C82"/>
    <w:rsid w:val="001C1E76"/>
    <w:rsid w:val="001C22C9"/>
    <w:rsid w:val="001C3360"/>
    <w:rsid w:val="001C3368"/>
    <w:rsid w:val="001C3627"/>
    <w:rsid w:val="001C3E2A"/>
    <w:rsid w:val="001C409D"/>
    <w:rsid w:val="001C44A4"/>
    <w:rsid w:val="001C452B"/>
    <w:rsid w:val="001C4592"/>
    <w:rsid w:val="001C4977"/>
    <w:rsid w:val="001C54DF"/>
    <w:rsid w:val="001C5A76"/>
    <w:rsid w:val="001C629C"/>
    <w:rsid w:val="001C6A84"/>
    <w:rsid w:val="001C7BFA"/>
    <w:rsid w:val="001D110A"/>
    <w:rsid w:val="001D116D"/>
    <w:rsid w:val="001D1659"/>
    <w:rsid w:val="001D18CE"/>
    <w:rsid w:val="001D1AAA"/>
    <w:rsid w:val="001D214C"/>
    <w:rsid w:val="001D285E"/>
    <w:rsid w:val="001D2940"/>
    <w:rsid w:val="001D2A84"/>
    <w:rsid w:val="001D2F2A"/>
    <w:rsid w:val="001D4D9C"/>
    <w:rsid w:val="001D4EA4"/>
    <w:rsid w:val="001D5FE0"/>
    <w:rsid w:val="001D60C6"/>
    <w:rsid w:val="001D6661"/>
    <w:rsid w:val="001D687F"/>
    <w:rsid w:val="001D6882"/>
    <w:rsid w:val="001D6A9B"/>
    <w:rsid w:val="001D6CF6"/>
    <w:rsid w:val="001D706D"/>
    <w:rsid w:val="001D70B5"/>
    <w:rsid w:val="001D7DEA"/>
    <w:rsid w:val="001D7E27"/>
    <w:rsid w:val="001E0299"/>
    <w:rsid w:val="001E0CA7"/>
    <w:rsid w:val="001E0E18"/>
    <w:rsid w:val="001E135B"/>
    <w:rsid w:val="001E29F4"/>
    <w:rsid w:val="001E377F"/>
    <w:rsid w:val="001E3A99"/>
    <w:rsid w:val="001E3F1B"/>
    <w:rsid w:val="001E4478"/>
    <w:rsid w:val="001E44D5"/>
    <w:rsid w:val="001E4860"/>
    <w:rsid w:val="001E5AEC"/>
    <w:rsid w:val="001E5C16"/>
    <w:rsid w:val="001E62F0"/>
    <w:rsid w:val="001E6361"/>
    <w:rsid w:val="001E6A1C"/>
    <w:rsid w:val="001E6E1C"/>
    <w:rsid w:val="001E7086"/>
    <w:rsid w:val="001E715A"/>
    <w:rsid w:val="001E7858"/>
    <w:rsid w:val="001E7A2B"/>
    <w:rsid w:val="001E7CCF"/>
    <w:rsid w:val="001E7EB7"/>
    <w:rsid w:val="001F0970"/>
    <w:rsid w:val="001F0C33"/>
    <w:rsid w:val="001F0D53"/>
    <w:rsid w:val="001F0FB4"/>
    <w:rsid w:val="001F12C1"/>
    <w:rsid w:val="001F167C"/>
    <w:rsid w:val="001F1ECE"/>
    <w:rsid w:val="001F24A8"/>
    <w:rsid w:val="001F2532"/>
    <w:rsid w:val="001F2E01"/>
    <w:rsid w:val="001F3568"/>
    <w:rsid w:val="001F423A"/>
    <w:rsid w:val="001F4502"/>
    <w:rsid w:val="001F512D"/>
    <w:rsid w:val="001F57CB"/>
    <w:rsid w:val="001F5BB1"/>
    <w:rsid w:val="001F5E0F"/>
    <w:rsid w:val="001F66A1"/>
    <w:rsid w:val="001F7036"/>
    <w:rsid w:val="001F70BE"/>
    <w:rsid w:val="0020021A"/>
    <w:rsid w:val="0020031E"/>
    <w:rsid w:val="002004CF"/>
    <w:rsid w:val="002008D4"/>
    <w:rsid w:val="002009D7"/>
    <w:rsid w:val="00201CDC"/>
    <w:rsid w:val="00202045"/>
    <w:rsid w:val="0020294B"/>
    <w:rsid w:val="00202CA9"/>
    <w:rsid w:val="002037E8"/>
    <w:rsid w:val="00203FDA"/>
    <w:rsid w:val="002047F2"/>
    <w:rsid w:val="00204FB1"/>
    <w:rsid w:val="0020552B"/>
    <w:rsid w:val="00205B97"/>
    <w:rsid w:val="00206204"/>
    <w:rsid w:val="002063D6"/>
    <w:rsid w:val="00206426"/>
    <w:rsid w:val="00206B46"/>
    <w:rsid w:val="00206B64"/>
    <w:rsid w:val="00207897"/>
    <w:rsid w:val="002079BE"/>
    <w:rsid w:val="00210219"/>
    <w:rsid w:val="002103F7"/>
    <w:rsid w:val="00210BFF"/>
    <w:rsid w:val="00210D25"/>
    <w:rsid w:val="00210E04"/>
    <w:rsid w:val="00210E63"/>
    <w:rsid w:val="0021146D"/>
    <w:rsid w:val="002120C3"/>
    <w:rsid w:val="0021283C"/>
    <w:rsid w:val="002135E1"/>
    <w:rsid w:val="00213BF8"/>
    <w:rsid w:val="00214593"/>
    <w:rsid w:val="00214E0E"/>
    <w:rsid w:val="00214FC4"/>
    <w:rsid w:val="0021503B"/>
    <w:rsid w:val="00215775"/>
    <w:rsid w:val="0021581A"/>
    <w:rsid w:val="00215FA6"/>
    <w:rsid w:val="002162B9"/>
    <w:rsid w:val="0021638D"/>
    <w:rsid w:val="002174A8"/>
    <w:rsid w:val="002179FA"/>
    <w:rsid w:val="00217AB8"/>
    <w:rsid w:val="00217AC5"/>
    <w:rsid w:val="00217BF2"/>
    <w:rsid w:val="00220297"/>
    <w:rsid w:val="002212D5"/>
    <w:rsid w:val="002215A3"/>
    <w:rsid w:val="002221EC"/>
    <w:rsid w:val="00222953"/>
    <w:rsid w:val="00222CA2"/>
    <w:rsid w:val="0022387F"/>
    <w:rsid w:val="0022406A"/>
    <w:rsid w:val="002242DC"/>
    <w:rsid w:val="002243FA"/>
    <w:rsid w:val="0022446D"/>
    <w:rsid w:val="002244EC"/>
    <w:rsid w:val="00224EEC"/>
    <w:rsid w:val="00225140"/>
    <w:rsid w:val="0022517D"/>
    <w:rsid w:val="00225215"/>
    <w:rsid w:val="002254B6"/>
    <w:rsid w:val="002254F7"/>
    <w:rsid w:val="0022578A"/>
    <w:rsid w:val="002257E6"/>
    <w:rsid w:val="002259A8"/>
    <w:rsid w:val="00225A31"/>
    <w:rsid w:val="00225E73"/>
    <w:rsid w:val="002262E0"/>
    <w:rsid w:val="00226AF6"/>
    <w:rsid w:val="00226D0F"/>
    <w:rsid w:val="00226EAD"/>
    <w:rsid w:val="002277FF"/>
    <w:rsid w:val="00227C66"/>
    <w:rsid w:val="00227EF2"/>
    <w:rsid w:val="00230138"/>
    <w:rsid w:val="002304D9"/>
    <w:rsid w:val="0023075B"/>
    <w:rsid w:val="00230A58"/>
    <w:rsid w:val="00230AA5"/>
    <w:rsid w:val="00230B1C"/>
    <w:rsid w:val="002311B9"/>
    <w:rsid w:val="0023158E"/>
    <w:rsid w:val="00231644"/>
    <w:rsid w:val="00231A08"/>
    <w:rsid w:val="00232977"/>
    <w:rsid w:val="00232A1C"/>
    <w:rsid w:val="00233445"/>
    <w:rsid w:val="00233698"/>
    <w:rsid w:val="002339E6"/>
    <w:rsid w:val="002341AE"/>
    <w:rsid w:val="00234B8C"/>
    <w:rsid w:val="00234CA6"/>
    <w:rsid w:val="00234D98"/>
    <w:rsid w:val="0023605C"/>
    <w:rsid w:val="00236528"/>
    <w:rsid w:val="002367C8"/>
    <w:rsid w:val="00236CD2"/>
    <w:rsid w:val="00236D4A"/>
    <w:rsid w:val="00236E20"/>
    <w:rsid w:val="00237116"/>
    <w:rsid w:val="00237A8F"/>
    <w:rsid w:val="00237D6F"/>
    <w:rsid w:val="00240522"/>
    <w:rsid w:val="0024069F"/>
    <w:rsid w:val="002406FC"/>
    <w:rsid w:val="002414A7"/>
    <w:rsid w:val="002415C2"/>
    <w:rsid w:val="00241850"/>
    <w:rsid w:val="00241AFF"/>
    <w:rsid w:val="002423AA"/>
    <w:rsid w:val="002424F1"/>
    <w:rsid w:val="002439DF"/>
    <w:rsid w:val="00243CBC"/>
    <w:rsid w:val="00243EB3"/>
    <w:rsid w:val="0024460F"/>
    <w:rsid w:val="0024472B"/>
    <w:rsid w:val="00244B95"/>
    <w:rsid w:val="00244F39"/>
    <w:rsid w:val="00244FD3"/>
    <w:rsid w:val="002454D6"/>
    <w:rsid w:val="00245693"/>
    <w:rsid w:val="002456C8"/>
    <w:rsid w:val="00245C7F"/>
    <w:rsid w:val="00245FFC"/>
    <w:rsid w:val="002467A1"/>
    <w:rsid w:val="00246D23"/>
    <w:rsid w:val="00246FDC"/>
    <w:rsid w:val="0024763C"/>
    <w:rsid w:val="00247938"/>
    <w:rsid w:val="00247BDA"/>
    <w:rsid w:val="00247ED7"/>
    <w:rsid w:val="00250673"/>
    <w:rsid w:val="0025079E"/>
    <w:rsid w:val="00250CE4"/>
    <w:rsid w:val="00250E1B"/>
    <w:rsid w:val="00251472"/>
    <w:rsid w:val="00251828"/>
    <w:rsid w:val="00251B15"/>
    <w:rsid w:val="00252491"/>
    <w:rsid w:val="00253987"/>
    <w:rsid w:val="00253A9F"/>
    <w:rsid w:val="00253CB2"/>
    <w:rsid w:val="002540BF"/>
    <w:rsid w:val="002547E0"/>
    <w:rsid w:val="00254842"/>
    <w:rsid w:val="00254CCE"/>
    <w:rsid w:val="00254DCB"/>
    <w:rsid w:val="00255130"/>
    <w:rsid w:val="00256070"/>
    <w:rsid w:val="00256521"/>
    <w:rsid w:val="0025662E"/>
    <w:rsid w:val="00256892"/>
    <w:rsid w:val="00256B77"/>
    <w:rsid w:val="00257003"/>
    <w:rsid w:val="00257041"/>
    <w:rsid w:val="0025788A"/>
    <w:rsid w:val="002578DC"/>
    <w:rsid w:val="002579EB"/>
    <w:rsid w:val="00257A26"/>
    <w:rsid w:val="00260A85"/>
    <w:rsid w:val="00260ADF"/>
    <w:rsid w:val="0026115E"/>
    <w:rsid w:val="0026121B"/>
    <w:rsid w:val="00261CE5"/>
    <w:rsid w:val="00261CFD"/>
    <w:rsid w:val="00262377"/>
    <w:rsid w:val="002629ED"/>
    <w:rsid w:val="00262B83"/>
    <w:rsid w:val="00263161"/>
    <w:rsid w:val="0026330A"/>
    <w:rsid w:val="00263D14"/>
    <w:rsid w:val="00263F25"/>
    <w:rsid w:val="00264482"/>
    <w:rsid w:val="002657E8"/>
    <w:rsid w:val="00266276"/>
    <w:rsid w:val="00266331"/>
    <w:rsid w:val="00266712"/>
    <w:rsid w:val="002668C2"/>
    <w:rsid w:val="00267B05"/>
    <w:rsid w:val="00267D8E"/>
    <w:rsid w:val="00267FE9"/>
    <w:rsid w:val="00270076"/>
    <w:rsid w:val="002704CA"/>
    <w:rsid w:val="0027058A"/>
    <w:rsid w:val="002705C4"/>
    <w:rsid w:val="00270AAF"/>
    <w:rsid w:val="00270D24"/>
    <w:rsid w:val="0027124E"/>
    <w:rsid w:val="002712FB"/>
    <w:rsid w:val="002712FE"/>
    <w:rsid w:val="00271325"/>
    <w:rsid w:val="0027167B"/>
    <w:rsid w:val="00271E2A"/>
    <w:rsid w:val="00271E7D"/>
    <w:rsid w:val="0027274E"/>
    <w:rsid w:val="0027289D"/>
    <w:rsid w:val="00272CDB"/>
    <w:rsid w:val="002731B4"/>
    <w:rsid w:val="0027336E"/>
    <w:rsid w:val="00273680"/>
    <w:rsid w:val="00273EF6"/>
    <w:rsid w:val="00274548"/>
    <w:rsid w:val="00274BEA"/>
    <w:rsid w:val="00274F41"/>
    <w:rsid w:val="00275196"/>
    <w:rsid w:val="0027536A"/>
    <w:rsid w:val="0027647A"/>
    <w:rsid w:val="00276779"/>
    <w:rsid w:val="00276B16"/>
    <w:rsid w:val="00276BD7"/>
    <w:rsid w:val="00276F1A"/>
    <w:rsid w:val="0027725A"/>
    <w:rsid w:val="002772BE"/>
    <w:rsid w:val="002774A8"/>
    <w:rsid w:val="00277792"/>
    <w:rsid w:val="00277D85"/>
    <w:rsid w:val="0028078D"/>
    <w:rsid w:val="00280806"/>
    <w:rsid w:val="00281099"/>
    <w:rsid w:val="00281D71"/>
    <w:rsid w:val="0028231B"/>
    <w:rsid w:val="00282B6B"/>
    <w:rsid w:val="00283304"/>
    <w:rsid w:val="002838DD"/>
    <w:rsid w:val="002839F3"/>
    <w:rsid w:val="00283C40"/>
    <w:rsid w:val="002842A5"/>
    <w:rsid w:val="0028491A"/>
    <w:rsid w:val="0028502B"/>
    <w:rsid w:val="0028509A"/>
    <w:rsid w:val="0028532F"/>
    <w:rsid w:val="00285F6D"/>
    <w:rsid w:val="0028606F"/>
    <w:rsid w:val="002865E4"/>
    <w:rsid w:val="0028692C"/>
    <w:rsid w:val="00286C19"/>
    <w:rsid w:val="00287058"/>
    <w:rsid w:val="00287243"/>
    <w:rsid w:val="0028727C"/>
    <w:rsid w:val="00287370"/>
    <w:rsid w:val="0028794A"/>
    <w:rsid w:val="00287B63"/>
    <w:rsid w:val="0029011B"/>
    <w:rsid w:val="00290B44"/>
    <w:rsid w:val="00290CF9"/>
    <w:rsid w:val="0029108F"/>
    <w:rsid w:val="0029123B"/>
    <w:rsid w:val="00291303"/>
    <w:rsid w:val="002915BD"/>
    <w:rsid w:val="00291791"/>
    <w:rsid w:val="002918C2"/>
    <w:rsid w:val="00292308"/>
    <w:rsid w:val="002928DC"/>
    <w:rsid w:val="00292AF1"/>
    <w:rsid w:val="00292DD3"/>
    <w:rsid w:val="00293D6C"/>
    <w:rsid w:val="0029458F"/>
    <w:rsid w:val="00294701"/>
    <w:rsid w:val="002947C1"/>
    <w:rsid w:val="00294AFC"/>
    <w:rsid w:val="00294CDE"/>
    <w:rsid w:val="00294E69"/>
    <w:rsid w:val="00294F1F"/>
    <w:rsid w:val="00294F8E"/>
    <w:rsid w:val="00295021"/>
    <w:rsid w:val="00295379"/>
    <w:rsid w:val="00295CFA"/>
    <w:rsid w:val="002960E0"/>
    <w:rsid w:val="00296E4F"/>
    <w:rsid w:val="0029759C"/>
    <w:rsid w:val="00297A20"/>
    <w:rsid w:val="00297AAD"/>
    <w:rsid w:val="00297B31"/>
    <w:rsid w:val="002A033D"/>
    <w:rsid w:val="002A0865"/>
    <w:rsid w:val="002A0ACD"/>
    <w:rsid w:val="002A14ED"/>
    <w:rsid w:val="002A14F2"/>
    <w:rsid w:val="002A1861"/>
    <w:rsid w:val="002A1965"/>
    <w:rsid w:val="002A1F57"/>
    <w:rsid w:val="002A1FF4"/>
    <w:rsid w:val="002A2B42"/>
    <w:rsid w:val="002A3018"/>
    <w:rsid w:val="002A318A"/>
    <w:rsid w:val="002A321D"/>
    <w:rsid w:val="002A364C"/>
    <w:rsid w:val="002A3B32"/>
    <w:rsid w:val="002A41EA"/>
    <w:rsid w:val="002A4C00"/>
    <w:rsid w:val="002A5794"/>
    <w:rsid w:val="002A6629"/>
    <w:rsid w:val="002A6725"/>
    <w:rsid w:val="002A6896"/>
    <w:rsid w:val="002A7522"/>
    <w:rsid w:val="002B0836"/>
    <w:rsid w:val="002B0B73"/>
    <w:rsid w:val="002B0ECA"/>
    <w:rsid w:val="002B10DE"/>
    <w:rsid w:val="002B1517"/>
    <w:rsid w:val="002B168C"/>
    <w:rsid w:val="002B2489"/>
    <w:rsid w:val="002B274E"/>
    <w:rsid w:val="002B2813"/>
    <w:rsid w:val="002B3066"/>
    <w:rsid w:val="002B381F"/>
    <w:rsid w:val="002B3C83"/>
    <w:rsid w:val="002B5AD8"/>
    <w:rsid w:val="002B6495"/>
    <w:rsid w:val="002B7583"/>
    <w:rsid w:val="002B7B7C"/>
    <w:rsid w:val="002B7F34"/>
    <w:rsid w:val="002C00FD"/>
    <w:rsid w:val="002C0CFF"/>
    <w:rsid w:val="002C1055"/>
    <w:rsid w:val="002C10E7"/>
    <w:rsid w:val="002C1351"/>
    <w:rsid w:val="002C1B1F"/>
    <w:rsid w:val="002C1EE1"/>
    <w:rsid w:val="002C281F"/>
    <w:rsid w:val="002C408D"/>
    <w:rsid w:val="002C41F9"/>
    <w:rsid w:val="002C4CF1"/>
    <w:rsid w:val="002C4E73"/>
    <w:rsid w:val="002C5590"/>
    <w:rsid w:val="002C5E89"/>
    <w:rsid w:val="002C5F6E"/>
    <w:rsid w:val="002C617E"/>
    <w:rsid w:val="002C62A7"/>
    <w:rsid w:val="002C6406"/>
    <w:rsid w:val="002C6C15"/>
    <w:rsid w:val="002C79C7"/>
    <w:rsid w:val="002C7E46"/>
    <w:rsid w:val="002C7FE7"/>
    <w:rsid w:val="002D0184"/>
    <w:rsid w:val="002D1077"/>
    <w:rsid w:val="002D1110"/>
    <w:rsid w:val="002D11BD"/>
    <w:rsid w:val="002D184F"/>
    <w:rsid w:val="002D2A4B"/>
    <w:rsid w:val="002D2AD1"/>
    <w:rsid w:val="002D2CDF"/>
    <w:rsid w:val="002D3258"/>
    <w:rsid w:val="002D340A"/>
    <w:rsid w:val="002D3B46"/>
    <w:rsid w:val="002D3E46"/>
    <w:rsid w:val="002D3F50"/>
    <w:rsid w:val="002D42AB"/>
    <w:rsid w:val="002D4499"/>
    <w:rsid w:val="002D4D2F"/>
    <w:rsid w:val="002D4EAB"/>
    <w:rsid w:val="002D4F36"/>
    <w:rsid w:val="002D4F5E"/>
    <w:rsid w:val="002D52CC"/>
    <w:rsid w:val="002D5415"/>
    <w:rsid w:val="002D549D"/>
    <w:rsid w:val="002D576E"/>
    <w:rsid w:val="002D5B3D"/>
    <w:rsid w:val="002D7111"/>
    <w:rsid w:val="002D730E"/>
    <w:rsid w:val="002D7383"/>
    <w:rsid w:val="002D7C98"/>
    <w:rsid w:val="002E093B"/>
    <w:rsid w:val="002E1962"/>
    <w:rsid w:val="002E1DED"/>
    <w:rsid w:val="002E2041"/>
    <w:rsid w:val="002E2771"/>
    <w:rsid w:val="002E27B5"/>
    <w:rsid w:val="002E2D01"/>
    <w:rsid w:val="002E3216"/>
    <w:rsid w:val="002E4132"/>
    <w:rsid w:val="002E4267"/>
    <w:rsid w:val="002E4778"/>
    <w:rsid w:val="002E545C"/>
    <w:rsid w:val="002E5A7D"/>
    <w:rsid w:val="002E5F48"/>
    <w:rsid w:val="002E649F"/>
    <w:rsid w:val="002E68DF"/>
    <w:rsid w:val="002E71CB"/>
    <w:rsid w:val="002E71E0"/>
    <w:rsid w:val="002E7442"/>
    <w:rsid w:val="002E7EDC"/>
    <w:rsid w:val="002F0200"/>
    <w:rsid w:val="002F029C"/>
    <w:rsid w:val="002F07D3"/>
    <w:rsid w:val="002F0959"/>
    <w:rsid w:val="002F09C8"/>
    <w:rsid w:val="002F0B67"/>
    <w:rsid w:val="002F1043"/>
    <w:rsid w:val="002F133F"/>
    <w:rsid w:val="002F216B"/>
    <w:rsid w:val="002F2251"/>
    <w:rsid w:val="002F260E"/>
    <w:rsid w:val="002F27AA"/>
    <w:rsid w:val="002F285B"/>
    <w:rsid w:val="002F3396"/>
    <w:rsid w:val="002F3A91"/>
    <w:rsid w:val="002F3C2B"/>
    <w:rsid w:val="002F3D07"/>
    <w:rsid w:val="002F4457"/>
    <w:rsid w:val="002F4CC5"/>
    <w:rsid w:val="002F4EF0"/>
    <w:rsid w:val="002F5D2D"/>
    <w:rsid w:val="002F5F8C"/>
    <w:rsid w:val="002F62B5"/>
    <w:rsid w:val="002F6ABC"/>
    <w:rsid w:val="002F7275"/>
    <w:rsid w:val="002F7337"/>
    <w:rsid w:val="002F7A56"/>
    <w:rsid w:val="00300205"/>
    <w:rsid w:val="00300A82"/>
    <w:rsid w:val="00300E95"/>
    <w:rsid w:val="00300F3C"/>
    <w:rsid w:val="003015F3"/>
    <w:rsid w:val="00301D45"/>
    <w:rsid w:val="003022C3"/>
    <w:rsid w:val="003022CA"/>
    <w:rsid w:val="00302A0B"/>
    <w:rsid w:val="00302AE3"/>
    <w:rsid w:val="00302D4D"/>
    <w:rsid w:val="00303FC1"/>
    <w:rsid w:val="003040D7"/>
    <w:rsid w:val="00304280"/>
    <w:rsid w:val="003042E8"/>
    <w:rsid w:val="003044AB"/>
    <w:rsid w:val="00304634"/>
    <w:rsid w:val="00304946"/>
    <w:rsid w:val="00305235"/>
    <w:rsid w:val="0030535C"/>
    <w:rsid w:val="0030556F"/>
    <w:rsid w:val="00305769"/>
    <w:rsid w:val="003063B4"/>
    <w:rsid w:val="00306807"/>
    <w:rsid w:val="00306CFC"/>
    <w:rsid w:val="00307851"/>
    <w:rsid w:val="00307D48"/>
    <w:rsid w:val="00307EB5"/>
    <w:rsid w:val="00307EFD"/>
    <w:rsid w:val="003102C3"/>
    <w:rsid w:val="00310802"/>
    <w:rsid w:val="003108E5"/>
    <w:rsid w:val="00310BC0"/>
    <w:rsid w:val="00310C64"/>
    <w:rsid w:val="00310F4B"/>
    <w:rsid w:val="00311441"/>
    <w:rsid w:val="0031197A"/>
    <w:rsid w:val="00312446"/>
    <w:rsid w:val="00312B79"/>
    <w:rsid w:val="0031332A"/>
    <w:rsid w:val="00313855"/>
    <w:rsid w:val="00313921"/>
    <w:rsid w:val="00313C8D"/>
    <w:rsid w:val="00313FDB"/>
    <w:rsid w:val="003144BE"/>
    <w:rsid w:val="003145EA"/>
    <w:rsid w:val="0031470E"/>
    <w:rsid w:val="003157DF"/>
    <w:rsid w:val="00315874"/>
    <w:rsid w:val="003162B0"/>
    <w:rsid w:val="00316525"/>
    <w:rsid w:val="00316F41"/>
    <w:rsid w:val="003172B4"/>
    <w:rsid w:val="003179DE"/>
    <w:rsid w:val="00317CD9"/>
    <w:rsid w:val="00317E13"/>
    <w:rsid w:val="0032024B"/>
    <w:rsid w:val="003202BE"/>
    <w:rsid w:val="00320395"/>
    <w:rsid w:val="0032188E"/>
    <w:rsid w:val="003222DA"/>
    <w:rsid w:val="00322B9D"/>
    <w:rsid w:val="00322FA1"/>
    <w:rsid w:val="00323611"/>
    <w:rsid w:val="00324524"/>
    <w:rsid w:val="00324D74"/>
    <w:rsid w:val="00324F2D"/>
    <w:rsid w:val="00325AB4"/>
    <w:rsid w:val="00325E52"/>
    <w:rsid w:val="00326A9B"/>
    <w:rsid w:val="00326EEF"/>
    <w:rsid w:val="00326F04"/>
    <w:rsid w:val="003272FF"/>
    <w:rsid w:val="003275D6"/>
    <w:rsid w:val="003277A3"/>
    <w:rsid w:val="00327AB3"/>
    <w:rsid w:val="0033061D"/>
    <w:rsid w:val="00330732"/>
    <w:rsid w:val="00330918"/>
    <w:rsid w:val="00330C0C"/>
    <w:rsid w:val="00330C7F"/>
    <w:rsid w:val="003310B7"/>
    <w:rsid w:val="0033120D"/>
    <w:rsid w:val="0033125F"/>
    <w:rsid w:val="0033128C"/>
    <w:rsid w:val="00331CD9"/>
    <w:rsid w:val="00331E09"/>
    <w:rsid w:val="00331F0B"/>
    <w:rsid w:val="00332873"/>
    <w:rsid w:val="00332AFF"/>
    <w:rsid w:val="00332EF1"/>
    <w:rsid w:val="0033327F"/>
    <w:rsid w:val="00333C72"/>
    <w:rsid w:val="00333EA2"/>
    <w:rsid w:val="00333F8B"/>
    <w:rsid w:val="00334CB5"/>
    <w:rsid w:val="00334E85"/>
    <w:rsid w:val="00335404"/>
    <w:rsid w:val="003355BA"/>
    <w:rsid w:val="00335641"/>
    <w:rsid w:val="00335765"/>
    <w:rsid w:val="00335B18"/>
    <w:rsid w:val="00335ED3"/>
    <w:rsid w:val="003367C5"/>
    <w:rsid w:val="003377DC"/>
    <w:rsid w:val="00337E18"/>
    <w:rsid w:val="00340676"/>
    <w:rsid w:val="00341360"/>
    <w:rsid w:val="00342BAC"/>
    <w:rsid w:val="00342D8F"/>
    <w:rsid w:val="003434BC"/>
    <w:rsid w:val="0034354C"/>
    <w:rsid w:val="00343607"/>
    <w:rsid w:val="00344310"/>
    <w:rsid w:val="00344E34"/>
    <w:rsid w:val="0034525D"/>
    <w:rsid w:val="0034533B"/>
    <w:rsid w:val="003454B4"/>
    <w:rsid w:val="0034554A"/>
    <w:rsid w:val="00346AC2"/>
    <w:rsid w:val="00346E44"/>
    <w:rsid w:val="00346FF1"/>
    <w:rsid w:val="003471CA"/>
    <w:rsid w:val="0035097D"/>
    <w:rsid w:val="00350DC9"/>
    <w:rsid w:val="003518C2"/>
    <w:rsid w:val="00351A12"/>
    <w:rsid w:val="00352222"/>
    <w:rsid w:val="00352582"/>
    <w:rsid w:val="00352EFF"/>
    <w:rsid w:val="0035317D"/>
    <w:rsid w:val="003536D5"/>
    <w:rsid w:val="003536DC"/>
    <w:rsid w:val="00353737"/>
    <w:rsid w:val="003538DE"/>
    <w:rsid w:val="003541BE"/>
    <w:rsid w:val="003543C2"/>
    <w:rsid w:val="0035486C"/>
    <w:rsid w:val="00355403"/>
    <w:rsid w:val="00355CAF"/>
    <w:rsid w:val="0035601C"/>
    <w:rsid w:val="00356041"/>
    <w:rsid w:val="00356218"/>
    <w:rsid w:val="00356319"/>
    <w:rsid w:val="00356972"/>
    <w:rsid w:val="00356C7B"/>
    <w:rsid w:val="00356D99"/>
    <w:rsid w:val="003572CF"/>
    <w:rsid w:val="003579C0"/>
    <w:rsid w:val="003603D1"/>
    <w:rsid w:val="00360B23"/>
    <w:rsid w:val="00360BBF"/>
    <w:rsid w:val="00360D9C"/>
    <w:rsid w:val="003610D2"/>
    <w:rsid w:val="00361569"/>
    <w:rsid w:val="003618B0"/>
    <w:rsid w:val="00362110"/>
    <w:rsid w:val="00362459"/>
    <w:rsid w:val="00362A43"/>
    <w:rsid w:val="003638A9"/>
    <w:rsid w:val="00363BAB"/>
    <w:rsid w:val="00363C72"/>
    <w:rsid w:val="00363F9A"/>
    <w:rsid w:val="003642C1"/>
    <w:rsid w:val="00364566"/>
    <w:rsid w:val="0036597D"/>
    <w:rsid w:val="00365A09"/>
    <w:rsid w:val="003671E0"/>
    <w:rsid w:val="00367758"/>
    <w:rsid w:val="00367912"/>
    <w:rsid w:val="00367BF4"/>
    <w:rsid w:val="00370349"/>
    <w:rsid w:val="00370829"/>
    <w:rsid w:val="00370987"/>
    <w:rsid w:val="00370C8E"/>
    <w:rsid w:val="00370CA3"/>
    <w:rsid w:val="00370E08"/>
    <w:rsid w:val="00371282"/>
    <w:rsid w:val="003721E4"/>
    <w:rsid w:val="0037278C"/>
    <w:rsid w:val="00372AE6"/>
    <w:rsid w:val="0037335D"/>
    <w:rsid w:val="003737D0"/>
    <w:rsid w:val="00373A34"/>
    <w:rsid w:val="003741CC"/>
    <w:rsid w:val="00374A24"/>
    <w:rsid w:val="0037516C"/>
    <w:rsid w:val="0037549A"/>
    <w:rsid w:val="00375552"/>
    <w:rsid w:val="00375869"/>
    <w:rsid w:val="00375896"/>
    <w:rsid w:val="00375D8F"/>
    <w:rsid w:val="00375E23"/>
    <w:rsid w:val="0037703A"/>
    <w:rsid w:val="0037709E"/>
    <w:rsid w:val="003772A3"/>
    <w:rsid w:val="003772A8"/>
    <w:rsid w:val="00377635"/>
    <w:rsid w:val="00377792"/>
    <w:rsid w:val="003778DF"/>
    <w:rsid w:val="00377BF5"/>
    <w:rsid w:val="00380544"/>
    <w:rsid w:val="00380B65"/>
    <w:rsid w:val="0038197A"/>
    <w:rsid w:val="0038199C"/>
    <w:rsid w:val="00382091"/>
    <w:rsid w:val="00382860"/>
    <w:rsid w:val="00382E01"/>
    <w:rsid w:val="00382E31"/>
    <w:rsid w:val="00382FD6"/>
    <w:rsid w:val="00383508"/>
    <w:rsid w:val="003835B1"/>
    <w:rsid w:val="00383602"/>
    <w:rsid w:val="0038363F"/>
    <w:rsid w:val="00384C80"/>
    <w:rsid w:val="00384F44"/>
    <w:rsid w:val="003851D9"/>
    <w:rsid w:val="00385592"/>
    <w:rsid w:val="00385A09"/>
    <w:rsid w:val="00385DCB"/>
    <w:rsid w:val="00385F60"/>
    <w:rsid w:val="00386154"/>
    <w:rsid w:val="0038625B"/>
    <w:rsid w:val="003862F0"/>
    <w:rsid w:val="00386339"/>
    <w:rsid w:val="00386A13"/>
    <w:rsid w:val="00386BA6"/>
    <w:rsid w:val="0038743F"/>
    <w:rsid w:val="0038759E"/>
    <w:rsid w:val="00387812"/>
    <w:rsid w:val="00387903"/>
    <w:rsid w:val="00387AC9"/>
    <w:rsid w:val="00387BC6"/>
    <w:rsid w:val="00390056"/>
    <w:rsid w:val="003901B7"/>
    <w:rsid w:val="00390345"/>
    <w:rsid w:val="003909AF"/>
    <w:rsid w:val="0039187B"/>
    <w:rsid w:val="003918B8"/>
    <w:rsid w:val="0039199C"/>
    <w:rsid w:val="00391A0A"/>
    <w:rsid w:val="00391A94"/>
    <w:rsid w:val="00391DE5"/>
    <w:rsid w:val="00392445"/>
    <w:rsid w:val="00392824"/>
    <w:rsid w:val="0039374D"/>
    <w:rsid w:val="0039384D"/>
    <w:rsid w:val="00393F2F"/>
    <w:rsid w:val="0039405A"/>
    <w:rsid w:val="00394745"/>
    <w:rsid w:val="00394AD6"/>
    <w:rsid w:val="00395216"/>
    <w:rsid w:val="00395B08"/>
    <w:rsid w:val="00395F9F"/>
    <w:rsid w:val="00396ED5"/>
    <w:rsid w:val="00396F31"/>
    <w:rsid w:val="0039734D"/>
    <w:rsid w:val="0039780F"/>
    <w:rsid w:val="00397CEE"/>
    <w:rsid w:val="003A0C21"/>
    <w:rsid w:val="003A0E92"/>
    <w:rsid w:val="003A1627"/>
    <w:rsid w:val="003A2100"/>
    <w:rsid w:val="003A227A"/>
    <w:rsid w:val="003A240C"/>
    <w:rsid w:val="003A3496"/>
    <w:rsid w:val="003A39CF"/>
    <w:rsid w:val="003A3A40"/>
    <w:rsid w:val="003A3F35"/>
    <w:rsid w:val="003A4669"/>
    <w:rsid w:val="003A4859"/>
    <w:rsid w:val="003A4AFD"/>
    <w:rsid w:val="003A534A"/>
    <w:rsid w:val="003A5969"/>
    <w:rsid w:val="003A598B"/>
    <w:rsid w:val="003A5DFB"/>
    <w:rsid w:val="003A6407"/>
    <w:rsid w:val="003A697B"/>
    <w:rsid w:val="003A6E19"/>
    <w:rsid w:val="003A74E1"/>
    <w:rsid w:val="003A77CA"/>
    <w:rsid w:val="003A7AB8"/>
    <w:rsid w:val="003B09F1"/>
    <w:rsid w:val="003B0B73"/>
    <w:rsid w:val="003B1DCC"/>
    <w:rsid w:val="003B2563"/>
    <w:rsid w:val="003B29BB"/>
    <w:rsid w:val="003B2F1D"/>
    <w:rsid w:val="003B338C"/>
    <w:rsid w:val="003B3794"/>
    <w:rsid w:val="003B3CB2"/>
    <w:rsid w:val="003B3E31"/>
    <w:rsid w:val="003B40EB"/>
    <w:rsid w:val="003B417A"/>
    <w:rsid w:val="003B4457"/>
    <w:rsid w:val="003B47A8"/>
    <w:rsid w:val="003B4AB4"/>
    <w:rsid w:val="003B4B28"/>
    <w:rsid w:val="003B500B"/>
    <w:rsid w:val="003B519D"/>
    <w:rsid w:val="003B5200"/>
    <w:rsid w:val="003B52AE"/>
    <w:rsid w:val="003B558C"/>
    <w:rsid w:val="003B571B"/>
    <w:rsid w:val="003B5E31"/>
    <w:rsid w:val="003B67C5"/>
    <w:rsid w:val="003B67FE"/>
    <w:rsid w:val="003B68F8"/>
    <w:rsid w:val="003B6A9F"/>
    <w:rsid w:val="003B7169"/>
    <w:rsid w:val="003B7368"/>
    <w:rsid w:val="003B75B3"/>
    <w:rsid w:val="003B77AF"/>
    <w:rsid w:val="003B7DF0"/>
    <w:rsid w:val="003B7F3B"/>
    <w:rsid w:val="003B7FC6"/>
    <w:rsid w:val="003C018D"/>
    <w:rsid w:val="003C0487"/>
    <w:rsid w:val="003C0499"/>
    <w:rsid w:val="003C0580"/>
    <w:rsid w:val="003C094E"/>
    <w:rsid w:val="003C0959"/>
    <w:rsid w:val="003C0B35"/>
    <w:rsid w:val="003C0E14"/>
    <w:rsid w:val="003C17DE"/>
    <w:rsid w:val="003C1CB7"/>
    <w:rsid w:val="003C2274"/>
    <w:rsid w:val="003C230E"/>
    <w:rsid w:val="003C2324"/>
    <w:rsid w:val="003C35EB"/>
    <w:rsid w:val="003C39A3"/>
    <w:rsid w:val="003C40B9"/>
    <w:rsid w:val="003C41F9"/>
    <w:rsid w:val="003C42D2"/>
    <w:rsid w:val="003C56B6"/>
    <w:rsid w:val="003C5C7B"/>
    <w:rsid w:val="003C632B"/>
    <w:rsid w:val="003C6489"/>
    <w:rsid w:val="003C6E78"/>
    <w:rsid w:val="003C707F"/>
    <w:rsid w:val="003C72E9"/>
    <w:rsid w:val="003C7384"/>
    <w:rsid w:val="003C74DB"/>
    <w:rsid w:val="003C75E4"/>
    <w:rsid w:val="003C7A0B"/>
    <w:rsid w:val="003C7C48"/>
    <w:rsid w:val="003C7E9C"/>
    <w:rsid w:val="003D0C69"/>
    <w:rsid w:val="003D11A5"/>
    <w:rsid w:val="003D15E8"/>
    <w:rsid w:val="003D1A6B"/>
    <w:rsid w:val="003D1ED0"/>
    <w:rsid w:val="003D1F27"/>
    <w:rsid w:val="003D2979"/>
    <w:rsid w:val="003D3FB9"/>
    <w:rsid w:val="003D4140"/>
    <w:rsid w:val="003D4212"/>
    <w:rsid w:val="003D47A5"/>
    <w:rsid w:val="003D4E86"/>
    <w:rsid w:val="003D4FA9"/>
    <w:rsid w:val="003D5369"/>
    <w:rsid w:val="003D5507"/>
    <w:rsid w:val="003D587A"/>
    <w:rsid w:val="003D5987"/>
    <w:rsid w:val="003D6BB6"/>
    <w:rsid w:val="003D7019"/>
    <w:rsid w:val="003D7119"/>
    <w:rsid w:val="003D7799"/>
    <w:rsid w:val="003D7AE9"/>
    <w:rsid w:val="003D7ECA"/>
    <w:rsid w:val="003E0252"/>
    <w:rsid w:val="003E05CD"/>
    <w:rsid w:val="003E0C8B"/>
    <w:rsid w:val="003E0DF0"/>
    <w:rsid w:val="003E109A"/>
    <w:rsid w:val="003E1BBF"/>
    <w:rsid w:val="003E1D04"/>
    <w:rsid w:val="003E235D"/>
    <w:rsid w:val="003E264E"/>
    <w:rsid w:val="003E2B13"/>
    <w:rsid w:val="003E2FC2"/>
    <w:rsid w:val="003E3CB8"/>
    <w:rsid w:val="003E44D1"/>
    <w:rsid w:val="003E46A3"/>
    <w:rsid w:val="003E5358"/>
    <w:rsid w:val="003E5998"/>
    <w:rsid w:val="003E63AC"/>
    <w:rsid w:val="003E66D6"/>
    <w:rsid w:val="003E6B19"/>
    <w:rsid w:val="003E6D94"/>
    <w:rsid w:val="003E72FC"/>
    <w:rsid w:val="003E764F"/>
    <w:rsid w:val="003E7B11"/>
    <w:rsid w:val="003E7D0F"/>
    <w:rsid w:val="003F0220"/>
    <w:rsid w:val="003F0590"/>
    <w:rsid w:val="003F06AF"/>
    <w:rsid w:val="003F0FFB"/>
    <w:rsid w:val="003F114D"/>
    <w:rsid w:val="003F1297"/>
    <w:rsid w:val="003F15EC"/>
    <w:rsid w:val="003F162A"/>
    <w:rsid w:val="003F1F5C"/>
    <w:rsid w:val="003F2599"/>
    <w:rsid w:val="003F331C"/>
    <w:rsid w:val="003F333D"/>
    <w:rsid w:val="003F35DF"/>
    <w:rsid w:val="003F3D97"/>
    <w:rsid w:val="003F4419"/>
    <w:rsid w:val="003F455E"/>
    <w:rsid w:val="003F58DB"/>
    <w:rsid w:val="003F5D47"/>
    <w:rsid w:val="003F5EC3"/>
    <w:rsid w:val="003F62BC"/>
    <w:rsid w:val="003F667F"/>
    <w:rsid w:val="003F67B8"/>
    <w:rsid w:val="003F7530"/>
    <w:rsid w:val="003F778E"/>
    <w:rsid w:val="004000B6"/>
    <w:rsid w:val="0040017D"/>
    <w:rsid w:val="00400455"/>
    <w:rsid w:val="00400565"/>
    <w:rsid w:val="00400713"/>
    <w:rsid w:val="0040135B"/>
    <w:rsid w:val="004013A2"/>
    <w:rsid w:val="004013B7"/>
    <w:rsid w:val="00401A92"/>
    <w:rsid w:val="004024BD"/>
    <w:rsid w:val="004024EA"/>
    <w:rsid w:val="004027AD"/>
    <w:rsid w:val="00402F7F"/>
    <w:rsid w:val="004033BC"/>
    <w:rsid w:val="0040377E"/>
    <w:rsid w:val="00403A5F"/>
    <w:rsid w:val="00403FCC"/>
    <w:rsid w:val="00404499"/>
    <w:rsid w:val="004048E4"/>
    <w:rsid w:val="0040526E"/>
    <w:rsid w:val="0040534F"/>
    <w:rsid w:val="004057CC"/>
    <w:rsid w:val="00405BC0"/>
    <w:rsid w:val="00405C51"/>
    <w:rsid w:val="00405CFB"/>
    <w:rsid w:val="00406375"/>
    <w:rsid w:val="00406545"/>
    <w:rsid w:val="00406695"/>
    <w:rsid w:val="00407A89"/>
    <w:rsid w:val="00407CCE"/>
    <w:rsid w:val="004107B3"/>
    <w:rsid w:val="00411667"/>
    <w:rsid w:val="00411DA8"/>
    <w:rsid w:val="00411FB0"/>
    <w:rsid w:val="004121AC"/>
    <w:rsid w:val="004126C0"/>
    <w:rsid w:val="004126F6"/>
    <w:rsid w:val="00412A60"/>
    <w:rsid w:val="00413123"/>
    <w:rsid w:val="004138A5"/>
    <w:rsid w:val="00413D09"/>
    <w:rsid w:val="00413D37"/>
    <w:rsid w:val="00414343"/>
    <w:rsid w:val="004143F4"/>
    <w:rsid w:val="00414436"/>
    <w:rsid w:val="004144ED"/>
    <w:rsid w:val="0041458E"/>
    <w:rsid w:val="00414CB3"/>
    <w:rsid w:val="00415474"/>
    <w:rsid w:val="004164A0"/>
    <w:rsid w:val="00416660"/>
    <w:rsid w:val="00417416"/>
    <w:rsid w:val="004177E2"/>
    <w:rsid w:val="00417ADD"/>
    <w:rsid w:val="00420148"/>
    <w:rsid w:val="00420266"/>
    <w:rsid w:val="00420BB4"/>
    <w:rsid w:val="00421B5F"/>
    <w:rsid w:val="00421E42"/>
    <w:rsid w:val="00422350"/>
    <w:rsid w:val="00422838"/>
    <w:rsid w:val="00423699"/>
    <w:rsid w:val="00423779"/>
    <w:rsid w:val="00423ADD"/>
    <w:rsid w:val="00423DD5"/>
    <w:rsid w:val="00425565"/>
    <w:rsid w:val="0042562E"/>
    <w:rsid w:val="004259A9"/>
    <w:rsid w:val="00425E40"/>
    <w:rsid w:val="00426265"/>
    <w:rsid w:val="00426455"/>
    <w:rsid w:val="0042720C"/>
    <w:rsid w:val="0042781C"/>
    <w:rsid w:val="0042792E"/>
    <w:rsid w:val="00427966"/>
    <w:rsid w:val="00427CB6"/>
    <w:rsid w:val="00427CE1"/>
    <w:rsid w:val="004303A7"/>
    <w:rsid w:val="004308D1"/>
    <w:rsid w:val="00430FC2"/>
    <w:rsid w:val="00431017"/>
    <w:rsid w:val="0043170A"/>
    <w:rsid w:val="0043190D"/>
    <w:rsid w:val="00431A56"/>
    <w:rsid w:val="00431BEC"/>
    <w:rsid w:val="00431D18"/>
    <w:rsid w:val="00431FDA"/>
    <w:rsid w:val="0043272D"/>
    <w:rsid w:val="00432BF6"/>
    <w:rsid w:val="00432C2B"/>
    <w:rsid w:val="00432D40"/>
    <w:rsid w:val="00434251"/>
    <w:rsid w:val="00434826"/>
    <w:rsid w:val="00434FB3"/>
    <w:rsid w:val="00435014"/>
    <w:rsid w:val="00435A46"/>
    <w:rsid w:val="00435BEC"/>
    <w:rsid w:val="00435F08"/>
    <w:rsid w:val="00436011"/>
    <w:rsid w:val="0043644B"/>
    <w:rsid w:val="00436B74"/>
    <w:rsid w:val="00436EF7"/>
    <w:rsid w:val="0043701A"/>
    <w:rsid w:val="00437D13"/>
    <w:rsid w:val="00440122"/>
    <w:rsid w:val="004402EF"/>
    <w:rsid w:val="0044048A"/>
    <w:rsid w:val="00440B8A"/>
    <w:rsid w:val="00440E5B"/>
    <w:rsid w:val="004412FB"/>
    <w:rsid w:val="00441505"/>
    <w:rsid w:val="00441881"/>
    <w:rsid w:val="00441ABC"/>
    <w:rsid w:val="00441B31"/>
    <w:rsid w:val="00442222"/>
    <w:rsid w:val="0044289C"/>
    <w:rsid w:val="004428BD"/>
    <w:rsid w:val="004428E3"/>
    <w:rsid w:val="00442B24"/>
    <w:rsid w:val="00442C47"/>
    <w:rsid w:val="00443444"/>
    <w:rsid w:val="00443A34"/>
    <w:rsid w:val="00443C96"/>
    <w:rsid w:val="00443E45"/>
    <w:rsid w:val="00444202"/>
    <w:rsid w:val="00444296"/>
    <w:rsid w:val="00444685"/>
    <w:rsid w:val="004448A7"/>
    <w:rsid w:val="00445120"/>
    <w:rsid w:val="00445184"/>
    <w:rsid w:val="004451C3"/>
    <w:rsid w:val="0044594A"/>
    <w:rsid w:val="00445988"/>
    <w:rsid w:val="00446957"/>
    <w:rsid w:val="004469DE"/>
    <w:rsid w:val="00447165"/>
    <w:rsid w:val="004475AB"/>
    <w:rsid w:val="00447D86"/>
    <w:rsid w:val="00447E9B"/>
    <w:rsid w:val="00447FE6"/>
    <w:rsid w:val="00450665"/>
    <w:rsid w:val="00450B92"/>
    <w:rsid w:val="00450CAD"/>
    <w:rsid w:val="00451046"/>
    <w:rsid w:val="00451299"/>
    <w:rsid w:val="00451477"/>
    <w:rsid w:val="004519BD"/>
    <w:rsid w:val="00451D97"/>
    <w:rsid w:val="00452416"/>
    <w:rsid w:val="004525F7"/>
    <w:rsid w:val="00452D37"/>
    <w:rsid w:val="00453982"/>
    <w:rsid w:val="00453B32"/>
    <w:rsid w:val="004542A8"/>
    <w:rsid w:val="00454329"/>
    <w:rsid w:val="004547AD"/>
    <w:rsid w:val="00454EC3"/>
    <w:rsid w:val="00455280"/>
    <w:rsid w:val="004552ED"/>
    <w:rsid w:val="004553F6"/>
    <w:rsid w:val="00455629"/>
    <w:rsid w:val="00455979"/>
    <w:rsid w:val="00455D6D"/>
    <w:rsid w:val="0045649F"/>
    <w:rsid w:val="00456F87"/>
    <w:rsid w:val="004570FD"/>
    <w:rsid w:val="00457BE5"/>
    <w:rsid w:val="00457FF9"/>
    <w:rsid w:val="004605C2"/>
    <w:rsid w:val="00460AC0"/>
    <w:rsid w:val="00460E0E"/>
    <w:rsid w:val="00460FE6"/>
    <w:rsid w:val="0046127A"/>
    <w:rsid w:val="00461A3D"/>
    <w:rsid w:val="0046341A"/>
    <w:rsid w:val="00463808"/>
    <w:rsid w:val="00463A2C"/>
    <w:rsid w:val="00464122"/>
    <w:rsid w:val="00464154"/>
    <w:rsid w:val="0046419E"/>
    <w:rsid w:val="00464B4A"/>
    <w:rsid w:val="00464F4B"/>
    <w:rsid w:val="00465618"/>
    <w:rsid w:val="00465ADA"/>
    <w:rsid w:val="00465C67"/>
    <w:rsid w:val="00465D67"/>
    <w:rsid w:val="00466053"/>
    <w:rsid w:val="00466840"/>
    <w:rsid w:val="004668A3"/>
    <w:rsid w:val="00466BE8"/>
    <w:rsid w:val="00467189"/>
    <w:rsid w:val="00470009"/>
    <w:rsid w:val="00470249"/>
    <w:rsid w:val="004706A3"/>
    <w:rsid w:val="00470CDB"/>
    <w:rsid w:val="0047116D"/>
    <w:rsid w:val="0047142E"/>
    <w:rsid w:val="00471627"/>
    <w:rsid w:val="00471758"/>
    <w:rsid w:val="00472515"/>
    <w:rsid w:val="004725B8"/>
    <w:rsid w:val="0047278C"/>
    <w:rsid w:val="00472C5D"/>
    <w:rsid w:val="004736E5"/>
    <w:rsid w:val="00473EBE"/>
    <w:rsid w:val="00474546"/>
    <w:rsid w:val="00474619"/>
    <w:rsid w:val="00475792"/>
    <w:rsid w:val="00475D77"/>
    <w:rsid w:val="0047664C"/>
    <w:rsid w:val="00476B26"/>
    <w:rsid w:val="00476B5A"/>
    <w:rsid w:val="00477639"/>
    <w:rsid w:val="00477A68"/>
    <w:rsid w:val="00481243"/>
    <w:rsid w:val="004816F6"/>
    <w:rsid w:val="0048260E"/>
    <w:rsid w:val="00482656"/>
    <w:rsid w:val="00482E08"/>
    <w:rsid w:val="004831A3"/>
    <w:rsid w:val="00483FE5"/>
    <w:rsid w:val="0048417F"/>
    <w:rsid w:val="00484238"/>
    <w:rsid w:val="0048431F"/>
    <w:rsid w:val="00484881"/>
    <w:rsid w:val="00484896"/>
    <w:rsid w:val="00484941"/>
    <w:rsid w:val="00484F44"/>
    <w:rsid w:val="00485416"/>
    <w:rsid w:val="004858EB"/>
    <w:rsid w:val="00485E89"/>
    <w:rsid w:val="00485F96"/>
    <w:rsid w:val="0048634A"/>
    <w:rsid w:val="004863C3"/>
    <w:rsid w:val="00486547"/>
    <w:rsid w:val="0048740D"/>
    <w:rsid w:val="00487F1F"/>
    <w:rsid w:val="00490337"/>
    <w:rsid w:val="00490614"/>
    <w:rsid w:val="004909A2"/>
    <w:rsid w:val="0049132E"/>
    <w:rsid w:val="00491526"/>
    <w:rsid w:val="00491D34"/>
    <w:rsid w:val="004927AC"/>
    <w:rsid w:val="004928DE"/>
    <w:rsid w:val="00493523"/>
    <w:rsid w:val="0049410B"/>
    <w:rsid w:val="0049460B"/>
    <w:rsid w:val="0049466C"/>
    <w:rsid w:val="00494BEB"/>
    <w:rsid w:val="004953B8"/>
    <w:rsid w:val="004954B5"/>
    <w:rsid w:val="0049550F"/>
    <w:rsid w:val="00495B95"/>
    <w:rsid w:val="00495CCE"/>
    <w:rsid w:val="00495FC5"/>
    <w:rsid w:val="0049626A"/>
    <w:rsid w:val="00496E59"/>
    <w:rsid w:val="00497A5D"/>
    <w:rsid w:val="00497CB1"/>
    <w:rsid w:val="00497EA4"/>
    <w:rsid w:val="004A01D5"/>
    <w:rsid w:val="004A04DA"/>
    <w:rsid w:val="004A09AA"/>
    <w:rsid w:val="004A0B70"/>
    <w:rsid w:val="004A0FF8"/>
    <w:rsid w:val="004A1BFF"/>
    <w:rsid w:val="004A1CEB"/>
    <w:rsid w:val="004A1F03"/>
    <w:rsid w:val="004A264F"/>
    <w:rsid w:val="004A2977"/>
    <w:rsid w:val="004A2CCD"/>
    <w:rsid w:val="004A3B2F"/>
    <w:rsid w:val="004A3FEE"/>
    <w:rsid w:val="004A483E"/>
    <w:rsid w:val="004A4E51"/>
    <w:rsid w:val="004A5C60"/>
    <w:rsid w:val="004A5D1A"/>
    <w:rsid w:val="004A5E7A"/>
    <w:rsid w:val="004A6425"/>
    <w:rsid w:val="004A64D9"/>
    <w:rsid w:val="004A6706"/>
    <w:rsid w:val="004A6903"/>
    <w:rsid w:val="004A6C03"/>
    <w:rsid w:val="004A70A5"/>
    <w:rsid w:val="004A731C"/>
    <w:rsid w:val="004A7944"/>
    <w:rsid w:val="004A798D"/>
    <w:rsid w:val="004A7AAF"/>
    <w:rsid w:val="004B0141"/>
    <w:rsid w:val="004B03B6"/>
    <w:rsid w:val="004B0B60"/>
    <w:rsid w:val="004B10E7"/>
    <w:rsid w:val="004B183F"/>
    <w:rsid w:val="004B1C1A"/>
    <w:rsid w:val="004B27D8"/>
    <w:rsid w:val="004B28DC"/>
    <w:rsid w:val="004B2AF2"/>
    <w:rsid w:val="004B2F3B"/>
    <w:rsid w:val="004B325D"/>
    <w:rsid w:val="004B36F1"/>
    <w:rsid w:val="004B3EB4"/>
    <w:rsid w:val="004B41BB"/>
    <w:rsid w:val="004B4221"/>
    <w:rsid w:val="004B4906"/>
    <w:rsid w:val="004B4DFC"/>
    <w:rsid w:val="004B5AB4"/>
    <w:rsid w:val="004B5B12"/>
    <w:rsid w:val="004B5F5B"/>
    <w:rsid w:val="004B6134"/>
    <w:rsid w:val="004B6B55"/>
    <w:rsid w:val="004B6C8D"/>
    <w:rsid w:val="004B70A9"/>
    <w:rsid w:val="004B70B6"/>
    <w:rsid w:val="004B7703"/>
    <w:rsid w:val="004B7EC9"/>
    <w:rsid w:val="004C01FB"/>
    <w:rsid w:val="004C0264"/>
    <w:rsid w:val="004C065E"/>
    <w:rsid w:val="004C0EB1"/>
    <w:rsid w:val="004C1539"/>
    <w:rsid w:val="004C1904"/>
    <w:rsid w:val="004C1910"/>
    <w:rsid w:val="004C19E0"/>
    <w:rsid w:val="004C2766"/>
    <w:rsid w:val="004C2CFD"/>
    <w:rsid w:val="004C2FE8"/>
    <w:rsid w:val="004C33E2"/>
    <w:rsid w:val="004C3711"/>
    <w:rsid w:val="004C379A"/>
    <w:rsid w:val="004C38AF"/>
    <w:rsid w:val="004C4134"/>
    <w:rsid w:val="004C4529"/>
    <w:rsid w:val="004C48FF"/>
    <w:rsid w:val="004C4FC9"/>
    <w:rsid w:val="004C5E81"/>
    <w:rsid w:val="004C5EAA"/>
    <w:rsid w:val="004C6196"/>
    <w:rsid w:val="004C6A17"/>
    <w:rsid w:val="004C6AFC"/>
    <w:rsid w:val="004C6D1B"/>
    <w:rsid w:val="004C6D1C"/>
    <w:rsid w:val="004C709B"/>
    <w:rsid w:val="004C7151"/>
    <w:rsid w:val="004C77FA"/>
    <w:rsid w:val="004D0EAC"/>
    <w:rsid w:val="004D1377"/>
    <w:rsid w:val="004D1AB9"/>
    <w:rsid w:val="004D1C0F"/>
    <w:rsid w:val="004D1DD2"/>
    <w:rsid w:val="004D20F8"/>
    <w:rsid w:val="004D2701"/>
    <w:rsid w:val="004D29D1"/>
    <w:rsid w:val="004D2CD2"/>
    <w:rsid w:val="004D31A4"/>
    <w:rsid w:val="004D38D7"/>
    <w:rsid w:val="004D3BA0"/>
    <w:rsid w:val="004D3D42"/>
    <w:rsid w:val="004D3DFA"/>
    <w:rsid w:val="004D4948"/>
    <w:rsid w:val="004D5148"/>
    <w:rsid w:val="004D5514"/>
    <w:rsid w:val="004D5570"/>
    <w:rsid w:val="004D65E3"/>
    <w:rsid w:val="004D6F32"/>
    <w:rsid w:val="004D7886"/>
    <w:rsid w:val="004D7988"/>
    <w:rsid w:val="004D7C12"/>
    <w:rsid w:val="004E0530"/>
    <w:rsid w:val="004E08E1"/>
    <w:rsid w:val="004E0FDA"/>
    <w:rsid w:val="004E1138"/>
    <w:rsid w:val="004E1BBE"/>
    <w:rsid w:val="004E2873"/>
    <w:rsid w:val="004E2AFF"/>
    <w:rsid w:val="004E3242"/>
    <w:rsid w:val="004E33AF"/>
    <w:rsid w:val="004E35A5"/>
    <w:rsid w:val="004E36E9"/>
    <w:rsid w:val="004E390B"/>
    <w:rsid w:val="004E3AE1"/>
    <w:rsid w:val="004E5CE1"/>
    <w:rsid w:val="004E603A"/>
    <w:rsid w:val="004E60A6"/>
    <w:rsid w:val="004E6316"/>
    <w:rsid w:val="004E632D"/>
    <w:rsid w:val="004E6347"/>
    <w:rsid w:val="004E692F"/>
    <w:rsid w:val="004E69B2"/>
    <w:rsid w:val="004E7058"/>
    <w:rsid w:val="004E71C5"/>
    <w:rsid w:val="004E786C"/>
    <w:rsid w:val="004E7FD1"/>
    <w:rsid w:val="004F03B5"/>
    <w:rsid w:val="004F0468"/>
    <w:rsid w:val="004F05FF"/>
    <w:rsid w:val="004F08FB"/>
    <w:rsid w:val="004F1179"/>
    <w:rsid w:val="004F1272"/>
    <w:rsid w:val="004F1CFB"/>
    <w:rsid w:val="004F1E7C"/>
    <w:rsid w:val="004F2BD8"/>
    <w:rsid w:val="004F2CD2"/>
    <w:rsid w:val="004F302D"/>
    <w:rsid w:val="004F396F"/>
    <w:rsid w:val="004F4A17"/>
    <w:rsid w:val="004F4A51"/>
    <w:rsid w:val="004F4EAB"/>
    <w:rsid w:val="004F521C"/>
    <w:rsid w:val="004F58A0"/>
    <w:rsid w:val="004F5A0E"/>
    <w:rsid w:val="004F5A43"/>
    <w:rsid w:val="004F68A5"/>
    <w:rsid w:val="004F68F3"/>
    <w:rsid w:val="004F6910"/>
    <w:rsid w:val="004F6A86"/>
    <w:rsid w:val="004F6E71"/>
    <w:rsid w:val="004F743A"/>
    <w:rsid w:val="004F7BC4"/>
    <w:rsid w:val="004F7E95"/>
    <w:rsid w:val="004F7F87"/>
    <w:rsid w:val="00500039"/>
    <w:rsid w:val="0050047B"/>
    <w:rsid w:val="005004E3"/>
    <w:rsid w:val="005005DD"/>
    <w:rsid w:val="005008F2"/>
    <w:rsid w:val="005015A6"/>
    <w:rsid w:val="005017E5"/>
    <w:rsid w:val="00502B1A"/>
    <w:rsid w:val="00502C7A"/>
    <w:rsid w:val="00502D21"/>
    <w:rsid w:val="00503015"/>
    <w:rsid w:val="0050305B"/>
    <w:rsid w:val="00503277"/>
    <w:rsid w:val="0050357D"/>
    <w:rsid w:val="005037D8"/>
    <w:rsid w:val="00503982"/>
    <w:rsid w:val="005040A0"/>
    <w:rsid w:val="00504304"/>
    <w:rsid w:val="005044A1"/>
    <w:rsid w:val="00504555"/>
    <w:rsid w:val="005045C2"/>
    <w:rsid w:val="00504797"/>
    <w:rsid w:val="005051B7"/>
    <w:rsid w:val="00505941"/>
    <w:rsid w:val="00505C9F"/>
    <w:rsid w:val="00505D02"/>
    <w:rsid w:val="00505D31"/>
    <w:rsid w:val="00505E09"/>
    <w:rsid w:val="00505FB7"/>
    <w:rsid w:val="00506A97"/>
    <w:rsid w:val="00507AA0"/>
    <w:rsid w:val="00507E8D"/>
    <w:rsid w:val="00510067"/>
    <w:rsid w:val="00510E52"/>
    <w:rsid w:val="005114A8"/>
    <w:rsid w:val="00512020"/>
    <w:rsid w:val="00512167"/>
    <w:rsid w:val="00512B63"/>
    <w:rsid w:val="00512C9B"/>
    <w:rsid w:val="00513208"/>
    <w:rsid w:val="005134E4"/>
    <w:rsid w:val="0051387A"/>
    <w:rsid w:val="0051422E"/>
    <w:rsid w:val="00514BC9"/>
    <w:rsid w:val="00514EAD"/>
    <w:rsid w:val="00514F0D"/>
    <w:rsid w:val="00515382"/>
    <w:rsid w:val="00515A11"/>
    <w:rsid w:val="00515DED"/>
    <w:rsid w:val="005161AA"/>
    <w:rsid w:val="00516374"/>
    <w:rsid w:val="00516806"/>
    <w:rsid w:val="005172BC"/>
    <w:rsid w:val="0051732D"/>
    <w:rsid w:val="0051747D"/>
    <w:rsid w:val="00517ABB"/>
    <w:rsid w:val="00517BDA"/>
    <w:rsid w:val="00520D11"/>
    <w:rsid w:val="005210E7"/>
    <w:rsid w:val="0052166C"/>
    <w:rsid w:val="005219AF"/>
    <w:rsid w:val="005219B9"/>
    <w:rsid w:val="00522157"/>
    <w:rsid w:val="00522427"/>
    <w:rsid w:val="005226C1"/>
    <w:rsid w:val="00522A2C"/>
    <w:rsid w:val="00522D50"/>
    <w:rsid w:val="00522E17"/>
    <w:rsid w:val="005231F3"/>
    <w:rsid w:val="00523376"/>
    <w:rsid w:val="00523592"/>
    <w:rsid w:val="00523884"/>
    <w:rsid w:val="00523A1D"/>
    <w:rsid w:val="00524973"/>
    <w:rsid w:val="00524A63"/>
    <w:rsid w:val="00525389"/>
    <w:rsid w:val="00525684"/>
    <w:rsid w:val="00525731"/>
    <w:rsid w:val="005257CC"/>
    <w:rsid w:val="00525FD5"/>
    <w:rsid w:val="00526689"/>
    <w:rsid w:val="0052676F"/>
    <w:rsid w:val="005276FB"/>
    <w:rsid w:val="00527832"/>
    <w:rsid w:val="00527E49"/>
    <w:rsid w:val="00527F96"/>
    <w:rsid w:val="00530688"/>
    <w:rsid w:val="00530E0F"/>
    <w:rsid w:val="00531087"/>
    <w:rsid w:val="00531819"/>
    <w:rsid w:val="005320FB"/>
    <w:rsid w:val="00532859"/>
    <w:rsid w:val="00532F81"/>
    <w:rsid w:val="00532F9A"/>
    <w:rsid w:val="00533124"/>
    <w:rsid w:val="00533638"/>
    <w:rsid w:val="005339B3"/>
    <w:rsid w:val="00533C34"/>
    <w:rsid w:val="005342D4"/>
    <w:rsid w:val="00534FD5"/>
    <w:rsid w:val="005350B7"/>
    <w:rsid w:val="0053539D"/>
    <w:rsid w:val="005354FE"/>
    <w:rsid w:val="00535623"/>
    <w:rsid w:val="00535971"/>
    <w:rsid w:val="00535AF6"/>
    <w:rsid w:val="00535C56"/>
    <w:rsid w:val="005362EF"/>
    <w:rsid w:val="0053637D"/>
    <w:rsid w:val="00536740"/>
    <w:rsid w:val="00536B72"/>
    <w:rsid w:val="00537113"/>
    <w:rsid w:val="00537579"/>
    <w:rsid w:val="00537B23"/>
    <w:rsid w:val="00537B53"/>
    <w:rsid w:val="00537DC8"/>
    <w:rsid w:val="00540CD1"/>
    <w:rsid w:val="00540D8E"/>
    <w:rsid w:val="005410C3"/>
    <w:rsid w:val="0054120B"/>
    <w:rsid w:val="00541AA9"/>
    <w:rsid w:val="00541E8E"/>
    <w:rsid w:val="0054220E"/>
    <w:rsid w:val="0054258D"/>
    <w:rsid w:val="00542E9F"/>
    <w:rsid w:val="005431D9"/>
    <w:rsid w:val="00543279"/>
    <w:rsid w:val="0054430A"/>
    <w:rsid w:val="00544584"/>
    <w:rsid w:val="0054480F"/>
    <w:rsid w:val="005451C1"/>
    <w:rsid w:val="00545257"/>
    <w:rsid w:val="0054593B"/>
    <w:rsid w:val="00546654"/>
    <w:rsid w:val="005466D3"/>
    <w:rsid w:val="00546B13"/>
    <w:rsid w:val="00546BF2"/>
    <w:rsid w:val="005473A6"/>
    <w:rsid w:val="00547699"/>
    <w:rsid w:val="00547C8B"/>
    <w:rsid w:val="00550438"/>
    <w:rsid w:val="0055056C"/>
    <w:rsid w:val="0055075A"/>
    <w:rsid w:val="00550960"/>
    <w:rsid w:val="00550BD2"/>
    <w:rsid w:val="00550D99"/>
    <w:rsid w:val="00550FFF"/>
    <w:rsid w:val="00551796"/>
    <w:rsid w:val="005517C9"/>
    <w:rsid w:val="00551C1D"/>
    <w:rsid w:val="00552090"/>
    <w:rsid w:val="0055214F"/>
    <w:rsid w:val="005524B3"/>
    <w:rsid w:val="005528BD"/>
    <w:rsid w:val="00552A4E"/>
    <w:rsid w:val="00552D21"/>
    <w:rsid w:val="005540F0"/>
    <w:rsid w:val="0055427A"/>
    <w:rsid w:val="00554EE6"/>
    <w:rsid w:val="0055555F"/>
    <w:rsid w:val="00555999"/>
    <w:rsid w:val="00555AAB"/>
    <w:rsid w:val="00556563"/>
    <w:rsid w:val="00556697"/>
    <w:rsid w:val="0055683A"/>
    <w:rsid w:val="00556849"/>
    <w:rsid w:val="00557647"/>
    <w:rsid w:val="00557B7F"/>
    <w:rsid w:val="0056004E"/>
    <w:rsid w:val="00560124"/>
    <w:rsid w:val="00560540"/>
    <w:rsid w:val="00560E73"/>
    <w:rsid w:val="00561198"/>
    <w:rsid w:val="005620FC"/>
    <w:rsid w:val="00562373"/>
    <w:rsid w:val="005623B2"/>
    <w:rsid w:val="0056241C"/>
    <w:rsid w:val="00562475"/>
    <w:rsid w:val="0056300F"/>
    <w:rsid w:val="005631B3"/>
    <w:rsid w:val="00563503"/>
    <w:rsid w:val="00563771"/>
    <w:rsid w:val="005638BE"/>
    <w:rsid w:val="005642CC"/>
    <w:rsid w:val="00565209"/>
    <w:rsid w:val="0056583A"/>
    <w:rsid w:val="00565A0C"/>
    <w:rsid w:val="00565BBC"/>
    <w:rsid w:val="00566BC5"/>
    <w:rsid w:val="005674AB"/>
    <w:rsid w:val="00567611"/>
    <w:rsid w:val="00567725"/>
    <w:rsid w:val="00570324"/>
    <w:rsid w:val="005704B2"/>
    <w:rsid w:val="00571229"/>
    <w:rsid w:val="0057135C"/>
    <w:rsid w:val="005718AA"/>
    <w:rsid w:val="00571C54"/>
    <w:rsid w:val="00571DFA"/>
    <w:rsid w:val="00571E4D"/>
    <w:rsid w:val="00572CD6"/>
    <w:rsid w:val="00572F38"/>
    <w:rsid w:val="0057353B"/>
    <w:rsid w:val="00573A94"/>
    <w:rsid w:val="005746E3"/>
    <w:rsid w:val="0057498C"/>
    <w:rsid w:val="00575360"/>
    <w:rsid w:val="00575614"/>
    <w:rsid w:val="0057638F"/>
    <w:rsid w:val="005768A5"/>
    <w:rsid w:val="00576B49"/>
    <w:rsid w:val="00580632"/>
    <w:rsid w:val="0058108B"/>
    <w:rsid w:val="00581236"/>
    <w:rsid w:val="00581501"/>
    <w:rsid w:val="00582620"/>
    <w:rsid w:val="00582649"/>
    <w:rsid w:val="00582ED6"/>
    <w:rsid w:val="00583547"/>
    <w:rsid w:val="0058381B"/>
    <w:rsid w:val="005838F4"/>
    <w:rsid w:val="00583DBE"/>
    <w:rsid w:val="005840BA"/>
    <w:rsid w:val="005841CE"/>
    <w:rsid w:val="00584653"/>
    <w:rsid w:val="00584684"/>
    <w:rsid w:val="00584A85"/>
    <w:rsid w:val="005852B7"/>
    <w:rsid w:val="005854C2"/>
    <w:rsid w:val="00585A53"/>
    <w:rsid w:val="005865C7"/>
    <w:rsid w:val="00586742"/>
    <w:rsid w:val="00586A64"/>
    <w:rsid w:val="00586DAE"/>
    <w:rsid w:val="00587290"/>
    <w:rsid w:val="0058783E"/>
    <w:rsid w:val="005904D2"/>
    <w:rsid w:val="0059061C"/>
    <w:rsid w:val="005906A8"/>
    <w:rsid w:val="005908F7"/>
    <w:rsid w:val="00590900"/>
    <w:rsid w:val="005909D1"/>
    <w:rsid w:val="00590D00"/>
    <w:rsid w:val="00591258"/>
    <w:rsid w:val="0059125F"/>
    <w:rsid w:val="005912AE"/>
    <w:rsid w:val="00591D40"/>
    <w:rsid w:val="005920FD"/>
    <w:rsid w:val="0059210D"/>
    <w:rsid w:val="00592596"/>
    <w:rsid w:val="0059310C"/>
    <w:rsid w:val="0059324B"/>
    <w:rsid w:val="00593C47"/>
    <w:rsid w:val="00594142"/>
    <w:rsid w:val="00594B69"/>
    <w:rsid w:val="00594D13"/>
    <w:rsid w:val="00594D3F"/>
    <w:rsid w:val="00594F41"/>
    <w:rsid w:val="005950EC"/>
    <w:rsid w:val="00595FF8"/>
    <w:rsid w:val="00596128"/>
    <w:rsid w:val="00596742"/>
    <w:rsid w:val="00596800"/>
    <w:rsid w:val="00596DAB"/>
    <w:rsid w:val="00596E3D"/>
    <w:rsid w:val="00597400"/>
    <w:rsid w:val="005975AB"/>
    <w:rsid w:val="00597767"/>
    <w:rsid w:val="00597CAC"/>
    <w:rsid w:val="005A00BB"/>
    <w:rsid w:val="005A07BE"/>
    <w:rsid w:val="005A0FA0"/>
    <w:rsid w:val="005A1057"/>
    <w:rsid w:val="005A1E15"/>
    <w:rsid w:val="005A1FCA"/>
    <w:rsid w:val="005A417C"/>
    <w:rsid w:val="005A44EE"/>
    <w:rsid w:val="005A4843"/>
    <w:rsid w:val="005A4932"/>
    <w:rsid w:val="005A4DEF"/>
    <w:rsid w:val="005A4F90"/>
    <w:rsid w:val="005A4FA1"/>
    <w:rsid w:val="005A50B2"/>
    <w:rsid w:val="005A53D7"/>
    <w:rsid w:val="005A54F0"/>
    <w:rsid w:val="005A5809"/>
    <w:rsid w:val="005A6456"/>
    <w:rsid w:val="005A6C0E"/>
    <w:rsid w:val="005A6F8B"/>
    <w:rsid w:val="005A7570"/>
    <w:rsid w:val="005A779A"/>
    <w:rsid w:val="005B0432"/>
    <w:rsid w:val="005B04B4"/>
    <w:rsid w:val="005B0684"/>
    <w:rsid w:val="005B1028"/>
    <w:rsid w:val="005B168F"/>
    <w:rsid w:val="005B1720"/>
    <w:rsid w:val="005B1878"/>
    <w:rsid w:val="005B1C28"/>
    <w:rsid w:val="005B2A60"/>
    <w:rsid w:val="005B2BCF"/>
    <w:rsid w:val="005B3107"/>
    <w:rsid w:val="005B39B1"/>
    <w:rsid w:val="005B3A9C"/>
    <w:rsid w:val="005B424C"/>
    <w:rsid w:val="005B436D"/>
    <w:rsid w:val="005B4537"/>
    <w:rsid w:val="005B4956"/>
    <w:rsid w:val="005B4D8D"/>
    <w:rsid w:val="005B51D3"/>
    <w:rsid w:val="005B5471"/>
    <w:rsid w:val="005B5962"/>
    <w:rsid w:val="005B5AF7"/>
    <w:rsid w:val="005B5B3F"/>
    <w:rsid w:val="005B5CC3"/>
    <w:rsid w:val="005B6020"/>
    <w:rsid w:val="005B6333"/>
    <w:rsid w:val="005B637C"/>
    <w:rsid w:val="005B6979"/>
    <w:rsid w:val="005B6FA2"/>
    <w:rsid w:val="005B78E2"/>
    <w:rsid w:val="005B795D"/>
    <w:rsid w:val="005B7C24"/>
    <w:rsid w:val="005B7E84"/>
    <w:rsid w:val="005B7EEA"/>
    <w:rsid w:val="005C0510"/>
    <w:rsid w:val="005C0607"/>
    <w:rsid w:val="005C0614"/>
    <w:rsid w:val="005C088D"/>
    <w:rsid w:val="005C0B3F"/>
    <w:rsid w:val="005C1407"/>
    <w:rsid w:val="005C201C"/>
    <w:rsid w:val="005C212A"/>
    <w:rsid w:val="005C2AFA"/>
    <w:rsid w:val="005C2CC2"/>
    <w:rsid w:val="005C2D5C"/>
    <w:rsid w:val="005C3C9E"/>
    <w:rsid w:val="005C3EDD"/>
    <w:rsid w:val="005C44D2"/>
    <w:rsid w:val="005C515E"/>
    <w:rsid w:val="005C57D3"/>
    <w:rsid w:val="005C5916"/>
    <w:rsid w:val="005C5BED"/>
    <w:rsid w:val="005C6B9D"/>
    <w:rsid w:val="005C715E"/>
    <w:rsid w:val="005C7586"/>
    <w:rsid w:val="005C7E4D"/>
    <w:rsid w:val="005D01BA"/>
    <w:rsid w:val="005D02F7"/>
    <w:rsid w:val="005D0395"/>
    <w:rsid w:val="005D04C4"/>
    <w:rsid w:val="005D0557"/>
    <w:rsid w:val="005D0722"/>
    <w:rsid w:val="005D08DD"/>
    <w:rsid w:val="005D09F9"/>
    <w:rsid w:val="005D0A31"/>
    <w:rsid w:val="005D0B67"/>
    <w:rsid w:val="005D1280"/>
    <w:rsid w:val="005D13AA"/>
    <w:rsid w:val="005D17CE"/>
    <w:rsid w:val="005D1941"/>
    <w:rsid w:val="005D1F0D"/>
    <w:rsid w:val="005D2AF3"/>
    <w:rsid w:val="005D2F60"/>
    <w:rsid w:val="005D36E0"/>
    <w:rsid w:val="005D3B31"/>
    <w:rsid w:val="005D3CE1"/>
    <w:rsid w:val="005D4173"/>
    <w:rsid w:val="005D46F5"/>
    <w:rsid w:val="005D49D5"/>
    <w:rsid w:val="005D4B36"/>
    <w:rsid w:val="005D5103"/>
    <w:rsid w:val="005D5129"/>
    <w:rsid w:val="005D5363"/>
    <w:rsid w:val="005D560C"/>
    <w:rsid w:val="005D5C6F"/>
    <w:rsid w:val="005D5CB2"/>
    <w:rsid w:val="005D5F0A"/>
    <w:rsid w:val="005D60F0"/>
    <w:rsid w:val="005D6942"/>
    <w:rsid w:val="005D6CE2"/>
    <w:rsid w:val="005D7274"/>
    <w:rsid w:val="005D74B0"/>
    <w:rsid w:val="005D7BA4"/>
    <w:rsid w:val="005D7BE6"/>
    <w:rsid w:val="005D7D3A"/>
    <w:rsid w:val="005E00A2"/>
    <w:rsid w:val="005E0106"/>
    <w:rsid w:val="005E0723"/>
    <w:rsid w:val="005E0B17"/>
    <w:rsid w:val="005E129C"/>
    <w:rsid w:val="005E13E4"/>
    <w:rsid w:val="005E1931"/>
    <w:rsid w:val="005E1B81"/>
    <w:rsid w:val="005E24AF"/>
    <w:rsid w:val="005E2681"/>
    <w:rsid w:val="005E2B87"/>
    <w:rsid w:val="005E5AAB"/>
    <w:rsid w:val="005E6E53"/>
    <w:rsid w:val="005E70D5"/>
    <w:rsid w:val="005E7175"/>
    <w:rsid w:val="005E78B5"/>
    <w:rsid w:val="005F0423"/>
    <w:rsid w:val="005F0439"/>
    <w:rsid w:val="005F0906"/>
    <w:rsid w:val="005F0ACF"/>
    <w:rsid w:val="005F0B42"/>
    <w:rsid w:val="005F1091"/>
    <w:rsid w:val="005F13E0"/>
    <w:rsid w:val="005F201B"/>
    <w:rsid w:val="005F208B"/>
    <w:rsid w:val="005F219A"/>
    <w:rsid w:val="005F231B"/>
    <w:rsid w:val="005F345E"/>
    <w:rsid w:val="005F353D"/>
    <w:rsid w:val="005F36F4"/>
    <w:rsid w:val="005F38BC"/>
    <w:rsid w:val="005F3CC9"/>
    <w:rsid w:val="005F4126"/>
    <w:rsid w:val="005F5308"/>
    <w:rsid w:val="005F5550"/>
    <w:rsid w:val="005F5A88"/>
    <w:rsid w:val="005F6928"/>
    <w:rsid w:val="005F69DD"/>
    <w:rsid w:val="005F6E27"/>
    <w:rsid w:val="005F6E6D"/>
    <w:rsid w:val="005F7432"/>
    <w:rsid w:val="005F79BE"/>
    <w:rsid w:val="005F7EB3"/>
    <w:rsid w:val="00600229"/>
    <w:rsid w:val="006004A1"/>
    <w:rsid w:val="0060072A"/>
    <w:rsid w:val="006010D8"/>
    <w:rsid w:val="006017FB"/>
    <w:rsid w:val="00601A3C"/>
    <w:rsid w:val="0060233C"/>
    <w:rsid w:val="00602762"/>
    <w:rsid w:val="006027EF"/>
    <w:rsid w:val="00602BEE"/>
    <w:rsid w:val="00603229"/>
    <w:rsid w:val="00603947"/>
    <w:rsid w:val="00603F60"/>
    <w:rsid w:val="00604306"/>
    <w:rsid w:val="00604704"/>
    <w:rsid w:val="00604797"/>
    <w:rsid w:val="006048A1"/>
    <w:rsid w:val="00604BC5"/>
    <w:rsid w:val="00604C0F"/>
    <w:rsid w:val="00605108"/>
    <w:rsid w:val="00605191"/>
    <w:rsid w:val="00605284"/>
    <w:rsid w:val="006053D7"/>
    <w:rsid w:val="006058F8"/>
    <w:rsid w:val="00605ADE"/>
    <w:rsid w:val="006064A3"/>
    <w:rsid w:val="00606DD1"/>
    <w:rsid w:val="00607033"/>
    <w:rsid w:val="0060741E"/>
    <w:rsid w:val="00607441"/>
    <w:rsid w:val="00607E7C"/>
    <w:rsid w:val="00607F28"/>
    <w:rsid w:val="0061030D"/>
    <w:rsid w:val="00610416"/>
    <w:rsid w:val="00610617"/>
    <w:rsid w:val="00610844"/>
    <w:rsid w:val="00610E60"/>
    <w:rsid w:val="00611A57"/>
    <w:rsid w:val="00611B76"/>
    <w:rsid w:val="00611C48"/>
    <w:rsid w:val="00612153"/>
    <w:rsid w:val="00612C7E"/>
    <w:rsid w:val="0061383A"/>
    <w:rsid w:val="00613D6D"/>
    <w:rsid w:val="00613FB5"/>
    <w:rsid w:val="00614456"/>
    <w:rsid w:val="00614A00"/>
    <w:rsid w:val="00614E41"/>
    <w:rsid w:val="00615194"/>
    <w:rsid w:val="006151CD"/>
    <w:rsid w:val="00615B5E"/>
    <w:rsid w:val="00616325"/>
    <w:rsid w:val="006165C0"/>
    <w:rsid w:val="0061692B"/>
    <w:rsid w:val="00616E7C"/>
    <w:rsid w:val="00617521"/>
    <w:rsid w:val="0061798A"/>
    <w:rsid w:val="006204E8"/>
    <w:rsid w:val="0062053A"/>
    <w:rsid w:val="006206EF"/>
    <w:rsid w:val="006208D7"/>
    <w:rsid w:val="00621628"/>
    <w:rsid w:val="006218E1"/>
    <w:rsid w:val="00621BAB"/>
    <w:rsid w:val="00622BA3"/>
    <w:rsid w:val="00623323"/>
    <w:rsid w:val="006233CA"/>
    <w:rsid w:val="00624189"/>
    <w:rsid w:val="00624D56"/>
    <w:rsid w:val="006261CF"/>
    <w:rsid w:val="00626D47"/>
    <w:rsid w:val="006275BC"/>
    <w:rsid w:val="00627BD4"/>
    <w:rsid w:val="00627E6C"/>
    <w:rsid w:val="0063109A"/>
    <w:rsid w:val="0063156E"/>
    <w:rsid w:val="00631A93"/>
    <w:rsid w:val="00631C30"/>
    <w:rsid w:val="00631DCD"/>
    <w:rsid w:val="00632223"/>
    <w:rsid w:val="00632255"/>
    <w:rsid w:val="00632E51"/>
    <w:rsid w:val="00632F8E"/>
    <w:rsid w:val="0063327D"/>
    <w:rsid w:val="0063376F"/>
    <w:rsid w:val="00633F8C"/>
    <w:rsid w:val="006343E1"/>
    <w:rsid w:val="0063442D"/>
    <w:rsid w:val="0063447E"/>
    <w:rsid w:val="00634688"/>
    <w:rsid w:val="0063474B"/>
    <w:rsid w:val="006347FD"/>
    <w:rsid w:val="00635543"/>
    <w:rsid w:val="00635DB2"/>
    <w:rsid w:val="00636286"/>
    <w:rsid w:val="00636596"/>
    <w:rsid w:val="00636598"/>
    <w:rsid w:val="0063668D"/>
    <w:rsid w:val="00637D44"/>
    <w:rsid w:val="006406CA"/>
    <w:rsid w:val="00641105"/>
    <w:rsid w:val="00641207"/>
    <w:rsid w:val="00641ED0"/>
    <w:rsid w:val="00642602"/>
    <w:rsid w:val="0064276B"/>
    <w:rsid w:val="00642C3F"/>
    <w:rsid w:val="00643317"/>
    <w:rsid w:val="00643EAC"/>
    <w:rsid w:val="00643F69"/>
    <w:rsid w:val="006441B5"/>
    <w:rsid w:val="006442CB"/>
    <w:rsid w:val="0064434C"/>
    <w:rsid w:val="00644766"/>
    <w:rsid w:val="00644982"/>
    <w:rsid w:val="00645C3D"/>
    <w:rsid w:val="00646950"/>
    <w:rsid w:val="006473F6"/>
    <w:rsid w:val="00647571"/>
    <w:rsid w:val="00647ABD"/>
    <w:rsid w:val="006500CD"/>
    <w:rsid w:val="00650400"/>
    <w:rsid w:val="0065078F"/>
    <w:rsid w:val="006510F8"/>
    <w:rsid w:val="0065268F"/>
    <w:rsid w:val="00652BB1"/>
    <w:rsid w:val="0065365A"/>
    <w:rsid w:val="00653AD8"/>
    <w:rsid w:val="00653B60"/>
    <w:rsid w:val="00653C0A"/>
    <w:rsid w:val="00653D63"/>
    <w:rsid w:val="00653DEF"/>
    <w:rsid w:val="00653EEA"/>
    <w:rsid w:val="006540FA"/>
    <w:rsid w:val="00654A44"/>
    <w:rsid w:val="00654E1A"/>
    <w:rsid w:val="006552AF"/>
    <w:rsid w:val="00655793"/>
    <w:rsid w:val="00655B07"/>
    <w:rsid w:val="00655F5F"/>
    <w:rsid w:val="006568AC"/>
    <w:rsid w:val="00656D7E"/>
    <w:rsid w:val="00656F89"/>
    <w:rsid w:val="006571BD"/>
    <w:rsid w:val="00657862"/>
    <w:rsid w:val="0066014B"/>
    <w:rsid w:val="0066037B"/>
    <w:rsid w:val="006603EA"/>
    <w:rsid w:val="00660705"/>
    <w:rsid w:val="006610D5"/>
    <w:rsid w:val="006617B1"/>
    <w:rsid w:val="00661CB1"/>
    <w:rsid w:val="00662426"/>
    <w:rsid w:val="00662B45"/>
    <w:rsid w:val="00663184"/>
    <w:rsid w:val="00663411"/>
    <w:rsid w:val="00663AAF"/>
    <w:rsid w:val="00663AEE"/>
    <w:rsid w:val="00663E7B"/>
    <w:rsid w:val="00663F1B"/>
    <w:rsid w:val="006641BB"/>
    <w:rsid w:val="0066431E"/>
    <w:rsid w:val="00665325"/>
    <w:rsid w:val="00665407"/>
    <w:rsid w:val="00665613"/>
    <w:rsid w:val="006657E4"/>
    <w:rsid w:val="00665FED"/>
    <w:rsid w:val="00666734"/>
    <w:rsid w:val="0066707C"/>
    <w:rsid w:val="00667B11"/>
    <w:rsid w:val="00670FB5"/>
    <w:rsid w:val="006714E6"/>
    <w:rsid w:val="00672549"/>
    <w:rsid w:val="00672EB8"/>
    <w:rsid w:val="00672FC1"/>
    <w:rsid w:val="006735A3"/>
    <w:rsid w:val="0067430D"/>
    <w:rsid w:val="0067444D"/>
    <w:rsid w:val="00674A89"/>
    <w:rsid w:val="00674DD5"/>
    <w:rsid w:val="00674E3F"/>
    <w:rsid w:val="006753CA"/>
    <w:rsid w:val="006754C6"/>
    <w:rsid w:val="0067558A"/>
    <w:rsid w:val="00675B6B"/>
    <w:rsid w:val="00675B80"/>
    <w:rsid w:val="00675B86"/>
    <w:rsid w:val="00675DF8"/>
    <w:rsid w:val="0067680C"/>
    <w:rsid w:val="00677038"/>
    <w:rsid w:val="00680AEB"/>
    <w:rsid w:val="00680B71"/>
    <w:rsid w:val="00680E31"/>
    <w:rsid w:val="006811B6"/>
    <w:rsid w:val="006814CE"/>
    <w:rsid w:val="0068152B"/>
    <w:rsid w:val="00681B5A"/>
    <w:rsid w:val="00681FBC"/>
    <w:rsid w:val="006822F4"/>
    <w:rsid w:val="00682794"/>
    <w:rsid w:val="00682840"/>
    <w:rsid w:val="00683428"/>
    <w:rsid w:val="0068387A"/>
    <w:rsid w:val="00683CA4"/>
    <w:rsid w:val="00683E18"/>
    <w:rsid w:val="0068402E"/>
    <w:rsid w:val="00684BE5"/>
    <w:rsid w:val="006852FA"/>
    <w:rsid w:val="0068562D"/>
    <w:rsid w:val="0068570A"/>
    <w:rsid w:val="006867E9"/>
    <w:rsid w:val="006869AF"/>
    <w:rsid w:val="00686FA7"/>
    <w:rsid w:val="00687473"/>
    <w:rsid w:val="00687599"/>
    <w:rsid w:val="006877CD"/>
    <w:rsid w:val="00687CCA"/>
    <w:rsid w:val="00687F34"/>
    <w:rsid w:val="00690747"/>
    <w:rsid w:val="00690D50"/>
    <w:rsid w:val="00690D8B"/>
    <w:rsid w:val="006915D7"/>
    <w:rsid w:val="00691C60"/>
    <w:rsid w:val="00692050"/>
    <w:rsid w:val="00693D16"/>
    <w:rsid w:val="00694675"/>
    <w:rsid w:val="0069556B"/>
    <w:rsid w:val="0069564E"/>
    <w:rsid w:val="00695D42"/>
    <w:rsid w:val="00696693"/>
    <w:rsid w:val="006977A3"/>
    <w:rsid w:val="006977A5"/>
    <w:rsid w:val="00697B05"/>
    <w:rsid w:val="006A01BD"/>
    <w:rsid w:val="006A04F0"/>
    <w:rsid w:val="006A07BD"/>
    <w:rsid w:val="006A08F5"/>
    <w:rsid w:val="006A0A77"/>
    <w:rsid w:val="006A0E31"/>
    <w:rsid w:val="006A0E7F"/>
    <w:rsid w:val="006A136F"/>
    <w:rsid w:val="006A29ED"/>
    <w:rsid w:val="006A2D83"/>
    <w:rsid w:val="006A2E67"/>
    <w:rsid w:val="006A3698"/>
    <w:rsid w:val="006A3B6A"/>
    <w:rsid w:val="006A3CEA"/>
    <w:rsid w:val="006A40C2"/>
    <w:rsid w:val="006A43FB"/>
    <w:rsid w:val="006A4640"/>
    <w:rsid w:val="006A4C9D"/>
    <w:rsid w:val="006A4CDD"/>
    <w:rsid w:val="006A50FB"/>
    <w:rsid w:val="006A5171"/>
    <w:rsid w:val="006A568B"/>
    <w:rsid w:val="006A5702"/>
    <w:rsid w:val="006A5F7D"/>
    <w:rsid w:val="006A671F"/>
    <w:rsid w:val="006A6932"/>
    <w:rsid w:val="006A71E9"/>
    <w:rsid w:val="006A7425"/>
    <w:rsid w:val="006A7960"/>
    <w:rsid w:val="006A7AE1"/>
    <w:rsid w:val="006B05D8"/>
    <w:rsid w:val="006B05E7"/>
    <w:rsid w:val="006B0706"/>
    <w:rsid w:val="006B09FE"/>
    <w:rsid w:val="006B0CB4"/>
    <w:rsid w:val="006B1C16"/>
    <w:rsid w:val="006B2081"/>
    <w:rsid w:val="006B2126"/>
    <w:rsid w:val="006B2B81"/>
    <w:rsid w:val="006B2F48"/>
    <w:rsid w:val="006B2F93"/>
    <w:rsid w:val="006B30AE"/>
    <w:rsid w:val="006B326B"/>
    <w:rsid w:val="006B3313"/>
    <w:rsid w:val="006B33FE"/>
    <w:rsid w:val="006B420C"/>
    <w:rsid w:val="006B460F"/>
    <w:rsid w:val="006B477D"/>
    <w:rsid w:val="006B47AA"/>
    <w:rsid w:val="006B575B"/>
    <w:rsid w:val="006B5CE1"/>
    <w:rsid w:val="006B63F7"/>
    <w:rsid w:val="006B647B"/>
    <w:rsid w:val="006B6655"/>
    <w:rsid w:val="006B69AE"/>
    <w:rsid w:val="006B6B74"/>
    <w:rsid w:val="006B7289"/>
    <w:rsid w:val="006B75DC"/>
    <w:rsid w:val="006C01CC"/>
    <w:rsid w:val="006C07A7"/>
    <w:rsid w:val="006C0A76"/>
    <w:rsid w:val="006C0DEC"/>
    <w:rsid w:val="006C122D"/>
    <w:rsid w:val="006C1327"/>
    <w:rsid w:val="006C13B8"/>
    <w:rsid w:val="006C1A41"/>
    <w:rsid w:val="006C1D39"/>
    <w:rsid w:val="006C1EC4"/>
    <w:rsid w:val="006C1EEA"/>
    <w:rsid w:val="006C2218"/>
    <w:rsid w:val="006C22AE"/>
    <w:rsid w:val="006C25D3"/>
    <w:rsid w:val="006C2A8E"/>
    <w:rsid w:val="006C2BE2"/>
    <w:rsid w:val="006C37EB"/>
    <w:rsid w:val="006C3928"/>
    <w:rsid w:val="006C3DA5"/>
    <w:rsid w:val="006C425D"/>
    <w:rsid w:val="006C4DDE"/>
    <w:rsid w:val="006C5E47"/>
    <w:rsid w:val="006C63C2"/>
    <w:rsid w:val="006C648C"/>
    <w:rsid w:val="006C6647"/>
    <w:rsid w:val="006C6EFE"/>
    <w:rsid w:val="006C72DD"/>
    <w:rsid w:val="006C72EC"/>
    <w:rsid w:val="006C7F82"/>
    <w:rsid w:val="006D0751"/>
    <w:rsid w:val="006D0872"/>
    <w:rsid w:val="006D0932"/>
    <w:rsid w:val="006D09C7"/>
    <w:rsid w:val="006D0FAA"/>
    <w:rsid w:val="006D1D80"/>
    <w:rsid w:val="006D1F71"/>
    <w:rsid w:val="006D2495"/>
    <w:rsid w:val="006D2508"/>
    <w:rsid w:val="006D2DC2"/>
    <w:rsid w:val="006D35B7"/>
    <w:rsid w:val="006D4203"/>
    <w:rsid w:val="006D44EB"/>
    <w:rsid w:val="006D455E"/>
    <w:rsid w:val="006D460E"/>
    <w:rsid w:val="006D4683"/>
    <w:rsid w:val="006D4BBD"/>
    <w:rsid w:val="006D5064"/>
    <w:rsid w:val="006D506C"/>
    <w:rsid w:val="006D52FD"/>
    <w:rsid w:val="006D5343"/>
    <w:rsid w:val="006D593C"/>
    <w:rsid w:val="006D5DD0"/>
    <w:rsid w:val="006D5E1C"/>
    <w:rsid w:val="006D5E1F"/>
    <w:rsid w:val="006D5F13"/>
    <w:rsid w:val="006D5FB2"/>
    <w:rsid w:val="006D60E0"/>
    <w:rsid w:val="006D66A5"/>
    <w:rsid w:val="006D69B7"/>
    <w:rsid w:val="006D6FF7"/>
    <w:rsid w:val="006D7194"/>
    <w:rsid w:val="006D74E7"/>
    <w:rsid w:val="006D7FD7"/>
    <w:rsid w:val="006E0290"/>
    <w:rsid w:val="006E0B57"/>
    <w:rsid w:val="006E0E4E"/>
    <w:rsid w:val="006E1123"/>
    <w:rsid w:val="006E13C2"/>
    <w:rsid w:val="006E143F"/>
    <w:rsid w:val="006E1850"/>
    <w:rsid w:val="006E1AA4"/>
    <w:rsid w:val="006E23B0"/>
    <w:rsid w:val="006E25C1"/>
    <w:rsid w:val="006E33A1"/>
    <w:rsid w:val="006E4D59"/>
    <w:rsid w:val="006E560D"/>
    <w:rsid w:val="006E59ED"/>
    <w:rsid w:val="006E5AF2"/>
    <w:rsid w:val="006E5C1C"/>
    <w:rsid w:val="006E6843"/>
    <w:rsid w:val="006E6B05"/>
    <w:rsid w:val="006E70F7"/>
    <w:rsid w:val="006E7160"/>
    <w:rsid w:val="006E7C80"/>
    <w:rsid w:val="006F02EB"/>
    <w:rsid w:val="006F03D8"/>
    <w:rsid w:val="006F08B2"/>
    <w:rsid w:val="006F0959"/>
    <w:rsid w:val="006F0A68"/>
    <w:rsid w:val="006F16F8"/>
    <w:rsid w:val="006F1CBC"/>
    <w:rsid w:val="006F26CA"/>
    <w:rsid w:val="006F26F4"/>
    <w:rsid w:val="006F278D"/>
    <w:rsid w:val="006F2AC7"/>
    <w:rsid w:val="006F2CE9"/>
    <w:rsid w:val="006F2FB4"/>
    <w:rsid w:val="006F36E2"/>
    <w:rsid w:val="006F37A1"/>
    <w:rsid w:val="006F3999"/>
    <w:rsid w:val="006F3B12"/>
    <w:rsid w:val="006F3DAD"/>
    <w:rsid w:val="006F4195"/>
    <w:rsid w:val="006F444E"/>
    <w:rsid w:val="006F4B31"/>
    <w:rsid w:val="006F4EBD"/>
    <w:rsid w:val="006F5003"/>
    <w:rsid w:val="006F507B"/>
    <w:rsid w:val="006F511C"/>
    <w:rsid w:val="006F527E"/>
    <w:rsid w:val="006F567C"/>
    <w:rsid w:val="006F5737"/>
    <w:rsid w:val="006F5D5C"/>
    <w:rsid w:val="006F60DB"/>
    <w:rsid w:val="006F662F"/>
    <w:rsid w:val="006F69E5"/>
    <w:rsid w:val="006F70D0"/>
    <w:rsid w:val="006F7323"/>
    <w:rsid w:val="006F7836"/>
    <w:rsid w:val="006F7EEB"/>
    <w:rsid w:val="0070073B"/>
    <w:rsid w:val="00700C9A"/>
    <w:rsid w:val="0070104E"/>
    <w:rsid w:val="007012D0"/>
    <w:rsid w:val="007016FC"/>
    <w:rsid w:val="00701CFA"/>
    <w:rsid w:val="00701E9E"/>
    <w:rsid w:val="00702393"/>
    <w:rsid w:val="007027BB"/>
    <w:rsid w:val="00702A54"/>
    <w:rsid w:val="00702B72"/>
    <w:rsid w:val="00702C80"/>
    <w:rsid w:val="007031F0"/>
    <w:rsid w:val="00703473"/>
    <w:rsid w:val="00703A5B"/>
    <w:rsid w:val="00703A72"/>
    <w:rsid w:val="00703CE1"/>
    <w:rsid w:val="00704116"/>
    <w:rsid w:val="0070436B"/>
    <w:rsid w:val="00704595"/>
    <w:rsid w:val="00704AD2"/>
    <w:rsid w:val="0070535B"/>
    <w:rsid w:val="007054EA"/>
    <w:rsid w:val="0070554D"/>
    <w:rsid w:val="00705A31"/>
    <w:rsid w:val="00705C65"/>
    <w:rsid w:val="007061A3"/>
    <w:rsid w:val="007063DF"/>
    <w:rsid w:val="00706471"/>
    <w:rsid w:val="007067E3"/>
    <w:rsid w:val="0070692A"/>
    <w:rsid w:val="00706A0E"/>
    <w:rsid w:val="00706FCB"/>
    <w:rsid w:val="00710185"/>
    <w:rsid w:val="0071113F"/>
    <w:rsid w:val="00711616"/>
    <w:rsid w:val="0071249E"/>
    <w:rsid w:val="007129CA"/>
    <w:rsid w:val="00712BB5"/>
    <w:rsid w:val="007130B3"/>
    <w:rsid w:val="00713B5F"/>
    <w:rsid w:val="00714AD1"/>
    <w:rsid w:val="0071520B"/>
    <w:rsid w:val="007156F9"/>
    <w:rsid w:val="00715C8C"/>
    <w:rsid w:val="00715F31"/>
    <w:rsid w:val="007161DA"/>
    <w:rsid w:val="00716692"/>
    <w:rsid w:val="0071669A"/>
    <w:rsid w:val="007167F1"/>
    <w:rsid w:val="00717120"/>
    <w:rsid w:val="007203A9"/>
    <w:rsid w:val="00720855"/>
    <w:rsid w:val="007210DA"/>
    <w:rsid w:val="00721314"/>
    <w:rsid w:val="00721496"/>
    <w:rsid w:val="0072245B"/>
    <w:rsid w:val="00722530"/>
    <w:rsid w:val="007225BC"/>
    <w:rsid w:val="00722F40"/>
    <w:rsid w:val="0072300B"/>
    <w:rsid w:val="0072351A"/>
    <w:rsid w:val="0072384D"/>
    <w:rsid w:val="00723AFB"/>
    <w:rsid w:val="00723B8F"/>
    <w:rsid w:val="00723FF4"/>
    <w:rsid w:val="0072477C"/>
    <w:rsid w:val="00724AFE"/>
    <w:rsid w:val="00724DDA"/>
    <w:rsid w:val="0072520A"/>
    <w:rsid w:val="00725917"/>
    <w:rsid w:val="00725A3C"/>
    <w:rsid w:val="00726A7F"/>
    <w:rsid w:val="0072745F"/>
    <w:rsid w:val="00727567"/>
    <w:rsid w:val="00727AFC"/>
    <w:rsid w:val="00727F6C"/>
    <w:rsid w:val="0073055E"/>
    <w:rsid w:val="00730FB0"/>
    <w:rsid w:val="0073101D"/>
    <w:rsid w:val="007315D8"/>
    <w:rsid w:val="00731691"/>
    <w:rsid w:val="00731704"/>
    <w:rsid w:val="0073294D"/>
    <w:rsid w:val="00733C75"/>
    <w:rsid w:val="00733FC7"/>
    <w:rsid w:val="007348F4"/>
    <w:rsid w:val="00734B70"/>
    <w:rsid w:val="00734C63"/>
    <w:rsid w:val="00734D23"/>
    <w:rsid w:val="00735005"/>
    <w:rsid w:val="00735229"/>
    <w:rsid w:val="0073523B"/>
    <w:rsid w:val="00735994"/>
    <w:rsid w:val="00736112"/>
    <w:rsid w:val="00736EA8"/>
    <w:rsid w:val="0073712E"/>
    <w:rsid w:val="00737174"/>
    <w:rsid w:val="0073751E"/>
    <w:rsid w:val="007377B2"/>
    <w:rsid w:val="00737E47"/>
    <w:rsid w:val="00740263"/>
    <w:rsid w:val="007409BE"/>
    <w:rsid w:val="00740A95"/>
    <w:rsid w:val="0074121E"/>
    <w:rsid w:val="00741329"/>
    <w:rsid w:val="0074153E"/>
    <w:rsid w:val="00741B40"/>
    <w:rsid w:val="00741DFD"/>
    <w:rsid w:val="00741E4F"/>
    <w:rsid w:val="007427CE"/>
    <w:rsid w:val="007428D1"/>
    <w:rsid w:val="00743181"/>
    <w:rsid w:val="007433A7"/>
    <w:rsid w:val="00743616"/>
    <w:rsid w:val="007437F3"/>
    <w:rsid w:val="00743D76"/>
    <w:rsid w:val="00743E3F"/>
    <w:rsid w:val="00744712"/>
    <w:rsid w:val="007448F1"/>
    <w:rsid w:val="00744EC5"/>
    <w:rsid w:val="0074513A"/>
    <w:rsid w:val="0074524D"/>
    <w:rsid w:val="007458E1"/>
    <w:rsid w:val="00746988"/>
    <w:rsid w:val="00746DB7"/>
    <w:rsid w:val="007473E7"/>
    <w:rsid w:val="00747C8D"/>
    <w:rsid w:val="007505ED"/>
    <w:rsid w:val="00751713"/>
    <w:rsid w:val="00751951"/>
    <w:rsid w:val="00751CB7"/>
    <w:rsid w:val="007523B9"/>
    <w:rsid w:val="007527ED"/>
    <w:rsid w:val="00752B21"/>
    <w:rsid w:val="0075379A"/>
    <w:rsid w:val="00753EFD"/>
    <w:rsid w:val="007543A5"/>
    <w:rsid w:val="00754D6B"/>
    <w:rsid w:val="00754E5D"/>
    <w:rsid w:val="00754EAA"/>
    <w:rsid w:val="0075546F"/>
    <w:rsid w:val="00755EA9"/>
    <w:rsid w:val="00756114"/>
    <w:rsid w:val="007566C5"/>
    <w:rsid w:val="00756D43"/>
    <w:rsid w:val="00756F8A"/>
    <w:rsid w:val="00757566"/>
    <w:rsid w:val="0076049F"/>
    <w:rsid w:val="007608F8"/>
    <w:rsid w:val="00760A4E"/>
    <w:rsid w:val="00760EA5"/>
    <w:rsid w:val="007617A8"/>
    <w:rsid w:val="00761F20"/>
    <w:rsid w:val="0076232B"/>
    <w:rsid w:val="007624F2"/>
    <w:rsid w:val="00762B9D"/>
    <w:rsid w:val="00762BC2"/>
    <w:rsid w:val="007630D2"/>
    <w:rsid w:val="007637F5"/>
    <w:rsid w:val="00763E6A"/>
    <w:rsid w:val="00764197"/>
    <w:rsid w:val="007641FF"/>
    <w:rsid w:val="00764264"/>
    <w:rsid w:val="00764B67"/>
    <w:rsid w:val="00764BD6"/>
    <w:rsid w:val="00764BE7"/>
    <w:rsid w:val="00764EC9"/>
    <w:rsid w:val="0076520D"/>
    <w:rsid w:val="0076563F"/>
    <w:rsid w:val="00765ED5"/>
    <w:rsid w:val="00765FC7"/>
    <w:rsid w:val="00766561"/>
    <w:rsid w:val="007665F4"/>
    <w:rsid w:val="007667BB"/>
    <w:rsid w:val="00766FB4"/>
    <w:rsid w:val="007672D7"/>
    <w:rsid w:val="007673F2"/>
    <w:rsid w:val="0076764D"/>
    <w:rsid w:val="00767ED5"/>
    <w:rsid w:val="00770813"/>
    <w:rsid w:val="0077093F"/>
    <w:rsid w:val="007713A4"/>
    <w:rsid w:val="007716E6"/>
    <w:rsid w:val="00771987"/>
    <w:rsid w:val="00771E40"/>
    <w:rsid w:val="00771E67"/>
    <w:rsid w:val="007723A3"/>
    <w:rsid w:val="00773477"/>
    <w:rsid w:val="007739DA"/>
    <w:rsid w:val="00773D0E"/>
    <w:rsid w:val="00774052"/>
    <w:rsid w:val="00774061"/>
    <w:rsid w:val="00774221"/>
    <w:rsid w:val="007748DB"/>
    <w:rsid w:val="007749F7"/>
    <w:rsid w:val="00774A6C"/>
    <w:rsid w:val="00774C2A"/>
    <w:rsid w:val="00774CBD"/>
    <w:rsid w:val="00774DC2"/>
    <w:rsid w:val="007758B6"/>
    <w:rsid w:val="00775BED"/>
    <w:rsid w:val="00775DE5"/>
    <w:rsid w:val="00775FCE"/>
    <w:rsid w:val="0077613C"/>
    <w:rsid w:val="00776387"/>
    <w:rsid w:val="00776B95"/>
    <w:rsid w:val="00776C0C"/>
    <w:rsid w:val="00776FA0"/>
    <w:rsid w:val="00777438"/>
    <w:rsid w:val="00777A92"/>
    <w:rsid w:val="00777E2A"/>
    <w:rsid w:val="007807E8"/>
    <w:rsid w:val="0078112F"/>
    <w:rsid w:val="0078118C"/>
    <w:rsid w:val="00781ADE"/>
    <w:rsid w:val="00781E82"/>
    <w:rsid w:val="00781EA6"/>
    <w:rsid w:val="0078215F"/>
    <w:rsid w:val="0078276B"/>
    <w:rsid w:val="0078339F"/>
    <w:rsid w:val="00783703"/>
    <w:rsid w:val="007838B0"/>
    <w:rsid w:val="00783C35"/>
    <w:rsid w:val="007842FB"/>
    <w:rsid w:val="0078530D"/>
    <w:rsid w:val="0078538E"/>
    <w:rsid w:val="007856C8"/>
    <w:rsid w:val="00785DFF"/>
    <w:rsid w:val="00786330"/>
    <w:rsid w:val="00786E1E"/>
    <w:rsid w:val="00787343"/>
    <w:rsid w:val="007903E2"/>
    <w:rsid w:val="00790696"/>
    <w:rsid w:val="007911BA"/>
    <w:rsid w:val="007911C4"/>
    <w:rsid w:val="0079167A"/>
    <w:rsid w:val="00791F13"/>
    <w:rsid w:val="007920C8"/>
    <w:rsid w:val="00792728"/>
    <w:rsid w:val="007934AD"/>
    <w:rsid w:val="007944DF"/>
    <w:rsid w:val="007949EC"/>
    <w:rsid w:val="00794C6A"/>
    <w:rsid w:val="00794CED"/>
    <w:rsid w:val="00794D12"/>
    <w:rsid w:val="00795216"/>
    <w:rsid w:val="0079690E"/>
    <w:rsid w:val="00796BC6"/>
    <w:rsid w:val="00797051"/>
    <w:rsid w:val="00797880"/>
    <w:rsid w:val="007A06F8"/>
    <w:rsid w:val="007A181F"/>
    <w:rsid w:val="007A23AD"/>
    <w:rsid w:val="007A2456"/>
    <w:rsid w:val="007A2868"/>
    <w:rsid w:val="007A310D"/>
    <w:rsid w:val="007A366B"/>
    <w:rsid w:val="007A3813"/>
    <w:rsid w:val="007A3FCD"/>
    <w:rsid w:val="007A4DC5"/>
    <w:rsid w:val="007A5012"/>
    <w:rsid w:val="007A528A"/>
    <w:rsid w:val="007A6039"/>
    <w:rsid w:val="007A624F"/>
    <w:rsid w:val="007A6348"/>
    <w:rsid w:val="007A6421"/>
    <w:rsid w:val="007A64B6"/>
    <w:rsid w:val="007A6CA1"/>
    <w:rsid w:val="007A6E85"/>
    <w:rsid w:val="007A73D3"/>
    <w:rsid w:val="007A7EA7"/>
    <w:rsid w:val="007A7FDE"/>
    <w:rsid w:val="007B011B"/>
    <w:rsid w:val="007B0528"/>
    <w:rsid w:val="007B0830"/>
    <w:rsid w:val="007B08D5"/>
    <w:rsid w:val="007B0C3B"/>
    <w:rsid w:val="007B0CE3"/>
    <w:rsid w:val="007B0F63"/>
    <w:rsid w:val="007B1138"/>
    <w:rsid w:val="007B19CD"/>
    <w:rsid w:val="007B1BD3"/>
    <w:rsid w:val="007B1C01"/>
    <w:rsid w:val="007B23B9"/>
    <w:rsid w:val="007B25BA"/>
    <w:rsid w:val="007B280C"/>
    <w:rsid w:val="007B2926"/>
    <w:rsid w:val="007B2B08"/>
    <w:rsid w:val="007B332A"/>
    <w:rsid w:val="007B3CAD"/>
    <w:rsid w:val="007B3E0E"/>
    <w:rsid w:val="007B4558"/>
    <w:rsid w:val="007B464D"/>
    <w:rsid w:val="007B4856"/>
    <w:rsid w:val="007B5036"/>
    <w:rsid w:val="007B56B5"/>
    <w:rsid w:val="007B57CE"/>
    <w:rsid w:val="007B5A3D"/>
    <w:rsid w:val="007B61C9"/>
    <w:rsid w:val="007B62EF"/>
    <w:rsid w:val="007B67A5"/>
    <w:rsid w:val="007B6945"/>
    <w:rsid w:val="007B694A"/>
    <w:rsid w:val="007B6C69"/>
    <w:rsid w:val="007B6D5C"/>
    <w:rsid w:val="007B7937"/>
    <w:rsid w:val="007C022B"/>
    <w:rsid w:val="007C05F1"/>
    <w:rsid w:val="007C1184"/>
    <w:rsid w:val="007C11CD"/>
    <w:rsid w:val="007C1350"/>
    <w:rsid w:val="007C16CF"/>
    <w:rsid w:val="007C18CB"/>
    <w:rsid w:val="007C2284"/>
    <w:rsid w:val="007C234B"/>
    <w:rsid w:val="007C2612"/>
    <w:rsid w:val="007C2AD7"/>
    <w:rsid w:val="007C309A"/>
    <w:rsid w:val="007C30E5"/>
    <w:rsid w:val="007C34CF"/>
    <w:rsid w:val="007C355E"/>
    <w:rsid w:val="007C3592"/>
    <w:rsid w:val="007C35B6"/>
    <w:rsid w:val="007C375E"/>
    <w:rsid w:val="007C3EA6"/>
    <w:rsid w:val="007C40E4"/>
    <w:rsid w:val="007C50C2"/>
    <w:rsid w:val="007C5116"/>
    <w:rsid w:val="007C51FA"/>
    <w:rsid w:val="007C5287"/>
    <w:rsid w:val="007C6643"/>
    <w:rsid w:val="007C692F"/>
    <w:rsid w:val="007C7203"/>
    <w:rsid w:val="007C748B"/>
    <w:rsid w:val="007C793C"/>
    <w:rsid w:val="007C79A2"/>
    <w:rsid w:val="007D0237"/>
    <w:rsid w:val="007D074D"/>
    <w:rsid w:val="007D0E0D"/>
    <w:rsid w:val="007D1334"/>
    <w:rsid w:val="007D1894"/>
    <w:rsid w:val="007D1D7F"/>
    <w:rsid w:val="007D22E6"/>
    <w:rsid w:val="007D2C1D"/>
    <w:rsid w:val="007D3B67"/>
    <w:rsid w:val="007D4726"/>
    <w:rsid w:val="007D48DC"/>
    <w:rsid w:val="007D49F9"/>
    <w:rsid w:val="007D5A55"/>
    <w:rsid w:val="007D61D3"/>
    <w:rsid w:val="007D6500"/>
    <w:rsid w:val="007D661C"/>
    <w:rsid w:val="007D6708"/>
    <w:rsid w:val="007D7015"/>
    <w:rsid w:val="007D7200"/>
    <w:rsid w:val="007D7609"/>
    <w:rsid w:val="007E0736"/>
    <w:rsid w:val="007E0A37"/>
    <w:rsid w:val="007E0B90"/>
    <w:rsid w:val="007E0CAA"/>
    <w:rsid w:val="007E0D8A"/>
    <w:rsid w:val="007E2199"/>
    <w:rsid w:val="007E23D2"/>
    <w:rsid w:val="007E250A"/>
    <w:rsid w:val="007E297A"/>
    <w:rsid w:val="007E2E1C"/>
    <w:rsid w:val="007E2F81"/>
    <w:rsid w:val="007E32D1"/>
    <w:rsid w:val="007E4601"/>
    <w:rsid w:val="007E484F"/>
    <w:rsid w:val="007E49FD"/>
    <w:rsid w:val="007E4C6B"/>
    <w:rsid w:val="007E4ECD"/>
    <w:rsid w:val="007E4F54"/>
    <w:rsid w:val="007E542F"/>
    <w:rsid w:val="007E5873"/>
    <w:rsid w:val="007E674C"/>
    <w:rsid w:val="007E6BBE"/>
    <w:rsid w:val="007E6C7A"/>
    <w:rsid w:val="007E6E76"/>
    <w:rsid w:val="007E7C77"/>
    <w:rsid w:val="007F0273"/>
    <w:rsid w:val="007F0353"/>
    <w:rsid w:val="007F0664"/>
    <w:rsid w:val="007F0AF2"/>
    <w:rsid w:val="007F129E"/>
    <w:rsid w:val="007F12A4"/>
    <w:rsid w:val="007F148D"/>
    <w:rsid w:val="007F1597"/>
    <w:rsid w:val="007F190C"/>
    <w:rsid w:val="007F2377"/>
    <w:rsid w:val="007F25D8"/>
    <w:rsid w:val="007F26B7"/>
    <w:rsid w:val="007F2D45"/>
    <w:rsid w:val="007F3282"/>
    <w:rsid w:val="007F3996"/>
    <w:rsid w:val="007F4555"/>
    <w:rsid w:val="007F4832"/>
    <w:rsid w:val="007F4DA2"/>
    <w:rsid w:val="007F5402"/>
    <w:rsid w:val="007F5A54"/>
    <w:rsid w:val="007F5C0D"/>
    <w:rsid w:val="007F5DD4"/>
    <w:rsid w:val="007F6035"/>
    <w:rsid w:val="007F607E"/>
    <w:rsid w:val="007F60FD"/>
    <w:rsid w:val="007F68FB"/>
    <w:rsid w:val="007F6BBD"/>
    <w:rsid w:val="007F7684"/>
    <w:rsid w:val="007F77D3"/>
    <w:rsid w:val="007F791F"/>
    <w:rsid w:val="007F7EC7"/>
    <w:rsid w:val="00800CFF"/>
    <w:rsid w:val="00801F02"/>
    <w:rsid w:val="00801F70"/>
    <w:rsid w:val="008020F5"/>
    <w:rsid w:val="00802740"/>
    <w:rsid w:val="00802FB3"/>
    <w:rsid w:val="0080326B"/>
    <w:rsid w:val="008033F5"/>
    <w:rsid w:val="00804300"/>
    <w:rsid w:val="00804342"/>
    <w:rsid w:val="0080526E"/>
    <w:rsid w:val="00806A2E"/>
    <w:rsid w:val="008070A0"/>
    <w:rsid w:val="008075CF"/>
    <w:rsid w:val="00807F1D"/>
    <w:rsid w:val="0081001B"/>
    <w:rsid w:val="0081020E"/>
    <w:rsid w:val="00810250"/>
    <w:rsid w:val="00810CDD"/>
    <w:rsid w:val="00810ECE"/>
    <w:rsid w:val="00810FC5"/>
    <w:rsid w:val="008113FA"/>
    <w:rsid w:val="00811700"/>
    <w:rsid w:val="00811B48"/>
    <w:rsid w:val="00811F2E"/>
    <w:rsid w:val="0081205A"/>
    <w:rsid w:val="0081246B"/>
    <w:rsid w:val="0081282E"/>
    <w:rsid w:val="00812AD2"/>
    <w:rsid w:val="00812FDF"/>
    <w:rsid w:val="00813255"/>
    <w:rsid w:val="00813ACD"/>
    <w:rsid w:val="00813D8B"/>
    <w:rsid w:val="00813DB5"/>
    <w:rsid w:val="00813DC6"/>
    <w:rsid w:val="00813DC9"/>
    <w:rsid w:val="00813FCE"/>
    <w:rsid w:val="0081485D"/>
    <w:rsid w:val="00814B7F"/>
    <w:rsid w:val="008150AE"/>
    <w:rsid w:val="00815868"/>
    <w:rsid w:val="00816A0F"/>
    <w:rsid w:val="00817162"/>
    <w:rsid w:val="008177D9"/>
    <w:rsid w:val="00817E99"/>
    <w:rsid w:val="00820222"/>
    <w:rsid w:val="008204BC"/>
    <w:rsid w:val="008204C9"/>
    <w:rsid w:val="0082179D"/>
    <w:rsid w:val="00821E7E"/>
    <w:rsid w:val="00822521"/>
    <w:rsid w:val="00822B57"/>
    <w:rsid w:val="00822B87"/>
    <w:rsid w:val="0082300D"/>
    <w:rsid w:val="008237F0"/>
    <w:rsid w:val="00823F64"/>
    <w:rsid w:val="0082482E"/>
    <w:rsid w:val="008248BD"/>
    <w:rsid w:val="008249EB"/>
    <w:rsid w:val="00824CB1"/>
    <w:rsid w:val="008252A1"/>
    <w:rsid w:val="008253D1"/>
    <w:rsid w:val="0082577B"/>
    <w:rsid w:val="00825D02"/>
    <w:rsid w:val="0082607B"/>
    <w:rsid w:val="008263BB"/>
    <w:rsid w:val="00826628"/>
    <w:rsid w:val="00826A81"/>
    <w:rsid w:val="00826D44"/>
    <w:rsid w:val="00826FCF"/>
    <w:rsid w:val="00827075"/>
    <w:rsid w:val="00827089"/>
    <w:rsid w:val="0082753C"/>
    <w:rsid w:val="0082754C"/>
    <w:rsid w:val="00831814"/>
    <w:rsid w:val="00831D7D"/>
    <w:rsid w:val="0083234E"/>
    <w:rsid w:val="00832603"/>
    <w:rsid w:val="00832974"/>
    <w:rsid w:val="008329C2"/>
    <w:rsid w:val="00833095"/>
    <w:rsid w:val="00833193"/>
    <w:rsid w:val="0083331B"/>
    <w:rsid w:val="0083335A"/>
    <w:rsid w:val="00833854"/>
    <w:rsid w:val="0083402B"/>
    <w:rsid w:val="00834632"/>
    <w:rsid w:val="00834D52"/>
    <w:rsid w:val="00834EFF"/>
    <w:rsid w:val="00835210"/>
    <w:rsid w:val="00835496"/>
    <w:rsid w:val="00835EDA"/>
    <w:rsid w:val="0083673A"/>
    <w:rsid w:val="00836815"/>
    <w:rsid w:val="00836F4A"/>
    <w:rsid w:val="0083734E"/>
    <w:rsid w:val="0083792A"/>
    <w:rsid w:val="00837986"/>
    <w:rsid w:val="008379ED"/>
    <w:rsid w:val="00837C14"/>
    <w:rsid w:val="0084021D"/>
    <w:rsid w:val="0084095D"/>
    <w:rsid w:val="0084140A"/>
    <w:rsid w:val="00841B66"/>
    <w:rsid w:val="00841EF7"/>
    <w:rsid w:val="0084205C"/>
    <w:rsid w:val="008424D0"/>
    <w:rsid w:val="00842582"/>
    <w:rsid w:val="00842BC0"/>
    <w:rsid w:val="00843643"/>
    <w:rsid w:val="008436EF"/>
    <w:rsid w:val="008439B7"/>
    <w:rsid w:val="00843A06"/>
    <w:rsid w:val="00843D82"/>
    <w:rsid w:val="00844360"/>
    <w:rsid w:val="008448EE"/>
    <w:rsid w:val="00844A3A"/>
    <w:rsid w:val="00844CA6"/>
    <w:rsid w:val="008453E8"/>
    <w:rsid w:val="00845C4E"/>
    <w:rsid w:val="00845FF2"/>
    <w:rsid w:val="008470FC"/>
    <w:rsid w:val="00847B6D"/>
    <w:rsid w:val="00847D98"/>
    <w:rsid w:val="008511D2"/>
    <w:rsid w:val="008515AD"/>
    <w:rsid w:val="00851D5E"/>
    <w:rsid w:val="00851E95"/>
    <w:rsid w:val="00851F67"/>
    <w:rsid w:val="00852020"/>
    <w:rsid w:val="0085266F"/>
    <w:rsid w:val="008527CC"/>
    <w:rsid w:val="00852C8B"/>
    <w:rsid w:val="0085388A"/>
    <w:rsid w:val="00853ACF"/>
    <w:rsid w:val="008541BF"/>
    <w:rsid w:val="008547C5"/>
    <w:rsid w:val="00854A46"/>
    <w:rsid w:val="008555D3"/>
    <w:rsid w:val="00855851"/>
    <w:rsid w:val="0085596E"/>
    <w:rsid w:val="00856156"/>
    <w:rsid w:val="00856AD6"/>
    <w:rsid w:val="00857A42"/>
    <w:rsid w:val="008600B6"/>
    <w:rsid w:val="00860420"/>
    <w:rsid w:val="0086093F"/>
    <w:rsid w:val="008609A3"/>
    <w:rsid w:val="00860D4C"/>
    <w:rsid w:val="0086116A"/>
    <w:rsid w:val="00861440"/>
    <w:rsid w:val="0086469E"/>
    <w:rsid w:val="00864EA1"/>
    <w:rsid w:val="00864ECF"/>
    <w:rsid w:val="008651CD"/>
    <w:rsid w:val="00865ED9"/>
    <w:rsid w:val="0086616F"/>
    <w:rsid w:val="008662CE"/>
    <w:rsid w:val="00866951"/>
    <w:rsid w:val="00866B26"/>
    <w:rsid w:val="00866B3F"/>
    <w:rsid w:val="00866C1E"/>
    <w:rsid w:val="00866D2F"/>
    <w:rsid w:val="00867094"/>
    <w:rsid w:val="008675B2"/>
    <w:rsid w:val="0086766D"/>
    <w:rsid w:val="0086780C"/>
    <w:rsid w:val="008713F3"/>
    <w:rsid w:val="00871571"/>
    <w:rsid w:val="0087180C"/>
    <w:rsid w:val="00871E98"/>
    <w:rsid w:val="00872110"/>
    <w:rsid w:val="008722ED"/>
    <w:rsid w:val="0087253F"/>
    <w:rsid w:val="008727FD"/>
    <w:rsid w:val="008728E5"/>
    <w:rsid w:val="00873002"/>
    <w:rsid w:val="00873EDE"/>
    <w:rsid w:val="0087455A"/>
    <w:rsid w:val="00874886"/>
    <w:rsid w:val="00874A24"/>
    <w:rsid w:val="00874A8D"/>
    <w:rsid w:val="00874DDB"/>
    <w:rsid w:val="008751B4"/>
    <w:rsid w:val="0087525E"/>
    <w:rsid w:val="008755DC"/>
    <w:rsid w:val="0087576F"/>
    <w:rsid w:val="00875EB8"/>
    <w:rsid w:val="00876512"/>
    <w:rsid w:val="00876AC8"/>
    <w:rsid w:val="00876BB9"/>
    <w:rsid w:val="00876ECD"/>
    <w:rsid w:val="00880110"/>
    <w:rsid w:val="00880656"/>
    <w:rsid w:val="00880E50"/>
    <w:rsid w:val="00880EA8"/>
    <w:rsid w:val="00880FFC"/>
    <w:rsid w:val="00881051"/>
    <w:rsid w:val="00881106"/>
    <w:rsid w:val="00881278"/>
    <w:rsid w:val="00881799"/>
    <w:rsid w:val="0088194D"/>
    <w:rsid w:val="00881D61"/>
    <w:rsid w:val="0088226A"/>
    <w:rsid w:val="00882461"/>
    <w:rsid w:val="00882A15"/>
    <w:rsid w:val="00882A89"/>
    <w:rsid w:val="00882CE1"/>
    <w:rsid w:val="00882F36"/>
    <w:rsid w:val="00883278"/>
    <w:rsid w:val="008835BD"/>
    <w:rsid w:val="008839C0"/>
    <w:rsid w:val="00884570"/>
    <w:rsid w:val="0088487A"/>
    <w:rsid w:val="008851ED"/>
    <w:rsid w:val="008852FE"/>
    <w:rsid w:val="008861E0"/>
    <w:rsid w:val="008868C0"/>
    <w:rsid w:val="00886AE5"/>
    <w:rsid w:val="00886EFA"/>
    <w:rsid w:val="00887314"/>
    <w:rsid w:val="00887A2E"/>
    <w:rsid w:val="00890722"/>
    <w:rsid w:val="00890D18"/>
    <w:rsid w:val="0089173C"/>
    <w:rsid w:val="00892315"/>
    <w:rsid w:val="0089268B"/>
    <w:rsid w:val="00892B47"/>
    <w:rsid w:val="00892D3C"/>
    <w:rsid w:val="008936F5"/>
    <w:rsid w:val="00893B99"/>
    <w:rsid w:val="00893BE4"/>
    <w:rsid w:val="0089436C"/>
    <w:rsid w:val="00894977"/>
    <w:rsid w:val="00894C72"/>
    <w:rsid w:val="00895A0C"/>
    <w:rsid w:val="00896AD3"/>
    <w:rsid w:val="00896D2D"/>
    <w:rsid w:val="0089752D"/>
    <w:rsid w:val="008A025B"/>
    <w:rsid w:val="008A02C6"/>
    <w:rsid w:val="008A126E"/>
    <w:rsid w:val="008A132A"/>
    <w:rsid w:val="008A16BC"/>
    <w:rsid w:val="008A1D47"/>
    <w:rsid w:val="008A1D84"/>
    <w:rsid w:val="008A1EDF"/>
    <w:rsid w:val="008A245E"/>
    <w:rsid w:val="008A26C8"/>
    <w:rsid w:val="008A2A00"/>
    <w:rsid w:val="008A3025"/>
    <w:rsid w:val="008A320E"/>
    <w:rsid w:val="008A3D53"/>
    <w:rsid w:val="008A4379"/>
    <w:rsid w:val="008A470C"/>
    <w:rsid w:val="008A4BFB"/>
    <w:rsid w:val="008A579D"/>
    <w:rsid w:val="008A5BBE"/>
    <w:rsid w:val="008A5CCB"/>
    <w:rsid w:val="008A5E6A"/>
    <w:rsid w:val="008A6386"/>
    <w:rsid w:val="008A668B"/>
    <w:rsid w:val="008A6A22"/>
    <w:rsid w:val="008A7359"/>
    <w:rsid w:val="008B00E0"/>
    <w:rsid w:val="008B01F8"/>
    <w:rsid w:val="008B0655"/>
    <w:rsid w:val="008B1345"/>
    <w:rsid w:val="008B1E05"/>
    <w:rsid w:val="008B1E6B"/>
    <w:rsid w:val="008B1FC0"/>
    <w:rsid w:val="008B220F"/>
    <w:rsid w:val="008B274C"/>
    <w:rsid w:val="008B2AB6"/>
    <w:rsid w:val="008B2DC6"/>
    <w:rsid w:val="008B3BB2"/>
    <w:rsid w:val="008B3BDB"/>
    <w:rsid w:val="008B4440"/>
    <w:rsid w:val="008B506E"/>
    <w:rsid w:val="008B5305"/>
    <w:rsid w:val="008B5322"/>
    <w:rsid w:val="008B57A0"/>
    <w:rsid w:val="008B5E93"/>
    <w:rsid w:val="008B65A4"/>
    <w:rsid w:val="008B6877"/>
    <w:rsid w:val="008B6D1C"/>
    <w:rsid w:val="008B71CE"/>
    <w:rsid w:val="008B75C0"/>
    <w:rsid w:val="008B75D8"/>
    <w:rsid w:val="008B76E4"/>
    <w:rsid w:val="008B79AD"/>
    <w:rsid w:val="008C05F4"/>
    <w:rsid w:val="008C0EA8"/>
    <w:rsid w:val="008C12C9"/>
    <w:rsid w:val="008C1B21"/>
    <w:rsid w:val="008C2A66"/>
    <w:rsid w:val="008C359D"/>
    <w:rsid w:val="008C3C54"/>
    <w:rsid w:val="008C3EA6"/>
    <w:rsid w:val="008C4260"/>
    <w:rsid w:val="008C4B7F"/>
    <w:rsid w:val="008C4D10"/>
    <w:rsid w:val="008C4EC3"/>
    <w:rsid w:val="008C4F35"/>
    <w:rsid w:val="008C5B49"/>
    <w:rsid w:val="008C5C85"/>
    <w:rsid w:val="008C5E68"/>
    <w:rsid w:val="008C61FA"/>
    <w:rsid w:val="008C680E"/>
    <w:rsid w:val="008C6915"/>
    <w:rsid w:val="008C6A51"/>
    <w:rsid w:val="008C6E4D"/>
    <w:rsid w:val="008C757D"/>
    <w:rsid w:val="008C75AA"/>
    <w:rsid w:val="008D0DF0"/>
    <w:rsid w:val="008D139E"/>
    <w:rsid w:val="008D1797"/>
    <w:rsid w:val="008D2E8E"/>
    <w:rsid w:val="008D3148"/>
    <w:rsid w:val="008D3161"/>
    <w:rsid w:val="008D3EDD"/>
    <w:rsid w:val="008D42B5"/>
    <w:rsid w:val="008D45FC"/>
    <w:rsid w:val="008D46D2"/>
    <w:rsid w:val="008D485C"/>
    <w:rsid w:val="008D490F"/>
    <w:rsid w:val="008D4BCD"/>
    <w:rsid w:val="008D4CAB"/>
    <w:rsid w:val="008D514D"/>
    <w:rsid w:val="008D51D3"/>
    <w:rsid w:val="008D5531"/>
    <w:rsid w:val="008D5D78"/>
    <w:rsid w:val="008D5E67"/>
    <w:rsid w:val="008D6E53"/>
    <w:rsid w:val="008D7089"/>
    <w:rsid w:val="008D75ED"/>
    <w:rsid w:val="008D7C40"/>
    <w:rsid w:val="008E0250"/>
    <w:rsid w:val="008E054A"/>
    <w:rsid w:val="008E055A"/>
    <w:rsid w:val="008E0936"/>
    <w:rsid w:val="008E0C72"/>
    <w:rsid w:val="008E0F7F"/>
    <w:rsid w:val="008E11F5"/>
    <w:rsid w:val="008E177A"/>
    <w:rsid w:val="008E17AA"/>
    <w:rsid w:val="008E17C3"/>
    <w:rsid w:val="008E193E"/>
    <w:rsid w:val="008E1F4A"/>
    <w:rsid w:val="008E2106"/>
    <w:rsid w:val="008E2566"/>
    <w:rsid w:val="008E29A7"/>
    <w:rsid w:val="008E31FD"/>
    <w:rsid w:val="008E363A"/>
    <w:rsid w:val="008E3CC9"/>
    <w:rsid w:val="008E4860"/>
    <w:rsid w:val="008E4BD0"/>
    <w:rsid w:val="008E4CD7"/>
    <w:rsid w:val="008E4FF9"/>
    <w:rsid w:val="008E549D"/>
    <w:rsid w:val="008E5A5B"/>
    <w:rsid w:val="008E5CEF"/>
    <w:rsid w:val="008E6BC1"/>
    <w:rsid w:val="008E721A"/>
    <w:rsid w:val="008E7DC7"/>
    <w:rsid w:val="008F0A53"/>
    <w:rsid w:val="008F0B24"/>
    <w:rsid w:val="008F1045"/>
    <w:rsid w:val="008F125C"/>
    <w:rsid w:val="008F12AE"/>
    <w:rsid w:val="008F12D7"/>
    <w:rsid w:val="008F164C"/>
    <w:rsid w:val="008F2C0C"/>
    <w:rsid w:val="008F3097"/>
    <w:rsid w:val="008F3186"/>
    <w:rsid w:val="008F3A9D"/>
    <w:rsid w:val="008F460E"/>
    <w:rsid w:val="008F4D51"/>
    <w:rsid w:val="008F5175"/>
    <w:rsid w:val="008F51BE"/>
    <w:rsid w:val="008F56E8"/>
    <w:rsid w:val="008F6309"/>
    <w:rsid w:val="008F6D41"/>
    <w:rsid w:val="008F733A"/>
    <w:rsid w:val="008F7EA4"/>
    <w:rsid w:val="0090009D"/>
    <w:rsid w:val="00900579"/>
    <w:rsid w:val="0090064C"/>
    <w:rsid w:val="00900A80"/>
    <w:rsid w:val="00901285"/>
    <w:rsid w:val="009012CF"/>
    <w:rsid w:val="009013C4"/>
    <w:rsid w:val="0090145F"/>
    <w:rsid w:val="009014AA"/>
    <w:rsid w:val="00901CDE"/>
    <w:rsid w:val="00901E04"/>
    <w:rsid w:val="00902539"/>
    <w:rsid w:val="00902C75"/>
    <w:rsid w:val="00902D51"/>
    <w:rsid w:val="009030A6"/>
    <w:rsid w:val="00903626"/>
    <w:rsid w:val="0090398E"/>
    <w:rsid w:val="009042D2"/>
    <w:rsid w:val="009043ED"/>
    <w:rsid w:val="009043F6"/>
    <w:rsid w:val="0090457E"/>
    <w:rsid w:val="009048FB"/>
    <w:rsid w:val="00904D02"/>
    <w:rsid w:val="00904DEF"/>
    <w:rsid w:val="00905389"/>
    <w:rsid w:val="009055BD"/>
    <w:rsid w:val="00905BF6"/>
    <w:rsid w:val="0090618D"/>
    <w:rsid w:val="009065EC"/>
    <w:rsid w:val="00907029"/>
    <w:rsid w:val="009073E9"/>
    <w:rsid w:val="009073FE"/>
    <w:rsid w:val="009075F8"/>
    <w:rsid w:val="00907A5E"/>
    <w:rsid w:val="009101C6"/>
    <w:rsid w:val="009102E5"/>
    <w:rsid w:val="00910829"/>
    <w:rsid w:val="00910FC6"/>
    <w:rsid w:val="009118A7"/>
    <w:rsid w:val="00911AA1"/>
    <w:rsid w:val="00911ADF"/>
    <w:rsid w:val="00911BF1"/>
    <w:rsid w:val="00911C81"/>
    <w:rsid w:val="00911CBB"/>
    <w:rsid w:val="00911E52"/>
    <w:rsid w:val="00911E80"/>
    <w:rsid w:val="00913B21"/>
    <w:rsid w:val="00913BC7"/>
    <w:rsid w:val="00913CDF"/>
    <w:rsid w:val="00913DD0"/>
    <w:rsid w:val="00913F61"/>
    <w:rsid w:val="0091431F"/>
    <w:rsid w:val="00914438"/>
    <w:rsid w:val="009147E0"/>
    <w:rsid w:val="0091481F"/>
    <w:rsid w:val="00915F53"/>
    <w:rsid w:val="0091663C"/>
    <w:rsid w:val="009167D8"/>
    <w:rsid w:val="00916E55"/>
    <w:rsid w:val="00916EC5"/>
    <w:rsid w:val="0091717C"/>
    <w:rsid w:val="00917B84"/>
    <w:rsid w:val="00920127"/>
    <w:rsid w:val="009201FC"/>
    <w:rsid w:val="00920657"/>
    <w:rsid w:val="0092189A"/>
    <w:rsid w:val="00921B4A"/>
    <w:rsid w:val="00922437"/>
    <w:rsid w:val="00922BED"/>
    <w:rsid w:val="00923AA5"/>
    <w:rsid w:val="009247DE"/>
    <w:rsid w:val="00924DED"/>
    <w:rsid w:val="00924F81"/>
    <w:rsid w:val="00925570"/>
    <w:rsid w:val="00926237"/>
    <w:rsid w:val="00926C17"/>
    <w:rsid w:val="00926D83"/>
    <w:rsid w:val="0092778D"/>
    <w:rsid w:val="00927A7D"/>
    <w:rsid w:val="00930B67"/>
    <w:rsid w:val="00930E50"/>
    <w:rsid w:val="00931148"/>
    <w:rsid w:val="00931188"/>
    <w:rsid w:val="00931846"/>
    <w:rsid w:val="00931A11"/>
    <w:rsid w:val="00931FB1"/>
    <w:rsid w:val="009320CB"/>
    <w:rsid w:val="009321F6"/>
    <w:rsid w:val="00933212"/>
    <w:rsid w:val="009332C4"/>
    <w:rsid w:val="00933356"/>
    <w:rsid w:val="00933D8B"/>
    <w:rsid w:val="0093482F"/>
    <w:rsid w:val="009349A3"/>
    <w:rsid w:val="00934A82"/>
    <w:rsid w:val="00934CB0"/>
    <w:rsid w:val="00934D1C"/>
    <w:rsid w:val="00935348"/>
    <w:rsid w:val="00935B15"/>
    <w:rsid w:val="00936E60"/>
    <w:rsid w:val="00937893"/>
    <w:rsid w:val="009406D9"/>
    <w:rsid w:val="00940967"/>
    <w:rsid w:val="00940ABC"/>
    <w:rsid w:val="00940C43"/>
    <w:rsid w:val="0094170D"/>
    <w:rsid w:val="00941BF0"/>
    <w:rsid w:val="00941C6A"/>
    <w:rsid w:val="0094209D"/>
    <w:rsid w:val="0094386D"/>
    <w:rsid w:val="00943E9C"/>
    <w:rsid w:val="009440F3"/>
    <w:rsid w:val="00944406"/>
    <w:rsid w:val="009447CB"/>
    <w:rsid w:val="00944801"/>
    <w:rsid w:val="009455FD"/>
    <w:rsid w:val="009457C0"/>
    <w:rsid w:val="00945C72"/>
    <w:rsid w:val="009465B0"/>
    <w:rsid w:val="00946892"/>
    <w:rsid w:val="009473C3"/>
    <w:rsid w:val="009477EF"/>
    <w:rsid w:val="0095092A"/>
    <w:rsid w:val="00950C1D"/>
    <w:rsid w:val="00950D12"/>
    <w:rsid w:val="00951373"/>
    <w:rsid w:val="00951670"/>
    <w:rsid w:val="00951D3A"/>
    <w:rsid w:val="00951EE2"/>
    <w:rsid w:val="00952005"/>
    <w:rsid w:val="00952A48"/>
    <w:rsid w:val="009534D7"/>
    <w:rsid w:val="009535ED"/>
    <w:rsid w:val="00953A2B"/>
    <w:rsid w:val="00953C5D"/>
    <w:rsid w:val="00953EB0"/>
    <w:rsid w:val="00954FF7"/>
    <w:rsid w:val="0095518B"/>
    <w:rsid w:val="00955B3E"/>
    <w:rsid w:val="00955C70"/>
    <w:rsid w:val="0095646A"/>
    <w:rsid w:val="0095685F"/>
    <w:rsid w:val="00956AF2"/>
    <w:rsid w:val="00956E31"/>
    <w:rsid w:val="0095741B"/>
    <w:rsid w:val="00957768"/>
    <w:rsid w:val="00957BA8"/>
    <w:rsid w:val="00957EF4"/>
    <w:rsid w:val="009602F5"/>
    <w:rsid w:val="00961066"/>
    <w:rsid w:val="00961441"/>
    <w:rsid w:val="00961DD6"/>
    <w:rsid w:val="00961FDC"/>
    <w:rsid w:val="00962057"/>
    <w:rsid w:val="0096294E"/>
    <w:rsid w:val="0096335E"/>
    <w:rsid w:val="0096344B"/>
    <w:rsid w:val="00963A5E"/>
    <w:rsid w:val="00963CA8"/>
    <w:rsid w:val="009648CA"/>
    <w:rsid w:val="009648D8"/>
    <w:rsid w:val="00964E7A"/>
    <w:rsid w:val="00964EF8"/>
    <w:rsid w:val="00964FEF"/>
    <w:rsid w:val="0096508E"/>
    <w:rsid w:val="009657B8"/>
    <w:rsid w:val="009657FF"/>
    <w:rsid w:val="00965BEF"/>
    <w:rsid w:val="00965C3C"/>
    <w:rsid w:val="00965CAE"/>
    <w:rsid w:val="00965F14"/>
    <w:rsid w:val="00966038"/>
    <w:rsid w:val="009660DC"/>
    <w:rsid w:val="00966841"/>
    <w:rsid w:val="00967169"/>
    <w:rsid w:val="00967D17"/>
    <w:rsid w:val="00970226"/>
    <w:rsid w:val="009705C9"/>
    <w:rsid w:val="00970707"/>
    <w:rsid w:val="00970D9C"/>
    <w:rsid w:val="00970EB2"/>
    <w:rsid w:val="00971EAE"/>
    <w:rsid w:val="00971F13"/>
    <w:rsid w:val="00972210"/>
    <w:rsid w:val="009722C3"/>
    <w:rsid w:val="009722E0"/>
    <w:rsid w:val="00972553"/>
    <w:rsid w:val="00973469"/>
    <w:rsid w:val="00973C94"/>
    <w:rsid w:val="00974026"/>
    <w:rsid w:val="00974384"/>
    <w:rsid w:val="00974499"/>
    <w:rsid w:val="00975524"/>
    <w:rsid w:val="00975A33"/>
    <w:rsid w:val="00975D44"/>
    <w:rsid w:val="00976726"/>
    <w:rsid w:val="00976B85"/>
    <w:rsid w:val="0097701F"/>
    <w:rsid w:val="009777BA"/>
    <w:rsid w:val="00977E0A"/>
    <w:rsid w:val="009805EF"/>
    <w:rsid w:val="009808ED"/>
    <w:rsid w:val="009808F2"/>
    <w:rsid w:val="00981179"/>
    <w:rsid w:val="00981230"/>
    <w:rsid w:val="0098287B"/>
    <w:rsid w:val="009836DE"/>
    <w:rsid w:val="00983C60"/>
    <w:rsid w:val="0098419F"/>
    <w:rsid w:val="00984BB4"/>
    <w:rsid w:val="00984D58"/>
    <w:rsid w:val="0098537A"/>
    <w:rsid w:val="009859EF"/>
    <w:rsid w:val="00985DF5"/>
    <w:rsid w:val="00986BE2"/>
    <w:rsid w:val="00986FB5"/>
    <w:rsid w:val="0098748B"/>
    <w:rsid w:val="0098770F"/>
    <w:rsid w:val="00987C2A"/>
    <w:rsid w:val="00987EB9"/>
    <w:rsid w:val="00987F34"/>
    <w:rsid w:val="00990293"/>
    <w:rsid w:val="00990522"/>
    <w:rsid w:val="00991099"/>
    <w:rsid w:val="00991341"/>
    <w:rsid w:val="00992837"/>
    <w:rsid w:val="009929D0"/>
    <w:rsid w:val="00992A11"/>
    <w:rsid w:val="00992B82"/>
    <w:rsid w:val="00992BA0"/>
    <w:rsid w:val="00992CAC"/>
    <w:rsid w:val="00993271"/>
    <w:rsid w:val="00993320"/>
    <w:rsid w:val="009933DB"/>
    <w:rsid w:val="00993E40"/>
    <w:rsid w:val="00993FD8"/>
    <w:rsid w:val="009940C4"/>
    <w:rsid w:val="009945E3"/>
    <w:rsid w:val="00994699"/>
    <w:rsid w:val="009946DC"/>
    <w:rsid w:val="00994B36"/>
    <w:rsid w:val="00995404"/>
    <w:rsid w:val="0099558F"/>
    <w:rsid w:val="00995684"/>
    <w:rsid w:val="00995B1F"/>
    <w:rsid w:val="00995E85"/>
    <w:rsid w:val="00996809"/>
    <w:rsid w:val="00996E9D"/>
    <w:rsid w:val="00997503"/>
    <w:rsid w:val="009A03C9"/>
    <w:rsid w:val="009A0740"/>
    <w:rsid w:val="009A0745"/>
    <w:rsid w:val="009A0808"/>
    <w:rsid w:val="009A0B34"/>
    <w:rsid w:val="009A1827"/>
    <w:rsid w:val="009A1F08"/>
    <w:rsid w:val="009A2577"/>
    <w:rsid w:val="009A257E"/>
    <w:rsid w:val="009A2701"/>
    <w:rsid w:val="009A2786"/>
    <w:rsid w:val="009A2A64"/>
    <w:rsid w:val="009A2BC2"/>
    <w:rsid w:val="009A2D36"/>
    <w:rsid w:val="009A30F3"/>
    <w:rsid w:val="009A40B3"/>
    <w:rsid w:val="009A42A8"/>
    <w:rsid w:val="009A439F"/>
    <w:rsid w:val="009A4459"/>
    <w:rsid w:val="009A45C6"/>
    <w:rsid w:val="009A52BF"/>
    <w:rsid w:val="009A582A"/>
    <w:rsid w:val="009A5DD0"/>
    <w:rsid w:val="009A5F8A"/>
    <w:rsid w:val="009A6520"/>
    <w:rsid w:val="009A6B78"/>
    <w:rsid w:val="009A6D77"/>
    <w:rsid w:val="009A7348"/>
    <w:rsid w:val="009A7611"/>
    <w:rsid w:val="009A7BE8"/>
    <w:rsid w:val="009B0CBE"/>
    <w:rsid w:val="009B1DC1"/>
    <w:rsid w:val="009B21D9"/>
    <w:rsid w:val="009B2EF1"/>
    <w:rsid w:val="009B3182"/>
    <w:rsid w:val="009B35D7"/>
    <w:rsid w:val="009B3FB7"/>
    <w:rsid w:val="009B436E"/>
    <w:rsid w:val="009B4BC8"/>
    <w:rsid w:val="009B4CE1"/>
    <w:rsid w:val="009B5098"/>
    <w:rsid w:val="009B5646"/>
    <w:rsid w:val="009B568C"/>
    <w:rsid w:val="009B6280"/>
    <w:rsid w:val="009B6475"/>
    <w:rsid w:val="009B64B1"/>
    <w:rsid w:val="009B659A"/>
    <w:rsid w:val="009B6A7A"/>
    <w:rsid w:val="009B6C2A"/>
    <w:rsid w:val="009B7098"/>
    <w:rsid w:val="009B7BAE"/>
    <w:rsid w:val="009C0064"/>
    <w:rsid w:val="009C013B"/>
    <w:rsid w:val="009C02D3"/>
    <w:rsid w:val="009C04A2"/>
    <w:rsid w:val="009C0664"/>
    <w:rsid w:val="009C074E"/>
    <w:rsid w:val="009C0975"/>
    <w:rsid w:val="009C0A5C"/>
    <w:rsid w:val="009C13F5"/>
    <w:rsid w:val="009C1505"/>
    <w:rsid w:val="009C1A0A"/>
    <w:rsid w:val="009C1A80"/>
    <w:rsid w:val="009C1BF2"/>
    <w:rsid w:val="009C293D"/>
    <w:rsid w:val="009C2B35"/>
    <w:rsid w:val="009C2F1D"/>
    <w:rsid w:val="009C3153"/>
    <w:rsid w:val="009C378B"/>
    <w:rsid w:val="009C3A95"/>
    <w:rsid w:val="009C3BDC"/>
    <w:rsid w:val="009C3F52"/>
    <w:rsid w:val="009C4216"/>
    <w:rsid w:val="009C4533"/>
    <w:rsid w:val="009C4559"/>
    <w:rsid w:val="009C46E7"/>
    <w:rsid w:val="009C46F9"/>
    <w:rsid w:val="009C4DC6"/>
    <w:rsid w:val="009C55EE"/>
    <w:rsid w:val="009C5844"/>
    <w:rsid w:val="009C5A7C"/>
    <w:rsid w:val="009C5D97"/>
    <w:rsid w:val="009C5EE5"/>
    <w:rsid w:val="009C6123"/>
    <w:rsid w:val="009C6326"/>
    <w:rsid w:val="009C645C"/>
    <w:rsid w:val="009C6894"/>
    <w:rsid w:val="009C68FA"/>
    <w:rsid w:val="009C6DF7"/>
    <w:rsid w:val="009C6E32"/>
    <w:rsid w:val="009C74A3"/>
    <w:rsid w:val="009C78F3"/>
    <w:rsid w:val="009D0459"/>
    <w:rsid w:val="009D15A1"/>
    <w:rsid w:val="009D1930"/>
    <w:rsid w:val="009D1D30"/>
    <w:rsid w:val="009D2229"/>
    <w:rsid w:val="009D2597"/>
    <w:rsid w:val="009D27A8"/>
    <w:rsid w:val="009D27FE"/>
    <w:rsid w:val="009D2A54"/>
    <w:rsid w:val="009D381F"/>
    <w:rsid w:val="009D3BCE"/>
    <w:rsid w:val="009D3D9C"/>
    <w:rsid w:val="009D48D5"/>
    <w:rsid w:val="009D4D9D"/>
    <w:rsid w:val="009D55E2"/>
    <w:rsid w:val="009D58AC"/>
    <w:rsid w:val="009D60C8"/>
    <w:rsid w:val="009D6F5F"/>
    <w:rsid w:val="009D7050"/>
    <w:rsid w:val="009D70F3"/>
    <w:rsid w:val="009D7573"/>
    <w:rsid w:val="009D7685"/>
    <w:rsid w:val="009D78F9"/>
    <w:rsid w:val="009D7D45"/>
    <w:rsid w:val="009D7DB3"/>
    <w:rsid w:val="009E0001"/>
    <w:rsid w:val="009E01FE"/>
    <w:rsid w:val="009E0357"/>
    <w:rsid w:val="009E07DC"/>
    <w:rsid w:val="009E1221"/>
    <w:rsid w:val="009E1325"/>
    <w:rsid w:val="009E1529"/>
    <w:rsid w:val="009E17D9"/>
    <w:rsid w:val="009E19B1"/>
    <w:rsid w:val="009E1C41"/>
    <w:rsid w:val="009E23B2"/>
    <w:rsid w:val="009E2666"/>
    <w:rsid w:val="009E26BF"/>
    <w:rsid w:val="009E28B3"/>
    <w:rsid w:val="009E2CDD"/>
    <w:rsid w:val="009E3F7B"/>
    <w:rsid w:val="009E4BCD"/>
    <w:rsid w:val="009E4E67"/>
    <w:rsid w:val="009E5433"/>
    <w:rsid w:val="009E5C20"/>
    <w:rsid w:val="009E5D6A"/>
    <w:rsid w:val="009E5F3F"/>
    <w:rsid w:val="009E6622"/>
    <w:rsid w:val="009E678B"/>
    <w:rsid w:val="009E67CD"/>
    <w:rsid w:val="009E68F5"/>
    <w:rsid w:val="009E6979"/>
    <w:rsid w:val="009E6A88"/>
    <w:rsid w:val="009E7182"/>
    <w:rsid w:val="009E7ACD"/>
    <w:rsid w:val="009F03B8"/>
    <w:rsid w:val="009F0463"/>
    <w:rsid w:val="009F053E"/>
    <w:rsid w:val="009F0EBF"/>
    <w:rsid w:val="009F217F"/>
    <w:rsid w:val="009F219D"/>
    <w:rsid w:val="009F23AF"/>
    <w:rsid w:val="009F2AA6"/>
    <w:rsid w:val="009F2D46"/>
    <w:rsid w:val="009F37A1"/>
    <w:rsid w:val="009F3EB9"/>
    <w:rsid w:val="009F4199"/>
    <w:rsid w:val="009F4F09"/>
    <w:rsid w:val="009F5230"/>
    <w:rsid w:val="009F56D8"/>
    <w:rsid w:val="009F5C4E"/>
    <w:rsid w:val="009F5C5E"/>
    <w:rsid w:val="009F5EE4"/>
    <w:rsid w:val="009F6075"/>
    <w:rsid w:val="009F6E33"/>
    <w:rsid w:val="009F7A18"/>
    <w:rsid w:val="00A00001"/>
    <w:rsid w:val="00A008DE"/>
    <w:rsid w:val="00A00B25"/>
    <w:rsid w:val="00A01163"/>
    <w:rsid w:val="00A012A7"/>
    <w:rsid w:val="00A01C1B"/>
    <w:rsid w:val="00A01FE9"/>
    <w:rsid w:val="00A02851"/>
    <w:rsid w:val="00A02942"/>
    <w:rsid w:val="00A02CCF"/>
    <w:rsid w:val="00A03004"/>
    <w:rsid w:val="00A03082"/>
    <w:rsid w:val="00A03A53"/>
    <w:rsid w:val="00A03DEC"/>
    <w:rsid w:val="00A03E4B"/>
    <w:rsid w:val="00A03E5C"/>
    <w:rsid w:val="00A046CD"/>
    <w:rsid w:val="00A046F6"/>
    <w:rsid w:val="00A04725"/>
    <w:rsid w:val="00A04C3A"/>
    <w:rsid w:val="00A05752"/>
    <w:rsid w:val="00A05CE2"/>
    <w:rsid w:val="00A05FD0"/>
    <w:rsid w:val="00A0641A"/>
    <w:rsid w:val="00A069F3"/>
    <w:rsid w:val="00A07A8F"/>
    <w:rsid w:val="00A07D7D"/>
    <w:rsid w:val="00A10044"/>
    <w:rsid w:val="00A10206"/>
    <w:rsid w:val="00A111CC"/>
    <w:rsid w:val="00A11853"/>
    <w:rsid w:val="00A11F4F"/>
    <w:rsid w:val="00A1203C"/>
    <w:rsid w:val="00A12964"/>
    <w:rsid w:val="00A13777"/>
    <w:rsid w:val="00A13911"/>
    <w:rsid w:val="00A143A6"/>
    <w:rsid w:val="00A149ED"/>
    <w:rsid w:val="00A14B33"/>
    <w:rsid w:val="00A14EAD"/>
    <w:rsid w:val="00A14FC7"/>
    <w:rsid w:val="00A15B61"/>
    <w:rsid w:val="00A15E3B"/>
    <w:rsid w:val="00A16675"/>
    <w:rsid w:val="00A16767"/>
    <w:rsid w:val="00A1690F"/>
    <w:rsid w:val="00A16B24"/>
    <w:rsid w:val="00A16DD9"/>
    <w:rsid w:val="00A16F88"/>
    <w:rsid w:val="00A17D65"/>
    <w:rsid w:val="00A17DCB"/>
    <w:rsid w:val="00A203E1"/>
    <w:rsid w:val="00A21495"/>
    <w:rsid w:val="00A214B0"/>
    <w:rsid w:val="00A21D56"/>
    <w:rsid w:val="00A2262E"/>
    <w:rsid w:val="00A229EB"/>
    <w:rsid w:val="00A22A74"/>
    <w:rsid w:val="00A23599"/>
    <w:rsid w:val="00A23BED"/>
    <w:rsid w:val="00A23FB4"/>
    <w:rsid w:val="00A2408C"/>
    <w:rsid w:val="00A2411B"/>
    <w:rsid w:val="00A241BE"/>
    <w:rsid w:val="00A2433C"/>
    <w:rsid w:val="00A245ED"/>
    <w:rsid w:val="00A25C35"/>
    <w:rsid w:val="00A263D5"/>
    <w:rsid w:val="00A26A97"/>
    <w:rsid w:val="00A271E7"/>
    <w:rsid w:val="00A2738D"/>
    <w:rsid w:val="00A279F5"/>
    <w:rsid w:val="00A27D66"/>
    <w:rsid w:val="00A3001B"/>
    <w:rsid w:val="00A3037E"/>
    <w:rsid w:val="00A30649"/>
    <w:rsid w:val="00A30895"/>
    <w:rsid w:val="00A308DC"/>
    <w:rsid w:val="00A30928"/>
    <w:rsid w:val="00A30B1F"/>
    <w:rsid w:val="00A30C46"/>
    <w:rsid w:val="00A30C63"/>
    <w:rsid w:val="00A310D4"/>
    <w:rsid w:val="00A310FE"/>
    <w:rsid w:val="00A3119D"/>
    <w:rsid w:val="00A31348"/>
    <w:rsid w:val="00A319B3"/>
    <w:rsid w:val="00A31C1A"/>
    <w:rsid w:val="00A3208F"/>
    <w:rsid w:val="00A3210A"/>
    <w:rsid w:val="00A321BE"/>
    <w:rsid w:val="00A3267D"/>
    <w:rsid w:val="00A32993"/>
    <w:rsid w:val="00A32FF7"/>
    <w:rsid w:val="00A33255"/>
    <w:rsid w:val="00A33A10"/>
    <w:rsid w:val="00A34C6F"/>
    <w:rsid w:val="00A34F1B"/>
    <w:rsid w:val="00A34F55"/>
    <w:rsid w:val="00A35D92"/>
    <w:rsid w:val="00A35E6B"/>
    <w:rsid w:val="00A360A6"/>
    <w:rsid w:val="00A3638B"/>
    <w:rsid w:val="00A36948"/>
    <w:rsid w:val="00A3756B"/>
    <w:rsid w:val="00A40242"/>
    <w:rsid w:val="00A4067C"/>
    <w:rsid w:val="00A40DA3"/>
    <w:rsid w:val="00A40DD1"/>
    <w:rsid w:val="00A41111"/>
    <w:rsid w:val="00A414EB"/>
    <w:rsid w:val="00A41929"/>
    <w:rsid w:val="00A41E0F"/>
    <w:rsid w:val="00A41E26"/>
    <w:rsid w:val="00A42090"/>
    <w:rsid w:val="00A4375A"/>
    <w:rsid w:val="00A43957"/>
    <w:rsid w:val="00A43F47"/>
    <w:rsid w:val="00A440DD"/>
    <w:rsid w:val="00A444B7"/>
    <w:rsid w:val="00A446CE"/>
    <w:rsid w:val="00A4493C"/>
    <w:rsid w:val="00A45463"/>
    <w:rsid w:val="00A45B9B"/>
    <w:rsid w:val="00A4641D"/>
    <w:rsid w:val="00A46F28"/>
    <w:rsid w:val="00A473E7"/>
    <w:rsid w:val="00A4754B"/>
    <w:rsid w:val="00A475B9"/>
    <w:rsid w:val="00A5010A"/>
    <w:rsid w:val="00A501B8"/>
    <w:rsid w:val="00A507F5"/>
    <w:rsid w:val="00A50826"/>
    <w:rsid w:val="00A509DC"/>
    <w:rsid w:val="00A5142D"/>
    <w:rsid w:val="00A51509"/>
    <w:rsid w:val="00A516CA"/>
    <w:rsid w:val="00A51E86"/>
    <w:rsid w:val="00A52AAD"/>
    <w:rsid w:val="00A53835"/>
    <w:rsid w:val="00A53FEE"/>
    <w:rsid w:val="00A54019"/>
    <w:rsid w:val="00A5416F"/>
    <w:rsid w:val="00A5445A"/>
    <w:rsid w:val="00A54F8C"/>
    <w:rsid w:val="00A5517C"/>
    <w:rsid w:val="00A55370"/>
    <w:rsid w:val="00A554A3"/>
    <w:rsid w:val="00A56911"/>
    <w:rsid w:val="00A57B3E"/>
    <w:rsid w:val="00A57D42"/>
    <w:rsid w:val="00A57F18"/>
    <w:rsid w:val="00A6033B"/>
    <w:rsid w:val="00A604E1"/>
    <w:rsid w:val="00A61822"/>
    <w:rsid w:val="00A619FC"/>
    <w:rsid w:val="00A623FD"/>
    <w:rsid w:val="00A6282D"/>
    <w:rsid w:val="00A62A8E"/>
    <w:rsid w:val="00A632B7"/>
    <w:rsid w:val="00A63AB1"/>
    <w:rsid w:val="00A63DEF"/>
    <w:rsid w:val="00A63F58"/>
    <w:rsid w:val="00A64259"/>
    <w:rsid w:val="00A643F9"/>
    <w:rsid w:val="00A64785"/>
    <w:rsid w:val="00A6496C"/>
    <w:rsid w:val="00A64D4B"/>
    <w:rsid w:val="00A64E8F"/>
    <w:rsid w:val="00A650CE"/>
    <w:rsid w:val="00A65C00"/>
    <w:rsid w:val="00A667E6"/>
    <w:rsid w:val="00A678E9"/>
    <w:rsid w:val="00A67AFE"/>
    <w:rsid w:val="00A70217"/>
    <w:rsid w:val="00A704CE"/>
    <w:rsid w:val="00A70E2A"/>
    <w:rsid w:val="00A71848"/>
    <w:rsid w:val="00A71C9D"/>
    <w:rsid w:val="00A72151"/>
    <w:rsid w:val="00A721CD"/>
    <w:rsid w:val="00A72696"/>
    <w:rsid w:val="00A7290D"/>
    <w:rsid w:val="00A72A4D"/>
    <w:rsid w:val="00A73D3E"/>
    <w:rsid w:val="00A74570"/>
    <w:rsid w:val="00A74603"/>
    <w:rsid w:val="00A74BC2"/>
    <w:rsid w:val="00A750C1"/>
    <w:rsid w:val="00A753B1"/>
    <w:rsid w:val="00A75497"/>
    <w:rsid w:val="00A757D3"/>
    <w:rsid w:val="00A758AB"/>
    <w:rsid w:val="00A75FD6"/>
    <w:rsid w:val="00A76905"/>
    <w:rsid w:val="00A76D76"/>
    <w:rsid w:val="00A7702B"/>
    <w:rsid w:val="00A80DFD"/>
    <w:rsid w:val="00A81009"/>
    <w:rsid w:val="00A8100B"/>
    <w:rsid w:val="00A813AB"/>
    <w:rsid w:val="00A819A5"/>
    <w:rsid w:val="00A82A3E"/>
    <w:rsid w:val="00A82E43"/>
    <w:rsid w:val="00A8317C"/>
    <w:rsid w:val="00A83791"/>
    <w:rsid w:val="00A837AD"/>
    <w:rsid w:val="00A83AF7"/>
    <w:rsid w:val="00A84069"/>
    <w:rsid w:val="00A84332"/>
    <w:rsid w:val="00A84513"/>
    <w:rsid w:val="00A84717"/>
    <w:rsid w:val="00A84E99"/>
    <w:rsid w:val="00A85057"/>
    <w:rsid w:val="00A85082"/>
    <w:rsid w:val="00A85465"/>
    <w:rsid w:val="00A85CFB"/>
    <w:rsid w:val="00A85F0D"/>
    <w:rsid w:val="00A864D1"/>
    <w:rsid w:val="00A8684C"/>
    <w:rsid w:val="00A8694A"/>
    <w:rsid w:val="00A86B62"/>
    <w:rsid w:val="00A870CC"/>
    <w:rsid w:val="00A870CD"/>
    <w:rsid w:val="00A8762F"/>
    <w:rsid w:val="00A90073"/>
    <w:rsid w:val="00A90199"/>
    <w:rsid w:val="00A90479"/>
    <w:rsid w:val="00A9065F"/>
    <w:rsid w:val="00A90766"/>
    <w:rsid w:val="00A908A6"/>
    <w:rsid w:val="00A90FB8"/>
    <w:rsid w:val="00A9108C"/>
    <w:rsid w:val="00A91692"/>
    <w:rsid w:val="00A91970"/>
    <w:rsid w:val="00A91C3F"/>
    <w:rsid w:val="00A91CD7"/>
    <w:rsid w:val="00A91D41"/>
    <w:rsid w:val="00A921A1"/>
    <w:rsid w:val="00A922FB"/>
    <w:rsid w:val="00A927DA"/>
    <w:rsid w:val="00A92A0C"/>
    <w:rsid w:val="00A93191"/>
    <w:rsid w:val="00A9327A"/>
    <w:rsid w:val="00A939C1"/>
    <w:rsid w:val="00A93D31"/>
    <w:rsid w:val="00A940D4"/>
    <w:rsid w:val="00A942DE"/>
    <w:rsid w:val="00A94345"/>
    <w:rsid w:val="00A9462E"/>
    <w:rsid w:val="00A94739"/>
    <w:rsid w:val="00A950B6"/>
    <w:rsid w:val="00A9535A"/>
    <w:rsid w:val="00A9587F"/>
    <w:rsid w:val="00A95AF1"/>
    <w:rsid w:val="00A95C7C"/>
    <w:rsid w:val="00A96BC9"/>
    <w:rsid w:val="00A96C4D"/>
    <w:rsid w:val="00A96D79"/>
    <w:rsid w:val="00A96FC1"/>
    <w:rsid w:val="00A97829"/>
    <w:rsid w:val="00A97F11"/>
    <w:rsid w:val="00AA059A"/>
    <w:rsid w:val="00AA09B7"/>
    <w:rsid w:val="00AA0E6B"/>
    <w:rsid w:val="00AA1438"/>
    <w:rsid w:val="00AA19D6"/>
    <w:rsid w:val="00AA2221"/>
    <w:rsid w:val="00AA2E07"/>
    <w:rsid w:val="00AA3521"/>
    <w:rsid w:val="00AA36A1"/>
    <w:rsid w:val="00AA3A77"/>
    <w:rsid w:val="00AA3DC8"/>
    <w:rsid w:val="00AA4235"/>
    <w:rsid w:val="00AA4D76"/>
    <w:rsid w:val="00AA4DB4"/>
    <w:rsid w:val="00AA51FB"/>
    <w:rsid w:val="00AA56E1"/>
    <w:rsid w:val="00AA5981"/>
    <w:rsid w:val="00AA5BD7"/>
    <w:rsid w:val="00AA6119"/>
    <w:rsid w:val="00AA64DE"/>
    <w:rsid w:val="00AA6652"/>
    <w:rsid w:val="00AA68F7"/>
    <w:rsid w:val="00AA74A7"/>
    <w:rsid w:val="00AA79FA"/>
    <w:rsid w:val="00AA7BCE"/>
    <w:rsid w:val="00AB2043"/>
    <w:rsid w:val="00AB23B0"/>
    <w:rsid w:val="00AB24F7"/>
    <w:rsid w:val="00AB2A78"/>
    <w:rsid w:val="00AB2DEE"/>
    <w:rsid w:val="00AB2FDF"/>
    <w:rsid w:val="00AB3264"/>
    <w:rsid w:val="00AB338F"/>
    <w:rsid w:val="00AB39D0"/>
    <w:rsid w:val="00AB40CC"/>
    <w:rsid w:val="00AB4133"/>
    <w:rsid w:val="00AB4291"/>
    <w:rsid w:val="00AB435D"/>
    <w:rsid w:val="00AB4B1D"/>
    <w:rsid w:val="00AB4D0B"/>
    <w:rsid w:val="00AB4DB6"/>
    <w:rsid w:val="00AB5748"/>
    <w:rsid w:val="00AB5786"/>
    <w:rsid w:val="00AB5BB3"/>
    <w:rsid w:val="00AB5BEF"/>
    <w:rsid w:val="00AB5D5F"/>
    <w:rsid w:val="00AB5F02"/>
    <w:rsid w:val="00AB61D8"/>
    <w:rsid w:val="00AB675F"/>
    <w:rsid w:val="00AC03A4"/>
    <w:rsid w:val="00AC0816"/>
    <w:rsid w:val="00AC1142"/>
    <w:rsid w:val="00AC13BD"/>
    <w:rsid w:val="00AC13E2"/>
    <w:rsid w:val="00AC1656"/>
    <w:rsid w:val="00AC18A3"/>
    <w:rsid w:val="00AC19BD"/>
    <w:rsid w:val="00AC2035"/>
    <w:rsid w:val="00AC2072"/>
    <w:rsid w:val="00AC2197"/>
    <w:rsid w:val="00AC2836"/>
    <w:rsid w:val="00AC2FFE"/>
    <w:rsid w:val="00AC401A"/>
    <w:rsid w:val="00AC4ACB"/>
    <w:rsid w:val="00AC5557"/>
    <w:rsid w:val="00AC5B5B"/>
    <w:rsid w:val="00AC6596"/>
    <w:rsid w:val="00AC6B1E"/>
    <w:rsid w:val="00AC6D0A"/>
    <w:rsid w:val="00AC7CF4"/>
    <w:rsid w:val="00AD0A61"/>
    <w:rsid w:val="00AD1292"/>
    <w:rsid w:val="00AD1F28"/>
    <w:rsid w:val="00AD20BF"/>
    <w:rsid w:val="00AD2172"/>
    <w:rsid w:val="00AD2507"/>
    <w:rsid w:val="00AD25F7"/>
    <w:rsid w:val="00AD36D0"/>
    <w:rsid w:val="00AD3721"/>
    <w:rsid w:val="00AD3D96"/>
    <w:rsid w:val="00AD4339"/>
    <w:rsid w:val="00AD47CC"/>
    <w:rsid w:val="00AD4EB9"/>
    <w:rsid w:val="00AD5180"/>
    <w:rsid w:val="00AD5A51"/>
    <w:rsid w:val="00AD6052"/>
    <w:rsid w:val="00AD663A"/>
    <w:rsid w:val="00AD688E"/>
    <w:rsid w:val="00AD6B5C"/>
    <w:rsid w:val="00AD6DE3"/>
    <w:rsid w:val="00AD6F5B"/>
    <w:rsid w:val="00AD708D"/>
    <w:rsid w:val="00AD722B"/>
    <w:rsid w:val="00AD772D"/>
    <w:rsid w:val="00AE0553"/>
    <w:rsid w:val="00AE0F9E"/>
    <w:rsid w:val="00AE16B8"/>
    <w:rsid w:val="00AE3718"/>
    <w:rsid w:val="00AE3A59"/>
    <w:rsid w:val="00AE4C0A"/>
    <w:rsid w:val="00AE5305"/>
    <w:rsid w:val="00AE61DD"/>
    <w:rsid w:val="00AE6B2E"/>
    <w:rsid w:val="00AE7288"/>
    <w:rsid w:val="00AE7E7A"/>
    <w:rsid w:val="00AE7EE0"/>
    <w:rsid w:val="00AF14C8"/>
    <w:rsid w:val="00AF1A68"/>
    <w:rsid w:val="00AF1CE2"/>
    <w:rsid w:val="00AF29FF"/>
    <w:rsid w:val="00AF2C6E"/>
    <w:rsid w:val="00AF2DF5"/>
    <w:rsid w:val="00AF3770"/>
    <w:rsid w:val="00AF37DD"/>
    <w:rsid w:val="00AF3848"/>
    <w:rsid w:val="00AF395F"/>
    <w:rsid w:val="00AF3CB4"/>
    <w:rsid w:val="00AF3E40"/>
    <w:rsid w:val="00AF3F93"/>
    <w:rsid w:val="00AF4012"/>
    <w:rsid w:val="00AF45F1"/>
    <w:rsid w:val="00AF4E81"/>
    <w:rsid w:val="00AF4F90"/>
    <w:rsid w:val="00AF5E2E"/>
    <w:rsid w:val="00AF6500"/>
    <w:rsid w:val="00AF67EF"/>
    <w:rsid w:val="00AF6B6A"/>
    <w:rsid w:val="00AF6D4B"/>
    <w:rsid w:val="00AF733E"/>
    <w:rsid w:val="00AF7380"/>
    <w:rsid w:val="00AF7F1A"/>
    <w:rsid w:val="00B00309"/>
    <w:rsid w:val="00B00711"/>
    <w:rsid w:val="00B00C28"/>
    <w:rsid w:val="00B015BC"/>
    <w:rsid w:val="00B01A6A"/>
    <w:rsid w:val="00B01B07"/>
    <w:rsid w:val="00B02323"/>
    <w:rsid w:val="00B02AE5"/>
    <w:rsid w:val="00B02EDA"/>
    <w:rsid w:val="00B03129"/>
    <w:rsid w:val="00B0336E"/>
    <w:rsid w:val="00B03AD9"/>
    <w:rsid w:val="00B03F64"/>
    <w:rsid w:val="00B04858"/>
    <w:rsid w:val="00B0498E"/>
    <w:rsid w:val="00B04AE0"/>
    <w:rsid w:val="00B04C70"/>
    <w:rsid w:val="00B05748"/>
    <w:rsid w:val="00B057B5"/>
    <w:rsid w:val="00B0590E"/>
    <w:rsid w:val="00B0604F"/>
    <w:rsid w:val="00B0606C"/>
    <w:rsid w:val="00B06287"/>
    <w:rsid w:val="00B06425"/>
    <w:rsid w:val="00B06816"/>
    <w:rsid w:val="00B06ACF"/>
    <w:rsid w:val="00B06DA4"/>
    <w:rsid w:val="00B077C7"/>
    <w:rsid w:val="00B10037"/>
    <w:rsid w:val="00B10727"/>
    <w:rsid w:val="00B1091F"/>
    <w:rsid w:val="00B11627"/>
    <w:rsid w:val="00B11897"/>
    <w:rsid w:val="00B12C66"/>
    <w:rsid w:val="00B132ED"/>
    <w:rsid w:val="00B14131"/>
    <w:rsid w:val="00B1432F"/>
    <w:rsid w:val="00B155A6"/>
    <w:rsid w:val="00B15EFB"/>
    <w:rsid w:val="00B16D9F"/>
    <w:rsid w:val="00B16DAE"/>
    <w:rsid w:val="00B16DDA"/>
    <w:rsid w:val="00B170C5"/>
    <w:rsid w:val="00B17178"/>
    <w:rsid w:val="00B17AAA"/>
    <w:rsid w:val="00B17CB0"/>
    <w:rsid w:val="00B17D20"/>
    <w:rsid w:val="00B20087"/>
    <w:rsid w:val="00B200A7"/>
    <w:rsid w:val="00B209D3"/>
    <w:rsid w:val="00B20D8A"/>
    <w:rsid w:val="00B21CCF"/>
    <w:rsid w:val="00B222FC"/>
    <w:rsid w:val="00B224D4"/>
    <w:rsid w:val="00B22686"/>
    <w:rsid w:val="00B22917"/>
    <w:rsid w:val="00B22BFA"/>
    <w:rsid w:val="00B22D58"/>
    <w:rsid w:val="00B22D78"/>
    <w:rsid w:val="00B22E02"/>
    <w:rsid w:val="00B23A2C"/>
    <w:rsid w:val="00B23A3D"/>
    <w:rsid w:val="00B246A6"/>
    <w:rsid w:val="00B24A3D"/>
    <w:rsid w:val="00B24CD7"/>
    <w:rsid w:val="00B25092"/>
    <w:rsid w:val="00B25103"/>
    <w:rsid w:val="00B2671F"/>
    <w:rsid w:val="00B27257"/>
    <w:rsid w:val="00B27259"/>
    <w:rsid w:val="00B27294"/>
    <w:rsid w:val="00B2740A"/>
    <w:rsid w:val="00B27555"/>
    <w:rsid w:val="00B27671"/>
    <w:rsid w:val="00B27809"/>
    <w:rsid w:val="00B27F05"/>
    <w:rsid w:val="00B305D6"/>
    <w:rsid w:val="00B3077A"/>
    <w:rsid w:val="00B30C0D"/>
    <w:rsid w:val="00B30E21"/>
    <w:rsid w:val="00B30E3B"/>
    <w:rsid w:val="00B31360"/>
    <w:rsid w:val="00B319D9"/>
    <w:rsid w:val="00B32094"/>
    <w:rsid w:val="00B326CC"/>
    <w:rsid w:val="00B32F6E"/>
    <w:rsid w:val="00B334F2"/>
    <w:rsid w:val="00B33788"/>
    <w:rsid w:val="00B33F47"/>
    <w:rsid w:val="00B3402D"/>
    <w:rsid w:val="00B3447D"/>
    <w:rsid w:val="00B35371"/>
    <w:rsid w:val="00B35BBE"/>
    <w:rsid w:val="00B35D60"/>
    <w:rsid w:val="00B361D9"/>
    <w:rsid w:val="00B36748"/>
    <w:rsid w:val="00B373C6"/>
    <w:rsid w:val="00B3769E"/>
    <w:rsid w:val="00B37BFF"/>
    <w:rsid w:val="00B37D68"/>
    <w:rsid w:val="00B40C83"/>
    <w:rsid w:val="00B40CBF"/>
    <w:rsid w:val="00B40D48"/>
    <w:rsid w:val="00B4131A"/>
    <w:rsid w:val="00B4137A"/>
    <w:rsid w:val="00B41C10"/>
    <w:rsid w:val="00B41E68"/>
    <w:rsid w:val="00B42866"/>
    <w:rsid w:val="00B42B3C"/>
    <w:rsid w:val="00B43160"/>
    <w:rsid w:val="00B432F2"/>
    <w:rsid w:val="00B43439"/>
    <w:rsid w:val="00B436C0"/>
    <w:rsid w:val="00B43A0A"/>
    <w:rsid w:val="00B43A61"/>
    <w:rsid w:val="00B43F02"/>
    <w:rsid w:val="00B44388"/>
    <w:rsid w:val="00B443E9"/>
    <w:rsid w:val="00B4445E"/>
    <w:rsid w:val="00B4507A"/>
    <w:rsid w:val="00B45198"/>
    <w:rsid w:val="00B45737"/>
    <w:rsid w:val="00B4598F"/>
    <w:rsid w:val="00B45CE1"/>
    <w:rsid w:val="00B4626A"/>
    <w:rsid w:val="00B462DF"/>
    <w:rsid w:val="00B46456"/>
    <w:rsid w:val="00B46C90"/>
    <w:rsid w:val="00B46EB3"/>
    <w:rsid w:val="00B4708C"/>
    <w:rsid w:val="00B47A55"/>
    <w:rsid w:val="00B47D8C"/>
    <w:rsid w:val="00B47D98"/>
    <w:rsid w:val="00B50536"/>
    <w:rsid w:val="00B50745"/>
    <w:rsid w:val="00B508A6"/>
    <w:rsid w:val="00B50DAC"/>
    <w:rsid w:val="00B51235"/>
    <w:rsid w:val="00B519D7"/>
    <w:rsid w:val="00B51A66"/>
    <w:rsid w:val="00B51C3A"/>
    <w:rsid w:val="00B51D7E"/>
    <w:rsid w:val="00B52A62"/>
    <w:rsid w:val="00B534A6"/>
    <w:rsid w:val="00B53571"/>
    <w:rsid w:val="00B53F29"/>
    <w:rsid w:val="00B5400A"/>
    <w:rsid w:val="00B545D2"/>
    <w:rsid w:val="00B54912"/>
    <w:rsid w:val="00B54F0A"/>
    <w:rsid w:val="00B55044"/>
    <w:rsid w:val="00B551A5"/>
    <w:rsid w:val="00B55550"/>
    <w:rsid w:val="00B558FF"/>
    <w:rsid w:val="00B5677E"/>
    <w:rsid w:val="00B56928"/>
    <w:rsid w:val="00B5695F"/>
    <w:rsid w:val="00B56B21"/>
    <w:rsid w:val="00B56C0A"/>
    <w:rsid w:val="00B56C12"/>
    <w:rsid w:val="00B56DEF"/>
    <w:rsid w:val="00B5713A"/>
    <w:rsid w:val="00B57739"/>
    <w:rsid w:val="00B5785A"/>
    <w:rsid w:val="00B57EA0"/>
    <w:rsid w:val="00B6060C"/>
    <w:rsid w:val="00B61211"/>
    <w:rsid w:val="00B61305"/>
    <w:rsid w:val="00B61AFA"/>
    <w:rsid w:val="00B61D96"/>
    <w:rsid w:val="00B622AB"/>
    <w:rsid w:val="00B62887"/>
    <w:rsid w:val="00B62EDB"/>
    <w:rsid w:val="00B6351B"/>
    <w:rsid w:val="00B639AB"/>
    <w:rsid w:val="00B64766"/>
    <w:rsid w:val="00B64837"/>
    <w:rsid w:val="00B64A50"/>
    <w:rsid w:val="00B64CB5"/>
    <w:rsid w:val="00B65DEC"/>
    <w:rsid w:val="00B660DC"/>
    <w:rsid w:val="00B66210"/>
    <w:rsid w:val="00B6625D"/>
    <w:rsid w:val="00B66431"/>
    <w:rsid w:val="00B668D9"/>
    <w:rsid w:val="00B66BEB"/>
    <w:rsid w:val="00B66E15"/>
    <w:rsid w:val="00B66E4B"/>
    <w:rsid w:val="00B67BFD"/>
    <w:rsid w:val="00B7019B"/>
    <w:rsid w:val="00B7051C"/>
    <w:rsid w:val="00B70786"/>
    <w:rsid w:val="00B70A51"/>
    <w:rsid w:val="00B70D8B"/>
    <w:rsid w:val="00B70FF3"/>
    <w:rsid w:val="00B7163F"/>
    <w:rsid w:val="00B7215E"/>
    <w:rsid w:val="00B723D2"/>
    <w:rsid w:val="00B7254C"/>
    <w:rsid w:val="00B72608"/>
    <w:rsid w:val="00B72905"/>
    <w:rsid w:val="00B72C66"/>
    <w:rsid w:val="00B732C7"/>
    <w:rsid w:val="00B736DA"/>
    <w:rsid w:val="00B73B78"/>
    <w:rsid w:val="00B7401E"/>
    <w:rsid w:val="00B744DB"/>
    <w:rsid w:val="00B74506"/>
    <w:rsid w:val="00B74BB6"/>
    <w:rsid w:val="00B74BE0"/>
    <w:rsid w:val="00B75537"/>
    <w:rsid w:val="00B75666"/>
    <w:rsid w:val="00B765F0"/>
    <w:rsid w:val="00B76786"/>
    <w:rsid w:val="00B7699B"/>
    <w:rsid w:val="00B76BC8"/>
    <w:rsid w:val="00B76C94"/>
    <w:rsid w:val="00B7702A"/>
    <w:rsid w:val="00B772E8"/>
    <w:rsid w:val="00B77321"/>
    <w:rsid w:val="00B77D2F"/>
    <w:rsid w:val="00B80EB2"/>
    <w:rsid w:val="00B80F0B"/>
    <w:rsid w:val="00B818D7"/>
    <w:rsid w:val="00B81FA8"/>
    <w:rsid w:val="00B81FE6"/>
    <w:rsid w:val="00B82605"/>
    <w:rsid w:val="00B82DD4"/>
    <w:rsid w:val="00B830E6"/>
    <w:rsid w:val="00B830F5"/>
    <w:rsid w:val="00B83934"/>
    <w:rsid w:val="00B840DE"/>
    <w:rsid w:val="00B846BC"/>
    <w:rsid w:val="00B849AA"/>
    <w:rsid w:val="00B85361"/>
    <w:rsid w:val="00B853E8"/>
    <w:rsid w:val="00B8559E"/>
    <w:rsid w:val="00B85AD8"/>
    <w:rsid w:val="00B86B0F"/>
    <w:rsid w:val="00B878CB"/>
    <w:rsid w:val="00B87C65"/>
    <w:rsid w:val="00B87D97"/>
    <w:rsid w:val="00B90198"/>
    <w:rsid w:val="00B905D9"/>
    <w:rsid w:val="00B90936"/>
    <w:rsid w:val="00B914B9"/>
    <w:rsid w:val="00B91558"/>
    <w:rsid w:val="00B91886"/>
    <w:rsid w:val="00B91E49"/>
    <w:rsid w:val="00B9202B"/>
    <w:rsid w:val="00B923FE"/>
    <w:rsid w:val="00B924CF"/>
    <w:rsid w:val="00B926C0"/>
    <w:rsid w:val="00B92998"/>
    <w:rsid w:val="00B92C9A"/>
    <w:rsid w:val="00B92D53"/>
    <w:rsid w:val="00B92FE1"/>
    <w:rsid w:val="00B93171"/>
    <w:rsid w:val="00B931E7"/>
    <w:rsid w:val="00B934B0"/>
    <w:rsid w:val="00B93922"/>
    <w:rsid w:val="00B93B6F"/>
    <w:rsid w:val="00B93FEC"/>
    <w:rsid w:val="00B9414D"/>
    <w:rsid w:val="00B9419A"/>
    <w:rsid w:val="00B94346"/>
    <w:rsid w:val="00B94EA1"/>
    <w:rsid w:val="00B954EB"/>
    <w:rsid w:val="00B9560E"/>
    <w:rsid w:val="00B95635"/>
    <w:rsid w:val="00B95792"/>
    <w:rsid w:val="00B95923"/>
    <w:rsid w:val="00B9626B"/>
    <w:rsid w:val="00B963DF"/>
    <w:rsid w:val="00B966EB"/>
    <w:rsid w:val="00B96734"/>
    <w:rsid w:val="00B96C5E"/>
    <w:rsid w:val="00B97379"/>
    <w:rsid w:val="00B97641"/>
    <w:rsid w:val="00B97ADA"/>
    <w:rsid w:val="00B97CC2"/>
    <w:rsid w:val="00B97F0C"/>
    <w:rsid w:val="00BA06A9"/>
    <w:rsid w:val="00BA1109"/>
    <w:rsid w:val="00BA1483"/>
    <w:rsid w:val="00BA150D"/>
    <w:rsid w:val="00BA1632"/>
    <w:rsid w:val="00BA2011"/>
    <w:rsid w:val="00BA2314"/>
    <w:rsid w:val="00BA2814"/>
    <w:rsid w:val="00BA28BC"/>
    <w:rsid w:val="00BA2BB1"/>
    <w:rsid w:val="00BA2C38"/>
    <w:rsid w:val="00BA415C"/>
    <w:rsid w:val="00BA46D5"/>
    <w:rsid w:val="00BA540D"/>
    <w:rsid w:val="00BA55D2"/>
    <w:rsid w:val="00BA5865"/>
    <w:rsid w:val="00BA61E5"/>
    <w:rsid w:val="00BA6209"/>
    <w:rsid w:val="00BA64AD"/>
    <w:rsid w:val="00BA6958"/>
    <w:rsid w:val="00BA6E11"/>
    <w:rsid w:val="00BA71B7"/>
    <w:rsid w:val="00BA733C"/>
    <w:rsid w:val="00BA757D"/>
    <w:rsid w:val="00BA7606"/>
    <w:rsid w:val="00BA7926"/>
    <w:rsid w:val="00BA7F5A"/>
    <w:rsid w:val="00BB015E"/>
    <w:rsid w:val="00BB052C"/>
    <w:rsid w:val="00BB0919"/>
    <w:rsid w:val="00BB09C8"/>
    <w:rsid w:val="00BB1B9E"/>
    <w:rsid w:val="00BB1D66"/>
    <w:rsid w:val="00BB1EA4"/>
    <w:rsid w:val="00BB1FB8"/>
    <w:rsid w:val="00BB22DF"/>
    <w:rsid w:val="00BB2FA2"/>
    <w:rsid w:val="00BB3228"/>
    <w:rsid w:val="00BB323D"/>
    <w:rsid w:val="00BB37C9"/>
    <w:rsid w:val="00BB3B89"/>
    <w:rsid w:val="00BB3D0B"/>
    <w:rsid w:val="00BB46CC"/>
    <w:rsid w:val="00BB4A0D"/>
    <w:rsid w:val="00BB4C74"/>
    <w:rsid w:val="00BB4D71"/>
    <w:rsid w:val="00BB5093"/>
    <w:rsid w:val="00BB5375"/>
    <w:rsid w:val="00BB5B22"/>
    <w:rsid w:val="00BB5D4B"/>
    <w:rsid w:val="00BB6C8A"/>
    <w:rsid w:val="00BB7051"/>
    <w:rsid w:val="00BB76A7"/>
    <w:rsid w:val="00BB76B9"/>
    <w:rsid w:val="00BB797D"/>
    <w:rsid w:val="00BB7B82"/>
    <w:rsid w:val="00BB7D27"/>
    <w:rsid w:val="00BC10F8"/>
    <w:rsid w:val="00BC1239"/>
    <w:rsid w:val="00BC1320"/>
    <w:rsid w:val="00BC1A37"/>
    <w:rsid w:val="00BC1D00"/>
    <w:rsid w:val="00BC2152"/>
    <w:rsid w:val="00BC237E"/>
    <w:rsid w:val="00BC2509"/>
    <w:rsid w:val="00BC2EAC"/>
    <w:rsid w:val="00BC3625"/>
    <w:rsid w:val="00BC43EA"/>
    <w:rsid w:val="00BC4930"/>
    <w:rsid w:val="00BC4B4A"/>
    <w:rsid w:val="00BC4D29"/>
    <w:rsid w:val="00BC5BCB"/>
    <w:rsid w:val="00BC62A3"/>
    <w:rsid w:val="00BC6770"/>
    <w:rsid w:val="00BC7550"/>
    <w:rsid w:val="00BC78FF"/>
    <w:rsid w:val="00BC7ACB"/>
    <w:rsid w:val="00BC7F3B"/>
    <w:rsid w:val="00BD00EB"/>
    <w:rsid w:val="00BD010A"/>
    <w:rsid w:val="00BD014F"/>
    <w:rsid w:val="00BD0855"/>
    <w:rsid w:val="00BD0E7D"/>
    <w:rsid w:val="00BD14EA"/>
    <w:rsid w:val="00BD187B"/>
    <w:rsid w:val="00BD1F1B"/>
    <w:rsid w:val="00BD2152"/>
    <w:rsid w:val="00BD3B44"/>
    <w:rsid w:val="00BD4263"/>
    <w:rsid w:val="00BD49B4"/>
    <w:rsid w:val="00BD4C85"/>
    <w:rsid w:val="00BD50A8"/>
    <w:rsid w:val="00BD522F"/>
    <w:rsid w:val="00BD52F7"/>
    <w:rsid w:val="00BD5868"/>
    <w:rsid w:val="00BD5C69"/>
    <w:rsid w:val="00BD6BA4"/>
    <w:rsid w:val="00BD71B1"/>
    <w:rsid w:val="00BD7969"/>
    <w:rsid w:val="00BD7D43"/>
    <w:rsid w:val="00BE0BC5"/>
    <w:rsid w:val="00BE15DF"/>
    <w:rsid w:val="00BE1C59"/>
    <w:rsid w:val="00BE1CD7"/>
    <w:rsid w:val="00BE1D2D"/>
    <w:rsid w:val="00BE1D9E"/>
    <w:rsid w:val="00BE1DC9"/>
    <w:rsid w:val="00BE28D1"/>
    <w:rsid w:val="00BE30FB"/>
    <w:rsid w:val="00BE3992"/>
    <w:rsid w:val="00BE3A70"/>
    <w:rsid w:val="00BE3B69"/>
    <w:rsid w:val="00BE3DC8"/>
    <w:rsid w:val="00BE5226"/>
    <w:rsid w:val="00BE5313"/>
    <w:rsid w:val="00BE61C7"/>
    <w:rsid w:val="00BE61E1"/>
    <w:rsid w:val="00BE6E38"/>
    <w:rsid w:val="00BE6EC1"/>
    <w:rsid w:val="00BE7017"/>
    <w:rsid w:val="00BE70B5"/>
    <w:rsid w:val="00BE79AB"/>
    <w:rsid w:val="00BF0AC3"/>
    <w:rsid w:val="00BF0D0C"/>
    <w:rsid w:val="00BF0FA4"/>
    <w:rsid w:val="00BF0FF0"/>
    <w:rsid w:val="00BF12CB"/>
    <w:rsid w:val="00BF1E0E"/>
    <w:rsid w:val="00BF21A2"/>
    <w:rsid w:val="00BF22CB"/>
    <w:rsid w:val="00BF38DB"/>
    <w:rsid w:val="00BF39F2"/>
    <w:rsid w:val="00BF3E61"/>
    <w:rsid w:val="00BF4345"/>
    <w:rsid w:val="00BF4455"/>
    <w:rsid w:val="00BF46AF"/>
    <w:rsid w:val="00BF4BBF"/>
    <w:rsid w:val="00BF4E41"/>
    <w:rsid w:val="00BF4EE0"/>
    <w:rsid w:val="00BF5211"/>
    <w:rsid w:val="00BF5687"/>
    <w:rsid w:val="00BF60E8"/>
    <w:rsid w:val="00BF6388"/>
    <w:rsid w:val="00BF6FF1"/>
    <w:rsid w:val="00BF7269"/>
    <w:rsid w:val="00BF7346"/>
    <w:rsid w:val="00BF771E"/>
    <w:rsid w:val="00BF7B4E"/>
    <w:rsid w:val="00BF7E93"/>
    <w:rsid w:val="00C004DB"/>
    <w:rsid w:val="00C00612"/>
    <w:rsid w:val="00C00C0D"/>
    <w:rsid w:val="00C012B5"/>
    <w:rsid w:val="00C01328"/>
    <w:rsid w:val="00C01B85"/>
    <w:rsid w:val="00C01EBF"/>
    <w:rsid w:val="00C02F9F"/>
    <w:rsid w:val="00C031F5"/>
    <w:rsid w:val="00C032B5"/>
    <w:rsid w:val="00C04065"/>
    <w:rsid w:val="00C04104"/>
    <w:rsid w:val="00C04408"/>
    <w:rsid w:val="00C04831"/>
    <w:rsid w:val="00C052C6"/>
    <w:rsid w:val="00C059E2"/>
    <w:rsid w:val="00C05B8D"/>
    <w:rsid w:val="00C05CCF"/>
    <w:rsid w:val="00C05D1C"/>
    <w:rsid w:val="00C05FF8"/>
    <w:rsid w:val="00C06096"/>
    <w:rsid w:val="00C061B1"/>
    <w:rsid w:val="00C0708D"/>
    <w:rsid w:val="00C0749B"/>
    <w:rsid w:val="00C074B9"/>
    <w:rsid w:val="00C077BD"/>
    <w:rsid w:val="00C07A86"/>
    <w:rsid w:val="00C07C11"/>
    <w:rsid w:val="00C07EC3"/>
    <w:rsid w:val="00C100B1"/>
    <w:rsid w:val="00C1080C"/>
    <w:rsid w:val="00C10845"/>
    <w:rsid w:val="00C10B74"/>
    <w:rsid w:val="00C11160"/>
    <w:rsid w:val="00C117EE"/>
    <w:rsid w:val="00C11962"/>
    <w:rsid w:val="00C11CE1"/>
    <w:rsid w:val="00C11F40"/>
    <w:rsid w:val="00C12908"/>
    <w:rsid w:val="00C12A66"/>
    <w:rsid w:val="00C12DC3"/>
    <w:rsid w:val="00C12FFC"/>
    <w:rsid w:val="00C1324E"/>
    <w:rsid w:val="00C13A91"/>
    <w:rsid w:val="00C13DC3"/>
    <w:rsid w:val="00C13F1F"/>
    <w:rsid w:val="00C13F75"/>
    <w:rsid w:val="00C14667"/>
    <w:rsid w:val="00C152C5"/>
    <w:rsid w:val="00C15341"/>
    <w:rsid w:val="00C160E4"/>
    <w:rsid w:val="00C162B2"/>
    <w:rsid w:val="00C16303"/>
    <w:rsid w:val="00C16513"/>
    <w:rsid w:val="00C16791"/>
    <w:rsid w:val="00C167E4"/>
    <w:rsid w:val="00C16B86"/>
    <w:rsid w:val="00C16E8B"/>
    <w:rsid w:val="00C17ABC"/>
    <w:rsid w:val="00C17CE3"/>
    <w:rsid w:val="00C17DCF"/>
    <w:rsid w:val="00C2017D"/>
    <w:rsid w:val="00C201F1"/>
    <w:rsid w:val="00C203AD"/>
    <w:rsid w:val="00C20821"/>
    <w:rsid w:val="00C20D88"/>
    <w:rsid w:val="00C210A5"/>
    <w:rsid w:val="00C214F9"/>
    <w:rsid w:val="00C21D21"/>
    <w:rsid w:val="00C2218F"/>
    <w:rsid w:val="00C22309"/>
    <w:rsid w:val="00C22342"/>
    <w:rsid w:val="00C22DED"/>
    <w:rsid w:val="00C230AB"/>
    <w:rsid w:val="00C23432"/>
    <w:rsid w:val="00C235E6"/>
    <w:rsid w:val="00C2382B"/>
    <w:rsid w:val="00C2392A"/>
    <w:rsid w:val="00C23B61"/>
    <w:rsid w:val="00C240B1"/>
    <w:rsid w:val="00C24277"/>
    <w:rsid w:val="00C2497F"/>
    <w:rsid w:val="00C2499C"/>
    <w:rsid w:val="00C24B44"/>
    <w:rsid w:val="00C25320"/>
    <w:rsid w:val="00C255B7"/>
    <w:rsid w:val="00C262F6"/>
    <w:rsid w:val="00C26676"/>
    <w:rsid w:val="00C2699D"/>
    <w:rsid w:val="00C272A9"/>
    <w:rsid w:val="00C2752A"/>
    <w:rsid w:val="00C275AA"/>
    <w:rsid w:val="00C27EBF"/>
    <w:rsid w:val="00C30546"/>
    <w:rsid w:val="00C3058C"/>
    <w:rsid w:val="00C30735"/>
    <w:rsid w:val="00C30C51"/>
    <w:rsid w:val="00C31188"/>
    <w:rsid w:val="00C3146B"/>
    <w:rsid w:val="00C319BA"/>
    <w:rsid w:val="00C31C2C"/>
    <w:rsid w:val="00C32A52"/>
    <w:rsid w:val="00C3372F"/>
    <w:rsid w:val="00C339AE"/>
    <w:rsid w:val="00C33D99"/>
    <w:rsid w:val="00C341C3"/>
    <w:rsid w:val="00C343B1"/>
    <w:rsid w:val="00C34723"/>
    <w:rsid w:val="00C347FB"/>
    <w:rsid w:val="00C34D88"/>
    <w:rsid w:val="00C3509D"/>
    <w:rsid w:val="00C35AD8"/>
    <w:rsid w:val="00C35B8C"/>
    <w:rsid w:val="00C35CAF"/>
    <w:rsid w:val="00C35D7B"/>
    <w:rsid w:val="00C36069"/>
    <w:rsid w:val="00C3643E"/>
    <w:rsid w:val="00C3644B"/>
    <w:rsid w:val="00C364D1"/>
    <w:rsid w:val="00C36640"/>
    <w:rsid w:val="00C36B99"/>
    <w:rsid w:val="00C370DE"/>
    <w:rsid w:val="00C377E2"/>
    <w:rsid w:val="00C37AA4"/>
    <w:rsid w:val="00C4003A"/>
    <w:rsid w:val="00C40303"/>
    <w:rsid w:val="00C405AC"/>
    <w:rsid w:val="00C40AD7"/>
    <w:rsid w:val="00C40FA4"/>
    <w:rsid w:val="00C41697"/>
    <w:rsid w:val="00C42269"/>
    <w:rsid w:val="00C42A81"/>
    <w:rsid w:val="00C4370C"/>
    <w:rsid w:val="00C4393E"/>
    <w:rsid w:val="00C43AF3"/>
    <w:rsid w:val="00C43BED"/>
    <w:rsid w:val="00C43CA1"/>
    <w:rsid w:val="00C43F35"/>
    <w:rsid w:val="00C44731"/>
    <w:rsid w:val="00C449A7"/>
    <w:rsid w:val="00C44B0F"/>
    <w:rsid w:val="00C44E83"/>
    <w:rsid w:val="00C45E0C"/>
    <w:rsid w:val="00C4670B"/>
    <w:rsid w:val="00C4684B"/>
    <w:rsid w:val="00C46E11"/>
    <w:rsid w:val="00C46E42"/>
    <w:rsid w:val="00C475B2"/>
    <w:rsid w:val="00C47D7A"/>
    <w:rsid w:val="00C47D99"/>
    <w:rsid w:val="00C50218"/>
    <w:rsid w:val="00C51209"/>
    <w:rsid w:val="00C51362"/>
    <w:rsid w:val="00C5251C"/>
    <w:rsid w:val="00C5267A"/>
    <w:rsid w:val="00C53140"/>
    <w:rsid w:val="00C53244"/>
    <w:rsid w:val="00C53934"/>
    <w:rsid w:val="00C53970"/>
    <w:rsid w:val="00C545CD"/>
    <w:rsid w:val="00C54C61"/>
    <w:rsid w:val="00C55B6A"/>
    <w:rsid w:val="00C55B71"/>
    <w:rsid w:val="00C55D5B"/>
    <w:rsid w:val="00C5629B"/>
    <w:rsid w:val="00C5642A"/>
    <w:rsid w:val="00C564C2"/>
    <w:rsid w:val="00C56571"/>
    <w:rsid w:val="00C5697C"/>
    <w:rsid w:val="00C56C12"/>
    <w:rsid w:val="00C56DEE"/>
    <w:rsid w:val="00C57206"/>
    <w:rsid w:val="00C57374"/>
    <w:rsid w:val="00C5796A"/>
    <w:rsid w:val="00C6006B"/>
    <w:rsid w:val="00C602AE"/>
    <w:rsid w:val="00C605CC"/>
    <w:rsid w:val="00C60678"/>
    <w:rsid w:val="00C60B52"/>
    <w:rsid w:val="00C60C2A"/>
    <w:rsid w:val="00C62E20"/>
    <w:rsid w:val="00C6302A"/>
    <w:rsid w:val="00C63771"/>
    <w:rsid w:val="00C64030"/>
    <w:rsid w:val="00C64125"/>
    <w:rsid w:val="00C6465E"/>
    <w:rsid w:val="00C6491D"/>
    <w:rsid w:val="00C64A10"/>
    <w:rsid w:val="00C64F68"/>
    <w:rsid w:val="00C6552D"/>
    <w:rsid w:val="00C65574"/>
    <w:rsid w:val="00C659FC"/>
    <w:rsid w:val="00C65B52"/>
    <w:rsid w:val="00C65FF6"/>
    <w:rsid w:val="00C66E5E"/>
    <w:rsid w:val="00C677FB"/>
    <w:rsid w:val="00C67FC0"/>
    <w:rsid w:val="00C70198"/>
    <w:rsid w:val="00C701B1"/>
    <w:rsid w:val="00C70292"/>
    <w:rsid w:val="00C706D8"/>
    <w:rsid w:val="00C70B69"/>
    <w:rsid w:val="00C71CB0"/>
    <w:rsid w:val="00C71D4D"/>
    <w:rsid w:val="00C71F55"/>
    <w:rsid w:val="00C71F8C"/>
    <w:rsid w:val="00C726CD"/>
    <w:rsid w:val="00C72965"/>
    <w:rsid w:val="00C72DF8"/>
    <w:rsid w:val="00C73776"/>
    <w:rsid w:val="00C73985"/>
    <w:rsid w:val="00C739D6"/>
    <w:rsid w:val="00C73ED3"/>
    <w:rsid w:val="00C741DA"/>
    <w:rsid w:val="00C744A4"/>
    <w:rsid w:val="00C74763"/>
    <w:rsid w:val="00C74923"/>
    <w:rsid w:val="00C74945"/>
    <w:rsid w:val="00C74DC3"/>
    <w:rsid w:val="00C74DD8"/>
    <w:rsid w:val="00C7516E"/>
    <w:rsid w:val="00C759F7"/>
    <w:rsid w:val="00C77333"/>
    <w:rsid w:val="00C773C1"/>
    <w:rsid w:val="00C77476"/>
    <w:rsid w:val="00C77BC1"/>
    <w:rsid w:val="00C80313"/>
    <w:rsid w:val="00C8064F"/>
    <w:rsid w:val="00C808C9"/>
    <w:rsid w:val="00C80E92"/>
    <w:rsid w:val="00C8133A"/>
    <w:rsid w:val="00C816F3"/>
    <w:rsid w:val="00C81AEB"/>
    <w:rsid w:val="00C81FBB"/>
    <w:rsid w:val="00C81FC8"/>
    <w:rsid w:val="00C82022"/>
    <w:rsid w:val="00C82064"/>
    <w:rsid w:val="00C82F98"/>
    <w:rsid w:val="00C83543"/>
    <w:rsid w:val="00C83B49"/>
    <w:rsid w:val="00C83B9F"/>
    <w:rsid w:val="00C843E7"/>
    <w:rsid w:val="00C8462D"/>
    <w:rsid w:val="00C84C35"/>
    <w:rsid w:val="00C850ED"/>
    <w:rsid w:val="00C85F46"/>
    <w:rsid w:val="00C86461"/>
    <w:rsid w:val="00C865BF"/>
    <w:rsid w:val="00C8683B"/>
    <w:rsid w:val="00C868C1"/>
    <w:rsid w:val="00C86E3A"/>
    <w:rsid w:val="00C86F1C"/>
    <w:rsid w:val="00C87244"/>
    <w:rsid w:val="00C87639"/>
    <w:rsid w:val="00C87647"/>
    <w:rsid w:val="00C87BE5"/>
    <w:rsid w:val="00C87C6C"/>
    <w:rsid w:val="00C87ECA"/>
    <w:rsid w:val="00C900D6"/>
    <w:rsid w:val="00C9049D"/>
    <w:rsid w:val="00C9075A"/>
    <w:rsid w:val="00C90823"/>
    <w:rsid w:val="00C91A23"/>
    <w:rsid w:val="00C91B74"/>
    <w:rsid w:val="00C925DE"/>
    <w:rsid w:val="00C9287A"/>
    <w:rsid w:val="00C938BE"/>
    <w:rsid w:val="00C94E5B"/>
    <w:rsid w:val="00C94E7C"/>
    <w:rsid w:val="00C960AE"/>
    <w:rsid w:val="00C96682"/>
    <w:rsid w:val="00C96B5C"/>
    <w:rsid w:val="00C96F4E"/>
    <w:rsid w:val="00C9716E"/>
    <w:rsid w:val="00C9722C"/>
    <w:rsid w:val="00C97597"/>
    <w:rsid w:val="00C979F4"/>
    <w:rsid w:val="00C97A94"/>
    <w:rsid w:val="00C97F5E"/>
    <w:rsid w:val="00CA0A85"/>
    <w:rsid w:val="00CA1221"/>
    <w:rsid w:val="00CA12B7"/>
    <w:rsid w:val="00CA1333"/>
    <w:rsid w:val="00CA1E80"/>
    <w:rsid w:val="00CA20DB"/>
    <w:rsid w:val="00CA337A"/>
    <w:rsid w:val="00CA3989"/>
    <w:rsid w:val="00CA39F8"/>
    <w:rsid w:val="00CA3DFB"/>
    <w:rsid w:val="00CA4121"/>
    <w:rsid w:val="00CA4B64"/>
    <w:rsid w:val="00CA508B"/>
    <w:rsid w:val="00CA5160"/>
    <w:rsid w:val="00CA5473"/>
    <w:rsid w:val="00CA5F71"/>
    <w:rsid w:val="00CA6CBB"/>
    <w:rsid w:val="00CB0CF4"/>
    <w:rsid w:val="00CB0F17"/>
    <w:rsid w:val="00CB0F9F"/>
    <w:rsid w:val="00CB2333"/>
    <w:rsid w:val="00CB25AA"/>
    <w:rsid w:val="00CB2B38"/>
    <w:rsid w:val="00CB2C27"/>
    <w:rsid w:val="00CB2C44"/>
    <w:rsid w:val="00CB2FCA"/>
    <w:rsid w:val="00CB32C8"/>
    <w:rsid w:val="00CB4944"/>
    <w:rsid w:val="00CB66EF"/>
    <w:rsid w:val="00CB7383"/>
    <w:rsid w:val="00CB7F78"/>
    <w:rsid w:val="00CC010A"/>
    <w:rsid w:val="00CC0237"/>
    <w:rsid w:val="00CC03BF"/>
    <w:rsid w:val="00CC05A1"/>
    <w:rsid w:val="00CC05EE"/>
    <w:rsid w:val="00CC0E47"/>
    <w:rsid w:val="00CC1131"/>
    <w:rsid w:val="00CC1597"/>
    <w:rsid w:val="00CC28B6"/>
    <w:rsid w:val="00CC3226"/>
    <w:rsid w:val="00CC3386"/>
    <w:rsid w:val="00CC4001"/>
    <w:rsid w:val="00CC4DA5"/>
    <w:rsid w:val="00CC500A"/>
    <w:rsid w:val="00CC507E"/>
    <w:rsid w:val="00CC51C8"/>
    <w:rsid w:val="00CC5924"/>
    <w:rsid w:val="00CC6228"/>
    <w:rsid w:val="00CC63E4"/>
    <w:rsid w:val="00CC6462"/>
    <w:rsid w:val="00CC68E1"/>
    <w:rsid w:val="00CC6C77"/>
    <w:rsid w:val="00CC6E3A"/>
    <w:rsid w:val="00CC76E3"/>
    <w:rsid w:val="00CC7C41"/>
    <w:rsid w:val="00CC7E33"/>
    <w:rsid w:val="00CD0389"/>
    <w:rsid w:val="00CD08BB"/>
    <w:rsid w:val="00CD0BC3"/>
    <w:rsid w:val="00CD0C3E"/>
    <w:rsid w:val="00CD1B2E"/>
    <w:rsid w:val="00CD1CBD"/>
    <w:rsid w:val="00CD240C"/>
    <w:rsid w:val="00CD29FF"/>
    <w:rsid w:val="00CD2C3B"/>
    <w:rsid w:val="00CD3162"/>
    <w:rsid w:val="00CD3B22"/>
    <w:rsid w:val="00CD3C0F"/>
    <w:rsid w:val="00CD3CDF"/>
    <w:rsid w:val="00CD3D6F"/>
    <w:rsid w:val="00CD3E12"/>
    <w:rsid w:val="00CD45DC"/>
    <w:rsid w:val="00CD4614"/>
    <w:rsid w:val="00CD49E7"/>
    <w:rsid w:val="00CD4A4F"/>
    <w:rsid w:val="00CD4F15"/>
    <w:rsid w:val="00CD4FFE"/>
    <w:rsid w:val="00CD5278"/>
    <w:rsid w:val="00CD53EC"/>
    <w:rsid w:val="00CD5410"/>
    <w:rsid w:val="00CD542C"/>
    <w:rsid w:val="00CD56C9"/>
    <w:rsid w:val="00CD5BE9"/>
    <w:rsid w:val="00CD69FD"/>
    <w:rsid w:val="00CD6AFF"/>
    <w:rsid w:val="00CD6B08"/>
    <w:rsid w:val="00CD6C2B"/>
    <w:rsid w:val="00CD7940"/>
    <w:rsid w:val="00CD7A85"/>
    <w:rsid w:val="00CD7D2D"/>
    <w:rsid w:val="00CE0516"/>
    <w:rsid w:val="00CE07ED"/>
    <w:rsid w:val="00CE1C49"/>
    <w:rsid w:val="00CE2F31"/>
    <w:rsid w:val="00CE3E4F"/>
    <w:rsid w:val="00CE410D"/>
    <w:rsid w:val="00CE45EA"/>
    <w:rsid w:val="00CE47CB"/>
    <w:rsid w:val="00CE47DD"/>
    <w:rsid w:val="00CE4C9B"/>
    <w:rsid w:val="00CE53F6"/>
    <w:rsid w:val="00CE54D0"/>
    <w:rsid w:val="00CE5C17"/>
    <w:rsid w:val="00CE65A2"/>
    <w:rsid w:val="00CE6938"/>
    <w:rsid w:val="00CE6947"/>
    <w:rsid w:val="00CE74E4"/>
    <w:rsid w:val="00CE79BC"/>
    <w:rsid w:val="00CE7D64"/>
    <w:rsid w:val="00CF0846"/>
    <w:rsid w:val="00CF0909"/>
    <w:rsid w:val="00CF0EEF"/>
    <w:rsid w:val="00CF0EF0"/>
    <w:rsid w:val="00CF1194"/>
    <w:rsid w:val="00CF12C0"/>
    <w:rsid w:val="00CF1775"/>
    <w:rsid w:val="00CF1793"/>
    <w:rsid w:val="00CF1985"/>
    <w:rsid w:val="00CF1D0E"/>
    <w:rsid w:val="00CF232C"/>
    <w:rsid w:val="00CF2399"/>
    <w:rsid w:val="00CF264D"/>
    <w:rsid w:val="00CF26EF"/>
    <w:rsid w:val="00CF296D"/>
    <w:rsid w:val="00CF29C7"/>
    <w:rsid w:val="00CF3623"/>
    <w:rsid w:val="00CF3D91"/>
    <w:rsid w:val="00CF3FF0"/>
    <w:rsid w:val="00CF4967"/>
    <w:rsid w:val="00CF4AB2"/>
    <w:rsid w:val="00CF55EE"/>
    <w:rsid w:val="00CF563D"/>
    <w:rsid w:val="00CF5E57"/>
    <w:rsid w:val="00CF6A83"/>
    <w:rsid w:val="00CF736F"/>
    <w:rsid w:val="00CF76B4"/>
    <w:rsid w:val="00CF780E"/>
    <w:rsid w:val="00CF7875"/>
    <w:rsid w:val="00D003AE"/>
    <w:rsid w:val="00D01186"/>
    <w:rsid w:val="00D015F6"/>
    <w:rsid w:val="00D0185F"/>
    <w:rsid w:val="00D01D06"/>
    <w:rsid w:val="00D02238"/>
    <w:rsid w:val="00D0264C"/>
    <w:rsid w:val="00D0278E"/>
    <w:rsid w:val="00D02FEE"/>
    <w:rsid w:val="00D03D0C"/>
    <w:rsid w:val="00D04244"/>
    <w:rsid w:val="00D04805"/>
    <w:rsid w:val="00D04845"/>
    <w:rsid w:val="00D04A5A"/>
    <w:rsid w:val="00D04C4C"/>
    <w:rsid w:val="00D04DDC"/>
    <w:rsid w:val="00D05169"/>
    <w:rsid w:val="00D053F5"/>
    <w:rsid w:val="00D055B3"/>
    <w:rsid w:val="00D0563D"/>
    <w:rsid w:val="00D057FB"/>
    <w:rsid w:val="00D0617D"/>
    <w:rsid w:val="00D0638E"/>
    <w:rsid w:val="00D06813"/>
    <w:rsid w:val="00D073C5"/>
    <w:rsid w:val="00D07709"/>
    <w:rsid w:val="00D104F0"/>
    <w:rsid w:val="00D107BB"/>
    <w:rsid w:val="00D10CCF"/>
    <w:rsid w:val="00D10F9C"/>
    <w:rsid w:val="00D1149F"/>
    <w:rsid w:val="00D11E02"/>
    <w:rsid w:val="00D12D0A"/>
    <w:rsid w:val="00D134C9"/>
    <w:rsid w:val="00D1355A"/>
    <w:rsid w:val="00D1396F"/>
    <w:rsid w:val="00D13C45"/>
    <w:rsid w:val="00D14192"/>
    <w:rsid w:val="00D14AE3"/>
    <w:rsid w:val="00D14E30"/>
    <w:rsid w:val="00D1572B"/>
    <w:rsid w:val="00D15A53"/>
    <w:rsid w:val="00D15FE6"/>
    <w:rsid w:val="00D15FEA"/>
    <w:rsid w:val="00D16031"/>
    <w:rsid w:val="00D16038"/>
    <w:rsid w:val="00D16FFC"/>
    <w:rsid w:val="00D170C6"/>
    <w:rsid w:val="00D175B1"/>
    <w:rsid w:val="00D17924"/>
    <w:rsid w:val="00D17F46"/>
    <w:rsid w:val="00D2027A"/>
    <w:rsid w:val="00D207D5"/>
    <w:rsid w:val="00D2098B"/>
    <w:rsid w:val="00D21782"/>
    <w:rsid w:val="00D21979"/>
    <w:rsid w:val="00D21C62"/>
    <w:rsid w:val="00D21CA6"/>
    <w:rsid w:val="00D21DE6"/>
    <w:rsid w:val="00D22461"/>
    <w:rsid w:val="00D22E31"/>
    <w:rsid w:val="00D2342A"/>
    <w:rsid w:val="00D237A0"/>
    <w:rsid w:val="00D24133"/>
    <w:rsid w:val="00D2471B"/>
    <w:rsid w:val="00D24769"/>
    <w:rsid w:val="00D24E46"/>
    <w:rsid w:val="00D2536F"/>
    <w:rsid w:val="00D2546E"/>
    <w:rsid w:val="00D25AC8"/>
    <w:rsid w:val="00D25EE5"/>
    <w:rsid w:val="00D26827"/>
    <w:rsid w:val="00D26B10"/>
    <w:rsid w:val="00D26D1E"/>
    <w:rsid w:val="00D26ED0"/>
    <w:rsid w:val="00D270DC"/>
    <w:rsid w:val="00D272A6"/>
    <w:rsid w:val="00D301FF"/>
    <w:rsid w:val="00D30290"/>
    <w:rsid w:val="00D303A4"/>
    <w:rsid w:val="00D30DD4"/>
    <w:rsid w:val="00D30F4D"/>
    <w:rsid w:val="00D31500"/>
    <w:rsid w:val="00D31650"/>
    <w:rsid w:val="00D316C7"/>
    <w:rsid w:val="00D31816"/>
    <w:rsid w:val="00D329E8"/>
    <w:rsid w:val="00D32E16"/>
    <w:rsid w:val="00D33686"/>
    <w:rsid w:val="00D336B3"/>
    <w:rsid w:val="00D34C9F"/>
    <w:rsid w:val="00D3574A"/>
    <w:rsid w:val="00D36345"/>
    <w:rsid w:val="00D3648F"/>
    <w:rsid w:val="00D3649C"/>
    <w:rsid w:val="00D36776"/>
    <w:rsid w:val="00D36C2D"/>
    <w:rsid w:val="00D370E9"/>
    <w:rsid w:val="00D378E6"/>
    <w:rsid w:val="00D37B50"/>
    <w:rsid w:val="00D37C8B"/>
    <w:rsid w:val="00D40300"/>
    <w:rsid w:val="00D40374"/>
    <w:rsid w:val="00D40806"/>
    <w:rsid w:val="00D40C42"/>
    <w:rsid w:val="00D40F24"/>
    <w:rsid w:val="00D41154"/>
    <w:rsid w:val="00D41934"/>
    <w:rsid w:val="00D41B11"/>
    <w:rsid w:val="00D42090"/>
    <w:rsid w:val="00D426F6"/>
    <w:rsid w:val="00D42F51"/>
    <w:rsid w:val="00D42F83"/>
    <w:rsid w:val="00D430D2"/>
    <w:rsid w:val="00D4329B"/>
    <w:rsid w:val="00D43392"/>
    <w:rsid w:val="00D4339F"/>
    <w:rsid w:val="00D437D2"/>
    <w:rsid w:val="00D437EA"/>
    <w:rsid w:val="00D44339"/>
    <w:rsid w:val="00D4441B"/>
    <w:rsid w:val="00D445A5"/>
    <w:rsid w:val="00D44D8F"/>
    <w:rsid w:val="00D457C7"/>
    <w:rsid w:val="00D45B4B"/>
    <w:rsid w:val="00D46152"/>
    <w:rsid w:val="00D472F5"/>
    <w:rsid w:val="00D475BD"/>
    <w:rsid w:val="00D47B31"/>
    <w:rsid w:val="00D47C12"/>
    <w:rsid w:val="00D5005B"/>
    <w:rsid w:val="00D50639"/>
    <w:rsid w:val="00D50A31"/>
    <w:rsid w:val="00D50A98"/>
    <w:rsid w:val="00D50FF0"/>
    <w:rsid w:val="00D5166C"/>
    <w:rsid w:val="00D5240D"/>
    <w:rsid w:val="00D52801"/>
    <w:rsid w:val="00D52C53"/>
    <w:rsid w:val="00D53385"/>
    <w:rsid w:val="00D53923"/>
    <w:rsid w:val="00D5400C"/>
    <w:rsid w:val="00D5474A"/>
    <w:rsid w:val="00D54944"/>
    <w:rsid w:val="00D558BE"/>
    <w:rsid w:val="00D56074"/>
    <w:rsid w:val="00D563E8"/>
    <w:rsid w:val="00D564A7"/>
    <w:rsid w:val="00D564FD"/>
    <w:rsid w:val="00D56501"/>
    <w:rsid w:val="00D56940"/>
    <w:rsid w:val="00D570C9"/>
    <w:rsid w:val="00D5732C"/>
    <w:rsid w:val="00D5750F"/>
    <w:rsid w:val="00D57FFA"/>
    <w:rsid w:val="00D60094"/>
    <w:rsid w:val="00D602B3"/>
    <w:rsid w:val="00D607E8"/>
    <w:rsid w:val="00D615A9"/>
    <w:rsid w:val="00D61660"/>
    <w:rsid w:val="00D6169D"/>
    <w:rsid w:val="00D61A63"/>
    <w:rsid w:val="00D61BAF"/>
    <w:rsid w:val="00D61C2B"/>
    <w:rsid w:val="00D620F6"/>
    <w:rsid w:val="00D62BEA"/>
    <w:rsid w:val="00D63B64"/>
    <w:rsid w:val="00D63BA4"/>
    <w:rsid w:val="00D63BE8"/>
    <w:rsid w:val="00D64527"/>
    <w:rsid w:val="00D64796"/>
    <w:rsid w:val="00D647E3"/>
    <w:rsid w:val="00D648C0"/>
    <w:rsid w:val="00D64975"/>
    <w:rsid w:val="00D64B67"/>
    <w:rsid w:val="00D64C36"/>
    <w:rsid w:val="00D6687D"/>
    <w:rsid w:val="00D66A99"/>
    <w:rsid w:val="00D66F61"/>
    <w:rsid w:val="00D673C9"/>
    <w:rsid w:val="00D6756E"/>
    <w:rsid w:val="00D7070C"/>
    <w:rsid w:val="00D7086F"/>
    <w:rsid w:val="00D70C35"/>
    <w:rsid w:val="00D70CCA"/>
    <w:rsid w:val="00D70DA6"/>
    <w:rsid w:val="00D70EB1"/>
    <w:rsid w:val="00D7174B"/>
    <w:rsid w:val="00D71953"/>
    <w:rsid w:val="00D724EE"/>
    <w:rsid w:val="00D73209"/>
    <w:rsid w:val="00D737DD"/>
    <w:rsid w:val="00D73C0E"/>
    <w:rsid w:val="00D73C2A"/>
    <w:rsid w:val="00D73D19"/>
    <w:rsid w:val="00D73D7C"/>
    <w:rsid w:val="00D74405"/>
    <w:rsid w:val="00D74BA5"/>
    <w:rsid w:val="00D75366"/>
    <w:rsid w:val="00D75710"/>
    <w:rsid w:val="00D758B5"/>
    <w:rsid w:val="00D75E8C"/>
    <w:rsid w:val="00D75EC5"/>
    <w:rsid w:val="00D75FB1"/>
    <w:rsid w:val="00D76672"/>
    <w:rsid w:val="00D76D39"/>
    <w:rsid w:val="00D76E12"/>
    <w:rsid w:val="00D771F6"/>
    <w:rsid w:val="00D77C0F"/>
    <w:rsid w:val="00D80055"/>
    <w:rsid w:val="00D803E4"/>
    <w:rsid w:val="00D80AB8"/>
    <w:rsid w:val="00D80CC2"/>
    <w:rsid w:val="00D80FD7"/>
    <w:rsid w:val="00D811C8"/>
    <w:rsid w:val="00D8158C"/>
    <w:rsid w:val="00D8159E"/>
    <w:rsid w:val="00D81772"/>
    <w:rsid w:val="00D820AF"/>
    <w:rsid w:val="00D825E1"/>
    <w:rsid w:val="00D82AE4"/>
    <w:rsid w:val="00D82F80"/>
    <w:rsid w:val="00D83245"/>
    <w:rsid w:val="00D840F7"/>
    <w:rsid w:val="00D84719"/>
    <w:rsid w:val="00D8499B"/>
    <w:rsid w:val="00D84AAE"/>
    <w:rsid w:val="00D854C6"/>
    <w:rsid w:val="00D85A25"/>
    <w:rsid w:val="00D85FBA"/>
    <w:rsid w:val="00D86068"/>
    <w:rsid w:val="00D861DC"/>
    <w:rsid w:val="00D8657D"/>
    <w:rsid w:val="00D86A14"/>
    <w:rsid w:val="00D86C66"/>
    <w:rsid w:val="00D87406"/>
    <w:rsid w:val="00D8758B"/>
    <w:rsid w:val="00D87996"/>
    <w:rsid w:val="00D87D99"/>
    <w:rsid w:val="00D87F7E"/>
    <w:rsid w:val="00D907C1"/>
    <w:rsid w:val="00D90BCC"/>
    <w:rsid w:val="00D9100B"/>
    <w:rsid w:val="00D91077"/>
    <w:rsid w:val="00D91219"/>
    <w:rsid w:val="00D913B9"/>
    <w:rsid w:val="00D91EDD"/>
    <w:rsid w:val="00D921AB"/>
    <w:rsid w:val="00D92257"/>
    <w:rsid w:val="00D92682"/>
    <w:rsid w:val="00D92A0C"/>
    <w:rsid w:val="00D92C2F"/>
    <w:rsid w:val="00D93205"/>
    <w:rsid w:val="00D9348C"/>
    <w:rsid w:val="00D935DA"/>
    <w:rsid w:val="00D9369D"/>
    <w:rsid w:val="00D939E1"/>
    <w:rsid w:val="00D940C5"/>
    <w:rsid w:val="00D942EA"/>
    <w:rsid w:val="00D9531A"/>
    <w:rsid w:val="00D9541F"/>
    <w:rsid w:val="00D95A1A"/>
    <w:rsid w:val="00D95B98"/>
    <w:rsid w:val="00D969D4"/>
    <w:rsid w:val="00D96C1B"/>
    <w:rsid w:val="00DA01B2"/>
    <w:rsid w:val="00DA01F1"/>
    <w:rsid w:val="00DA0FCB"/>
    <w:rsid w:val="00DA112A"/>
    <w:rsid w:val="00DA1258"/>
    <w:rsid w:val="00DA155B"/>
    <w:rsid w:val="00DA2844"/>
    <w:rsid w:val="00DA2ABC"/>
    <w:rsid w:val="00DA2AEB"/>
    <w:rsid w:val="00DA35B5"/>
    <w:rsid w:val="00DA3638"/>
    <w:rsid w:val="00DA3ACC"/>
    <w:rsid w:val="00DA3FC7"/>
    <w:rsid w:val="00DA3FCB"/>
    <w:rsid w:val="00DA4031"/>
    <w:rsid w:val="00DA4431"/>
    <w:rsid w:val="00DA4578"/>
    <w:rsid w:val="00DA4B05"/>
    <w:rsid w:val="00DA4FDF"/>
    <w:rsid w:val="00DA52D7"/>
    <w:rsid w:val="00DA6F28"/>
    <w:rsid w:val="00DA6FC2"/>
    <w:rsid w:val="00DB0059"/>
    <w:rsid w:val="00DB0247"/>
    <w:rsid w:val="00DB043C"/>
    <w:rsid w:val="00DB0D7A"/>
    <w:rsid w:val="00DB0DB8"/>
    <w:rsid w:val="00DB10E2"/>
    <w:rsid w:val="00DB126B"/>
    <w:rsid w:val="00DB1F3A"/>
    <w:rsid w:val="00DB260B"/>
    <w:rsid w:val="00DB2E34"/>
    <w:rsid w:val="00DB329C"/>
    <w:rsid w:val="00DB3316"/>
    <w:rsid w:val="00DB3553"/>
    <w:rsid w:val="00DB4200"/>
    <w:rsid w:val="00DB4807"/>
    <w:rsid w:val="00DB4989"/>
    <w:rsid w:val="00DB4DB9"/>
    <w:rsid w:val="00DB5070"/>
    <w:rsid w:val="00DB51BC"/>
    <w:rsid w:val="00DB5514"/>
    <w:rsid w:val="00DB5582"/>
    <w:rsid w:val="00DB5C1C"/>
    <w:rsid w:val="00DB6474"/>
    <w:rsid w:val="00DB6BB0"/>
    <w:rsid w:val="00DB71A5"/>
    <w:rsid w:val="00DB758A"/>
    <w:rsid w:val="00DB7C72"/>
    <w:rsid w:val="00DB7E3F"/>
    <w:rsid w:val="00DC027B"/>
    <w:rsid w:val="00DC03C6"/>
    <w:rsid w:val="00DC03F4"/>
    <w:rsid w:val="00DC05E7"/>
    <w:rsid w:val="00DC0743"/>
    <w:rsid w:val="00DC0990"/>
    <w:rsid w:val="00DC0E46"/>
    <w:rsid w:val="00DC0F5A"/>
    <w:rsid w:val="00DC28E7"/>
    <w:rsid w:val="00DC2A21"/>
    <w:rsid w:val="00DC2A58"/>
    <w:rsid w:val="00DC2C3D"/>
    <w:rsid w:val="00DC2D10"/>
    <w:rsid w:val="00DC31D2"/>
    <w:rsid w:val="00DC3359"/>
    <w:rsid w:val="00DC3663"/>
    <w:rsid w:val="00DC37CB"/>
    <w:rsid w:val="00DC425E"/>
    <w:rsid w:val="00DC46F0"/>
    <w:rsid w:val="00DC4827"/>
    <w:rsid w:val="00DC4B66"/>
    <w:rsid w:val="00DC526F"/>
    <w:rsid w:val="00DC5C20"/>
    <w:rsid w:val="00DC5C8A"/>
    <w:rsid w:val="00DC6245"/>
    <w:rsid w:val="00DD0B03"/>
    <w:rsid w:val="00DD11C8"/>
    <w:rsid w:val="00DD11D6"/>
    <w:rsid w:val="00DD12C5"/>
    <w:rsid w:val="00DD19C5"/>
    <w:rsid w:val="00DD1A3C"/>
    <w:rsid w:val="00DD1CC4"/>
    <w:rsid w:val="00DD1DB3"/>
    <w:rsid w:val="00DD2152"/>
    <w:rsid w:val="00DD2468"/>
    <w:rsid w:val="00DD250F"/>
    <w:rsid w:val="00DD29ED"/>
    <w:rsid w:val="00DD2AFA"/>
    <w:rsid w:val="00DD37A3"/>
    <w:rsid w:val="00DD39F0"/>
    <w:rsid w:val="00DD3B0E"/>
    <w:rsid w:val="00DD43BB"/>
    <w:rsid w:val="00DD4673"/>
    <w:rsid w:val="00DD4A44"/>
    <w:rsid w:val="00DD4C0C"/>
    <w:rsid w:val="00DD4D31"/>
    <w:rsid w:val="00DD53FE"/>
    <w:rsid w:val="00DD5AE8"/>
    <w:rsid w:val="00DD5C48"/>
    <w:rsid w:val="00DD5DA1"/>
    <w:rsid w:val="00DD68C6"/>
    <w:rsid w:val="00DD6FA8"/>
    <w:rsid w:val="00DD7235"/>
    <w:rsid w:val="00DD7276"/>
    <w:rsid w:val="00DD738B"/>
    <w:rsid w:val="00DD765B"/>
    <w:rsid w:val="00DE05D8"/>
    <w:rsid w:val="00DE05F1"/>
    <w:rsid w:val="00DE0793"/>
    <w:rsid w:val="00DE16C8"/>
    <w:rsid w:val="00DE1B88"/>
    <w:rsid w:val="00DE1C30"/>
    <w:rsid w:val="00DE2EFF"/>
    <w:rsid w:val="00DE324C"/>
    <w:rsid w:val="00DE3269"/>
    <w:rsid w:val="00DE349D"/>
    <w:rsid w:val="00DE361A"/>
    <w:rsid w:val="00DE3B5D"/>
    <w:rsid w:val="00DE3D70"/>
    <w:rsid w:val="00DE40FE"/>
    <w:rsid w:val="00DE4F95"/>
    <w:rsid w:val="00DE5390"/>
    <w:rsid w:val="00DE54A0"/>
    <w:rsid w:val="00DE56A7"/>
    <w:rsid w:val="00DE57F7"/>
    <w:rsid w:val="00DE59E1"/>
    <w:rsid w:val="00DE5F23"/>
    <w:rsid w:val="00DE66BC"/>
    <w:rsid w:val="00DE6772"/>
    <w:rsid w:val="00DE6F06"/>
    <w:rsid w:val="00DE710F"/>
    <w:rsid w:val="00DE7778"/>
    <w:rsid w:val="00DE7AC0"/>
    <w:rsid w:val="00DF0774"/>
    <w:rsid w:val="00DF0974"/>
    <w:rsid w:val="00DF1035"/>
    <w:rsid w:val="00DF11FD"/>
    <w:rsid w:val="00DF126C"/>
    <w:rsid w:val="00DF154F"/>
    <w:rsid w:val="00DF1550"/>
    <w:rsid w:val="00DF2B69"/>
    <w:rsid w:val="00DF2BE6"/>
    <w:rsid w:val="00DF2C57"/>
    <w:rsid w:val="00DF3046"/>
    <w:rsid w:val="00DF30BE"/>
    <w:rsid w:val="00DF3270"/>
    <w:rsid w:val="00DF3866"/>
    <w:rsid w:val="00DF3FF1"/>
    <w:rsid w:val="00DF4C02"/>
    <w:rsid w:val="00DF4D1F"/>
    <w:rsid w:val="00DF4EC5"/>
    <w:rsid w:val="00DF526D"/>
    <w:rsid w:val="00DF5309"/>
    <w:rsid w:val="00DF5494"/>
    <w:rsid w:val="00DF593E"/>
    <w:rsid w:val="00DF6105"/>
    <w:rsid w:val="00DF63BC"/>
    <w:rsid w:val="00DF65E7"/>
    <w:rsid w:val="00DF6805"/>
    <w:rsid w:val="00DF72BF"/>
    <w:rsid w:val="00DF7AF4"/>
    <w:rsid w:val="00E003D7"/>
    <w:rsid w:val="00E00518"/>
    <w:rsid w:val="00E00591"/>
    <w:rsid w:val="00E008D1"/>
    <w:rsid w:val="00E00918"/>
    <w:rsid w:val="00E00A0C"/>
    <w:rsid w:val="00E01071"/>
    <w:rsid w:val="00E01732"/>
    <w:rsid w:val="00E01E04"/>
    <w:rsid w:val="00E020D4"/>
    <w:rsid w:val="00E02437"/>
    <w:rsid w:val="00E02F2B"/>
    <w:rsid w:val="00E03B34"/>
    <w:rsid w:val="00E04142"/>
    <w:rsid w:val="00E042B2"/>
    <w:rsid w:val="00E0463E"/>
    <w:rsid w:val="00E04821"/>
    <w:rsid w:val="00E04C1E"/>
    <w:rsid w:val="00E04E35"/>
    <w:rsid w:val="00E0523B"/>
    <w:rsid w:val="00E0614E"/>
    <w:rsid w:val="00E064F2"/>
    <w:rsid w:val="00E06666"/>
    <w:rsid w:val="00E06A6D"/>
    <w:rsid w:val="00E0708A"/>
    <w:rsid w:val="00E07753"/>
    <w:rsid w:val="00E07C08"/>
    <w:rsid w:val="00E07EDE"/>
    <w:rsid w:val="00E101CC"/>
    <w:rsid w:val="00E102F8"/>
    <w:rsid w:val="00E1059B"/>
    <w:rsid w:val="00E1067A"/>
    <w:rsid w:val="00E10B64"/>
    <w:rsid w:val="00E113FC"/>
    <w:rsid w:val="00E122A5"/>
    <w:rsid w:val="00E126C7"/>
    <w:rsid w:val="00E126D4"/>
    <w:rsid w:val="00E128C0"/>
    <w:rsid w:val="00E12B94"/>
    <w:rsid w:val="00E12F86"/>
    <w:rsid w:val="00E13E91"/>
    <w:rsid w:val="00E148D8"/>
    <w:rsid w:val="00E14BB2"/>
    <w:rsid w:val="00E14F2E"/>
    <w:rsid w:val="00E151A6"/>
    <w:rsid w:val="00E15450"/>
    <w:rsid w:val="00E157F3"/>
    <w:rsid w:val="00E15A69"/>
    <w:rsid w:val="00E15D63"/>
    <w:rsid w:val="00E15FBC"/>
    <w:rsid w:val="00E162EF"/>
    <w:rsid w:val="00E16CB9"/>
    <w:rsid w:val="00E16EA9"/>
    <w:rsid w:val="00E16F57"/>
    <w:rsid w:val="00E172DC"/>
    <w:rsid w:val="00E173BE"/>
    <w:rsid w:val="00E17AA3"/>
    <w:rsid w:val="00E17D1E"/>
    <w:rsid w:val="00E202E2"/>
    <w:rsid w:val="00E2061C"/>
    <w:rsid w:val="00E208FF"/>
    <w:rsid w:val="00E20D11"/>
    <w:rsid w:val="00E210CF"/>
    <w:rsid w:val="00E21F02"/>
    <w:rsid w:val="00E22479"/>
    <w:rsid w:val="00E226A5"/>
    <w:rsid w:val="00E22F60"/>
    <w:rsid w:val="00E24F59"/>
    <w:rsid w:val="00E25280"/>
    <w:rsid w:val="00E257AB"/>
    <w:rsid w:val="00E25C58"/>
    <w:rsid w:val="00E2630F"/>
    <w:rsid w:val="00E2644F"/>
    <w:rsid w:val="00E26535"/>
    <w:rsid w:val="00E266EF"/>
    <w:rsid w:val="00E27041"/>
    <w:rsid w:val="00E272C5"/>
    <w:rsid w:val="00E275AF"/>
    <w:rsid w:val="00E27883"/>
    <w:rsid w:val="00E27A3A"/>
    <w:rsid w:val="00E27F01"/>
    <w:rsid w:val="00E304D3"/>
    <w:rsid w:val="00E30B6D"/>
    <w:rsid w:val="00E31264"/>
    <w:rsid w:val="00E31921"/>
    <w:rsid w:val="00E32223"/>
    <w:rsid w:val="00E326B1"/>
    <w:rsid w:val="00E32713"/>
    <w:rsid w:val="00E32999"/>
    <w:rsid w:val="00E32DB8"/>
    <w:rsid w:val="00E33237"/>
    <w:rsid w:val="00E33D3E"/>
    <w:rsid w:val="00E34465"/>
    <w:rsid w:val="00E34573"/>
    <w:rsid w:val="00E349A1"/>
    <w:rsid w:val="00E3505C"/>
    <w:rsid w:val="00E35345"/>
    <w:rsid w:val="00E3617A"/>
    <w:rsid w:val="00E36974"/>
    <w:rsid w:val="00E36A15"/>
    <w:rsid w:val="00E36EA8"/>
    <w:rsid w:val="00E37027"/>
    <w:rsid w:val="00E37130"/>
    <w:rsid w:val="00E37999"/>
    <w:rsid w:val="00E37D54"/>
    <w:rsid w:val="00E37E13"/>
    <w:rsid w:val="00E40EE8"/>
    <w:rsid w:val="00E41008"/>
    <w:rsid w:val="00E414CC"/>
    <w:rsid w:val="00E4151D"/>
    <w:rsid w:val="00E41533"/>
    <w:rsid w:val="00E4171E"/>
    <w:rsid w:val="00E41DF0"/>
    <w:rsid w:val="00E4207D"/>
    <w:rsid w:val="00E424F6"/>
    <w:rsid w:val="00E424FC"/>
    <w:rsid w:val="00E426A5"/>
    <w:rsid w:val="00E431B5"/>
    <w:rsid w:val="00E433A9"/>
    <w:rsid w:val="00E43AA5"/>
    <w:rsid w:val="00E43E2A"/>
    <w:rsid w:val="00E43EDA"/>
    <w:rsid w:val="00E44320"/>
    <w:rsid w:val="00E44DE6"/>
    <w:rsid w:val="00E44F76"/>
    <w:rsid w:val="00E4521D"/>
    <w:rsid w:val="00E456AC"/>
    <w:rsid w:val="00E45FF9"/>
    <w:rsid w:val="00E46512"/>
    <w:rsid w:val="00E46847"/>
    <w:rsid w:val="00E4686F"/>
    <w:rsid w:val="00E46BAD"/>
    <w:rsid w:val="00E46D2F"/>
    <w:rsid w:val="00E46E80"/>
    <w:rsid w:val="00E50006"/>
    <w:rsid w:val="00E5019A"/>
    <w:rsid w:val="00E50E87"/>
    <w:rsid w:val="00E50ECD"/>
    <w:rsid w:val="00E5101A"/>
    <w:rsid w:val="00E513A3"/>
    <w:rsid w:val="00E5192B"/>
    <w:rsid w:val="00E51A20"/>
    <w:rsid w:val="00E51FA3"/>
    <w:rsid w:val="00E52ECE"/>
    <w:rsid w:val="00E52EEE"/>
    <w:rsid w:val="00E53027"/>
    <w:rsid w:val="00E544A5"/>
    <w:rsid w:val="00E548A6"/>
    <w:rsid w:val="00E5507E"/>
    <w:rsid w:val="00E551F6"/>
    <w:rsid w:val="00E5526C"/>
    <w:rsid w:val="00E5550C"/>
    <w:rsid w:val="00E55535"/>
    <w:rsid w:val="00E5573C"/>
    <w:rsid w:val="00E56525"/>
    <w:rsid w:val="00E566CB"/>
    <w:rsid w:val="00E56AE2"/>
    <w:rsid w:val="00E57036"/>
    <w:rsid w:val="00E57301"/>
    <w:rsid w:val="00E575E5"/>
    <w:rsid w:val="00E60D17"/>
    <w:rsid w:val="00E60DF3"/>
    <w:rsid w:val="00E6135E"/>
    <w:rsid w:val="00E61A9A"/>
    <w:rsid w:val="00E61C3F"/>
    <w:rsid w:val="00E62C5B"/>
    <w:rsid w:val="00E631EB"/>
    <w:rsid w:val="00E633B0"/>
    <w:rsid w:val="00E63DA6"/>
    <w:rsid w:val="00E64919"/>
    <w:rsid w:val="00E64921"/>
    <w:rsid w:val="00E64E4B"/>
    <w:rsid w:val="00E64F50"/>
    <w:rsid w:val="00E65019"/>
    <w:rsid w:val="00E65143"/>
    <w:rsid w:val="00E66346"/>
    <w:rsid w:val="00E66380"/>
    <w:rsid w:val="00E66855"/>
    <w:rsid w:val="00E67077"/>
    <w:rsid w:val="00E670DB"/>
    <w:rsid w:val="00E67259"/>
    <w:rsid w:val="00E67426"/>
    <w:rsid w:val="00E674ED"/>
    <w:rsid w:val="00E67607"/>
    <w:rsid w:val="00E67FB5"/>
    <w:rsid w:val="00E70050"/>
    <w:rsid w:val="00E702D3"/>
    <w:rsid w:val="00E704AF"/>
    <w:rsid w:val="00E70D65"/>
    <w:rsid w:val="00E71EE2"/>
    <w:rsid w:val="00E7337D"/>
    <w:rsid w:val="00E73ADF"/>
    <w:rsid w:val="00E74226"/>
    <w:rsid w:val="00E74645"/>
    <w:rsid w:val="00E7467D"/>
    <w:rsid w:val="00E74A07"/>
    <w:rsid w:val="00E74CF4"/>
    <w:rsid w:val="00E74D14"/>
    <w:rsid w:val="00E75991"/>
    <w:rsid w:val="00E761A8"/>
    <w:rsid w:val="00E766E2"/>
    <w:rsid w:val="00E76C35"/>
    <w:rsid w:val="00E76DBF"/>
    <w:rsid w:val="00E77088"/>
    <w:rsid w:val="00E779C5"/>
    <w:rsid w:val="00E801F9"/>
    <w:rsid w:val="00E8036F"/>
    <w:rsid w:val="00E812F9"/>
    <w:rsid w:val="00E817B9"/>
    <w:rsid w:val="00E82560"/>
    <w:rsid w:val="00E82959"/>
    <w:rsid w:val="00E82C94"/>
    <w:rsid w:val="00E82DB8"/>
    <w:rsid w:val="00E82DFA"/>
    <w:rsid w:val="00E82ED9"/>
    <w:rsid w:val="00E83207"/>
    <w:rsid w:val="00E8332D"/>
    <w:rsid w:val="00E837B6"/>
    <w:rsid w:val="00E8440F"/>
    <w:rsid w:val="00E84536"/>
    <w:rsid w:val="00E84892"/>
    <w:rsid w:val="00E84A53"/>
    <w:rsid w:val="00E84DFB"/>
    <w:rsid w:val="00E85850"/>
    <w:rsid w:val="00E861BB"/>
    <w:rsid w:val="00E865DA"/>
    <w:rsid w:val="00E86794"/>
    <w:rsid w:val="00E869A0"/>
    <w:rsid w:val="00E86A18"/>
    <w:rsid w:val="00E87067"/>
    <w:rsid w:val="00E8789B"/>
    <w:rsid w:val="00E878A8"/>
    <w:rsid w:val="00E87C00"/>
    <w:rsid w:val="00E9081A"/>
    <w:rsid w:val="00E90B20"/>
    <w:rsid w:val="00E9128F"/>
    <w:rsid w:val="00E915DD"/>
    <w:rsid w:val="00E91883"/>
    <w:rsid w:val="00E91E30"/>
    <w:rsid w:val="00E9216B"/>
    <w:rsid w:val="00E92356"/>
    <w:rsid w:val="00E92BD4"/>
    <w:rsid w:val="00E92D1F"/>
    <w:rsid w:val="00E936C6"/>
    <w:rsid w:val="00E937D8"/>
    <w:rsid w:val="00E948C4"/>
    <w:rsid w:val="00E94E9B"/>
    <w:rsid w:val="00E9521A"/>
    <w:rsid w:val="00E9632B"/>
    <w:rsid w:val="00E96869"/>
    <w:rsid w:val="00E96F42"/>
    <w:rsid w:val="00E9719D"/>
    <w:rsid w:val="00E97EC8"/>
    <w:rsid w:val="00EA0524"/>
    <w:rsid w:val="00EA0E45"/>
    <w:rsid w:val="00EA11F4"/>
    <w:rsid w:val="00EA13EC"/>
    <w:rsid w:val="00EA1730"/>
    <w:rsid w:val="00EA1BD3"/>
    <w:rsid w:val="00EA211D"/>
    <w:rsid w:val="00EA22BA"/>
    <w:rsid w:val="00EA278A"/>
    <w:rsid w:val="00EA4B7C"/>
    <w:rsid w:val="00EA4B8F"/>
    <w:rsid w:val="00EA4BDF"/>
    <w:rsid w:val="00EA4E71"/>
    <w:rsid w:val="00EA506B"/>
    <w:rsid w:val="00EA556F"/>
    <w:rsid w:val="00EA56E6"/>
    <w:rsid w:val="00EA5B39"/>
    <w:rsid w:val="00EA5CDB"/>
    <w:rsid w:val="00EA6511"/>
    <w:rsid w:val="00EA6698"/>
    <w:rsid w:val="00EB1935"/>
    <w:rsid w:val="00EB20D9"/>
    <w:rsid w:val="00EB2A57"/>
    <w:rsid w:val="00EB2B6E"/>
    <w:rsid w:val="00EB2BB7"/>
    <w:rsid w:val="00EB2D33"/>
    <w:rsid w:val="00EB2EFD"/>
    <w:rsid w:val="00EB373D"/>
    <w:rsid w:val="00EB3E0D"/>
    <w:rsid w:val="00EB3E82"/>
    <w:rsid w:val="00EB4053"/>
    <w:rsid w:val="00EB4D31"/>
    <w:rsid w:val="00EB5C71"/>
    <w:rsid w:val="00EB60EE"/>
    <w:rsid w:val="00EB65C2"/>
    <w:rsid w:val="00EB6B2E"/>
    <w:rsid w:val="00EB6F39"/>
    <w:rsid w:val="00EB7206"/>
    <w:rsid w:val="00EB7332"/>
    <w:rsid w:val="00EB79C5"/>
    <w:rsid w:val="00EC010C"/>
    <w:rsid w:val="00EC0127"/>
    <w:rsid w:val="00EC092B"/>
    <w:rsid w:val="00EC0A19"/>
    <w:rsid w:val="00EC0C94"/>
    <w:rsid w:val="00EC13A7"/>
    <w:rsid w:val="00EC1B9E"/>
    <w:rsid w:val="00EC1CF1"/>
    <w:rsid w:val="00EC2E89"/>
    <w:rsid w:val="00EC3330"/>
    <w:rsid w:val="00EC3360"/>
    <w:rsid w:val="00EC38B5"/>
    <w:rsid w:val="00EC397C"/>
    <w:rsid w:val="00EC4058"/>
    <w:rsid w:val="00EC4126"/>
    <w:rsid w:val="00EC42BE"/>
    <w:rsid w:val="00EC42D0"/>
    <w:rsid w:val="00EC439E"/>
    <w:rsid w:val="00EC458C"/>
    <w:rsid w:val="00EC56C9"/>
    <w:rsid w:val="00EC5B94"/>
    <w:rsid w:val="00EC5DD5"/>
    <w:rsid w:val="00EC5DFE"/>
    <w:rsid w:val="00EC5E47"/>
    <w:rsid w:val="00EC60D2"/>
    <w:rsid w:val="00EC6642"/>
    <w:rsid w:val="00EC6674"/>
    <w:rsid w:val="00EC6DC6"/>
    <w:rsid w:val="00EC7AFF"/>
    <w:rsid w:val="00ED0036"/>
    <w:rsid w:val="00ED124E"/>
    <w:rsid w:val="00ED14A6"/>
    <w:rsid w:val="00ED185A"/>
    <w:rsid w:val="00ED2D0E"/>
    <w:rsid w:val="00ED2EEE"/>
    <w:rsid w:val="00ED32FA"/>
    <w:rsid w:val="00ED37A0"/>
    <w:rsid w:val="00ED3DC2"/>
    <w:rsid w:val="00ED3DC3"/>
    <w:rsid w:val="00ED3EFF"/>
    <w:rsid w:val="00ED41A7"/>
    <w:rsid w:val="00ED4578"/>
    <w:rsid w:val="00ED48CC"/>
    <w:rsid w:val="00ED4BBA"/>
    <w:rsid w:val="00ED53BB"/>
    <w:rsid w:val="00ED53D0"/>
    <w:rsid w:val="00ED5417"/>
    <w:rsid w:val="00ED61AE"/>
    <w:rsid w:val="00ED65A1"/>
    <w:rsid w:val="00ED6B58"/>
    <w:rsid w:val="00ED6EE1"/>
    <w:rsid w:val="00ED716A"/>
    <w:rsid w:val="00ED7B17"/>
    <w:rsid w:val="00ED7EC6"/>
    <w:rsid w:val="00ED7EFB"/>
    <w:rsid w:val="00ED7FE9"/>
    <w:rsid w:val="00EE16FC"/>
    <w:rsid w:val="00EE27D6"/>
    <w:rsid w:val="00EE30C0"/>
    <w:rsid w:val="00EE312A"/>
    <w:rsid w:val="00EE3393"/>
    <w:rsid w:val="00EE3BCA"/>
    <w:rsid w:val="00EE3D03"/>
    <w:rsid w:val="00EE436C"/>
    <w:rsid w:val="00EE4623"/>
    <w:rsid w:val="00EE49CA"/>
    <w:rsid w:val="00EE4A8A"/>
    <w:rsid w:val="00EE4CBB"/>
    <w:rsid w:val="00EE4D1D"/>
    <w:rsid w:val="00EE51E3"/>
    <w:rsid w:val="00EE5320"/>
    <w:rsid w:val="00EE55FA"/>
    <w:rsid w:val="00EE5EFA"/>
    <w:rsid w:val="00EE6211"/>
    <w:rsid w:val="00EE7942"/>
    <w:rsid w:val="00EE7A00"/>
    <w:rsid w:val="00EF0729"/>
    <w:rsid w:val="00EF07E8"/>
    <w:rsid w:val="00EF116E"/>
    <w:rsid w:val="00EF128B"/>
    <w:rsid w:val="00EF1CCB"/>
    <w:rsid w:val="00EF2628"/>
    <w:rsid w:val="00EF267B"/>
    <w:rsid w:val="00EF26F7"/>
    <w:rsid w:val="00EF2795"/>
    <w:rsid w:val="00EF29FC"/>
    <w:rsid w:val="00EF2CC8"/>
    <w:rsid w:val="00EF2E11"/>
    <w:rsid w:val="00EF3590"/>
    <w:rsid w:val="00EF3AA7"/>
    <w:rsid w:val="00EF3D59"/>
    <w:rsid w:val="00EF3FC6"/>
    <w:rsid w:val="00EF401A"/>
    <w:rsid w:val="00EF4057"/>
    <w:rsid w:val="00EF43DF"/>
    <w:rsid w:val="00EF50DB"/>
    <w:rsid w:val="00EF55AF"/>
    <w:rsid w:val="00EF59CB"/>
    <w:rsid w:val="00EF6544"/>
    <w:rsid w:val="00EF69AC"/>
    <w:rsid w:val="00EF75D8"/>
    <w:rsid w:val="00EF7867"/>
    <w:rsid w:val="00EF79B6"/>
    <w:rsid w:val="00EF7D33"/>
    <w:rsid w:val="00F00083"/>
    <w:rsid w:val="00F000D2"/>
    <w:rsid w:val="00F002BB"/>
    <w:rsid w:val="00F00664"/>
    <w:rsid w:val="00F01122"/>
    <w:rsid w:val="00F01221"/>
    <w:rsid w:val="00F01750"/>
    <w:rsid w:val="00F01C49"/>
    <w:rsid w:val="00F02154"/>
    <w:rsid w:val="00F029A2"/>
    <w:rsid w:val="00F032E3"/>
    <w:rsid w:val="00F0388E"/>
    <w:rsid w:val="00F03985"/>
    <w:rsid w:val="00F039CF"/>
    <w:rsid w:val="00F03A64"/>
    <w:rsid w:val="00F03D64"/>
    <w:rsid w:val="00F04475"/>
    <w:rsid w:val="00F047B2"/>
    <w:rsid w:val="00F05654"/>
    <w:rsid w:val="00F0645F"/>
    <w:rsid w:val="00F06A62"/>
    <w:rsid w:val="00F06AA3"/>
    <w:rsid w:val="00F07093"/>
    <w:rsid w:val="00F07114"/>
    <w:rsid w:val="00F073FE"/>
    <w:rsid w:val="00F07403"/>
    <w:rsid w:val="00F074DB"/>
    <w:rsid w:val="00F07666"/>
    <w:rsid w:val="00F0773C"/>
    <w:rsid w:val="00F07F6A"/>
    <w:rsid w:val="00F10159"/>
    <w:rsid w:val="00F102DB"/>
    <w:rsid w:val="00F1060D"/>
    <w:rsid w:val="00F10A3C"/>
    <w:rsid w:val="00F10D68"/>
    <w:rsid w:val="00F110D5"/>
    <w:rsid w:val="00F11DAB"/>
    <w:rsid w:val="00F120AA"/>
    <w:rsid w:val="00F123B6"/>
    <w:rsid w:val="00F12553"/>
    <w:rsid w:val="00F12B45"/>
    <w:rsid w:val="00F13476"/>
    <w:rsid w:val="00F13501"/>
    <w:rsid w:val="00F13BF0"/>
    <w:rsid w:val="00F13CFF"/>
    <w:rsid w:val="00F140C6"/>
    <w:rsid w:val="00F14575"/>
    <w:rsid w:val="00F14868"/>
    <w:rsid w:val="00F14F41"/>
    <w:rsid w:val="00F15390"/>
    <w:rsid w:val="00F155D2"/>
    <w:rsid w:val="00F15C01"/>
    <w:rsid w:val="00F166AA"/>
    <w:rsid w:val="00F16848"/>
    <w:rsid w:val="00F16D2A"/>
    <w:rsid w:val="00F1732E"/>
    <w:rsid w:val="00F173F2"/>
    <w:rsid w:val="00F17C08"/>
    <w:rsid w:val="00F206E6"/>
    <w:rsid w:val="00F206EE"/>
    <w:rsid w:val="00F2275F"/>
    <w:rsid w:val="00F22A6E"/>
    <w:rsid w:val="00F22CD1"/>
    <w:rsid w:val="00F22F95"/>
    <w:rsid w:val="00F2344C"/>
    <w:rsid w:val="00F23E1A"/>
    <w:rsid w:val="00F242E2"/>
    <w:rsid w:val="00F24317"/>
    <w:rsid w:val="00F24326"/>
    <w:rsid w:val="00F24526"/>
    <w:rsid w:val="00F248B2"/>
    <w:rsid w:val="00F24B4B"/>
    <w:rsid w:val="00F24D19"/>
    <w:rsid w:val="00F24FF7"/>
    <w:rsid w:val="00F253B3"/>
    <w:rsid w:val="00F25436"/>
    <w:rsid w:val="00F25B26"/>
    <w:rsid w:val="00F26168"/>
    <w:rsid w:val="00F266CC"/>
    <w:rsid w:val="00F267AD"/>
    <w:rsid w:val="00F26E9A"/>
    <w:rsid w:val="00F278F6"/>
    <w:rsid w:val="00F27ADB"/>
    <w:rsid w:val="00F27AFF"/>
    <w:rsid w:val="00F27CA5"/>
    <w:rsid w:val="00F27EC2"/>
    <w:rsid w:val="00F3077A"/>
    <w:rsid w:val="00F30D37"/>
    <w:rsid w:val="00F30EA3"/>
    <w:rsid w:val="00F31478"/>
    <w:rsid w:val="00F31833"/>
    <w:rsid w:val="00F31D93"/>
    <w:rsid w:val="00F32450"/>
    <w:rsid w:val="00F329D7"/>
    <w:rsid w:val="00F32BE0"/>
    <w:rsid w:val="00F3327C"/>
    <w:rsid w:val="00F336EE"/>
    <w:rsid w:val="00F33804"/>
    <w:rsid w:val="00F3488D"/>
    <w:rsid w:val="00F35170"/>
    <w:rsid w:val="00F358F3"/>
    <w:rsid w:val="00F35D90"/>
    <w:rsid w:val="00F35E27"/>
    <w:rsid w:val="00F35FCD"/>
    <w:rsid w:val="00F360A9"/>
    <w:rsid w:val="00F3618C"/>
    <w:rsid w:val="00F366D7"/>
    <w:rsid w:val="00F36CD1"/>
    <w:rsid w:val="00F36D4A"/>
    <w:rsid w:val="00F37B2F"/>
    <w:rsid w:val="00F37C0A"/>
    <w:rsid w:val="00F37D72"/>
    <w:rsid w:val="00F40115"/>
    <w:rsid w:val="00F40C6A"/>
    <w:rsid w:val="00F417AF"/>
    <w:rsid w:val="00F41997"/>
    <w:rsid w:val="00F41A2F"/>
    <w:rsid w:val="00F41A57"/>
    <w:rsid w:val="00F41F8E"/>
    <w:rsid w:val="00F41FF3"/>
    <w:rsid w:val="00F42808"/>
    <w:rsid w:val="00F42E84"/>
    <w:rsid w:val="00F43508"/>
    <w:rsid w:val="00F43712"/>
    <w:rsid w:val="00F4396A"/>
    <w:rsid w:val="00F43AA8"/>
    <w:rsid w:val="00F440E2"/>
    <w:rsid w:val="00F4410B"/>
    <w:rsid w:val="00F4496C"/>
    <w:rsid w:val="00F44B10"/>
    <w:rsid w:val="00F4649B"/>
    <w:rsid w:val="00F466AB"/>
    <w:rsid w:val="00F468C7"/>
    <w:rsid w:val="00F46A4A"/>
    <w:rsid w:val="00F47065"/>
    <w:rsid w:val="00F476C1"/>
    <w:rsid w:val="00F4770B"/>
    <w:rsid w:val="00F47C4B"/>
    <w:rsid w:val="00F5075F"/>
    <w:rsid w:val="00F5083F"/>
    <w:rsid w:val="00F50C09"/>
    <w:rsid w:val="00F50C85"/>
    <w:rsid w:val="00F50D98"/>
    <w:rsid w:val="00F519B7"/>
    <w:rsid w:val="00F522BD"/>
    <w:rsid w:val="00F52651"/>
    <w:rsid w:val="00F53358"/>
    <w:rsid w:val="00F53CA4"/>
    <w:rsid w:val="00F54231"/>
    <w:rsid w:val="00F54782"/>
    <w:rsid w:val="00F54876"/>
    <w:rsid w:val="00F54B09"/>
    <w:rsid w:val="00F55E1E"/>
    <w:rsid w:val="00F56018"/>
    <w:rsid w:val="00F56443"/>
    <w:rsid w:val="00F5685E"/>
    <w:rsid w:val="00F56986"/>
    <w:rsid w:val="00F57330"/>
    <w:rsid w:val="00F57996"/>
    <w:rsid w:val="00F57BA7"/>
    <w:rsid w:val="00F57CFE"/>
    <w:rsid w:val="00F57F2E"/>
    <w:rsid w:val="00F61928"/>
    <w:rsid w:val="00F61B66"/>
    <w:rsid w:val="00F62587"/>
    <w:rsid w:val="00F628B3"/>
    <w:rsid w:val="00F62C84"/>
    <w:rsid w:val="00F632D5"/>
    <w:rsid w:val="00F63475"/>
    <w:rsid w:val="00F6438B"/>
    <w:rsid w:val="00F647CC"/>
    <w:rsid w:val="00F649CE"/>
    <w:rsid w:val="00F657CC"/>
    <w:rsid w:val="00F6593F"/>
    <w:rsid w:val="00F66142"/>
    <w:rsid w:val="00F66194"/>
    <w:rsid w:val="00F661D8"/>
    <w:rsid w:val="00F66D25"/>
    <w:rsid w:val="00F67496"/>
    <w:rsid w:val="00F67788"/>
    <w:rsid w:val="00F67C3E"/>
    <w:rsid w:val="00F67D71"/>
    <w:rsid w:val="00F70791"/>
    <w:rsid w:val="00F70A5D"/>
    <w:rsid w:val="00F70BD4"/>
    <w:rsid w:val="00F70C5A"/>
    <w:rsid w:val="00F70D86"/>
    <w:rsid w:val="00F70DDB"/>
    <w:rsid w:val="00F70FB3"/>
    <w:rsid w:val="00F714F5"/>
    <w:rsid w:val="00F719C0"/>
    <w:rsid w:val="00F719D6"/>
    <w:rsid w:val="00F71BF2"/>
    <w:rsid w:val="00F7259C"/>
    <w:rsid w:val="00F729E5"/>
    <w:rsid w:val="00F73BA3"/>
    <w:rsid w:val="00F73E61"/>
    <w:rsid w:val="00F74184"/>
    <w:rsid w:val="00F74190"/>
    <w:rsid w:val="00F74551"/>
    <w:rsid w:val="00F74800"/>
    <w:rsid w:val="00F749EE"/>
    <w:rsid w:val="00F74A75"/>
    <w:rsid w:val="00F74CEC"/>
    <w:rsid w:val="00F74D43"/>
    <w:rsid w:val="00F74F8B"/>
    <w:rsid w:val="00F75150"/>
    <w:rsid w:val="00F752BE"/>
    <w:rsid w:val="00F757FA"/>
    <w:rsid w:val="00F757FE"/>
    <w:rsid w:val="00F75A2D"/>
    <w:rsid w:val="00F75A90"/>
    <w:rsid w:val="00F75B8E"/>
    <w:rsid w:val="00F7614D"/>
    <w:rsid w:val="00F76C69"/>
    <w:rsid w:val="00F77128"/>
    <w:rsid w:val="00F77141"/>
    <w:rsid w:val="00F77501"/>
    <w:rsid w:val="00F778B2"/>
    <w:rsid w:val="00F77B71"/>
    <w:rsid w:val="00F8021A"/>
    <w:rsid w:val="00F80FA9"/>
    <w:rsid w:val="00F812F6"/>
    <w:rsid w:val="00F81A30"/>
    <w:rsid w:val="00F81E2C"/>
    <w:rsid w:val="00F81E2F"/>
    <w:rsid w:val="00F826DE"/>
    <w:rsid w:val="00F82E85"/>
    <w:rsid w:val="00F82F4B"/>
    <w:rsid w:val="00F8334A"/>
    <w:rsid w:val="00F833B2"/>
    <w:rsid w:val="00F83665"/>
    <w:rsid w:val="00F8391C"/>
    <w:rsid w:val="00F83B45"/>
    <w:rsid w:val="00F83C17"/>
    <w:rsid w:val="00F83D01"/>
    <w:rsid w:val="00F8428C"/>
    <w:rsid w:val="00F84538"/>
    <w:rsid w:val="00F84993"/>
    <w:rsid w:val="00F85125"/>
    <w:rsid w:val="00F851CF"/>
    <w:rsid w:val="00F85A2D"/>
    <w:rsid w:val="00F85D0D"/>
    <w:rsid w:val="00F85EC3"/>
    <w:rsid w:val="00F85F2D"/>
    <w:rsid w:val="00F86213"/>
    <w:rsid w:val="00F86337"/>
    <w:rsid w:val="00F868F5"/>
    <w:rsid w:val="00F86B0D"/>
    <w:rsid w:val="00F8714E"/>
    <w:rsid w:val="00F871D8"/>
    <w:rsid w:val="00F8733F"/>
    <w:rsid w:val="00F878B3"/>
    <w:rsid w:val="00F87A8A"/>
    <w:rsid w:val="00F9000D"/>
    <w:rsid w:val="00F90357"/>
    <w:rsid w:val="00F90F06"/>
    <w:rsid w:val="00F91167"/>
    <w:rsid w:val="00F91BBC"/>
    <w:rsid w:val="00F91BCE"/>
    <w:rsid w:val="00F92490"/>
    <w:rsid w:val="00F92DE8"/>
    <w:rsid w:val="00F932D4"/>
    <w:rsid w:val="00F9336E"/>
    <w:rsid w:val="00F9339D"/>
    <w:rsid w:val="00F937D4"/>
    <w:rsid w:val="00F9387E"/>
    <w:rsid w:val="00F93CBD"/>
    <w:rsid w:val="00F93FD0"/>
    <w:rsid w:val="00F940FB"/>
    <w:rsid w:val="00F9442E"/>
    <w:rsid w:val="00F9476A"/>
    <w:rsid w:val="00F94D4A"/>
    <w:rsid w:val="00F956E1"/>
    <w:rsid w:val="00F95713"/>
    <w:rsid w:val="00F95DF3"/>
    <w:rsid w:val="00F96021"/>
    <w:rsid w:val="00F96028"/>
    <w:rsid w:val="00F96867"/>
    <w:rsid w:val="00F96D44"/>
    <w:rsid w:val="00F97594"/>
    <w:rsid w:val="00FA0052"/>
    <w:rsid w:val="00FA088B"/>
    <w:rsid w:val="00FA0B25"/>
    <w:rsid w:val="00FA0E33"/>
    <w:rsid w:val="00FA17F6"/>
    <w:rsid w:val="00FA1D00"/>
    <w:rsid w:val="00FA1F8D"/>
    <w:rsid w:val="00FA1FE3"/>
    <w:rsid w:val="00FA2340"/>
    <w:rsid w:val="00FA2658"/>
    <w:rsid w:val="00FA27A1"/>
    <w:rsid w:val="00FA29D1"/>
    <w:rsid w:val="00FA2BF0"/>
    <w:rsid w:val="00FA3683"/>
    <w:rsid w:val="00FA370D"/>
    <w:rsid w:val="00FA42CC"/>
    <w:rsid w:val="00FA4347"/>
    <w:rsid w:val="00FA46B0"/>
    <w:rsid w:val="00FA4AEF"/>
    <w:rsid w:val="00FA4B09"/>
    <w:rsid w:val="00FA5696"/>
    <w:rsid w:val="00FA651C"/>
    <w:rsid w:val="00FA79CF"/>
    <w:rsid w:val="00FA7C6B"/>
    <w:rsid w:val="00FA7CB1"/>
    <w:rsid w:val="00FB0399"/>
    <w:rsid w:val="00FB0A2C"/>
    <w:rsid w:val="00FB0BAD"/>
    <w:rsid w:val="00FB1766"/>
    <w:rsid w:val="00FB1C06"/>
    <w:rsid w:val="00FB1C6A"/>
    <w:rsid w:val="00FB1D7F"/>
    <w:rsid w:val="00FB2781"/>
    <w:rsid w:val="00FB2A9F"/>
    <w:rsid w:val="00FB3C78"/>
    <w:rsid w:val="00FB3D85"/>
    <w:rsid w:val="00FB4208"/>
    <w:rsid w:val="00FB5361"/>
    <w:rsid w:val="00FB5B8D"/>
    <w:rsid w:val="00FB5E7C"/>
    <w:rsid w:val="00FB6076"/>
    <w:rsid w:val="00FB6301"/>
    <w:rsid w:val="00FB6803"/>
    <w:rsid w:val="00FB6CBD"/>
    <w:rsid w:val="00FB6D29"/>
    <w:rsid w:val="00FB715F"/>
    <w:rsid w:val="00FB7680"/>
    <w:rsid w:val="00FB784F"/>
    <w:rsid w:val="00FC047A"/>
    <w:rsid w:val="00FC05A5"/>
    <w:rsid w:val="00FC05C3"/>
    <w:rsid w:val="00FC07A8"/>
    <w:rsid w:val="00FC121F"/>
    <w:rsid w:val="00FC1409"/>
    <w:rsid w:val="00FC18FA"/>
    <w:rsid w:val="00FC2996"/>
    <w:rsid w:val="00FC2A59"/>
    <w:rsid w:val="00FC2F06"/>
    <w:rsid w:val="00FC31D6"/>
    <w:rsid w:val="00FC4F5B"/>
    <w:rsid w:val="00FC511B"/>
    <w:rsid w:val="00FC53D5"/>
    <w:rsid w:val="00FC58FD"/>
    <w:rsid w:val="00FC62EE"/>
    <w:rsid w:val="00FC64F2"/>
    <w:rsid w:val="00FC69AF"/>
    <w:rsid w:val="00FC7111"/>
    <w:rsid w:val="00FC7674"/>
    <w:rsid w:val="00FC7915"/>
    <w:rsid w:val="00FC7B79"/>
    <w:rsid w:val="00FD04C6"/>
    <w:rsid w:val="00FD0820"/>
    <w:rsid w:val="00FD0A35"/>
    <w:rsid w:val="00FD0B4F"/>
    <w:rsid w:val="00FD0D0F"/>
    <w:rsid w:val="00FD0EA2"/>
    <w:rsid w:val="00FD1171"/>
    <w:rsid w:val="00FD1630"/>
    <w:rsid w:val="00FD1A71"/>
    <w:rsid w:val="00FD1AF9"/>
    <w:rsid w:val="00FD1E79"/>
    <w:rsid w:val="00FD1F77"/>
    <w:rsid w:val="00FD25A2"/>
    <w:rsid w:val="00FD27D1"/>
    <w:rsid w:val="00FD296C"/>
    <w:rsid w:val="00FD2A0C"/>
    <w:rsid w:val="00FD2B74"/>
    <w:rsid w:val="00FD34F5"/>
    <w:rsid w:val="00FD3928"/>
    <w:rsid w:val="00FD4032"/>
    <w:rsid w:val="00FD4385"/>
    <w:rsid w:val="00FD47D0"/>
    <w:rsid w:val="00FD48A0"/>
    <w:rsid w:val="00FD49E1"/>
    <w:rsid w:val="00FD4CAA"/>
    <w:rsid w:val="00FD4EE8"/>
    <w:rsid w:val="00FD52F5"/>
    <w:rsid w:val="00FD57F1"/>
    <w:rsid w:val="00FD5B0B"/>
    <w:rsid w:val="00FD5C3E"/>
    <w:rsid w:val="00FD5E2B"/>
    <w:rsid w:val="00FD6281"/>
    <w:rsid w:val="00FD655C"/>
    <w:rsid w:val="00FD69BE"/>
    <w:rsid w:val="00FD6BF5"/>
    <w:rsid w:val="00FD74CF"/>
    <w:rsid w:val="00FD785D"/>
    <w:rsid w:val="00FD7AFF"/>
    <w:rsid w:val="00FD7B4A"/>
    <w:rsid w:val="00FD7CE8"/>
    <w:rsid w:val="00FE04BC"/>
    <w:rsid w:val="00FE0704"/>
    <w:rsid w:val="00FE085D"/>
    <w:rsid w:val="00FE0C5E"/>
    <w:rsid w:val="00FE0F2B"/>
    <w:rsid w:val="00FE1163"/>
    <w:rsid w:val="00FE16CD"/>
    <w:rsid w:val="00FE19F7"/>
    <w:rsid w:val="00FE1F04"/>
    <w:rsid w:val="00FE1FC8"/>
    <w:rsid w:val="00FE23EA"/>
    <w:rsid w:val="00FE3050"/>
    <w:rsid w:val="00FE3403"/>
    <w:rsid w:val="00FE3762"/>
    <w:rsid w:val="00FE3F58"/>
    <w:rsid w:val="00FE3FB2"/>
    <w:rsid w:val="00FE4002"/>
    <w:rsid w:val="00FE45F6"/>
    <w:rsid w:val="00FE4684"/>
    <w:rsid w:val="00FE4740"/>
    <w:rsid w:val="00FE48EC"/>
    <w:rsid w:val="00FE4DD3"/>
    <w:rsid w:val="00FE5038"/>
    <w:rsid w:val="00FE5226"/>
    <w:rsid w:val="00FE53BC"/>
    <w:rsid w:val="00FE6350"/>
    <w:rsid w:val="00FE6538"/>
    <w:rsid w:val="00FE6EEF"/>
    <w:rsid w:val="00FE739E"/>
    <w:rsid w:val="00FE7449"/>
    <w:rsid w:val="00FE748F"/>
    <w:rsid w:val="00FE75E4"/>
    <w:rsid w:val="00FE7DF3"/>
    <w:rsid w:val="00FF0209"/>
    <w:rsid w:val="00FF0BF3"/>
    <w:rsid w:val="00FF0CFA"/>
    <w:rsid w:val="00FF0D60"/>
    <w:rsid w:val="00FF16AE"/>
    <w:rsid w:val="00FF1734"/>
    <w:rsid w:val="00FF1F5F"/>
    <w:rsid w:val="00FF207F"/>
    <w:rsid w:val="00FF2867"/>
    <w:rsid w:val="00FF28CC"/>
    <w:rsid w:val="00FF3099"/>
    <w:rsid w:val="00FF3AE5"/>
    <w:rsid w:val="00FF3BCA"/>
    <w:rsid w:val="00FF3E20"/>
    <w:rsid w:val="00FF3EFA"/>
    <w:rsid w:val="00FF40F7"/>
    <w:rsid w:val="00FF445A"/>
    <w:rsid w:val="00FF4783"/>
    <w:rsid w:val="00FF478D"/>
    <w:rsid w:val="00FF4E27"/>
    <w:rsid w:val="00FF538A"/>
    <w:rsid w:val="00FF5532"/>
    <w:rsid w:val="00FF5739"/>
    <w:rsid w:val="00FF58FC"/>
    <w:rsid w:val="00FF6291"/>
    <w:rsid w:val="00FF69E0"/>
    <w:rsid w:val="00FF6BCD"/>
    <w:rsid w:val="00FF6D17"/>
    <w:rsid w:val="00FF6DF2"/>
    <w:rsid w:val="00FF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6C9D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A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37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88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170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882"/>
    <w:pPr>
      <w:tabs>
        <w:tab w:val="center" w:pos="4320"/>
        <w:tab w:val="right" w:pos="8640"/>
      </w:tabs>
    </w:pPr>
  </w:style>
  <w:style w:type="character" w:customStyle="1" w:styleId="HeaderChar">
    <w:name w:val="Header Char"/>
    <w:basedOn w:val="DefaultParagraphFont"/>
    <w:link w:val="Header"/>
    <w:uiPriority w:val="99"/>
    <w:rsid w:val="001D6882"/>
  </w:style>
  <w:style w:type="paragraph" w:styleId="Footer">
    <w:name w:val="footer"/>
    <w:basedOn w:val="Normal"/>
    <w:link w:val="FooterChar"/>
    <w:uiPriority w:val="99"/>
    <w:unhideWhenUsed/>
    <w:rsid w:val="001D6882"/>
    <w:pPr>
      <w:tabs>
        <w:tab w:val="center" w:pos="4320"/>
        <w:tab w:val="right" w:pos="8640"/>
      </w:tabs>
    </w:pPr>
  </w:style>
  <w:style w:type="character" w:customStyle="1" w:styleId="FooterChar">
    <w:name w:val="Footer Char"/>
    <w:basedOn w:val="DefaultParagraphFont"/>
    <w:link w:val="Footer"/>
    <w:uiPriority w:val="99"/>
    <w:rsid w:val="001D6882"/>
  </w:style>
  <w:style w:type="character" w:styleId="PageNumber">
    <w:name w:val="page number"/>
    <w:basedOn w:val="DefaultParagraphFont"/>
    <w:uiPriority w:val="99"/>
    <w:semiHidden/>
    <w:unhideWhenUsed/>
    <w:rsid w:val="005F231B"/>
  </w:style>
  <w:style w:type="paragraph" w:styleId="ListParagraph">
    <w:name w:val="List Paragraph"/>
    <w:basedOn w:val="Normal"/>
    <w:uiPriority w:val="34"/>
    <w:qFormat/>
    <w:rsid w:val="00DD2468"/>
    <w:pPr>
      <w:ind w:left="720"/>
      <w:contextualSpacing/>
    </w:pPr>
  </w:style>
  <w:style w:type="character" w:customStyle="1" w:styleId="Heading1Char">
    <w:name w:val="Heading 1 Char"/>
    <w:basedOn w:val="DefaultParagraphFont"/>
    <w:link w:val="Heading1"/>
    <w:uiPriority w:val="9"/>
    <w:rsid w:val="00725A3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4B325D"/>
    <w:rPr>
      <w:color w:val="0000FF" w:themeColor="hyperlink"/>
      <w:u w:val="single"/>
    </w:rPr>
  </w:style>
  <w:style w:type="character" w:styleId="FollowedHyperlink">
    <w:name w:val="FollowedHyperlink"/>
    <w:basedOn w:val="DefaultParagraphFont"/>
    <w:uiPriority w:val="99"/>
    <w:semiHidden/>
    <w:unhideWhenUsed/>
    <w:rsid w:val="008651CD"/>
    <w:rPr>
      <w:color w:val="800080" w:themeColor="followedHyperlink"/>
      <w:u w:val="single"/>
    </w:rPr>
  </w:style>
  <w:style w:type="paragraph" w:styleId="BalloonText">
    <w:name w:val="Balloon Text"/>
    <w:basedOn w:val="Normal"/>
    <w:link w:val="BalloonTextChar"/>
    <w:uiPriority w:val="99"/>
    <w:semiHidden/>
    <w:unhideWhenUsed/>
    <w:rsid w:val="00DD7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65B"/>
    <w:rPr>
      <w:rFonts w:ascii="Lucida Grande" w:hAnsi="Lucida Grande" w:cs="Lucida Grande"/>
      <w:sz w:val="18"/>
      <w:szCs w:val="18"/>
    </w:rPr>
  </w:style>
  <w:style w:type="paragraph" w:styleId="NoteLevel1">
    <w:name w:val="Note Level 1"/>
    <w:basedOn w:val="Normal"/>
    <w:uiPriority w:val="99"/>
    <w:unhideWhenUsed/>
    <w:rsid w:val="0090009D"/>
    <w:pPr>
      <w:keepNext/>
      <w:numPr>
        <w:numId w:val="15"/>
      </w:numPr>
      <w:contextualSpacing/>
      <w:outlineLvl w:val="0"/>
    </w:pPr>
    <w:rPr>
      <w:rFonts w:ascii="Verdana" w:hAnsi="Verdana"/>
      <w:lang w:val="en-CA"/>
    </w:rPr>
  </w:style>
  <w:style w:type="paragraph" w:styleId="NoteLevel2">
    <w:name w:val="Note Level 2"/>
    <w:basedOn w:val="Normal"/>
    <w:uiPriority w:val="99"/>
    <w:unhideWhenUsed/>
    <w:rsid w:val="0090009D"/>
    <w:pPr>
      <w:keepNext/>
      <w:numPr>
        <w:ilvl w:val="1"/>
        <w:numId w:val="15"/>
      </w:numPr>
      <w:contextualSpacing/>
      <w:outlineLvl w:val="1"/>
    </w:pPr>
    <w:rPr>
      <w:rFonts w:ascii="Verdana" w:hAnsi="Verdana"/>
      <w:lang w:val="en-CA"/>
    </w:rPr>
  </w:style>
  <w:style w:type="paragraph" w:styleId="NoteLevel3">
    <w:name w:val="Note Level 3"/>
    <w:basedOn w:val="Normal"/>
    <w:uiPriority w:val="99"/>
    <w:semiHidden/>
    <w:unhideWhenUsed/>
    <w:rsid w:val="0090009D"/>
    <w:pPr>
      <w:keepNext/>
      <w:numPr>
        <w:ilvl w:val="2"/>
        <w:numId w:val="15"/>
      </w:numPr>
      <w:contextualSpacing/>
      <w:outlineLvl w:val="2"/>
    </w:pPr>
    <w:rPr>
      <w:rFonts w:ascii="Verdana" w:hAnsi="Verdana"/>
      <w:lang w:val="en-CA"/>
    </w:rPr>
  </w:style>
  <w:style w:type="paragraph" w:styleId="NoteLevel4">
    <w:name w:val="Note Level 4"/>
    <w:basedOn w:val="Normal"/>
    <w:uiPriority w:val="99"/>
    <w:semiHidden/>
    <w:unhideWhenUsed/>
    <w:rsid w:val="0090009D"/>
    <w:pPr>
      <w:keepNext/>
      <w:numPr>
        <w:ilvl w:val="3"/>
        <w:numId w:val="15"/>
      </w:numPr>
      <w:contextualSpacing/>
      <w:outlineLvl w:val="3"/>
    </w:pPr>
    <w:rPr>
      <w:rFonts w:ascii="Verdana" w:hAnsi="Verdana"/>
      <w:lang w:val="en-CA"/>
    </w:rPr>
  </w:style>
  <w:style w:type="paragraph" w:styleId="NoteLevel5">
    <w:name w:val="Note Level 5"/>
    <w:basedOn w:val="Normal"/>
    <w:uiPriority w:val="99"/>
    <w:semiHidden/>
    <w:unhideWhenUsed/>
    <w:rsid w:val="0090009D"/>
    <w:pPr>
      <w:keepNext/>
      <w:numPr>
        <w:ilvl w:val="4"/>
        <w:numId w:val="15"/>
      </w:numPr>
      <w:contextualSpacing/>
      <w:outlineLvl w:val="4"/>
    </w:pPr>
    <w:rPr>
      <w:rFonts w:ascii="Verdana" w:hAnsi="Verdana"/>
      <w:lang w:val="en-CA"/>
    </w:rPr>
  </w:style>
  <w:style w:type="paragraph" w:styleId="NoteLevel6">
    <w:name w:val="Note Level 6"/>
    <w:basedOn w:val="Normal"/>
    <w:uiPriority w:val="99"/>
    <w:semiHidden/>
    <w:unhideWhenUsed/>
    <w:rsid w:val="0090009D"/>
    <w:pPr>
      <w:keepNext/>
      <w:numPr>
        <w:ilvl w:val="5"/>
        <w:numId w:val="15"/>
      </w:numPr>
      <w:contextualSpacing/>
      <w:outlineLvl w:val="5"/>
    </w:pPr>
    <w:rPr>
      <w:rFonts w:ascii="Verdana" w:hAnsi="Verdana"/>
      <w:lang w:val="en-CA"/>
    </w:rPr>
  </w:style>
  <w:style w:type="paragraph" w:styleId="NoteLevel7">
    <w:name w:val="Note Level 7"/>
    <w:basedOn w:val="Normal"/>
    <w:uiPriority w:val="99"/>
    <w:semiHidden/>
    <w:unhideWhenUsed/>
    <w:rsid w:val="0090009D"/>
    <w:pPr>
      <w:keepNext/>
      <w:numPr>
        <w:ilvl w:val="6"/>
        <w:numId w:val="15"/>
      </w:numPr>
      <w:contextualSpacing/>
      <w:outlineLvl w:val="6"/>
    </w:pPr>
    <w:rPr>
      <w:rFonts w:ascii="Verdana" w:hAnsi="Verdana"/>
      <w:lang w:val="en-CA"/>
    </w:rPr>
  </w:style>
  <w:style w:type="paragraph" w:styleId="NoteLevel8">
    <w:name w:val="Note Level 8"/>
    <w:basedOn w:val="Normal"/>
    <w:uiPriority w:val="99"/>
    <w:semiHidden/>
    <w:unhideWhenUsed/>
    <w:rsid w:val="0090009D"/>
    <w:pPr>
      <w:keepNext/>
      <w:numPr>
        <w:ilvl w:val="7"/>
        <w:numId w:val="15"/>
      </w:numPr>
      <w:contextualSpacing/>
      <w:outlineLvl w:val="7"/>
    </w:pPr>
    <w:rPr>
      <w:rFonts w:ascii="Verdana" w:hAnsi="Verdana"/>
      <w:lang w:val="en-CA"/>
    </w:rPr>
  </w:style>
  <w:style w:type="paragraph" w:styleId="NoteLevel9">
    <w:name w:val="Note Level 9"/>
    <w:basedOn w:val="Normal"/>
    <w:uiPriority w:val="99"/>
    <w:semiHidden/>
    <w:unhideWhenUsed/>
    <w:rsid w:val="0090009D"/>
    <w:pPr>
      <w:keepNext/>
      <w:numPr>
        <w:ilvl w:val="8"/>
        <w:numId w:val="15"/>
      </w:numPr>
      <w:contextualSpacing/>
      <w:outlineLvl w:val="8"/>
    </w:pPr>
    <w:rPr>
      <w:rFonts w:ascii="Verdana" w:hAnsi="Verdana"/>
      <w:lang w:val="en-CA"/>
    </w:rPr>
  </w:style>
  <w:style w:type="table" w:styleId="TableGrid">
    <w:name w:val="Table Grid"/>
    <w:basedOn w:val="TableNormal"/>
    <w:uiPriority w:val="59"/>
    <w:rsid w:val="00900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A3FE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A37B6"/>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413D37"/>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13D37"/>
    <w:rPr>
      <w:i/>
      <w:iCs/>
    </w:rPr>
  </w:style>
  <w:style w:type="character" w:customStyle="1" w:styleId="sectionlabel">
    <w:name w:val="sectionlabel"/>
    <w:basedOn w:val="DefaultParagraphFont"/>
    <w:rsid w:val="00413D37"/>
  </w:style>
  <w:style w:type="paragraph" w:customStyle="1" w:styleId="section">
    <w:name w:val="section"/>
    <w:basedOn w:val="Normal"/>
    <w:rsid w:val="00413D37"/>
    <w:pPr>
      <w:spacing w:before="100" w:beforeAutospacing="1" w:after="100" w:afterAutospacing="1"/>
    </w:pPr>
    <w:rPr>
      <w:rFonts w:ascii="Times" w:hAnsi="Times"/>
      <w:sz w:val="20"/>
      <w:szCs w:val="20"/>
    </w:rPr>
  </w:style>
  <w:style w:type="character" w:customStyle="1" w:styleId="Heading6Char">
    <w:name w:val="Heading 6 Char"/>
    <w:basedOn w:val="DefaultParagraphFont"/>
    <w:link w:val="Heading6"/>
    <w:uiPriority w:val="9"/>
    <w:semiHidden/>
    <w:rsid w:val="00B170C5"/>
    <w:rPr>
      <w:rFonts w:asciiTheme="majorHAnsi" w:eastAsiaTheme="majorEastAsia" w:hAnsiTheme="majorHAnsi" w:cstheme="majorBidi"/>
      <w:i/>
      <w:iCs/>
      <w:color w:val="243F60" w:themeColor="accent1" w:themeShade="7F"/>
    </w:rPr>
  </w:style>
  <w:style w:type="paragraph" w:customStyle="1" w:styleId="subsection">
    <w:name w:val="subsection"/>
    <w:basedOn w:val="Normal"/>
    <w:rsid w:val="00B170C5"/>
    <w:pPr>
      <w:spacing w:before="100" w:beforeAutospacing="1" w:after="100" w:afterAutospacing="1"/>
    </w:pPr>
    <w:rPr>
      <w:rFonts w:ascii="Times" w:hAnsi="Times"/>
      <w:sz w:val="20"/>
      <w:szCs w:val="20"/>
    </w:rPr>
  </w:style>
  <w:style w:type="character" w:customStyle="1" w:styleId="wb-invisible">
    <w:name w:val="wb-invisible"/>
    <w:basedOn w:val="DefaultParagraphFont"/>
    <w:rsid w:val="00B170C5"/>
  </w:style>
  <w:style w:type="paragraph" w:styleId="TOCHeading">
    <w:name w:val="TOC Heading"/>
    <w:basedOn w:val="Heading1"/>
    <w:next w:val="Normal"/>
    <w:uiPriority w:val="39"/>
    <w:unhideWhenUsed/>
    <w:qFormat/>
    <w:rsid w:val="00662B4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D11D6"/>
    <w:pPr>
      <w:spacing w:before="120"/>
    </w:pPr>
    <w:rPr>
      <w:rFonts w:ascii="Calibri" w:hAnsi="Calibri"/>
      <w:sz w:val="20"/>
    </w:rPr>
  </w:style>
  <w:style w:type="paragraph" w:styleId="TOC2">
    <w:name w:val="toc 2"/>
    <w:basedOn w:val="Normal"/>
    <w:next w:val="Normal"/>
    <w:autoRedefine/>
    <w:uiPriority w:val="39"/>
    <w:unhideWhenUsed/>
    <w:rsid w:val="00DD11D6"/>
    <w:pPr>
      <w:ind w:left="240"/>
    </w:pPr>
    <w:rPr>
      <w:rFonts w:ascii="Calibri" w:hAnsi="Calibri"/>
      <w:sz w:val="20"/>
      <w:szCs w:val="22"/>
    </w:rPr>
  </w:style>
  <w:style w:type="paragraph" w:styleId="TOC3">
    <w:name w:val="toc 3"/>
    <w:basedOn w:val="Normal"/>
    <w:next w:val="Normal"/>
    <w:autoRedefine/>
    <w:uiPriority w:val="39"/>
    <w:unhideWhenUsed/>
    <w:rsid w:val="00DD11D6"/>
    <w:pPr>
      <w:ind w:left="480"/>
    </w:pPr>
    <w:rPr>
      <w:rFonts w:ascii="Calibri" w:hAnsi="Calibri"/>
      <w:sz w:val="20"/>
      <w:szCs w:val="22"/>
    </w:rPr>
  </w:style>
  <w:style w:type="paragraph" w:styleId="TOC4">
    <w:name w:val="toc 4"/>
    <w:basedOn w:val="Normal"/>
    <w:next w:val="Normal"/>
    <w:autoRedefine/>
    <w:uiPriority w:val="39"/>
    <w:unhideWhenUsed/>
    <w:rsid w:val="00662B45"/>
    <w:pPr>
      <w:ind w:left="720"/>
    </w:pPr>
    <w:rPr>
      <w:sz w:val="20"/>
      <w:szCs w:val="20"/>
    </w:rPr>
  </w:style>
  <w:style w:type="paragraph" w:styleId="TOC5">
    <w:name w:val="toc 5"/>
    <w:basedOn w:val="Normal"/>
    <w:next w:val="Normal"/>
    <w:autoRedefine/>
    <w:uiPriority w:val="39"/>
    <w:unhideWhenUsed/>
    <w:rsid w:val="00662B45"/>
    <w:pPr>
      <w:ind w:left="960"/>
    </w:pPr>
    <w:rPr>
      <w:sz w:val="20"/>
      <w:szCs w:val="20"/>
    </w:rPr>
  </w:style>
  <w:style w:type="paragraph" w:styleId="TOC6">
    <w:name w:val="toc 6"/>
    <w:basedOn w:val="Normal"/>
    <w:next w:val="Normal"/>
    <w:autoRedefine/>
    <w:uiPriority w:val="39"/>
    <w:unhideWhenUsed/>
    <w:rsid w:val="00662B45"/>
    <w:pPr>
      <w:ind w:left="1200"/>
    </w:pPr>
    <w:rPr>
      <w:sz w:val="20"/>
      <w:szCs w:val="20"/>
    </w:rPr>
  </w:style>
  <w:style w:type="paragraph" w:styleId="TOC7">
    <w:name w:val="toc 7"/>
    <w:basedOn w:val="Normal"/>
    <w:next w:val="Normal"/>
    <w:autoRedefine/>
    <w:uiPriority w:val="39"/>
    <w:unhideWhenUsed/>
    <w:rsid w:val="00662B45"/>
    <w:pPr>
      <w:ind w:left="1440"/>
    </w:pPr>
    <w:rPr>
      <w:sz w:val="20"/>
      <w:szCs w:val="20"/>
    </w:rPr>
  </w:style>
  <w:style w:type="paragraph" w:styleId="TOC8">
    <w:name w:val="toc 8"/>
    <w:basedOn w:val="Normal"/>
    <w:next w:val="Normal"/>
    <w:autoRedefine/>
    <w:uiPriority w:val="39"/>
    <w:unhideWhenUsed/>
    <w:rsid w:val="00662B45"/>
    <w:pPr>
      <w:ind w:left="1680"/>
    </w:pPr>
    <w:rPr>
      <w:sz w:val="20"/>
      <w:szCs w:val="20"/>
    </w:rPr>
  </w:style>
  <w:style w:type="paragraph" w:styleId="TOC9">
    <w:name w:val="toc 9"/>
    <w:basedOn w:val="Normal"/>
    <w:next w:val="Normal"/>
    <w:autoRedefine/>
    <w:uiPriority w:val="39"/>
    <w:unhideWhenUsed/>
    <w:rsid w:val="00662B45"/>
    <w:pPr>
      <w:ind w:left="1920"/>
    </w:pPr>
    <w:rPr>
      <w:sz w:val="20"/>
      <w:szCs w:val="20"/>
    </w:rPr>
  </w:style>
  <w:style w:type="character" w:styleId="HTMLDefinition">
    <w:name w:val="HTML Definition"/>
    <w:basedOn w:val="DefaultParagraphFont"/>
    <w:uiPriority w:val="99"/>
    <w:semiHidden/>
    <w:unhideWhenUsed/>
    <w:rsid w:val="00D437EA"/>
    <w:rPr>
      <w:i/>
      <w:iCs/>
    </w:rPr>
  </w:style>
  <w:style w:type="paragraph" w:styleId="DocumentMap">
    <w:name w:val="Document Map"/>
    <w:basedOn w:val="Normal"/>
    <w:link w:val="DocumentMapChar"/>
    <w:uiPriority w:val="99"/>
    <w:semiHidden/>
    <w:unhideWhenUsed/>
    <w:rsid w:val="005A44EE"/>
    <w:rPr>
      <w:rFonts w:ascii="Lucida Grande" w:hAnsi="Lucida Grande" w:cs="Lucida Grande"/>
    </w:rPr>
  </w:style>
  <w:style w:type="character" w:customStyle="1" w:styleId="DocumentMapChar">
    <w:name w:val="Document Map Char"/>
    <w:basedOn w:val="DefaultParagraphFont"/>
    <w:link w:val="DocumentMap"/>
    <w:uiPriority w:val="99"/>
    <w:semiHidden/>
    <w:rsid w:val="005A44EE"/>
    <w:rPr>
      <w:rFonts w:ascii="Lucida Grande" w:hAnsi="Lucida Grande" w:cs="Lucida Grande"/>
    </w:rPr>
  </w:style>
  <w:style w:type="character" w:customStyle="1" w:styleId="Heading3Char">
    <w:name w:val="Heading 3 Char"/>
    <w:basedOn w:val="DefaultParagraphFont"/>
    <w:link w:val="Heading3"/>
    <w:uiPriority w:val="9"/>
    <w:rsid w:val="00F0388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A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37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88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170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882"/>
    <w:pPr>
      <w:tabs>
        <w:tab w:val="center" w:pos="4320"/>
        <w:tab w:val="right" w:pos="8640"/>
      </w:tabs>
    </w:pPr>
  </w:style>
  <w:style w:type="character" w:customStyle="1" w:styleId="HeaderChar">
    <w:name w:val="Header Char"/>
    <w:basedOn w:val="DefaultParagraphFont"/>
    <w:link w:val="Header"/>
    <w:uiPriority w:val="99"/>
    <w:rsid w:val="001D6882"/>
  </w:style>
  <w:style w:type="paragraph" w:styleId="Footer">
    <w:name w:val="footer"/>
    <w:basedOn w:val="Normal"/>
    <w:link w:val="FooterChar"/>
    <w:uiPriority w:val="99"/>
    <w:unhideWhenUsed/>
    <w:rsid w:val="001D6882"/>
    <w:pPr>
      <w:tabs>
        <w:tab w:val="center" w:pos="4320"/>
        <w:tab w:val="right" w:pos="8640"/>
      </w:tabs>
    </w:pPr>
  </w:style>
  <w:style w:type="character" w:customStyle="1" w:styleId="FooterChar">
    <w:name w:val="Footer Char"/>
    <w:basedOn w:val="DefaultParagraphFont"/>
    <w:link w:val="Footer"/>
    <w:uiPriority w:val="99"/>
    <w:rsid w:val="001D6882"/>
  </w:style>
  <w:style w:type="character" w:styleId="PageNumber">
    <w:name w:val="page number"/>
    <w:basedOn w:val="DefaultParagraphFont"/>
    <w:uiPriority w:val="99"/>
    <w:semiHidden/>
    <w:unhideWhenUsed/>
    <w:rsid w:val="005F231B"/>
  </w:style>
  <w:style w:type="paragraph" w:styleId="ListParagraph">
    <w:name w:val="List Paragraph"/>
    <w:basedOn w:val="Normal"/>
    <w:uiPriority w:val="34"/>
    <w:qFormat/>
    <w:rsid w:val="00DD2468"/>
    <w:pPr>
      <w:ind w:left="720"/>
      <w:contextualSpacing/>
    </w:pPr>
  </w:style>
  <w:style w:type="character" w:customStyle="1" w:styleId="Heading1Char">
    <w:name w:val="Heading 1 Char"/>
    <w:basedOn w:val="DefaultParagraphFont"/>
    <w:link w:val="Heading1"/>
    <w:uiPriority w:val="9"/>
    <w:rsid w:val="00725A3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4B325D"/>
    <w:rPr>
      <w:color w:val="0000FF" w:themeColor="hyperlink"/>
      <w:u w:val="single"/>
    </w:rPr>
  </w:style>
  <w:style w:type="character" w:styleId="FollowedHyperlink">
    <w:name w:val="FollowedHyperlink"/>
    <w:basedOn w:val="DefaultParagraphFont"/>
    <w:uiPriority w:val="99"/>
    <w:semiHidden/>
    <w:unhideWhenUsed/>
    <w:rsid w:val="008651CD"/>
    <w:rPr>
      <w:color w:val="800080" w:themeColor="followedHyperlink"/>
      <w:u w:val="single"/>
    </w:rPr>
  </w:style>
  <w:style w:type="paragraph" w:styleId="BalloonText">
    <w:name w:val="Balloon Text"/>
    <w:basedOn w:val="Normal"/>
    <w:link w:val="BalloonTextChar"/>
    <w:uiPriority w:val="99"/>
    <w:semiHidden/>
    <w:unhideWhenUsed/>
    <w:rsid w:val="00DD7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65B"/>
    <w:rPr>
      <w:rFonts w:ascii="Lucida Grande" w:hAnsi="Lucida Grande" w:cs="Lucida Grande"/>
      <w:sz w:val="18"/>
      <w:szCs w:val="18"/>
    </w:rPr>
  </w:style>
  <w:style w:type="paragraph" w:styleId="NoteLevel1">
    <w:name w:val="Note Level 1"/>
    <w:basedOn w:val="Normal"/>
    <w:uiPriority w:val="99"/>
    <w:unhideWhenUsed/>
    <w:rsid w:val="0090009D"/>
    <w:pPr>
      <w:keepNext/>
      <w:numPr>
        <w:numId w:val="15"/>
      </w:numPr>
      <w:contextualSpacing/>
      <w:outlineLvl w:val="0"/>
    </w:pPr>
    <w:rPr>
      <w:rFonts w:ascii="Verdana" w:hAnsi="Verdana"/>
      <w:lang w:val="en-CA"/>
    </w:rPr>
  </w:style>
  <w:style w:type="paragraph" w:styleId="NoteLevel2">
    <w:name w:val="Note Level 2"/>
    <w:basedOn w:val="Normal"/>
    <w:uiPriority w:val="99"/>
    <w:unhideWhenUsed/>
    <w:rsid w:val="0090009D"/>
    <w:pPr>
      <w:keepNext/>
      <w:numPr>
        <w:ilvl w:val="1"/>
        <w:numId w:val="15"/>
      </w:numPr>
      <w:contextualSpacing/>
      <w:outlineLvl w:val="1"/>
    </w:pPr>
    <w:rPr>
      <w:rFonts w:ascii="Verdana" w:hAnsi="Verdana"/>
      <w:lang w:val="en-CA"/>
    </w:rPr>
  </w:style>
  <w:style w:type="paragraph" w:styleId="NoteLevel3">
    <w:name w:val="Note Level 3"/>
    <w:basedOn w:val="Normal"/>
    <w:uiPriority w:val="99"/>
    <w:semiHidden/>
    <w:unhideWhenUsed/>
    <w:rsid w:val="0090009D"/>
    <w:pPr>
      <w:keepNext/>
      <w:numPr>
        <w:ilvl w:val="2"/>
        <w:numId w:val="15"/>
      </w:numPr>
      <w:contextualSpacing/>
      <w:outlineLvl w:val="2"/>
    </w:pPr>
    <w:rPr>
      <w:rFonts w:ascii="Verdana" w:hAnsi="Verdana"/>
      <w:lang w:val="en-CA"/>
    </w:rPr>
  </w:style>
  <w:style w:type="paragraph" w:styleId="NoteLevel4">
    <w:name w:val="Note Level 4"/>
    <w:basedOn w:val="Normal"/>
    <w:uiPriority w:val="99"/>
    <w:semiHidden/>
    <w:unhideWhenUsed/>
    <w:rsid w:val="0090009D"/>
    <w:pPr>
      <w:keepNext/>
      <w:numPr>
        <w:ilvl w:val="3"/>
        <w:numId w:val="15"/>
      </w:numPr>
      <w:contextualSpacing/>
      <w:outlineLvl w:val="3"/>
    </w:pPr>
    <w:rPr>
      <w:rFonts w:ascii="Verdana" w:hAnsi="Verdana"/>
      <w:lang w:val="en-CA"/>
    </w:rPr>
  </w:style>
  <w:style w:type="paragraph" w:styleId="NoteLevel5">
    <w:name w:val="Note Level 5"/>
    <w:basedOn w:val="Normal"/>
    <w:uiPriority w:val="99"/>
    <w:semiHidden/>
    <w:unhideWhenUsed/>
    <w:rsid w:val="0090009D"/>
    <w:pPr>
      <w:keepNext/>
      <w:numPr>
        <w:ilvl w:val="4"/>
        <w:numId w:val="15"/>
      </w:numPr>
      <w:contextualSpacing/>
      <w:outlineLvl w:val="4"/>
    </w:pPr>
    <w:rPr>
      <w:rFonts w:ascii="Verdana" w:hAnsi="Verdana"/>
      <w:lang w:val="en-CA"/>
    </w:rPr>
  </w:style>
  <w:style w:type="paragraph" w:styleId="NoteLevel6">
    <w:name w:val="Note Level 6"/>
    <w:basedOn w:val="Normal"/>
    <w:uiPriority w:val="99"/>
    <w:semiHidden/>
    <w:unhideWhenUsed/>
    <w:rsid w:val="0090009D"/>
    <w:pPr>
      <w:keepNext/>
      <w:numPr>
        <w:ilvl w:val="5"/>
        <w:numId w:val="15"/>
      </w:numPr>
      <w:contextualSpacing/>
      <w:outlineLvl w:val="5"/>
    </w:pPr>
    <w:rPr>
      <w:rFonts w:ascii="Verdana" w:hAnsi="Verdana"/>
      <w:lang w:val="en-CA"/>
    </w:rPr>
  </w:style>
  <w:style w:type="paragraph" w:styleId="NoteLevel7">
    <w:name w:val="Note Level 7"/>
    <w:basedOn w:val="Normal"/>
    <w:uiPriority w:val="99"/>
    <w:semiHidden/>
    <w:unhideWhenUsed/>
    <w:rsid w:val="0090009D"/>
    <w:pPr>
      <w:keepNext/>
      <w:numPr>
        <w:ilvl w:val="6"/>
        <w:numId w:val="15"/>
      </w:numPr>
      <w:contextualSpacing/>
      <w:outlineLvl w:val="6"/>
    </w:pPr>
    <w:rPr>
      <w:rFonts w:ascii="Verdana" w:hAnsi="Verdana"/>
      <w:lang w:val="en-CA"/>
    </w:rPr>
  </w:style>
  <w:style w:type="paragraph" w:styleId="NoteLevel8">
    <w:name w:val="Note Level 8"/>
    <w:basedOn w:val="Normal"/>
    <w:uiPriority w:val="99"/>
    <w:semiHidden/>
    <w:unhideWhenUsed/>
    <w:rsid w:val="0090009D"/>
    <w:pPr>
      <w:keepNext/>
      <w:numPr>
        <w:ilvl w:val="7"/>
        <w:numId w:val="15"/>
      </w:numPr>
      <w:contextualSpacing/>
      <w:outlineLvl w:val="7"/>
    </w:pPr>
    <w:rPr>
      <w:rFonts w:ascii="Verdana" w:hAnsi="Verdana"/>
      <w:lang w:val="en-CA"/>
    </w:rPr>
  </w:style>
  <w:style w:type="paragraph" w:styleId="NoteLevel9">
    <w:name w:val="Note Level 9"/>
    <w:basedOn w:val="Normal"/>
    <w:uiPriority w:val="99"/>
    <w:semiHidden/>
    <w:unhideWhenUsed/>
    <w:rsid w:val="0090009D"/>
    <w:pPr>
      <w:keepNext/>
      <w:numPr>
        <w:ilvl w:val="8"/>
        <w:numId w:val="15"/>
      </w:numPr>
      <w:contextualSpacing/>
      <w:outlineLvl w:val="8"/>
    </w:pPr>
    <w:rPr>
      <w:rFonts w:ascii="Verdana" w:hAnsi="Verdana"/>
      <w:lang w:val="en-CA"/>
    </w:rPr>
  </w:style>
  <w:style w:type="table" w:styleId="TableGrid">
    <w:name w:val="Table Grid"/>
    <w:basedOn w:val="TableNormal"/>
    <w:uiPriority w:val="59"/>
    <w:rsid w:val="00900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A3FE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A37B6"/>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413D37"/>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13D37"/>
    <w:rPr>
      <w:i/>
      <w:iCs/>
    </w:rPr>
  </w:style>
  <w:style w:type="character" w:customStyle="1" w:styleId="sectionlabel">
    <w:name w:val="sectionlabel"/>
    <w:basedOn w:val="DefaultParagraphFont"/>
    <w:rsid w:val="00413D37"/>
  </w:style>
  <w:style w:type="paragraph" w:customStyle="1" w:styleId="section">
    <w:name w:val="section"/>
    <w:basedOn w:val="Normal"/>
    <w:rsid w:val="00413D37"/>
    <w:pPr>
      <w:spacing w:before="100" w:beforeAutospacing="1" w:after="100" w:afterAutospacing="1"/>
    </w:pPr>
    <w:rPr>
      <w:rFonts w:ascii="Times" w:hAnsi="Times"/>
      <w:sz w:val="20"/>
      <w:szCs w:val="20"/>
    </w:rPr>
  </w:style>
  <w:style w:type="character" w:customStyle="1" w:styleId="Heading6Char">
    <w:name w:val="Heading 6 Char"/>
    <w:basedOn w:val="DefaultParagraphFont"/>
    <w:link w:val="Heading6"/>
    <w:uiPriority w:val="9"/>
    <w:semiHidden/>
    <w:rsid w:val="00B170C5"/>
    <w:rPr>
      <w:rFonts w:asciiTheme="majorHAnsi" w:eastAsiaTheme="majorEastAsia" w:hAnsiTheme="majorHAnsi" w:cstheme="majorBidi"/>
      <w:i/>
      <w:iCs/>
      <w:color w:val="243F60" w:themeColor="accent1" w:themeShade="7F"/>
    </w:rPr>
  </w:style>
  <w:style w:type="paragraph" w:customStyle="1" w:styleId="subsection">
    <w:name w:val="subsection"/>
    <w:basedOn w:val="Normal"/>
    <w:rsid w:val="00B170C5"/>
    <w:pPr>
      <w:spacing w:before="100" w:beforeAutospacing="1" w:after="100" w:afterAutospacing="1"/>
    </w:pPr>
    <w:rPr>
      <w:rFonts w:ascii="Times" w:hAnsi="Times"/>
      <w:sz w:val="20"/>
      <w:szCs w:val="20"/>
    </w:rPr>
  </w:style>
  <w:style w:type="character" w:customStyle="1" w:styleId="wb-invisible">
    <w:name w:val="wb-invisible"/>
    <w:basedOn w:val="DefaultParagraphFont"/>
    <w:rsid w:val="00B170C5"/>
  </w:style>
  <w:style w:type="paragraph" w:styleId="TOCHeading">
    <w:name w:val="TOC Heading"/>
    <w:basedOn w:val="Heading1"/>
    <w:next w:val="Normal"/>
    <w:uiPriority w:val="39"/>
    <w:unhideWhenUsed/>
    <w:qFormat/>
    <w:rsid w:val="00662B4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D11D6"/>
    <w:pPr>
      <w:spacing w:before="120"/>
    </w:pPr>
    <w:rPr>
      <w:rFonts w:ascii="Calibri" w:hAnsi="Calibri"/>
      <w:sz w:val="20"/>
    </w:rPr>
  </w:style>
  <w:style w:type="paragraph" w:styleId="TOC2">
    <w:name w:val="toc 2"/>
    <w:basedOn w:val="Normal"/>
    <w:next w:val="Normal"/>
    <w:autoRedefine/>
    <w:uiPriority w:val="39"/>
    <w:unhideWhenUsed/>
    <w:rsid w:val="00DD11D6"/>
    <w:pPr>
      <w:ind w:left="240"/>
    </w:pPr>
    <w:rPr>
      <w:rFonts w:ascii="Calibri" w:hAnsi="Calibri"/>
      <w:sz w:val="20"/>
      <w:szCs w:val="22"/>
    </w:rPr>
  </w:style>
  <w:style w:type="paragraph" w:styleId="TOC3">
    <w:name w:val="toc 3"/>
    <w:basedOn w:val="Normal"/>
    <w:next w:val="Normal"/>
    <w:autoRedefine/>
    <w:uiPriority w:val="39"/>
    <w:unhideWhenUsed/>
    <w:rsid w:val="00DD11D6"/>
    <w:pPr>
      <w:ind w:left="480"/>
    </w:pPr>
    <w:rPr>
      <w:rFonts w:ascii="Calibri" w:hAnsi="Calibri"/>
      <w:sz w:val="20"/>
      <w:szCs w:val="22"/>
    </w:rPr>
  </w:style>
  <w:style w:type="paragraph" w:styleId="TOC4">
    <w:name w:val="toc 4"/>
    <w:basedOn w:val="Normal"/>
    <w:next w:val="Normal"/>
    <w:autoRedefine/>
    <w:uiPriority w:val="39"/>
    <w:unhideWhenUsed/>
    <w:rsid w:val="00662B45"/>
    <w:pPr>
      <w:ind w:left="720"/>
    </w:pPr>
    <w:rPr>
      <w:sz w:val="20"/>
      <w:szCs w:val="20"/>
    </w:rPr>
  </w:style>
  <w:style w:type="paragraph" w:styleId="TOC5">
    <w:name w:val="toc 5"/>
    <w:basedOn w:val="Normal"/>
    <w:next w:val="Normal"/>
    <w:autoRedefine/>
    <w:uiPriority w:val="39"/>
    <w:unhideWhenUsed/>
    <w:rsid w:val="00662B45"/>
    <w:pPr>
      <w:ind w:left="960"/>
    </w:pPr>
    <w:rPr>
      <w:sz w:val="20"/>
      <w:szCs w:val="20"/>
    </w:rPr>
  </w:style>
  <w:style w:type="paragraph" w:styleId="TOC6">
    <w:name w:val="toc 6"/>
    <w:basedOn w:val="Normal"/>
    <w:next w:val="Normal"/>
    <w:autoRedefine/>
    <w:uiPriority w:val="39"/>
    <w:unhideWhenUsed/>
    <w:rsid w:val="00662B45"/>
    <w:pPr>
      <w:ind w:left="1200"/>
    </w:pPr>
    <w:rPr>
      <w:sz w:val="20"/>
      <w:szCs w:val="20"/>
    </w:rPr>
  </w:style>
  <w:style w:type="paragraph" w:styleId="TOC7">
    <w:name w:val="toc 7"/>
    <w:basedOn w:val="Normal"/>
    <w:next w:val="Normal"/>
    <w:autoRedefine/>
    <w:uiPriority w:val="39"/>
    <w:unhideWhenUsed/>
    <w:rsid w:val="00662B45"/>
    <w:pPr>
      <w:ind w:left="1440"/>
    </w:pPr>
    <w:rPr>
      <w:sz w:val="20"/>
      <w:szCs w:val="20"/>
    </w:rPr>
  </w:style>
  <w:style w:type="paragraph" w:styleId="TOC8">
    <w:name w:val="toc 8"/>
    <w:basedOn w:val="Normal"/>
    <w:next w:val="Normal"/>
    <w:autoRedefine/>
    <w:uiPriority w:val="39"/>
    <w:unhideWhenUsed/>
    <w:rsid w:val="00662B45"/>
    <w:pPr>
      <w:ind w:left="1680"/>
    </w:pPr>
    <w:rPr>
      <w:sz w:val="20"/>
      <w:szCs w:val="20"/>
    </w:rPr>
  </w:style>
  <w:style w:type="paragraph" w:styleId="TOC9">
    <w:name w:val="toc 9"/>
    <w:basedOn w:val="Normal"/>
    <w:next w:val="Normal"/>
    <w:autoRedefine/>
    <w:uiPriority w:val="39"/>
    <w:unhideWhenUsed/>
    <w:rsid w:val="00662B45"/>
    <w:pPr>
      <w:ind w:left="1920"/>
    </w:pPr>
    <w:rPr>
      <w:sz w:val="20"/>
      <w:szCs w:val="20"/>
    </w:rPr>
  </w:style>
  <w:style w:type="character" w:styleId="HTMLDefinition">
    <w:name w:val="HTML Definition"/>
    <w:basedOn w:val="DefaultParagraphFont"/>
    <w:uiPriority w:val="99"/>
    <w:semiHidden/>
    <w:unhideWhenUsed/>
    <w:rsid w:val="00D437EA"/>
    <w:rPr>
      <w:i/>
      <w:iCs/>
    </w:rPr>
  </w:style>
  <w:style w:type="paragraph" w:styleId="DocumentMap">
    <w:name w:val="Document Map"/>
    <w:basedOn w:val="Normal"/>
    <w:link w:val="DocumentMapChar"/>
    <w:uiPriority w:val="99"/>
    <w:semiHidden/>
    <w:unhideWhenUsed/>
    <w:rsid w:val="005A44EE"/>
    <w:rPr>
      <w:rFonts w:ascii="Lucida Grande" w:hAnsi="Lucida Grande" w:cs="Lucida Grande"/>
    </w:rPr>
  </w:style>
  <w:style w:type="character" w:customStyle="1" w:styleId="DocumentMapChar">
    <w:name w:val="Document Map Char"/>
    <w:basedOn w:val="DefaultParagraphFont"/>
    <w:link w:val="DocumentMap"/>
    <w:uiPriority w:val="99"/>
    <w:semiHidden/>
    <w:rsid w:val="005A44EE"/>
    <w:rPr>
      <w:rFonts w:ascii="Lucida Grande" w:hAnsi="Lucida Grande" w:cs="Lucida Grande"/>
    </w:rPr>
  </w:style>
  <w:style w:type="character" w:customStyle="1" w:styleId="Heading3Char">
    <w:name w:val="Heading 3 Char"/>
    <w:basedOn w:val="DefaultParagraphFont"/>
    <w:link w:val="Heading3"/>
    <w:uiPriority w:val="9"/>
    <w:rsid w:val="00F0388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378">
      <w:bodyDiv w:val="1"/>
      <w:marLeft w:val="0"/>
      <w:marRight w:val="0"/>
      <w:marTop w:val="0"/>
      <w:marBottom w:val="0"/>
      <w:divBdr>
        <w:top w:val="none" w:sz="0" w:space="0" w:color="auto"/>
        <w:left w:val="none" w:sz="0" w:space="0" w:color="auto"/>
        <w:bottom w:val="none" w:sz="0" w:space="0" w:color="auto"/>
        <w:right w:val="none" w:sz="0" w:space="0" w:color="auto"/>
      </w:divBdr>
    </w:div>
    <w:div w:id="10109837">
      <w:bodyDiv w:val="1"/>
      <w:marLeft w:val="0"/>
      <w:marRight w:val="0"/>
      <w:marTop w:val="0"/>
      <w:marBottom w:val="0"/>
      <w:divBdr>
        <w:top w:val="none" w:sz="0" w:space="0" w:color="auto"/>
        <w:left w:val="none" w:sz="0" w:space="0" w:color="auto"/>
        <w:bottom w:val="none" w:sz="0" w:space="0" w:color="auto"/>
        <w:right w:val="none" w:sz="0" w:space="0" w:color="auto"/>
      </w:divBdr>
    </w:div>
    <w:div w:id="20328718">
      <w:bodyDiv w:val="1"/>
      <w:marLeft w:val="0"/>
      <w:marRight w:val="0"/>
      <w:marTop w:val="0"/>
      <w:marBottom w:val="0"/>
      <w:divBdr>
        <w:top w:val="none" w:sz="0" w:space="0" w:color="auto"/>
        <w:left w:val="none" w:sz="0" w:space="0" w:color="auto"/>
        <w:bottom w:val="none" w:sz="0" w:space="0" w:color="auto"/>
        <w:right w:val="none" w:sz="0" w:space="0" w:color="auto"/>
      </w:divBdr>
    </w:div>
    <w:div w:id="24260915">
      <w:bodyDiv w:val="1"/>
      <w:marLeft w:val="0"/>
      <w:marRight w:val="0"/>
      <w:marTop w:val="0"/>
      <w:marBottom w:val="0"/>
      <w:divBdr>
        <w:top w:val="none" w:sz="0" w:space="0" w:color="auto"/>
        <w:left w:val="none" w:sz="0" w:space="0" w:color="auto"/>
        <w:bottom w:val="none" w:sz="0" w:space="0" w:color="auto"/>
        <w:right w:val="none" w:sz="0" w:space="0" w:color="auto"/>
      </w:divBdr>
    </w:div>
    <w:div w:id="36702858">
      <w:bodyDiv w:val="1"/>
      <w:marLeft w:val="0"/>
      <w:marRight w:val="0"/>
      <w:marTop w:val="0"/>
      <w:marBottom w:val="0"/>
      <w:divBdr>
        <w:top w:val="none" w:sz="0" w:space="0" w:color="auto"/>
        <w:left w:val="none" w:sz="0" w:space="0" w:color="auto"/>
        <w:bottom w:val="none" w:sz="0" w:space="0" w:color="auto"/>
        <w:right w:val="none" w:sz="0" w:space="0" w:color="auto"/>
      </w:divBdr>
    </w:div>
    <w:div w:id="65878683">
      <w:bodyDiv w:val="1"/>
      <w:marLeft w:val="0"/>
      <w:marRight w:val="0"/>
      <w:marTop w:val="0"/>
      <w:marBottom w:val="0"/>
      <w:divBdr>
        <w:top w:val="none" w:sz="0" w:space="0" w:color="auto"/>
        <w:left w:val="none" w:sz="0" w:space="0" w:color="auto"/>
        <w:bottom w:val="none" w:sz="0" w:space="0" w:color="auto"/>
        <w:right w:val="none" w:sz="0" w:space="0" w:color="auto"/>
      </w:divBdr>
    </w:div>
    <w:div w:id="82845432">
      <w:bodyDiv w:val="1"/>
      <w:marLeft w:val="0"/>
      <w:marRight w:val="0"/>
      <w:marTop w:val="0"/>
      <w:marBottom w:val="0"/>
      <w:divBdr>
        <w:top w:val="none" w:sz="0" w:space="0" w:color="auto"/>
        <w:left w:val="none" w:sz="0" w:space="0" w:color="auto"/>
        <w:bottom w:val="none" w:sz="0" w:space="0" w:color="auto"/>
        <w:right w:val="none" w:sz="0" w:space="0" w:color="auto"/>
      </w:divBdr>
    </w:div>
    <w:div w:id="86584349">
      <w:bodyDiv w:val="1"/>
      <w:marLeft w:val="0"/>
      <w:marRight w:val="0"/>
      <w:marTop w:val="0"/>
      <w:marBottom w:val="0"/>
      <w:divBdr>
        <w:top w:val="none" w:sz="0" w:space="0" w:color="auto"/>
        <w:left w:val="none" w:sz="0" w:space="0" w:color="auto"/>
        <w:bottom w:val="none" w:sz="0" w:space="0" w:color="auto"/>
        <w:right w:val="none" w:sz="0" w:space="0" w:color="auto"/>
      </w:divBdr>
      <w:divsChild>
        <w:div w:id="1799840509">
          <w:marLeft w:val="533"/>
          <w:marRight w:val="0"/>
          <w:marTop w:val="135"/>
          <w:marBottom w:val="0"/>
          <w:divBdr>
            <w:top w:val="none" w:sz="0" w:space="0" w:color="auto"/>
            <w:left w:val="none" w:sz="0" w:space="0" w:color="auto"/>
            <w:bottom w:val="none" w:sz="0" w:space="0" w:color="auto"/>
            <w:right w:val="none" w:sz="0" w:space="0" w:color="auto"/>
          </w:divBdr>
        </w:div>
        <w:div w:id="38675519">
          <w:marLeft w:val="533"/>
          <w:marRight w:val="0"/>
          <w:marTop w:val="135"/>
          <w:marBottom w:val="0"/>
          <w:divBdr>
            <w:top w:val="none" w:sz="0" w:space="0" w:color="auto"/>
            <w:left w:val="none" w:sz="0" w:space="0" w:color="auto"/>
            <w:bottom w:val="none" w:sz="0" w:space="0" w:color="auto"/>
            <w:right w:val="none" w:sz="0" w:space="0" w:color="auto"/>
          </w:divBdr>
        </w:div>
        <w:div w:id="592081825">
          <w:marLeft w:val="533"/>
          <w:marRight w:val="0"/>
          <w:marTop w:val="135"/>
          <w:marBottom w:val="0"/>
          <w:divBdr>
            <w:top w:val="none" w:sz="0" w:space="0" w:color="auto"/>
            <w:left w:val="none" w:sz="0" w:space="0" w:color="auto"/>
            <w:bottom w:val="none" w:sz="0" w:space="0" w:color="auto"/>
            <w:right w:val="none" w:sz="0" w:space="0" w:color="auto"/>
          </w:divBdr>
        </w:div>
        <w:div w:id="1255439555">
          <w:marLeft w:val="533"/>
          <w:marRight w:val="0"/>
          <w:marTop w:val="135"/>
          <w:marBottom w:val="0"/>
          <w:divBdr>
            <w:top w:val="none" w:sz="0" w:space="0" w:color="auto"/>
            <w:left w:val="none" w:sz="0" w:space="0" w:color="auto"/>
            <w:bottom w:val="none" w:sz="0" w:space="0" w:color="auto"/>
            <w:right w:val="none" w:sz="0" w:space="0" w:color="auto"/>
          </w:divBdr>
        </w:div>
        <w:div w:id="752236234">
          <w:marLeft w:val="533"/>
          <w:marRight w:val="0"/>
          <w:marTop w:val="135"/>
          <w:marBottom w:val="0"/>
          <w:divBdr>
            <w:top w:val="none" w:sz="0" w:space="0" w:color="auto"/>
            <w:left w:val="none" w:sz="0" w:space="0" w:color="auto"/>
            <w:bottom w:val="none" w:sz="0" w:space="0" w:color="auto"/>
            <w:right w:val="none" w:sz="0" w:space="0" w:color="auto"/>
          </w:divBdr>
        </w:div>
        <w:div w:id="1659840258">
          <w:marLeft w:val="533"/>
          <w:marRight w:val="0"/>
          <w:marTop w:val="135"/>
          <w:marBottom w:val="0"/>
          <w:divBdr>
            <w:top w:val="none" w:sz="0" w:space="0" w:color="auto"/>
            <w:left w:val="none" w:sz="0" w:space="0" w:color="auto"/>
            <w:bottom w:val="none" w:sz="0" w:space="0" w:color="auto"/>
            <w:right w:val="none" w:sz="0" w:space="0" w:color="auto"/>
          </w:divBdr>
        </w:div>
      </w:divsChild>
    </w:div>
    <w:div w:id="97917741">
      <w:bodyDiv w:val="1"/>
      <w:marLeft w:val="0"/>
      <w:marRight w:val="0"/>
      <w:marTop w:val="0"/>
      <w:marBottom w:val="0"/>
      <w:divBdr>
        <w:top w:val="none" w:sz="0" w:space="0" w:color="auto"/>
        <w:left w:val="none" w:sz="0" w:space="0" w:color="auto"/>
        <w:bottom w:val="none" w:sz="0" w:space="0" w:color="auto"/>
        <w:right w:val="none" w:sz="0" w:space="0" w:color="auto"/>
      </w:divBdr>
      <w:divsChild>
        <w:div w:id="1446778386">
          <w:marLeft w:val="0"/>
          <w:marRight w:val="0"/>
          <w:marTop w:val="140"/>
          <w:marBottom w:val="0"/>
          <w:divBdr>
            <w:top w:val="none" w:sz="0" w:space="0" w:color="auto"/>
            <w:left w:val="none" w:sz="0" w:space="0" w:color="auto"/>
            <w:bottom w:val="none" w:sz="0" w:space="0" w:color="auto"/>
            <w:right w:val="none" w:sz="0" w:space="0" w:color="auto"/>
          </w:divBdr>
        </w:div>
        <w:div w:id="86463399">
          <w:marLeft w:val="0"/>
          <w:marRight w:val="0"/>
          <w:marTop w:val="140"/>
          <w:marBottom w:val="0"/>
          <w:divBdr>
            <w:top w:val="none" w:sz="0" w:space="0" w:color="auto"/>
            <w:left w:val="none" w:sz="0" w:space="0" w:color="auto"/>
            <w:bottom w:val="none" w:sz="0" w:space="0" w:color="auto"/>
            <w:right w:val="none" w:sz="0" w:space="0" w:color="auto"/>
          </w:divBdr>
        </w:div>
        <w:div w:id="1277174962">
          <w:marLeft w:val="0"/>
          <w:marRight w:val="0"/>
          <w:marTop w:val="140"/>
          <w:marBottom w:val="0"/>
          <w:divBdr>
            <w:top w:val="none" w:sz="0" w:space="0" w:color="auto"/>
            <w:left w:val="none" w:sz="0" w:space="0" w:color="auto"/>
            <w:bottom w:val="none" w:sz="0" w:space="0" w:color="auto"/>
            <w:right w:val="none" w:sz="0" w:space="0" w:color="auto"/>
          </w:divBdr>
        </w:div>
        <w:div w:id="1492482458">
          <w:marLeft w:val="0"/>
          <w:marRight w:val="0"/>
          <w:marTop w:val="140"/>
          <w:marBottom w:val="0"/>
          <w:divBdr>
            <w:top w:val="none" w:sz="0" w:space="0" w:color="auto"/>
            <w:left w:val="none" w:sz="0" w:space="0" w:color="auto"/>
            <w:bottom w:val="none" w:sz="0" w:space="0" w:color="auto"/>
            <w:right w:val="none" w:sz="0" w:space="0" w:color="auto"/>
          </w:divBdr>
        </w:div>
        <w:div w:id="422144805">
          <w:marLeft w:val="0"/>
          <w:marRight w:val="0"/>
          <w:marTop w:val="140"/>
          <w:marBottom w:val="0"/>
          <w:divBdr>
            <w:top w:val="none" w:sz="0" w:space="0" w:color="auto"/>
            <w:left w:val="none" w:sz="0" w:space="0" w:color="auto"/>
            <w:bottom w:val="none" w:sz="0" w:space="0" w:color="auto"/>
            <w:right w:val="none" w:sz="0" w:space="0" w:color="auto"/>
          </w:divBdr>
        </w:div>
      </w:divsChild>
    </w:div>
    <w:div w:id="100347424">
      <w:bodyDiv w:val="1"/>
      <w:marLeft w:val="0"/>
      <w:marRight w:val="0"/>
      <w:marTop w:val="0"/>
      <w:marBottom w:val="0"/>
      <w:divBdr>
        <w:top w:val="none" w:sz="0" w:space="0" w:color="auto"/>
        <w:left w:val="none" w:sz="0" w:space="0" w:color="auto"/>
        <w:bottom w:val="none" w:sz="0" w:space="0" w:color="auto"/>
        <w:right w:val="none" w:sz="0" w:space="0" w:color="auto"/>
      </w:divBdr>
    </w:div>
    <w:div w:id="108819206">
      <w:bodyDiv w:val="1"/>
      <w:marLeft w:val="0"/>
      <w:marRight w:val="0"/>
      <w:marTop w:val="0"/>
      <w:marBottom w:val="0"/>
      <w:divBdr>
        <w:top w:val="none" w:sz="0" w:space="0" w:color="auto"/>
        <w:left w:val="none" w:sz="0" w:space="0" w:color="auto"/>
        <w:bottom w:val="none" w:sz="0" w:space="0" w:color="auto"/>
        <w:right w:val="none" w:sz="0" w:space="0" w:color="auto"/>
      </w:divBdr>
      <w:divsChild>
        <w:div w:id="298076668">
          <w:marLeft w:val="0"/>
          <w:marRight w:val="0"/>
          <w:marTop w:val="135"/>
          <w:marBottom w:val="0"/>
          <w:divBdr>
            <w:top w:val="none" w:sz="0" w:space="0" w:color="auto"/>
            <w:left w:val="none" w:sz="0" w:space="0" w:color="auto"/>
            <w:bottom w:val="none" w:sz="0" w:space="0" w:color="auto"/>
            <w:right w:val="none" w:sz="0" w:space="0" w:color="auto"/>
          </w:divBdr>
        </w:div>
        <w:div w:id="370959687">
          <w:marLeft w:val="0"/>
          <w:marRight w:val="0"/>
          <w:marTop w:val="135"/>
          <w:marBottom w:val="0"/>
          <w:divBdr>
            <w:top w:val="none" w:sz="0" w:space="0" w:color="auto"/>
            <w:left w:val="none" w:sz="0" w:space="0" w:color="auto"/>
            <w:bottom w:val="none" w:sz="0" w:space="0" w:color="auto"/>
            <w:right w:val="none" w:sz="0" w:space="0" w:color="auto"/>
          </w:divBdr>
        </w:div>
        <w:div w:id="1928734960">
          <w:marLeft w:val="0"/>
          <w:marRight w:val="0"/>
          <w:marTop w:val="135"/>
          <w:marBottom w:val="0"/>
          <w:divBdr>
            <w:top w:val="none" w:sz="0" w:space="0" w:color="auto"/>
            <w:left w:val="none" w:sz="0" w:space="0" w:color="auto"/>
            <w:bottom w:val="none" w:sz="0" w:space="0" w:color="auto"/>
            <w:right w:val="none" w:sz="0" w:space="0" w:color="auto"/>
          </w:divBdr>
        </w:div>
        <w:div w:id="1210413254">
          <w:marLeft w:val="0"/>
          <w:marRight w:val="0"/>
          <w:marTop w:val="135"/>
          <w:marBottom w:val="0"/>
          <w:divBdr>
            <w:top w:val="none" w:sz="0" w:space="0" w:color="auto"/>
            <w:left w:val="none" w:sz="0" w:space="0" w:color="auto"/>
            <w:bottom w:val="none" w:sz="0" w:space="0" w:color="auto"/>
            <w:right w:val="none" w:sz="0" w:space="0" w:color="auto"/>
          </w:divBdr>
        </w:div>
        <w:div w:id="584799277">
          <w:marLeft w:val="0"/>
          <w:marRight w:val="0"/>
          <w:marTop w:val="135"/>
          <w:marBottom w:val="0"/>
          <w:divBdr>
            <w:top w:val="none" w:sz="0" w:space="0" w:color="auto"/>
            <w:left w:val="none" w:sz="0" w:space="0" w:color="auto"/>
            <w:bottom w:val="none" w:sz="0" w:space="0" w:color="auto"/>
            <w:right w:val="none" w:sz="0" w:space="0" w:color="auto"/>
          </w:divBdr>
        </w:div>
        <w:div w:id="960569243">
          <w:marLeft w:val="0"/>
          <w:marRight w:val="0"/>
          <w:marTop w:val="135"/>
          <w:marBottom w:val="0"/>
          <w:divBdr>
            <w:top w:val="none" w:sz="0" w:space="0" w:color="auto"/>
            <w:left w:val="none" w:sz="0" w:space="0" w:color="auto"/>
            <w:bottom w:val="none" w:sz="0" w:space="0" w:color="auto"/>
            <w:right w:val="none" w:sz="0" w:space="0" w:color="auto"/>
          </w:divBdr>
        </w:div>
      </w:divsChild>
    </w:div>
    <w:div w:id="128138105">
      <w:bodyDiv w:val="1"/>
      <w:marLeft w:val="0"/>
      <w:marRight w:val="0"/>
      <w:marTop w:val="0"/>
      <w:marBottom w:val="0"/>
      <w:divBdr>
        <w:top w:val="none" w:sz="0" w:space="0" w:color="auto"/>
        <w:left w:val="none" w:sz="0" w:space="0" w:color="auto"/>
        <w:bottom w:val="none" w:sz="0" w:space="0" w:color="auto"/>
        <w:right w:val="none" w:sz="0" w:space="0" w:color="auto"/>
      </w:divBdr>
    </w:div>
    <w:div w:id="159347895">
      <w:bodyDiv w:val="1"/>
      <w:marLeft w:val="0"/>
      <w:marRight w:val="0"/>
      <w:marTop w:val="0"/>
      <w:marBottom w:val="0"/>
      <w:divBdr>
        <w:top w:val="none" w:sz="0" w:space="0" w:color="auto"/>
        <w:left w:val="none" w:sz="0" w:space="0" w:color="auto"/>
        <w:bottom w:val="none" w:sz="0" w:space="0" w:color="auto"/>
        <w:right w:val="none" w:sz="0" w:space="0" w:color="auto"/>
      </w:divBdr>
      <w:divsChild>
        <w:div w:id="1854417485">
          <w:marLeft w:val="0"/>
          <w:marRight w:val="0"/>
          <w:marTop w:val="135"/>
          <w:marBottom w:val="0"/>
          <w:divBdr>
            <w:top w:val="none" w:sz="0" w:space="0" w:color="auto"/>
            <w:left w:val="none" w:sz="0" w:space="0" w:color="auto"/>
            <w:bottom w:val="none" w:sz="0" w:space="0" w:color="auto"/>
            <w:right w:val="none" w:sz="0" w:space="0" w:color="auto"/>
          </w:divBdr>
        </w:div>
        <w:div w:id="885483345">
          <w:marLeft w:val="0"/>
          <w:marRight w:val="0"/>
          <w:marTop w:val="135"/>
          <w:marBottom w:val="0"/>
          <w:divBdr>
            <w:top w:val="none" w:sz="0" w:space="0" w:color="auto"/>
            <w:left w:val="none" w:sz="0" w:space="0" w:color="auto"/>
            <w:bottom w:val="none" w:sz="0" w:space="0" w:color="auto"/>
            <w:right w:val="none" w:sz="0" w:space="0" w:color="auto"/>
          </w:divBdr>
        </w:div>
        <w:div w:id="839000503">
          <w:marLeft w:val="0"/>
          <w:marRight w:val="0"/>
          <w:marTop w:val="135"/>
          <w:marBottom w:val="0"/>
          <w:divBdr>
            <w:top w:val="none" w:sz="0" w:space="0" w:color="auto"/>
            <w:left w:val="none" w:sz="0" w:space="0" w:color="auto"/>
            <w:bottom w:val="none" w:sz="0" w:space="0" w:color="auto"/>
            <w:right w:val="none" w:sz="0" w:space="0" w:color="auto"/>
          </w:divBdr>
        </w:div>
        <w:div w:id="158035108">
          <w:marLeft w:val="0"/>
          <w:marRight w:val="0"/>
          <w:marTop w:val="135"/>
          <w:marBottom w:val="0"/>
          <w:divBdr>
            <w:top w:val="none" w:sz="0" w:space="0" w:color="auto"/>
            <w:left w:val="none" w:sz="0" w:space="0" w:color="auto"/>
            <w:bottom w:val="none" w:sz="0" w:space="0" w:color="auto"/>
            <w:right w:val="none" w:sz="0" w:space="0" w:color="auto"/>
          </w:divBdr>
        </w:div>
      </w:divsChild>
    </w:div>
    <w:div w:id="167714314">
      <w:bodyDiv w:val="1"/>
      <w:marLeft w:val="0"/>
      <w:marRight w:val="0"/>
      <w:marTop w:val="0"/>
      <w:marBottom w:val="0"/>
      <w:divBdr>
        <w:top w:val="none" w:sz="0" w:space="0" w:color="auto"/>
        <w:left w:val="none" w:sz="0" w:space="0" w:color="auto"/>
        <w:bottom w:val="none" w:sz="0" w:space="0" w:color="auto"/>
        <w:right w:val="none" w:sz="0" w:space="0" w:color="auto"/>
      </w:divBdr>
      <w:divsChild>
        <w:div w:id="1988902149">
          <w:marLeft w:val="0"/>
          <w:marRight w:val="0"/>
          <w:marTop w:val="135"/>
          <w:marBottom w:val="0"/>
          <w:divBdr>
            <w:top w:val="none" w:sz="0" w:space="0" w:color="auto"/>
            <w:left w:val="none" w:sz="0" w:space="0" w:color="auto"/>
            <w:bottom w:val="none" w:sz="0" w:space="0" w:color="auto"/>
            <w:right w:val="none" w:sz="0" w:space="0" w:color="auto"/>
          </w:divBdr>
        </w:div>
        <w:div w:id="1165122744">
          <w:marLeft w:val="0"/>
          <w:marRight w:val="0"/>
          <w:marTop w:val="135"/>
          <w:marBottom w:val="0"/>
          <w:divBdr>
            <w:top w:val="none" w:sz="0" w:space="0" w:color="auto"/>
            <w:left w:val="none" w:sz="0" w:space="0" w:color="auto"/>
            <w:bottom w:val="none" w:sz="0" w:space="0" w:color="auto"/>
            <w:right w:val="none" w:sz="0" w:space="0" w:color="auto"/>
          </w:divBdr>
        </w:div>
        <w:div w:id="367225834">
          <w:marLeft w:val="0"/>
          <w:marRight w:val="0"/>
          <w:marTop w:val="135"/>
          <w:marBottom w:val="0"/>
          <w:divBdr>
            <w:top w:val="none" w:sz="0" w:space="0" w:color="auto"/>
            <w:left w:val="none" w:sz="0" w:space="0" w:color="auto"/>
            <w:bottom w:val="none" w:sz="0" w:space="0" w:color="auto"/>
            <w:right w:val="none" w:sz="0" w:space="0" w:color="auto"/>
          </w:divBdr>
        </w:div>
        <w:div w:id="1053043619">
          <w:marLeft w:val="0"/>
          <w:marRight w:val="0"/>
          <w:marTop w:val="135"/>
          <w:marBottom w:val="0"/>
          <w:divBdr>
            <w:top w:val="none" w:sz="0" w:space="0" w:color="auto"/>
            <w:left w:val="none" w:sz="0" w:space="0" w:color="auto"/>
            <w:bottom w:val="none" w:sz="0" w:space="0" w:color="auto"/>
            <w:right w:val="none" w:sz="0" w:space="0" w:color="auto"/>
          </w:divBdr>
        </w:div>
        <w:div w:id="2007901390">
          <w:marLeft w:val="0"/>
          <w:marRight w:val="0"/>
          <w:marTop w:val="135"/>
          <w:marBottom w:val="0"/>
          <w:divBdr>
            <w:top w:val="none" w:sz="0" w:space="0" w:color="auto"/>
            <w:left w:val="none" w:sz="0" w:space="0" w:color="auto"/>
            <w:bottom w:val="none" w:sz="0" w:space="0" w:color="auto"/>
            <w:right w:val="none" w:sz="0" w:space="0" w:color="auto"/>
          </w:divBdr>
        </w:div>
      </w:divsChild>
    </w:div>
    <w:div w:id="170679290">
      <w:bodyDiv w:val="1"/>
      <w:marLeft w:val="0"/>
      <w:marRight w:val="0"/>
      <w:marTop w:val="0"/>
      <w:marBottom w:val="0"/>
      <w:divBdr>
        <w:top w:val="none" w:sz="0" w:space="0" w:color="auto"/>
        <w:left w:val="none" w:sz="0" w:space="0" w:color="auto"/>
        <w:bottom w:val="none" w:sz="0" w:space="0" w:color="auto"/>
        <w:right w:val="none" w:sz="0" w:space="0" w:color="auto"/>
      </w:divBdr>
    </w:div>
    <w:div w:id="172841786">
      <w:bodyDiv w:val="1"/>
      <w:marLeft w:val="0"/>
      <w:marRight w:val="0"/>
      <w:marTop w:val="0"/>
      <w:marBottom w:val="0"/>
      <w:divBdr>
        <w:top w:val="none" w:sz="0" w:space="0" w:color="auto"/>
        <w:left w:val="none" w:sz="0" w:space="0" w:color="auto"/>
        <w:bottom w:val="none" w:sz="0" w:space="0" w:color="auto"/>
        <w:right w:val="none" w:sz="0" w:space="0" w:color="auto"/>
      </w:divBdr>
    </w:div>
    <w:div w:id="176425687">
      <w:bodyDiv w:val="1"/>
      <w:marLeft w:val="0"/>
      <w:marRight w:val="0"/>
      <w:marTop w:val="0"/>
      <w:marBottom w:val="0"/>
      <w:divBdr>
        <w:top w:val="none" w:sz="0" w:space="0" w:color="auto"/>
        <w:left w:val="none" w:sz="0" w:space="0" w:color="auto"/>
        <w:bottom w:val="none" w:sz="0" w:space="0" w:color="auto"/>
        <w:right w:val="none" w:sz="0" w:space="0" w:color="auto"/>
      </w:divBdr>
      <w:divsChild>
        <w:div w:id="881867405">
          <w:marLeft w:val="0"/>
          <w:marRight w:val="0"/>
          <w:marTop w:val="125"/>
          <w:marBottom w:val="0"/>
          <w:divBdr>
            <w:top w:val="none" w:sz="0" w:space="0" w:color="auto"/>
            <w:left w:val="none" w:sz="0" w:space="0" w:color="auto"/>
            <w:bottom w:val="none" w:sz="0" w:space="0" w:color="auto"/>
            <w:right w:val="none" w:sz="0" w:space="0" w:color="auto"/>
          </w:divBdr>
        </w:div>
        <w:div w:id="902525129">
          <w:marLeft w:val="0"/>
          <w:marRight w:val="0"/>
          <w:marTop w:val="125"/>
          <w:marBottom w:val="0"/>
          <w:divBdr>
            <w:top w:val="none" w:sz="0" w:space="0" w:color="auto"/>
            <w:left w:val="none" w:sz="0" w:space="0" w:color="auto"/>
            <w:bottom w:val="none" w:sz="0" w:space="0" w:color="auto"/>
            <w:right w:val="none" w:sz="0" w:space="0" w:color="auto"/>
          </w:divBdr>
        </w:div>
        <w:div w:id="2100133408">
          <w:marLeft w:val="1166"/>
          <w:marRight w:val="0"/>
          <w:marTop w:val="110"/>
          <w:marBottom w:val="0"/>
          <w:divBdr>
            <w:top w:val="none" w:sz="0" w:space="0" w:color="auto"/>
            <w:left w:val="none" w:sz="0" w:space="0" w:color="auto"/>
            <w:bottom w:val="none" w:sz="0" w:space="0" w:color="auto"/>
            <w:right w:val="none" w:sz="0" w:space="0" w:color="auto"/>
          </w:divBdr>
        </w:div>
        <w:div w:id="806053256">
          <w:marLeft w:val="1166"/>
          <w:marRight w:val="0"/>
          <w:marTop w:val="110"/>
          <w:marBottom w:val="0"/>
          <w:divBdr>
            <w:top w:val="none" w:sz="0" w:space="0" w:color="auto"/>
            <w:left w:val="none" w:sz="0" w:space="0" w:color="auto"/>
            <w:bottom w:val="none" w:sz="0" w:space="0" w:color="auto"/>
            <w:right w:val="none" w:sz="0" w:space="0" w:color="auto"/>
          </w:divBdr>
        </w:div>
        <w:div w:id="397241201">
          <w:marLeft w:val="1166"/>
          <w:marRight w:val="0"/>
          <w:marTop w:val="110"/>
          <w:marBottom w:val="0"/>
          <w:divBdr>
            <w:top w:val="none" w:sz="0" w:space="0" w:color="auto"/>
            <w:left w:val="none" w:sz="0" w:space="0" w:color="auto"/>
            <w:bottom w:val="none" w:sz="0" w:space="0" w:color="auto"/>
            <w:right w:val="none" w:sz="0" w:space="0" w:color="auto"/>
          </w:divBdr>
        </w:div>
        <w:div w:id="418644090">
          <w:marLeft w:val="1166"/>
          <w:marRight w:val="0"/>
          <w:marTop w:val="110"/>
          <w:marBottom w:val="0"/>
          <w:divBdr>
            <w:top w:val="none" w:sz="0" w:space="0" w:color="auto"/>
            <w:left w:val="none" w:sz="0" w:space="0" w:color="auto"/>
            <w:bottom w:val="none" w:sz="0" w:space="0" w:color="auto"/>
            <w:right w:val="none" w:sz="0" w:space="0" w:color="auto"/>
          </w:divBdr>
        </w:div>
        <w:div w:id="428769181">
          <w:marLeft w:val="1166"/>
          <w:marRight w:val="0"/>
          <w:marTop w:val="110"/>
          <w:marBottom w:val="0"/>
          <w:divBdr>
            <w:top w:val="none" w:sz="0" w:space="0" w:color="auto"/>
            <w:left w:val="none" w:sz="0" w:space="0" w:color="auto"/>
            <w:bottom w:val="none" w:sz="0" w:space="0" w:color="auto"/>
            <w:right w:val="none" w:sz="0" w:space="0" w:color="auto"/>
          </w:divBdr>
        </w:div>
        <w:div w:id="1488085949">
          <w:marLeft w:val="1166"/>
          <w:marRight w:val="0"/>
          <w:marTop w:val="110"/>
          <w:marBottom w:val="0"/>
          <w:divBdr>
            <w:top w:val="none" w:sz="0" w:space="0" w:color="auto"/>
            <w:left w:val="none" w:sz="0" w:space="0" w:color="auto"/>
            <w:bottom w:val="none" w:sz="0" w:space="0" w:color="auto"/>
            <w:right w:val="none" w:sz="0" w:space="0" w:color="auto"/>
          </w:divBdr>
        </w:div>
        <w:div w:id="322199608">
          <w:marLeft w:val="0"/>
          <w:marRight w:val="0"/>
          <w:marTop w:val="125"/>
          <w:marBottom w:val="0"/>
          <w:divBdr>
            <w:top w:val="none" w:sz="0" w:space="0" w:color="auto"/>
            <w:left w:val="none" w:sz="0" w:space="0" w:color="auto"/>
            <w:bottom w:val="none" w:sz="0" w:space="0" w:color="auto"/>
            <w:right w:val="none" w:sz="0" w:space="0" w:color="auto"/>
          </w:divBdr>
        </w:div>
        <w:div w:id="324407147">
          <w:marLeft w:val="0"/>
          <w:marRight w:val="0"/>
          <w:marTop w:val="125"/>
          <w:marBottom w:val="0"/>
          <w:divBdr>
            <w:top w:val="none" w:sz="0" w:space="0" w:color="auto"/>
            <w:left w:val="none" w:sz="0" w:space="0" w:color="auto"/>
            <w:bottom w:val="none" w:sz="0" w:space="0" w:color="auto"/>
            <w:right w:val="none" w:sz="0" w:space="0" w:color="auto"/>
          </w:divBdr>
        </w:div>
        <w:div w:id="964389345">
          <w:marLeft w:val="0"/>
          <w:marRight w:val="0"/>
          <w:marTop w:val="125"/>
          <w:marBottom w:val="0"/>
          <w:divBdr>
            <w:top w:val="none" w:sz="0" w:space="0" w:color="auto"/>
            <w:left w:val="none" w:sz="0" w:space="0" w:color="auto"/>
            <w:bottom w:val="none" w:sz="0" w:space="0" w:color="auto"/>
            <w:right w:val="none" w:sz="0" w:space="0" w:color="auto"/>
          </w:divBdr>
        </w:div>
      </w:divsChild>
    </w:div>
    <w:div w:id="193080712">
      <w:bodyDiv w:val="1"/>
      <w:marLeft w:val="0"/>
      <w:marRight w:val="0"/>
      <w:marTop w:val="0"/>
      <w:marBottom w:val="0"/>
      <w:divBdr>
        <w:top w:val="none" w:sz="0" w:space="0" w:color="auto"/>
        <w:left w:val="none" w:sz="0" w:space="0" w:color="auto"/>
        <w:bottom w:val="none" w:sz="0" w:space="0" w:color="auto"/>
        <w:right w:val="none" w:sz="0" w:space="0" w:color="auto"/>
      </w:divBdr>
    </w:div>
    <w:div w:id="204487063">
      <w:bodyDiv w:val="1"/>
      <w:marLeft w:val="0"/>
      <w:marRight w:val="0"/>
      <w:marTop w:val="0"/>
      <w:marBottom w:val="0"/>
      <w:divBdr>
        <w:top w:val="none" w:sz="0" w:space="0" w:color="auto"/>
        <w:left w:val="none" w:sz="0" w:space="0" w:color="auto"/>
        <w:bottom w:val="none" w:sz="0" w:space="0" w:color="auto"/>
        <w:right w:val="none" w:sz="0" w:space="0" w:color="auto"/>
      </w:divBdr>
    </w:div>
    <w:div w:id="205485626">
      <w:bodyDiv w:val="1"/>
      <w:marLeft w:val="0"/>
      <w:marRight w:val="0"/>
      <w:marTop w:val="0"/>
      <w:marBottom w:val="0"/>
      <w:divBdr>
        <w:top w:val="none" w:sz="0" w:space="0" w:color="auto"/>
        <w:left w:val="none" w:sz="0" w:space="0" w:color="auto"/>
        <w:bottom w:val="none" w:sz="0" w:space="0" w:color="auto"/>
        <w:right w:val="none" w:sz="0" w:space="0" w:color="auto"/>
      </w:divBdr>
    </w:div>
    <w:div w:id="236013737">
      <w:bodyDiv w:val="1"/>
      <w:marLeft w:val="0"/>
      <w:marRight w:val="0"/>
      <w:marTop w:val="0"/>
      <w:marBottom w:val="0"/>
      <w:divBdr>
        <w:top w:val="none" w:sz="0" w:space="0" w:color="auto"/>
        <w:left w:val="none" w:sz="0" w:space="0" w:color="auto"/>
        <w:bottom w:val="none" w:sz="0" w:space="0" w:color="auto"/>
        <w:right w:val="none" w:sz="0" w:space="0" w:color="auto"/>
      </w:divBdr>
    </w:div>
    <w:div w:id="277765455">
      <w:bodyDiv w:val="1"/>
      <w:marLeft w:val="0"/>
      <w:marRight w:val="0"/>
      <w:marTop w:val="0"/>
      <w:marBottom w:val="0"/>
      <w:divBdr>
        <w:top w:val="none" w:sz="0" w:space="0" w:color="auto"/>
        <w:left w:val="none" w:sz="0" w:space="0" w:color="auto"/>
        <w:bottom w:val="none" w:sz="0" w:space="0" w:color="auto"/>
        <w:right w:val="none" w:sz="0" w:space="0" w:color="auto"/>
      </w:divBdr>
    </w:div>
    <w:div w:id="284384638">
      <w:bodyDiv w:val="1"/>
      <w:marLeft w:val="0"/>
      <w:marRight w:val="0"/>
      <w:marTop w:val="0"/>
      <w:marBottom w:val="0"/>
      <w:divBdr>
        <w:top w:val="none" w:sz="0" w:space="0" w:color="auto"/>
        <w:left w:val="none" w:sz="0" w:space="0" w:color="auto"/>
        <w:bottom w:val="none" w:sz="0" w:space="0" w:color="auto"/>
        <w:right w:val="none" w:sz="0" w:space="0" w:color="auto"/>
      </w:divBdr>
    </w:div>
    <w:div w:id="293023684">
      <w:bodyDiv w:val="1"/>
      <w:marLeft w:val="0"/>
      <w:marRight w:val="0"/>
      <w:marTop w:val="0"/>
      <w:marBottom w:val="0"/>
      <w:divBdr>
        <w:top w:val="none" w:sz="0" w:space="0" w:color="auto"/>
        <w:left w:val="none" w:sz="0" w:space="0" w:color="auto"/>
        <w:bottom w:val="none" w:sz="0" w:space="0" w:color="auto"/>
        <w:right w:val="none" w:sz="0" w:space="0" w:color="auto"/>
      </w:divBdr>
    </w:div>
    <w:div w:id="311375761">
      <w:bodyDiv w:val="1"/>
      <w:marLeft w:val="0"/>
      <w:marRight w:val="0"/>
      <w:marTop w:val="0"/>
      <w:marBottom w:val="0"/>
      <w:divBdr>
        <w:top w:val="none" w:sz="0" w:space="0" w:color="auto"/>
        <w:left w:val="none" w:sz="0" w:space="0" w:color="auto"/>
        <w:bottom w:val="none" w:sz="0" w:space="0" w:color="auto"/>
        <w:right w:val="none" w:sz="0" w:space="0" w:color="auto"/>
      </w:divBdr>
      <w:divsChild>
        <w:div w:id="1862552566">
          <w:marLeft w:val="0"/>
          <w:marRight w:val="0"/>
          <w:marTop w:val="125"/>
          <w:marBottom w:val="0"/>
          <w:divBdr>
            <w:top w:val="none" w:sz="0" w:space="0" w:color="auto"/>
            <w:left w:val="none" w:sz="0" w:space="0" w:color="auto"/>
            <w:bottom w:val="none" w:sz="0" w:space="0" w:color="auto"/>
            <w:right w:val="none" w:sz="0" w:space="0" w:color="auto"/>
          </w:divBdr>
        </w:div>
        <w:div w:id="791678746">
          <w:marLeft w:val="0"/>
          <w:marRight w:val="0"/>
          <w:marTop w:val="125"/>
          <w:marBottom w:val="0"/>
          <w:divBdr>
            <w:top w:val="none" w:sz="0" w:space="0" w:color="auto"/>
            <w:left w:val="none" w:sz="0" w:space="0" w:color="auto"/>
            <w:bottom w:val="none" w:sz="0" w:space="0" w:color="auto"/>
            <w:right w:val="none" w:sz="0" w:space="0" w:color="auto"/>
          </w:divBdr>
        </w:div>
        <w:div w:id="903494798">
          <w:marLeft w:val="0"/>
          <w:marRight w:val="0"/>
          <w:marTop w:val="125"/>
          <w:marBottom w:val="0"/>
          <w:divBdr>
            <w:top w:val="none" w:sz="0" w:space="0" w:color="auto"/>
            <w:left w:val="none" w:sz="0" w:space="0" w:color="auto"/>
            <w:bottom w:val="none" w:sz="0" w:space="0" w:color="auto"/>
            <w:right w:val="none" w:sz="0" w:space="0" w:color="auto"/>
          </w:divBdr>
        </w:div>
        <w:div w:id="1017846647">
          <w:marLeft w:val="0"/>
          <w:marRight w:val="0"/>
          <w:marTop w:val="125"/>
          <w:marBottom w:val="0"/>
          <w:divBdr>
            <w:top w:val="none" w:sz="0" w:space="0" w:color="auto"/>
            <w:left w:val="none" w:sz="0" w:space="0" w:color="auto"/>
            <w:bottom w:val="none" w:sz="0" w:space="0" w:color="auto"/>
            <w:right w:val="none" w:sz="0" w:space="0" w:color="auto"/>
          </w:divBdr>
        </w:div>
        <w:div w:id="1939829274">
          <w:marLeft w:val="1166"/>
          <w:marRight w:val="0"/>
          <w:marTop w:val="100"/>
          <w:marBottom w:val="0"/>
          <w:divBdr>
            <w:top w:val="none" w:sz="0" w:space="0" w:color="auto"/>
            <w:left w:val="none" w:sz="0" w:space="0" w:color="auto"/>
            <w:bottom w:val="none" w:sz="0" w:space="0" w:color="auto"/>
            <w:right w:val="none" w:sz="0" w:space="0" w:color="auto"/>
          </w:divBdr>
        </w:div>
        <w:div w:id="1560363774">
          <w:marLeft w:val="1166"/>
          <w:marRight w:val="0"/>
          <w:marTop w:val="100"/>
          <w:marBottom w:val="0"/>
          <w:divBdr>
            <w:top w:val="none" w:sz="0" w:space="0" w:color="auto"/>
            <w:left w:val="none" w:sz="0" w:space="0" w:color="auto"/>
            <w:bottom w:val="none" w:sz="0" w:space="0" w:color="auto"/>
            <w:right w:val="none" w:sz="0" w:space="0" w:color="auto"/>
          </w:divBdr>
        </w:div>
        <w:div w:id="2113234488">
          <w:marLeft w:val="1166"/>
          <w:marRight w:val="0"/>
          <w:marTop w:val="100"/>
          <w:marBottom w:val="0"/>
          <w:divBdr>
            <w:top w:val="none" w:sz="0" w:space="0" w:color="auto"/>
            <w:left w:val="none" w:sz="0" w:space="0" w:color="auto"/>
            <w:bottom w:val="none" w:sz="0" w:space="0" w:color="auto"/>
            <w:right w:val="none" w:sz="0" w:space="0" w:color="auto"/>
          </w:divBdr>
        </w:div>
        <w:div w:id="61829763">
          <w:marLeft w:val="1166"/>
          <w:marRight w:val="0"/>
          <w:marTop w:val="100"/>
          <w:marBottom w:val="0"/>
          <w:divBdr>
            <w:top w:val="none" w:sz="0" w:space="0" w:color="auto"/>
            <w:left w:val="none" w:sz="0" w:space="0" w:color="auto"/>
            <w:bottom w:val="none" w:sz="0" w:space="0" w:color="auto"/>
            <w:right w:val="none" w:sz="0" w:space="0" w:color="auto"/>
          </w:divBdr>
        </w:div>
        <w:div w:id="1437021185">
          <w:marLeft w:val="1166"/>
          <w:marRight w:val="0"/>
          <w:marTop w:val="100"/>
          <w:marBottom w:val="0"/>
          <w:divBdr>
            <w:top w:val="none" w:sz="0" w:space="0" w:color="auto"/>
            <w:left w:val="none" w:sz="0" w:space="0" w:color="auto"/>
            <w:bottom w:val="none" w:sz="0" w:space="0" w:color="auto"/>
            <w:right w:val="none" w:sz="0" w:space="0" w:color="auto"/>
          </w:divBdr>
        </w:div>
      </w:divsChild>
    </w:div>
    <w:div w:id="332996025">
      <w:bodyDiv w:val="1"/>
      <w:marLeft w:val="0"/>
      <w:marRight w:val="0"/>
      <w:marTop w:val="0"/>
      <w:marBottom w:val="0"/>
      <w:divBdr>
        <w:top w:val="none" w:sz="0" w:space="0" w:color="auto"/>
        <w:left w:val="none" w:sz="0" w:space="0" w:color="auto"/>
        <w:bottom w:val="none" w:sz="0" w:space="0" w:color="auto"/>
        <w:right w:val="none" w:sz="0" w:space="0" w:color="auto"/>
      </w:divBdr>
    </w:div>
    <w:div w:id="350423112">
      <w:bodyDiv w:val="1"/>
      <w:marLeft w:val="0"/>
      <w:marRight w:val="0"/>
      <w:marTop w:val="0"/>
      <w:marBottom w:val="0"/>
      <w:divBdr>
        <w:top w:val="none" w:sz="0" w:space="0" w:color="auto"/>
        <w:left w:val="none" w:sz="0" w:space="0" w:color="auto"/>
        <w:bottom w:val="none" w:sz="0" w:space="0" w:color="auto"/>
        <w:right w:val="none" w:sz="0" w:space="0" w:color="auto"/>
      </w:divBdr>
    </w:div>
    <w:div w:id="354188617">
      <w:bodyDiv w:val="1"/>
      <w:marLeft w:val="0"/>
      <w:marRight w:val="0"/>
      <w:marTop w:val="0"/>
      <w:marBottom w:val="0"/>
      <w:divBdr>
        <w:top w:val="none" w:sz="0" w:space="0" w:color="auto"/>
        <w:left w:val="none" w:sz="0" w:space="0" w:color="auto"/>
        <w:bottom w:val="none" w:sz="0" w:space="0" w:color="auto"/>
        <w:right w:val="none" w:sz="0" w:space="0" w:color="auto"/>
      </w:divBdr>
    </w:div>
    <w:div w:id="358044032">
      <w:bodyDiv w:val="1"/>
      <w:marLeft w:val="0"/>
      <w:marRight w:val="0"/>
      <w:marTop w:val="0"/>
      <w:marBottom w:val="0"/>
      <w:divBdr>
        <w:top w:val="none" w:sz="0" w:space="0" w:color="auto"/>
        <w:left w:val="none" w:sz="0" w:space="0" w:color="auto"/>
        <w:bottom w:val="none" w:sz="0" w:space="0" w:color="auto"/>
        <w:right w:val="none" w:sz="0" w:space="0" w:color="auto"/>
      </w:divBdr>
      <w:divsChild>
        <w:div w:id="591353597">
          <w:marLeft w:val="0"/>
          <w:marRight w:val="0"/>
          <w:marTop w:val="125"/>
          <w:marBottom w:val="0"/>
          <w:divBdr>
            <w:top w:val="none" w:sz="0" w:space="0" w:color="auto"/>
            <w:left w:val="none" w:sz="0" w:space="0" w:color="auto"/>
            <w:bottom w:val="none" w:sz="0" w:space="0" w:color="auto"/>
            <w:right w:val="none" w:sz="0" w:space="0" w:color="auto"/>
          </w:divBdr>
        </w:div>
        <w:div w:id="697778209">
          <w:marLeft w:val="0"/>
          <w:marRight w:val="0"/>
          <w:marTop w:val="125"/>
          <w:marBottom w:val="0"/>
          <w:divBdr>
            <w:top w:val="none" w:sz="0" w:space="0" w:color="auto"/>
            <w:left w:val="none" w:sz="0" w:space="0" w:color="auto"/>
            <w:bottom w:val="none" w:sz="0" w:space="0" w:color="auto"/>
            <w:right w:val="none" w:sz="0" w:space="0" w:color="auto"/>
          </w:divBdr>
        </w:div>
        <w:div w:id="1918006677">
          <w:marLeft w:val="0"/>
          <w:marRight w:val="0"/>
          <w:marTop w:val="125"/>
          <w:marBottom w:val="0"/>
          <w:divBdr>
            <w:top w:val="none" w:sz="0" w:space="0" w:color="auto"/>
            <w:left w:val="none" w:sz="0" w:space="0" w:color="auto"/>
            <w:bottom w:val="none" w:sz="0" w:space="0" w:color="auto"/>
            <w:right w:val="none" w:sz="0" w:space="0" w:color="auto"/>
          </w:divBdr>
        </w:div>
        <w:div w:id="1870298371">
          <w:marLeft w:val="0"/>
          <w:marRight w:val="0"/>
          <w:marTop w:val="125"/>
          <w:marBottom w:val="0"/>
          <w:divBdr>
            <w:top w:val="none" w:sz="0" w:space="0" w:color="auto"/>
            <w:left w:val="none" w:sz="0" w:space="0" w:color="auto"/>
            <w:bottom w:val="none" w:sz="0" w:space="0" w:color="auto"/>
            <w:right w:val="none" w:sz="0" w:space="0" w:color="auto"/>
          </w:divBdr>
        </w:div>
        <w:div w:id="668288000">
          <w:marLeft w:val="1166"/>
          <w:marRight w:val="0"/>
          <w:marTop w:val="110"/>
          <w:marBottom w:val="0"/>
          <w:divBdr>
            <w:top w:val="none" w:sz="0" w:space="0" w:color="auto"/>
            <w:left w:val="none" w:sz="0" w:space="0" w:color="auto"/>
            <w:bottom w:val="none" w:sz="0" w:space="0" w:color="auto"/>
            <w:right w:val="none" w:sz="0" w:space="0" w:color="auto"/>
          </w:divBdr>
        </w:div>
        <w:div w:id="1960600377">
          <w:marLeft w:val="1166"/>
          <w:marRight w:val="0"/>
          <w:marTop w:val="110"/>
          <w:marBottom w:val="0"/>
          <w:divBdr>
            <w:top w:val="none" w:sz="0" w:space="0" w:color="auto"/>
            <w:left w:val="none" w:sz="0" w:space="0" w:color="auto"/>
            <w:bottom w:val="none" w:sz="0" w:space="0" w:color="auto"/>
            <w:right w:val="none" w:sz="0" w:space="0" w:color="auto"/>
          </w:divBdr>
        </w:div>
        <w:div w:id="134643438">
          <w:marLeft w:val="0"/>
          <w:marRight w:val="0"/>
          <w:marTop w:val="125"/>
          <w:marBottom w:val="0"/>
          <w:divBdr>
            <w:top w:val="none" w:sz="0" w:space="0" w:color="auto"/>
            <w:left w:val="none" w:sz="0" w:space="0" w:color="auto"/>
            <w:bottom w:val="none" w:sz="0" w:space="0" w:color="auto"/>
            <w:right w:val="none" w:sz="0" w:space="0" w:color="auto"/>
          </w:divBdr>
        </w:div>
        <w:div w:id="686640281">
          <w:marLeft w:val="1166"/>
          <w:marRight w:val="0"/>
          <w:marTop w:val="110"/>
          <w:marBottom w:val="0"/>
          <w:divBdr>
            <w:top w:val="none" w:sz="0" w:space="0" w:color="auto"/>
            <w:left w:val="none" w:sz="0" w:space="0" w:color="auto"/>
            <w:bottom w:val="none" w:sz="0" w:space="0" w:color="auto"/>
            <w:right w:val="none" w:sz="0" w:space="0" w:color="auto"/>
          </w:divBdr>
        </w:div>
      </w:divsChild>
    </w:div>
    <w:div w:id="360204151">
      <w:bodyDiv w:val="1"/>
      <w:marLeft w:val="0"/>
      <w:marRight w:val="0"/>
      <w:marTop w:val="0"/>
      <w:marBottom w:val="0"/>
      <w:divBdr>
        <w:top w:val="none" w:sz="0" w:space="0" w:color="auto"/>
        <w:left w:val="none" w:sz="0" w:space="0" w:color="auto"/>
        <w:bottom w:val="none" w:sz="0" w:space="0" w:color="auto"/>
        <w:right w:val="none" w:sz="0" w:space="0" w:color="auto"/>
      </w:divBdr>
    </w:div>
    <w:div w:id="363018489">
      <w:bodyDiv w:val="1"/>
      <w:marLeft w:val="0"/>
      <w:marRight w:val="0"/>
      <w:marTop w:val="0"/>
      <w:marBottom w:val="0"/>
      <w:divBdr>
        <w:top w:val="none" w:sz="0" w:space="0" w:color="auto"/>
        <w:left w:val="none" w:sz="0" w:space="0" w:color="auto"/>
        <w:bottom w:val="none" w:sz="0" w:space="0" w:color="auto"/>
        <w:right w:val="none" w:sz="0" w:space="0" w:color="auto"/>
      </w:divBdr>
    </w:div>
    <w:div w:id="368190775">
      <w:bodyDiv w:val="1"/>
      <w:marLeft w:val="0"/>
      <w:marRight w:val="0"/>
      <w:marTop w:val="0"/>
      <w:marBottom w:val="0"/>
      <w:divBdr>
        <w:top w:val="none" w:sz="0" w:space="0" w:color="auto"/>
        <w:left w:val="none" w:sz="0" w:space="0" w:color="auto"/>
        <w:bottom w:val="none" w:sz="0" w:space="0" w:color="auto"/>
        <w:right w:val="none" w:sz="0" w:space="0" w:color="auto"/>
      </w:divBdr>
    </w:div>
    <w:div w:id="368263256">
      <w:bodyDiv w:val="1"/>
      <w:marLeft w:val="0"/>
      <w:marRight w:val="0"/>
      <w:marTop w:val="0"/>
      <w:marBottom w:val="0"/>
      <w:divBdr>
        <w:top w:val="none" w:sz="0" w:space="0" w:color="auto"/>
        <w:left w:val="none" w:sz="0" w:space="0" w:color="auto"/>
        <w:bottom w:val="none" w:sz="0" w:space="0" w:color="auto"/>
        <w:right w:val="none" w:sz="0" w:space="0" w:color="auto"/>
      </w:divBdr>
    </w:div>
    <w:div w:id="372122644">
      <w:bodyDiv w:val="1"/>
      <w:marLeft w:val="0"/>
      <w:marRight w:val="0"/>
      <w:marTop w:val="0"/>
      <w:marBottom w:val="0"/>
      <w:divBdr>
        <w:top w:val="none" w:sz="0" w:space="0" w:color="auto"/>
        <w:left w:val="none" w:sz="0" w:space="0" w:color="auto"/>
        <w:bottom w:val="none" w:sz="0" w:space="0" w:color="auto"/>
        <w:right w:val="none" w:sz="0" w:space="0" w:color="auto"/>
      </w:divBdr>
      <w:divsChild>
        <w:div w:id="312028318">
          <w:marLeft w:val="0"/>
          <w:marRight w:val="0"/>
          <w:marTop w:val="140"/>
          <w:marBottom w:val="0"/>
          <w:divBdr>
            <w:top w:val="none" w:sz="0" w:space="0" w:color="auto"/>
            <w:left w:val="none" w:sz="0" w:space="0" w:color="auto"/>
            <w:bottom w:val="none" w:sz="0" w:space="0" w:color="auto"/>
            <w:right w:val="none" w:sz="0" w:space="0" w:color="auto"/>
          </w:divBdr>
        </w:div>
        <w:div w:id="782310132">
          <w:marLeft w:val="0"/>
          <w:marRight w:val="0"/>
          <w:marTop w:val="140"/>
          <w:marBottom w:val="0"/>
          <w:divBdr>
            <w:top w:val="none" w:sz="0" w:space="0" w:color="auto"/>
            <w:left w:val="none" w:sz="0" w:space="0" w:color="auto"/>
            <w:bottom w:val="none" w:sz="0" w:space="0" w:color="auto"/>
            <w:right w:val="none" w:sz="0" w:space="0" w:color="auto"/>
          </w:divBdr>
        </w:div>
        <w:div w:id="99568067">
          <w:marLeft w:val="0"/>
          <w:marRight w:val="0"/>
          <w:marTop w:val="140"/>
          <w:marBottom w:val="0"/>
          <w:divBdr>
            <w:top w:val="none" w:sz="0" w:space="0" w:color="auto"/>
            <w:left w:val="none" w:sz="0" w:space="0" w:color="auto"/>
            <w:bottom w:val="none" w:sz="0" w:space="0" w:color="auto"/>
            <w:right w:val="none" w:sz="0" w:space="0" w:color="auto"/>
          </w:divBdr>
        </w:div>
        <w:div w:id="1439980571">
          <w:marLeft w:val="0"/>
          <w:marRight w:val="0"/>
          <w:marTop w:val="140"/>
          <w:marBottom w:val="0"/>
          <w:divBdr>
            <w:top w:val="none" w:sz="0" w:space="0" w:color="auto"/>
            <w:left w:val="none" w:sz="0" w:space="0" w:color="auto"/>
            <w:bottom w:val="none" w:sz="0" w:space="0" w:color="auto"/>
            <w:right w:val="none" w:sz="0" w:space="0" w:color="auto"/>
          </w:divBdr>
        </w:div>
      </w:divsChild>
    </w:div>
    <w:div w:id="383263521">
      <w:bodyDiv w:val="1"/>
      <w:marLeft w:val="0"/>
      <w:marRight w:val="0"/>
      <w:marTop w:val="0"/>
      <w:marBottom w:val="0"/>
      <w:divBdr>
        <w:top w:val="none" w:sz="0" w:space="0" w:color="auto"/>
        <w:left w:val="none" w:sz="0" w:space="0" w:color="auto"/>
        <w:bottom w:val="none" w:sz="0" w:space="0" w:color="auto"/>
        <w:right w:val="none" w:sz="0" w:space="0" w:color="auto"/>
      </w:divBdr>
    </w:div>
    <w:div w:id="391007299">
      <w:bodyDiv w:val="1"/>
      <w:marLeft w:val="0"/>
      <w:marRight w:val="0"/>
      <w:marTop w:val="0"/>
      <w:marBottom w:val="0"/>
      <w:divBdr>
        <w:top w:val="none" w:sz="0" w:space="0" w:color="auto"/>
        <w:left w:val="none" w:sz="0" w:space="0" w:color="auto"/>
        <w:bottom w:val="none" w:sz="0" w:space="0" w:color="auto"/>
        <w:right w:val="none" w:sz="0" w:space="0" w:color="auto"/>
      </w:divBdr>
    </w:div>
    <w:div w:id="392630901">
      <w:bodyDiv w:val="1"/>
      <w:marLeft w:val="0"/>
      <w:marRight w:val="0"/>
      <w:marTop w:val="0"/>
      <w:marBottom w:val="0"/>
      <w:divBdr>
        <w:top w:val="none" w:sz="0" w:space="0" w:color="auto"/>
        <w:left w:val="none" w:sz="0" w:space="0" w:color="auto"/>
        <w:bottom w:val="none" w:sz="0" w:space="0" w:color="auto"/>
        <w:right w:val="none" w:sz="0" w:space="0" w:color="auto"/>
      </w:divBdr>
    </w:div>
    <w:div w:id="395125014">
      <w:bodyDiv w:val="1"/>
      <w:marLeft w:val="0"/>
      <w:marRight w:val="0"/>
      <w:marTop w:val="0"/>
      <w:marBottom w:val="0"/>
      <w:divBdr>
        <w:top w:val="none" w:sz="0" w:space="0" w:color="auto"/>
        <w:left w:val="none" w:sz="0" w:space="0" w:color="auto"/>
        <w:bottom w:val="none" w:sz="0" w:space="0" w:color="auto"/>
        <w:right w:val="none" w:sz="0" w:space="0" w:color="auto"/>
      </w:divBdr>
    </w:div>
    <w:div w:id="409472401">
      <w:bodyDiv w:val="1"/>
      <w:marLeft w:val="0"/>
      <w:marRight w:val="0"/>
      <w:marTop w:val="0"/>
      <w:marBottom w:val="0"/>
      <w:divBdr>
        <w:top w:val="none" w:sz="0" w:space="0" w:color="auto"/>
        <w:left w:val="none" w:sz="0" w:space="0" w:color="auto"/>
        <w:bottom w:val="none" w:sz="0" w:space="0" w:color="auto"/>
        <w:right w:val="none" w:sz="0" w:space="0" w:color="auto"/>
      </w:divBdr>
    </w:div>
    <w:div w:id="414285094">
      <w:bodyDiv w:val="1"/>
      <w:marLeft w:val="0"/>
      <w:marRight w:val="0"/>
      <w:marTop w:val="0"/>
      <w:marBottom w:val="0"/>
      <w:divBdr>
        <w:top w:val="none" w:sz="0" w:space="0" w:color="auto"/>
        <w:left w:val="none" w:sz="0" w:space="0" w:color="auto"/>
        <w:bottom w:val="none" w:sz="0" w:space="0" w:color="auto"/>
        <w:right w:val="none" w:sz="0" w:space="0" w:color="auto"/>
      </w:divBdr>
      <w:divsChild>
        <w:div w:id="85004907">
          <w:marLeft w:val="0"/>
          <w:marRight w:val="0"/>
          <w:marTop w:val="150"/>
          <w:marBottom w:val="0"/>
          <w:divBdr>
            <w:top w:val="none" w:sz="0" w:space="0" w:color="auto"/>
            <w:left w:val="none" w:sz="0" w:space="0" w:color="auto"/>
            <w:bottom w:val="none" w:sz="0" w:space="0" w:color="auto"/>
            <w:right w:val="none" w:sz="0" w:space="0" w:color="auto"/>
          </w:divBdr>
        </w:div>
        <w:div w:id="921184749">
          <w:marLeft w:val="0"/>
          <w:marRight w:val="0"/>
          <w:marTop w:val="150"/>
          <w:marBottom w:val="0"/>
          <w:divBdr>
            <w:top w:val="none" w:sz="0" w:space="0" w:color="auto"/>
            <w:left w:val="none" w:sz="0" w:space="0" w:color="auto"/>
            <w:bottom w:val="none" w:sz="0" w:space="0" w:color="auto"/>
            <w:right w:val="none" w:sz="0" w:space="0" w:color="auto"/>
          </w:divBdr>
        </w:div>
        <w:div w:id="270091621">
          <w:marLeft w:val="0"/>
          <w:marRight w:val="0"/>
          <w:marTop w:val="150"/>
          <w:marBottom w:val="0"/>
          <w:divBdr>
            <w:top w:val="none" w:sz="0" w:space="0" w:color="auto"/>
            <w:left w:val="none" w:sz="0" w:space="0" w:color="auto"/>
            <w:bottom w:val="none" w:sz="0" w:space="0" w:color="auto"/>
            <w:right w:val="none" w:sz="0" w:space="0" w:color="auto"/>
          </w:divBdr>
        </w:div>
        <w:div w:id="1175800084">
          <w:marLeft w:val="1166"/>
          <w:marRight w:val="0"/>
          <w:marTop w:val="110"/>
          <w:marBottom w:val="0"/>
          <w:divBdr>
            <w:top w:val="none" w:sz="0" w:space="0" w:color="auto"/>
            <w:left w:val="none" w:sz="0" w:space="0" w:color="auto"/>
            <w:bottom w:val="none" w:sz="0" w:space="0" w:color="auto"/>
            <w:right w:val="none" w:sz="0" w:space="0" w:color="auto"/>
          </w:divBdr>
        </w:div>
        <w:div w:id="2037384902">
          <w:marLeft w:val="1166"/>
          <w:marRight w:val="0"/>
          <w:marTop w:val="110"/>
          <w:marBottom w:val="0"/>
          <w:divBdr>
            <w:top w:val="none" w:sz="0" w:space="0" w:color="auto"/>
            <w:left w:val="none" w:sz="0" w:space="0" w:color="auto"/>
            <w:bottom w:val="none" w:sz="0" w:space="0" w:color="auto"/>
            <w:right w:val="none" w:sz="0" w:space="0" w:color="auto"/>
          </w:divBdr>
        </w:div>
        <w:div w:id="1938368005">
          <w:marLeft w:val="1166"/>
          <w:marRight w:val="0"/>
          <w:marTop w:val="110"/>
          <w:marBottom w:val="0"/>
          <w:divBdr>
            <w:top w:val="none" w:sz="0" w:space="0" w:color="auto"/>
            <w:left w:val="none" w:sz="0" w:space="0" w:color="auto"/>
            <w:bottom w:val="none" w:sz="0" w:space="0" w:color="auto"/>
            <w:right w:val="none" w:sz="0" w:space="0" w:color="auto"/>
          </w:divBdr>
        </w:div>
        <w:div w:id="1081028369">
          <w:marLeft w:val="1166"/>
          <w:marRight w:val="0"/>
          <w:marTop w:val="110"/>
          <w:marBottom w:val="0"/>
          <w:divBdr>
            <w:top w:val="none" w:sz="0" w:space="0" w:color="auto"/>
            <w:left w:val="none" w:sz="0" w:space="0" w:color="auto"/>
            <w:bottom w:val="none" w:sz="0" w:space="0" w:color="auto"/>
            <w:right w:val="none" w:sz="0" w:space="0" w:color="auto"/>
          </w:divBdr>
        </w:div>
        <w:div w:id="1195654777">
          <w:marLeft w:val="0"/>
          <w:marRight w:val="0"/>
          <w:marTop w:val="150"/>
          <w:marBottom w:val="0"/>
          <w:divBdr>
            <w:top w:val="none" w:sz="0" w:space="0" w:color="auto"/>
            <w:left w:val="none" w:sz="0" w:space="0" w:color="auto"/>
            <w:bottom w:val="none" w:sz="0" w:space="0" w:color="auto"/>
            <w:right w:val="none" w:sz="0" w:space="0" w:color="auto"/>
          </w:divBdr>
        </w:div>
        <w:div w:id="1254045504">
          <w:marLeft w:val="0"/>
          <w:marRight w:val="0"/>
          <w:marTop w:val="150"/>
          <w:marBottom w:val="0"/>
          <w:divBdr>
            <w:top w:val="none" w:sz="0" w:space="0" w:color="auto"/>
            <w:left w:val="none" w:sz="0" w:space="0" w:color="auto"/>
            <w:bottom w:val="none" w:sz="0" w:space="0" w:color="auto"/>
            <w:right w:val="none" w:sz="0" w:space="0" w:color="auto"/>
          </w:divBdr>
        </w:div>
      </w:divsChild>
    </w:div>
    <w:div w:id="415589200">
      <w:bodyDiv w:val="1"/>
      <w:marLeft w:val="0"/>
      <w:marRight w:val="0"/>
      <w:marTop w:val="0"/>
      <w:marBottom w:val="0"/>
      <w:divBdr>
        <w:top w:val="none" w:sz="0" w:space="0" w:color="auto"/>
        <w:left w:val="none" w:sz="0" w:space="0" w:color="auto"/>
        <w:bottom w:val="none" w:sz="0" w:space="0" w:color="auto"/>
        <w:right w:val="none" w:sz="0" w:space="0" w:color="auto"/>
      </w:divBdr>
      <w:divsChild>
        <w:div w:id="1187712819">
          <w:marLeft w:val="0"/>
          <w:marRight w:val="0"/>
          <w:marTop w:val="100"/>
          <w:marBottom w:val="0"/>
          <w:divBdr>
            <w:top w:val="none" w:sz="0" w:space="0" w:color="auto"/>
            <w:left w:val="none" w:sz="0" w:space="0" w:color="auto"/>
            <w:bottom w:val="none" w:sz="0" w:space="0" w:color="auto"/>
            <w:right w:val="none" w:sz="0" w:space="0" w:color="auto"/>
          </w:divBdr>
        </w:div>
        <w:div w:id="2069499628">
          <w:marLeft w:val="0"/>
          <w:marRight w:val="0"/>
          <w:marTop w:val="100"/>
          <w:marBottom w:val="0"/>
          <w:divBdr>
            <w:top w:val="none" w:sz="0" w:space="0" w:color="auto"/>
            <w:left w:val="none" w:sz="0" w:space="0" w:color="auto"/>
            <w:bottom w:val="none" w:sz="0" w:space="0" w:color="auto"/>
            <w:right w:val="none" w:sz="0" w:space="0" w:color="auto"/>
          </w:divBdr>
        </w:div>
        <w:div w:id="1245652242">
          <w:marLeft w:val="0"/>
          <w:marRight w:val="0"/>
          <w:marTop w:val="100"/>
          <w:marBottom w:val="0"/>
          <w:divBdr>
            <w:top w:val="none" w:sz="0" w:space="0" w:color="auto"/>
            <w:left w:val="none" w:sz="0" w:space="0" w:color="auto"/>
            <w:bottom w:val="none" w:sz="0" w:space="0" w:color="auto"/>
            <w:right w:val="none" w:sz="0" w:space="0" w:color="auto"/>
          </w:divBdr>
        </w:div>
        <w:div w:id="1918050193">
          <w:marLeft w:val="0"/>
          <w:marRight w:val="0"/>
          <w:marTop w:val="100"/>
          <w:marBottom w:val="0"/>
          <w:divBdr>
            <w:top w:val="none" w:sz="0" w:space="0" w:color="auto"/>
            <w:left w:val="none" w:sz="0" w:space="0" w:color="auto"/>
            <w:bottom w:val="none" w:sz="0" w:space="0" w:color="auto"/>
            <w:right w:val="none" w:sz="0" w:space="0" w:color="auto"/>
          </w:divBdr>
        </w:div>
        <w:div w:id="724138938">
          <w:marLeft w:val="1166"/>
          <w:marRight w:val="0"/>
          <w:marTop w:val="100"/>
          <w:marBottom w:val="0"/>
          <w:divBdr>
            <w:top w:val="none" w:sz="0" w:space="0" w:color="auto"/>
            <w:left w:val="none" w:sz="0" w:space="0" w:color="auto"/>
            <w:bottom w:val="none" w:sz="0" w:space="0" w:color="auto"/>
            <w:right w:val="none" w:sz="0" w:space="0" w:color="auto"/>
          </w:divBdr>
        </w:div>
        <w:div w:id="535503344">
          <w:marLeft w:val="1166"/>
          <w:marRight w:val="0"/>
          <w:marTop w:val="100"/>
          <w:marBottom w:val="0"/>
          <w:divBdr>
            <w:top w:val="none" w:sz="0" w:space="0" w:color="auto"/>
            <w:left w:val="none" w:sz="0" w:space="0" w:color="auto"/>
            <w:bottom w:val="none" w:sz="0" w:space="0" w:color="auto"/>
            <w:right w:val="none" w:sz="0" w:space="0" w:color="auto"/>
          </w:divBdr>
        </w:div>
        <w:div w:id="546063465">
          <w:marLeft w:val="1166"/>
          <w:marRight w:val="0"/>
          <w:marTop w:val="100"/>
          <w:marBottom w:val="0"/>
          <w:divBdr>
            <w:top w:val="none" w:sz="0" w:space="0" w:color="auto"/>
            <w:left w:val="none" w:sz="0" w:space="0" w:color="auto"/>
            <w:bottom w:val="none" w:sz="0" w:space="0" w:color="auto"/>
            <w:right w:val="none" w:sz="0" w:space="0" w:color="auto"/>
          </w:divBdr>
        </w:div>
        <w:div w:id="376590626">
          <w:marLeft w:val="0"/>
          <w:marRight w:val="0"/>
          <w:marTop w:val="100"/>
          <w:marBottom w:val="0"/>
          <w:divBdr>
            <w:top w:val="none" w:sz="0" w:space="0" w:color="auto"/>
            <w:left w:val="none" w:sz="0" w:space="0" w:color="auto"/>
            <w:bottom w:val="none" w:sz="0" w:space="0" w:color="auto"/>
            <w:right w:val="none" w:sz="0" w:space="0" w:color="auto"/>
          </w:divBdr>
        </w:div>
        <w:div w:id="624241271">
          <w:marLeft w:val="0"/>
          <w:marRight w:val="0"/>
          <w:marTop w:val="100"/>
          <w:marBottom w:val="0"/>
          <w:divBdr>
            <w:top w:val="none" w:sz="0" w:space="0" w:color="auto"/>
            <w:left w:val="none" w:sz="0" w:space="0" w:color="auto"/>
            <w:bottom w:val="none" w:sz="0" w:space="0" w:color="auto"/>
            <w:right w:val="none" w:sz="0" w:space="0" w:color="auto"/>
          </w:divBdr>
        </w:div>
      </w:divsChild>
    </w:div>
    <w:div w:id="416950397">
      <w:bodyDiv w:val="1"/>
      <w:marLeft w:val="0"/>
      <w:marRight w:val="0"/>
      <w:marTop w:val="0"/>
      <w:marBottom w:val="0"/>
      <w:divBdr>
        <w:top w:val="none" w:sz="0" w:space="0" w:color="auto"/>
        <w:left w:val="none" w:sz="0" w:space="0" w:color="auto"/>
        <w:bottom w:val="none" w:sz="0" w:space="0" w:color="auto"/>
        <w:right w:val="none" w:sz="0" w:space="0" w:color="auto"/>
      </w:divBdr>
    </w:div>
    <w:div w:id="429472563">
      <w:bodyDiv w:val="1"/>
      <w:marLeft w:val="0"/>
      <w:marRight w:val="0"/>
      <w:marTop w:val="0"/>
      <w:marBottom w:val="0"/>
      <w:divBdr>
        <w:top w:val="none" w:sz="0" w:space="0" w:color="auto"/>
        <w:left w:val="none" w:sz="0" w:space="0" w:color="auto"/>
        <w:bottom w:val="none" w:sz="0" w:space="0" w:color="auto"/>
        <w:right w:val="none" w:sz="0" w:space="0" w:color="auto"/>
      </w:divBdr>
      <w:divsChild>
        <w:div w:id="729688675">
          <w:marLeft w:val="0"/>
          <w:marRight w:val="0"/>
          <w:marTop w:val="100"/>
          <w:marBottom w:val="0"/>
          <w:divBdr>
            <w:top w:val="none" w:sz="0" w:space="0" w:color="auto"/>
            <w:left w:val="none" w:sz="0" w:space="0" w:color="auto"/>
            <w:bottom w:val="none" w:sz="0" w:space="0" w:color="auto"/>
            <w:right w:val="none" w:sz="0" w:space="0" w:color="auto"/>
          </w:divBdr>
        </w:div>
        <w:div w:id="1377974323">
          <w:marLeft w:val="0"/>
          <w:marRight w:val="0"/>
          <w:marTop w:val="100"/>
          <w:marBottom w:val="0"/>
          <w:divBdr>
            <w:top w:val="none" w:sz="0" w:space="0" w:color="auto"/>
            <w:left w:val="none" w:sz="0" w:space="0" w:color="auto"/>
            <w:bottom w:val="none" w:sz="0" w:space="0" w:color="auto"/>
            <w:right w:val="none" w:sz="0" w:space="0" w:color="auto"/>
          </w:divBdr>
        </w:div>
        <w:div w:id="1880511918">
          <w:marLeft w:val="0"/>
          <w:marRight w:val="0"/>
          <w:marTop w:val="100"/>
          <w:marBottom w:val="0"/>
          <w:divBdr>
            <w:top w:val="none" w:sz="0" w:space="0" w:color="auto"/>
            <w:left w:val="none" w:sz="0" w:space="0" w:color="auto"/>
            <w:bottom w:val="none" w:sz="0" w:space="0" w:color="auto"/>
            <w:right w:val="none" w:sz="0" w:space="0" w:color="auto"/>
          </w:divBdr>
        </w:div>
        <w:div w:id="1472211880">
          <w:marLeft w:val="0"/>
          <w:marRight w:val="0"/>
          <w:marTop w:val="100"/>
          <w:marBottom w:val="0"/>
          <w:divBdr>
            <w:top w:val="none" w:sz="0" w:space="0" w:color="auto"/>
            <w:left w:val="none" w:sz="0" w:space="0" w:color="auto"/>
            <w:bottom w:val="none" w:sz="0" w:space="0" w:color="auto"/>
            <w:right w:val="none" w:sz="0" w:space="0" w:color="auto"/>
          </w:divBdr>
        </w:div>
        <w:div w:id="2099673260">
          <w:marLeft w:val="0"/>
          <w:marRight w:val="0"/>
          <w:marTop w:val="100"/>
          <w:marBottom w:val="0"/>
          <w:divBdr>
            <w:top w:val="none" w:sz="0" w:space="0" w:color="auto"/>
            <w:left w:val="none" w:sz="0" w:space="0" w:color="auto"/>
            <w:bottom w:val="none" w:sz="0" w:space="0" w:color="auto"/>
            <w:right w:val="none" w:sz="0" w:space="0" w:color="auto"/>
          </w:divBdr>
        </w:div>
      </w:divsChild>
    </w:div>
    <w:div w:id="430929118">
      <w:bodyDiv w:val="1"/>
      <w:marLeft w:val="0"/>
      <w:marRight w:val="0"/>
      <w:marTop w:val="0"/>
      <w:marBottom w:val="0"/>
      <w:divBdr>
        <w:top w:val="none" w:sz="0" w:space="0" w:color="auto"/>
        <w:left w:val="none" w:sz="0" w:space="0" w:color="auto"/>
        <w:bottom w:val="none" w:sz="0" w:space="0" w:color="auto"/>
        <w:right w:val="none" w:sz="0" w:space="0" w:color="auto"/>
      </w:divBdr>
      <w:divsChild>
        <w:div w:id="1994672244">
          <w:marLeft w:val="0"/>
          <w:marRight w:val="0"/>
          <w:marTop w:val="140"/>
          <w:marBottom w:val="0"/>
          <w:divBdr>
            <w:top w:val="none" w:sz="0" w:space="0" w:color="auto"/>
            <w:left w:val="none" w:sz="0" w:space="0" w:color="auto"/>
            <w:bottom w:val="none" w:sz="0" w:space="0" w:color="auto"/>
            <w:right w:val="none" w:sz="0" w:space="0" w:color="auto"/>
          </w:divBdr>
        </w:div>
        <w:div w:id="1150706398">
          <w:marLeft w:val="0"/>
          <w:marRight w:val="0"/>
          <w:marTop w:val="140"/>
          <w:marBottom w:val="0"/>
          <w:divBdr>
            <w:top w:val="none" w:sz="0" w:space="0" w:color="auto"/>
            <w:left w:val="none" w:sz="0" w:space="0" w:color="auto"/>
            <w:bottom w:val="none" w:sz="0" w:space="0" w:color="auto"/>
            <w:right w:val="none" w:sz="0" w:space="0" w:color="auto"/>
          </w:divBdr>
        </w:div>
        <w:div w:id="1206874043">
          <w:marLeft w:val="0"/>
          <w:marRight w:val="0"/>
          <w:marTop w:val="140"/>
          <w:marBottom w:val="0"/>
          <w:divBdr>
            <w:top w:val="none" w:sz="0" w:space="0" w:color="auto"/>
            <w:left w:val="none" w:sz="0" w:space="0" w:color="auto"/>
            <w:bottom w:val="none" w:sz="0" w:space="0" w:color="auto"/>
            <w:right w:val="none" w:sz="0" w:space="0" w:color="auto"/>
          </w:divBdr>
        </w:div>
        <w:div w:id="1679388178">
          <w:marLeft w:val="0"/>
          <w:marRight w:val="0"/>
          <w:marTop w:val="140"/>
          <w:marBottom w:val="0"/>
          <w:divBdr>
            <w:top w:val="none" w:sz="0" w:space="0" w:color="auto"/>
            <w:left w:val="none" w:sz="0" w:space="0" w:color="auto"/>
            <w:bottom w:val="none" w:sz="0" w:space="0" w:color="auto"/>
            <w:right w:val="none" w:sz="0" w:space="0" w:color="auto"/>
          </w:divBdr>
        </w:div>
        <w:div w:id="2099977719">
          <w:marLeft w:val="0"/>
          <w:marRight w:val="0"/>
          <w:marTop w:val="140"/>
          <w:marBottom w:val="0"/>
          <w:divBdr>
            <w:top w:val="none" w:sz="0" w:space="0" w:color="auto"/>
            <w:left w:val="none" w:sz="0" w:space="0" w:color="auto"/>
            <w:bottom w:val="none" w:sz="0" w:space="0" w:color="auto"/>
            <w:right w:val="none" w:sz="0" w:space="0" w:color="auto"/>
          </w:divBdr>
        </w:div>
      </w:divsChild>
    </w:div>
    <w:div w:id="480729572">
      <w:bodyDiv w:val="1"/>
      <w:marLeft w:val="0"/>
      <w:marRight w:val="0"/>
      <w:marTop w:val="0"/>
      <w:marBottom w:val="0"/>
      <w:divBdr>
        <w:top w:val="none" w:sz="0" w:space="0" w:color="auto"/>
        <w:left w:val="none" w:sz="0" w:space="0" w:color="auto"/>
        <w:bottom w:val="none" w:sz="0" w:space="0" w:color="auto"/>
        <w:right w:val="none" w:sz="0" w:space="0" w:color="auto"/>
      </w:divBdr>
    </w:div>
    <w:div w:id="511844641">
      <w:bodyDiv w:val="1"/>
      <w:marLeft w:val="0"/>
      <w:marRight w:val="0"/>
      <w:marTop w:val="0"/>
      <w:marBottom w:val="0"/>
      <w:divBdr>
        <w:top w:val="none" w:sz="0" w:space="0" w:color="auto"/>
        <w:left w:val="none" w:sz="0" w:space="0" w:color="auto"/>
        <w:bottom w:val="none" w:sz="0" w:space="0" w:color="auto"/>
        <w:right w:val="none" w:sz="0" w:space="0" w:color="auto"/>
      </w:divBdr>
      <w:divsChild>
        <w:div w:id="1122458333">
          <w:marLeft w:val="0"/>
          <w:marRight w:val="0"/>
          <w:marTop w:val="135"/>
          <w:marBottom w:val="0"/>
          <w:divBdr>
            <w:top w:val="none" w:sz="0" w:space="0" w:color="auto"/>
            <w:left w:val="none" w:sz="0" w:space="0" w:color="auto"/>
            <w:bottom w:val="none" w:sz="0" w:space="0" w:color="auto"/>
            <w:right w:val="none" w:sz="0" w:space="0" w:color="auto"/>
          </w:divBdr>
        </w:div>
        <w:div w:id="169758604">
          <w:marLeft w:val="1166"/>
          <w:marRight w:val="0"/>
          <w:marTop w:val="120"/>
          <w:marBottom w:val="0"/>
          <w:divBdr>
            <w:top w:val="none" w:sz="0" w:space="0" w:color="auto"/>
            <w:left w:val="none" w:sz="0" w:space="0" w:color="auto"/>
            <w:bottom w:val="none" w:sz="0" w:space="0" w:color="auto"/>
            <w:right w:val="none" w:sz="0" w:space="0" w:color="auto"/>
          </w:divBdr>
        </w:div>
        <w:div w:id="820848047">
          <w:marLeft w:val="1166"/>
          <w:marRight w:val="0"/>
          <w:marTop w:val="120"/>
          <w:marBottom w:val="0"/>
          <w:divBdr>
            <w:top w:val="none" w:sz="0" w:space="0" w:color="auto"/>
            <w:left w:val="none" w:sz="0" w:space="0" w:color="auto"/>
            <w:bottom w:val="none" w:sz="0" w:space="0" w:color="auto"/>
            <w:right w:val="none" w:sz="0" w:space="0" w:color="auto"/>
          </w:divBdr>
        </w:div>
        <w:div w:id="341325470">
          <w:marLeft w:val="0"/>
          <w:marRight w:val="0"/>
          <w:marTop w:val="135"/>
          <w:marBottom w:val="0"/>
          <w:divBdr>
            <w:top w:val="none" w:sz="0" w:space="0" w:color="auto"/>
            <w:left w:val="none" w:sz="0" w:space="0" w:color="auto"/>
            <w:bottom w:val="none" w:sz="0" w:space="0" w:color="auto"/>
            <w:right w:val="none" w:sz="0" w:space="0" w:color="auto"/>
          </w:divBdr>
        </w:div>
        <w:div w:id="980304394">
          <w:marLeft w:val="0"/>
          <w:marRight w:val="0"/>
          <w:marTop w:val="135"/>
          <w:marBottom w:val="0"/>
          <w:divBdr>
            <w:top w:val="none" w:sz="0" w:space="0" w:color="auto"/>
            <w:left w:val="none" w:sz="0" w:space="0" w:color="auto"/>
            <w:bottom w:val="none" w:sz="0" w:space="0" w:color="auto"/>
            <w:right w:val="none" w:sz="0" w:space="0" w:color="auto"/>
          </w:divBdr>
        </w:div>
        <w:div w:id="1048647047">
          <w:marLeft w:val="0"/>
          <w:marRight w:val="0"/>
          <w:marTop w:val="135"/>
          <w:marBottom w:val="0"/>
          <w:divBdr>
            <w:top w:val="none" w:sz="0" w:space="0" w:color="auto"/>
            <w:left w:val="none" w:sz="0" w:space="0" w:color="auto"/>
            <w:bottom w:val="none" w:sz="0" w:space="0" w:color="auto"/>
            <w:right w:val="none" w:sz="0" w:space="0" w:color="auto"/>
          </w:divBdr>
        </w:div>
        <w:div w:id="1564556726">
          <w:marLeft w:val="0"/>
          <w:marRight w:val="0"/>
          <w:marTop w:val="135"/>
          <w:marBottom w:val="0"/>
          <w:divBdr>
            <w:top w:val="none" w:sz="0" w:space="0" w:color="auto"/>
            <w:left w:val="none" w:sz="0" w:space="0" w:color="auto"/>
            <w:bottom w:val="none" w:sz="0" w:space="0" w:color="auto"/>
            <w:right w:val="none" w:sz="0" w:space="0" w:color="auto"/>
          </w:divBdr>
        </w:div>
        <w:div w:id="1061489956">
          <w:marLeft w:val="0"/>
          <w:marRight w:val="0"/>
          <w:marTop w:val="135"/>
          <w:marBottom w:val="0"/>
          <w:divBdr>
            <w:top w:val="none" w:sz="0" w:space="0" w:color="auto"/>
            <w:left w:val="none" w:sz="0" w:space="0" w:color="auto"/>
            <w:bottom w:val="none" w:sz="0" w:space="0" w:color="auto"/>
            <w:right w:val="none" w:sz="0" w:space="0" w:color="auto"/>
          </w:divBdr>
        </w:div>
      </w:divsChild>
    </w:div>
    <w:div w:id="521285566">
      <w:bodyDiv w:val="1"/>
      <w:marLeft w:val="0"/>
      <w:marRight w:val="0"/>
      <w:marTop w:val="0"/>
      <w:marBottom w:val="0"/>
      <w:divBdr>
        <w:top w:val="none" w:sz="0" w:space="0" w:color="auto"/>
        <w:left w:val="none" w:sz="0" w:space="0" w:color="auto"/>
        <w:bottom w:val="none" w:sz="0" w:space="0" w:color="auto"/>
        <w:right w:val="none" w:sz="0" w:space="0" w:color="auto"/>
      </w:divBdr>
    </w:div>
    <w:div w:id="522598414">
      <w:bodyDiv w:val="1"/>
      <w:marLeft w:val="0"/>
      <w:marRight w:val="0"/>
      <w:marTop w:val="0"/>
      <w:marBottom w:val="0"/>
      <w:divBdr>
        <w:top w:val="none" w:sz="0" w:space="0" w:color="auto"/>
        <w:left w:val="none" w:sz="0" w:space="0" w:color="auto"/>
        <w:bottom w:val="none" w:sz="0" w:space="0" w:color="auto"/>
        <w:right w:val="none" w:sz="0" w:space="0" w:color="auto"/>
      </w:divBdr>
    </w:div>
    <w:div w:id="544676794">
      <w:bodyDiv w:val="1"/>
      <w:marLeft w:val="0"/>
      <w:marRight w:val="0"/>
      <w:marTop w:val="0"/>
      <w:marBottom w:val="0"/>
      <w:divBdr>
        <w:top w:val="none" w:sz="0" w:space="0" w:color="auto"/>
        <w:left w:val="none" w:sz="0" w:space="0" w:color="auto"/>
        <w:bottom w:val="none" w:sz="0" w:space="0" w:color="auto"/>
        <w:right w:val="none" w:sz="0" w:space="0" w:color="auto"/>
      </w:divBdr>
    </w:div>
    <w:div w:id="548152620">
      <w:bodyDiv w:val="1"/>
      <w:marLeft w:val="0"/>
      <w:marRight w:val="0"/>
      <w:marTop w:val="0"/>
      <w:marBottom w:val="0"/>
      <w:divBdr>
        <w:top w:val="none" w:sz="0" w:space="0" w:color="auto"/>
        <w:left w:val="none" w:sz="0" w:space="0" w:color="auto"/>
        <w:bottom w:val="none" w:sz="0" w:space="0" w:color="auto"/>
        <w:right w:val="none" w:sz="0" w:space="0" w:color="auto"/>
      </w:divBdr>
      <w:divsChild>
        <w:div w:id="1532693888">
          <w:marLeft w:val="0"/>
          <w:marRight w:val="0"/>
          <w:marTop w:val="140"/>
          <w:marBottom w:val="0"/>
          <w:divBdr>
            <w:top w:val="none" w:sz="0" w:space="0" w:color="auto"/>
            <w:left w:val="none" w:sz="0" w:space="0" w:color="auto"/>
            <w:bottom w:val="none" w:sz="0" w:space="0" w:color="auto"/>
            <w:right w:val="none" w:sz="0" w:space="0" w:color="auto"/>
          </w:divBdr>
        </w:div>
        <w:div w:id="1097481911">
          <w:marLeft w:val="0"/>
          <w:marRight w:val="0"/>
          <w:marTop w:val="140"/>
          <w:marBottom w:val="0"/>
          <w:divBdr>
            <w:top w:val="none" w:sz="0" w:space="0" w:color="auto"/>
            <w:left w:val="none" w:sz="0" w:space="0" w:color="auto"/>
            <w:bottom w:val="none" w:sz="0" w:space="0" w:color="auto"/>
            <w:right w:val="none" w:sz="0" w:space="0" w:color="auto"/>
          </w:divBdr>
        </w:div>
        <w:div w:id="1553347628">
          <w:marLeft w:val="0"/>
          <w:marRight w:val="0"/>
          <w:marTop w:val="140"/>
          <w:marBottom w:val="0"/>
          <w:divBdr>
            <w:top w:val="none" w:sz="0" w:space="0" w:color="auto"/>
            <w:left w:val="none" w:sz="0" w:space="0" w:color="auto"/>
            <w:bottom w:val="none" w:sz="0" w:space="0" w:color="auto"/>
            <w:right w:val="none" w:sz="0" w:space="0" w:color="auto"/>
          </w:divBdr>
        </w:div>
      </w:divsChild>
    </w:div>
    <w:div w:id="553738403">
      <w:bodyDiv w:val="1"/>
      <w:marLeft w:val="0"/>
      <w:marRight w:val="0"/>
      <w:marTop w:val="0"/>
      <w:marBottom w:val="0"/>
      <w:divBdr>
        <w:top w:val="none" w:sz="0" w:space="0" w:color="auto"/>
        <w:left w:val="none" w:sz="0" w:space="0" w:color="auto"/>
        <w:bottom w:val="none" w:sz="0" w:space="0" w:color="auto"/>
        <w:right w:val="none" w:sz="0" w:space="0" w:color="auto"/>
      </w:divBdr>
      <w:divsChild>
        <w:div w:id="1035545782">
          <w:marLeft w:val="533"/>
          <w:marRight w:val="0"/>
          <w:marTop w:val="140"/>
          <w:marBottom w:val="0"/>
          <w:divBdr>
            <w:top w:val="none" w:sz="0" w:space="0" w:color="auto"/>
            <w:left w:val="none" w:sz="0" w:space="0" w:color="auto"/>
            <w:bottom w:val="none" w:sz="0" w:space="0" w:color="auto"/>
            <w:right w:val="none" w:sz="0" w:space="0" w:color="auto"/>
          </w:divBdr>
        </w:div>
        <w:div w:id="1802992374">
          <w:marLeft w:val="533"/>
          <w:marRight w:val="0"/>
          <w:marTop w:val="140"/>
          <w:marBottom w:val="0"/>
          <w:divBdr>
            <w:top w:val="none" w:sz="0" w:space="0" w:color="auto"/>
            <w:left w:val="none" w:sz="0" w:space="0" w:color="auto"/>
            <w:bottom w:val="none" w:sz="0" w:space="0" w:color="auto"/>
            <w:right w:val="none" w:sz="0" w:space="0" w:color="auto"/>
          </w:divBdr>
        </w:div>
        <w:div w:id="1260407168">
          <w:marLeft w:val="533"/>
          <w:marRight w:val="0"/>
          <w:marTop w:val="140"/>
          <w:marBottom w:val="0"/>
          <w:divBdr>
            <w:top w:val="none" w:sz="0" w:space="0" w:color="auto"/>
            <w:left w:val="none" w:sz="0" w:space="0" w:color="auto"/>
            <w:bottom w:val="none" w:sz="0" w:space="0" w:color="auto"/>
            <w:right w:val="none" w:sz="0" w:space="0" w:color="auto"/>
          </w:divBdr>
        </w:div>
        <w:div w:id="612640264">
          <w:marLeft w:val="533"/>
          <w:marRight w:val="0"/>
          <w:marTop w:val="140"/>
          <w:marBottom w:val="0"/>
          <w:divBdr>
            <w:top w:val="none" w:sz="0" w:space="0" w:color="auto"/>
            <w:left w:val="none" w:sz="0" w:space="0" w:color="auto"/>
            <w:bottom w:val="none" w:sz="0" w:space="0" w:color="auto"/>
            <w:right w:val="none" w:sz="0" w:space="0" w:color="auto"/>
          </w:divBdr>
        </w:div>
        <w:div w:id="1617129105">
          <w:marLeft w:val="533"/>
          <w:marRight w:val="0"/>
          <w:marTop w:val="140"/>
          <w:marBottom w:val="0"/>
          <w:divBdr>
            <w:top w:val="none" w:sz="0" w:space="0" w:color="auto"/>
            <w:left w:val="none" w:sz="0" w:space="0" w:color="auto"/>
            <w:bottom w:val="none" w:sz="0" w:space="0" w:color="auto"/>
            <w:right w:val="none" w:sz="0" w:space="0" w:color="auto"/>
          </w:divBdr>
        </w:div>
        <w:div w:id="1285161321">
          <w:marLeft w:val="533"/>
          <w:marRight w:val="0"/>
          <w:marTop w:val="140"/>
          <w:marBottom w:val="0"/>
          <w:divBdr>
            <w:top w:val="none" w:sz="0" w:space="0" w:color="auto"/>
            <w:left w:val="none" w:sz="0" w:space="0" w:color="auto"/>
            <w:bottom w:val="none" w:sz="0" w:space="0" w:color="auto"/>
            <w:right w:val="none" w:sz="0" w:space="0" w:color="auto"/>
          </w:divBdr>
        </w:div>
        <w:div w:id="399140035">
          <w:marLeft w:val="533"/>
          <w:marRight w:val="0"/>
          <w:marTop w:val="140"/>
          <w:marBottom w:val="0"/>
          <w:divBdr>
            <w:top w:val="none" w:sz="0" w:space="0" w:color="auto"/>
            <w:left w:val="none" w:sz="0" w:space="0" w:color="auto"/>
            <w:bottom w:val="none" w:sz="0" w:space="0" w:color="auto"/>
            <w:right w:val="none" w:sz="0" w:space="0" w:color="auto"/>
          </w:divBdr>
        </w:div>
      </w:divsChild>
    </w:div>
    <w:div w:id="558982062">
      <w:bodyDiv w:val="1"/>
      <w:marLeft w:val="0"/>
      <w:marRight w:val="0"/>
      <w:marTop w:val="0"/>
      <w:marBottom w:val="0"/>
      <w:divBdr>
        <w:top w:val="none" w:sz="0" w:space="0" w:color="auto"/>
        <w:left w:val="none" w:sz="0" w:space="0" w:color="auto"/>
        <w:bottom w:val="none" w:sz="0" w:space="0" w:color="auto"/>
        <w:right w:val="none" w:sz="0" w:space="0" w:color="auto"/>
      </w:divBdr>
    </w:div>
    <w:div w:id="593630282">
      <w:bodyDiv w:val="1"/>
      <w:marLeft w:val="0"/>
      <w:marRight w:val="0"/>
      <w:marTop w:val="0"/>
      <w:marBottom w:val="0"/>
      <w:divBdr>
        <w:top w:val="none" w:sz="0" w:space="0" w:color="auto"/>
        <w:left w:val="none" w:sz="0" w:space="0" w:color="auto"/>
        <w:bottom w:val="none" w:sz="0" w:space="0" w:color="auto"/>
        <w:right w:val="none" w:sz="0" w:space="0" w:color="auto"/>
      </w:divBdr>
    </w:div>
    <w:div w:id="596596482">
      <w:bodyDiv w:val="1"/>
      <w:marLeft w:val="0"/>
      <w:marRight w:val="0"/>
      <w:marTop w:val="0"/>
      <w:marBottom w:val="0"/>
      <w:divBdr>
        <w:top w:val="none" w:sz="0" w:space="0" w:color="auto"/>
        <w:left w:val="none" w:sz="0" w:space="0" w:color="auto"/>
        <w:bottom w:val="none" w:sz="0" w:space="0" w:color="auto"/>
        <w:right w:val="none" w:sz="0" w:space="0" w:color="auto"/>
      </w:divBdr>
    </w:div>
    <w:div w:id="604768168">
      <w:bodyDiv w:val="1"/>
      <w:marLeft w:val="0"/>
      <w:marRight w:val="0"/>
      <w:marTop w:val="0"/>
      <w:marBottom w:val="0"/>
      <w:divBdr>
        <w:top w:val="none" w:sz="0" w:space="0" w:color="auto"/>
        <w:left w:val="none" w:sz="0" w:space="0" w:color="auto"/>
        <w:bottom w:val="none" w:sz="0" w:space="0" w:color="auto"/>
        <w:right w:val="none" w:sz="0" w:space="0" w:color="auto"/>
      </w:divBdr>
    </w:div>
    <w:div w:id="608781874">
      <w:bodyDiv w:val="1"/>
      <w:marLeft w:val="0"/>
      <w:marRight w:val="0"/>
      <w:marTop w:val="0"/>
      <w:marBottom w:val="0"/>
      <w:divBdr>
        <w:top w:val="none" w:sz="0" w:space="0" w:color="auto"/>
        <w:left w:val="none" w:sz="0" w:space="0" w:color="auto"/>
        <w:bottom w:val="none" w:sz="0" w:space="0" w:color="auto"/>
        <w:right w:val="none" w:sz="0" w:space="0" w:color="auto"/>
      </w:divBdr>
      <w:divsChild>
        <w:div w:id="2024479150">
          <w:marLeft w:val="0"/>
          <w:marRight w:val="0"/>
          <w:marTop w:val="100"/>
          <w:marBottom w:val="0"/>
          <w:divBdr>
            <w:top w:val="none" w:sz="0" w:space="0" w:color="auto"/>
            <w:left w:val="none" w:sz="0" w:space="0" w:color="auto"/>
            <w:bottom w:val="none" w:sz="0" w:space="0" w:color="auto"/>
            <w:right w:val="none" w:sz="0" w:space="0" w:color="auto"/>
          </w:divBdr>
        </w:div>
        <w:div w:id="470102911">
          <w:marLeft w:val="0"/>
          <w:marRight w:val="0"/>
          <w:marTop w:val="100"/>
          <w:marBottom w:val="0"/>
          <w:divBdr>
            <w:top w:val="none" w:sz="0" w:space="0" w:color="auto"/>
            <w:left w:val="none" w:sz="0" w:space="0" w:color="auto"/>
            <w:bottom w:val="none" w:sz="0" w:space="0" w:color="auto"/>
            <w:right w:val="none" w:sz="0" w:space="0" w:color="auto"/>
          </w:divBdr>
        </w:div>
      </w:divsChild>
    </w:div>
    <w:div w:id="610672457">
      <w:bodyDiv w:val="1"/>
      <w:marLeft w:val="0"/>
      <w:marRight w:val="0"/>
      <w:marTop w:val="0"/>
      <w:marBottom w:val="0"/>
      <w:divBdr>
        <w:top w:val="none" w:sz="0" w:space="0" w:color="auto"/>
        <w:left w:val="none" w:sz="0" w:space="0" w:color="auto"/>
        <w:bottom w:val="none" w:sz="0" w:space="0" w:color="auto"/>
        <w:right w:val="none" w:sz="0" w:space="0" w:color="auto"/>
      </w:divBdr>
    </w:div>
    <w:div w:id="622619065">
      <w:bodyDiv w:val="1"/>
      <w:marLeft w:val="0"/>
      <w:marRight w:val="0"/>
      <w:marTop w:val="0"/>
      <w:marBottom w:val="0"/>
      <w:divBdr>
        <w:top w:val="none" w:sz="0" w:space="0" w:color="auto"/>
        <w:left w:val="none" w:sz="0" w:space="0" w:color="auto"/>
        <w:bottom w:val="none" w:sz="0" w:space="0" w:color="auto"/>
        <w:right w:val="none" w:sz="0" w:space="0" w:color="auto"/>
      </w:divBdr>
    </w:div>
    <w:div w:id="630525233">
      <w:bodyDiv w:val="1"/>
      <w:marLeft w:val="0"/>
      <w:marRight w:val="0"/>
      <w:marTop w:val="0"/>
      <w:marBottom w:val="0"/>
      <w:divBdr>
        <w:top w:val="none" w:sz="0" w:space="0" w:color="auto"/>
        <w:left w:val="none" w:sz="0" w:space="0" w:color="auto"/>
        <w:bottom w:val="none" w:sz="0" w:space="0" w:color="auto"/>
        <w:right w:val="none" w:sz="0" w:space="0" w:color="auto"/>
      </w:divBdr>
    </w:div>
    <w:div w:id="666707497">
      <w:bodyDiv w:val="1"/>
      <w:marLeft w:val="0"/>
      <w:marRight w:val="0"/>
      <w:marTop w:val="0"/>
      <w:marBottom w:val="0"/>
      <w:divBdr>
        <w:top w:val="none" w:sz="0" w:space="0" w:color="auto"/>
        <w:left w:val="none" w:sz="0" w:space="0" w:color="auto"/>
        <w:bottom w:val="none" w:sz="0" w:space="0" w:color="auto"/>
        <w:right w:val="none" w:sz="0" w:space="0" w:color="auto"/>
      </w:divBdr>
      <w:divsChild>
        <w:div w:id="1844854800">
          <w:marLeft w:val="0"/>
          <w:marRight w:val="0"/>
          <w:marTop w:val="135"/>
          <w:marBottom w:val="0"/>
          <w:divBdr>
            <w:top w:val="none" w:sz="0" w:space="0" w:color="auto"/>
            <w:left w:val="none" w:sz="0" w:space="0" w:color="auto"/>
            <w:bottom w:val="none" w:sz="0" w:space="0" w:color="auto"/>
            <w:right w:val="none" w:sz="0" w:space="0" w:color="auto"/>
          </w:divBdr>
        </w:div>
        <w:div w:id="1196777093">
          <w:marLeft w:val="0"/>
          <w:marRight w:val="0"/>
          <w:marTop w:val="135"/>
          <w:marBottom w:val="0"/>
          <w:divBdr>
            <w:top w:val="none" w:sz="0" w:space="0" w:color="auto"/>
            <w:left w:val="none" w:sz="0" w:space="0" w:color="auto"/>
            <w:bottom w:val="none" w:sz="0" w:space="0" w:color="auto"/>
            <w:right w:val="none" w:sz="0" w:space="0" w:color="auto"/>
          </w:divBdr>
        </w:div>
        <w:div w:id="814571401">
          <w:marLeft w:val="0"/>
          <w:marRight w:val="0"/>
          <w:marTop w:val="135"/>
          <w:marBottom w:val="0"/>
          <w:divBdr>
            <w:top w:val="none" w:sz="0" w:space="0" w:color="auto"/>
            <w:left w:val="none" w:sz="0" w:space="0" w:color="auto"/>
            <w:bottom w:val="none" w:sz="0" w:space="0" w:color="auto"/>
            <w:right w:val="none" w:sz="0" w:space="0" w:color="auto"/>
          </w:divBdr>
        </w:div>
        <w:div w:id="1881046790">
          <w:marLeft w:val="0"/>
          <w:marRight w:val="0"/>
          <w:marTop w:val="135"/>
          <w:marBottom w:val="0"/>
          <w:divBdr>
            <w:top w:val="none" w:sz="0" w:space="0" w:color="auto"/>
            <w:left w:val="none" w:sz="0" w:space="0" w:color="auto"/>
            <w:bottom w:val="none" w:sz="0" w:space="0" w:color="auto"/>
            <w:right w:val="none" w:sz="0" w:space="0" w:color="auto"/>
          </w:divBdr>
        </w:div>
        <w:div w:id="284851643">
          <w:marLeft w:val="0"/>
          <w:marRight w:val="0"/>
          <w:marTop w:val="135"/>
          <w:marBottom w:val="0"/>
          <w:divBdr>
            <w:top w:val="none" w:sz="0" w:space="0" w:color="auto"/>
            <w:left w:val="none" w:sz="0" w:space="0" w:color="auto"/>
            <w:bottom w:val="none" w:sz="0" w:space="0" w:color="auto"/>
            <w:right w:val="none" w:sz="0" w:space="0" w:color="auto"/>
          </w:divBdr>
        </w:div>
      </w:divsChild>
    </w:div>
    <w:div w:id="667560579">
      <w:bodyDiv w:val="1"/>
      <w:marLeft w:val="0"/>
      <w:marRight w:val="0"/>
      <w:marTop w:val="0"/>
      <w:marBottom w:val="0"/>
      <w:divBdr>
        <w:top w:val="none" w:sz="0" w:space="0" w:color="auto"/>
        <w:left w:val="none" w:sz="0" w:space="0" w:color="auto"/>
        <w:bottom w:val="none" w:sz="0" w:space="0" w:color="auto"/>
        <w:right w:val="none" w:sz="0" w:space="0" w:color="auto"/>
      </w:divBdr>
    </w:div>
    <w:div w:id="683480350">
      <w:bodyDiv w:val="1"/>
      <w:marLeft w:val="0"/>
      <w:marRight w:val="0"/>
      <w:marTop w:val="0"/>
      <w:marBottom w:val="0"/>
      <w:divBdr>
        <w:top w:val="none" w:sz="0" w:space="0" w:color="auto"/>
        <w:left w:val="none" w:sz="0" w:space="0" w:color="auto"/>
        <w:bottom w:val="none" w:sz="0" w:space="0" w:color="auto"/>
        <w:right w:val="none" w:sz="0" w:space="0" w:color="auto"/>
      </w:divBdr>
    </w:div>
    <w:div w:id="690104245">
      <w:bodyDiv w:val="1"/>
      <w:marLeft w:val="0"/>
      <w:marRight w:val="0"/>
      <w:marTop w:val="0"/>
      <w:marBottom w:val="0"/>
      <w:divBdr>
        <w:top w:val="none" w:sz="0" w:space="0" w:color="auto"/>
        <w:left w:val="none" w:sz="0" w:space="0" w:color="auto"/>
        <w:bottom w:val="none" w:sz="0" w:space="0" w:color="auto"/>
        <w:right w:val="none" w:sz="0" w:space="0" w:color="auto"/>
      </w:divBdr>
    </w:div>
    <w:div w:id="698967228">
      <w:bodyDiv w:val="1"/>
      <w:marLeft w:val="0"/>
      <w:marRight w:val="0"/>
      <w:marTop w:val="0"/>
      <w:marBottom w:val="0"/>
      <w:divBdr>
        <w:top w:val="none" w:sz="0" w:space="0" w:color="auto"/>
        <w:left w:val="none" w:sz="0" w:space="0" w:color="auto"/>
        <w:bottom w:val="none" w:sz="0" w:space="0" w:color="auto"/>
        <w:right w:val="none" w:sz="0" w:space="0" w:color="auto"/>
      </w:divBdr>
      <w:divsChild>
        <w:div w:id="1200776732">
          <w:marLeft w:val="0"/>
          <w:marRight w:val="0"/>
          <w:marTop w:val="140"/>
          <w:marBottom w:val="0"/>
          <w:divBdr>
            <w:top w:val="none" w:sz="0" w:space="0" w:color="auto"/>
            <w:left w:val="none" w:sz="0" w:space="0" w:color="auto"/>
            <w:bottom w:val="none" w:sz="0" w:space="0" w:color="auto"/>
            <w:right w:val="none" w:sz="0" w:space="0" w:color="auto"/>
          </w:divBdr>
        </w:div>
        <w:div w:id="691145629">
          <w:marLeft w:val="0"/>
          <w:marRight w:val="0"/>
          <w:marTop w:val="140"/>
          <w:marBottom w:val="0"/>
          <w:divBdr>
            <w:top w:val="none" w:sz="0" w:space="0" w:color="auto"/>
            <w:left w:val="none" w:sz="0" w:space="0" w:color="auto"/>
            <w:bottom w:val="none" w:sz="0" w:space="0" w:color="auto"/>
            <w:right w:val="none" w:sz="0" w:space="0" w:color="auto"/>
          </w:divBdr>
        </w:div>
        <w:div w:id="896470959">
          <w:marLeft w:val="0"/>
          <w:marRight w:val="0"/>
          <w:marTop w:val="140"/>
          <w:marBottom w:val="0"/>
          <w:divBdr>
            <w:top w:val="none" w:sz="0" w:space="0" w:color="auto"/>
            <w:left w:val="none" w:sz="0" w:space="0" w:color="auto"/>
            <w:bottom w:val="none" w:sz="0" w:space="0" w:color="auto"/>
            <w:right w:val="none" w:sz="0" w:space="0" w:color="auto"/>
          </w:divBdr>
        </w:div>
      </w:divsChild>
    </w:div>
    <w:div w:id="715666136">
      <w:bodyDiv w:val="1"/>
      <w:marLeft w:val="0"/>
      <w:marRight w:val="0"/>
      <w:marTop w:val="0"/>
      <w:marBottom w:val="0"/>
      <w:divBdr>
        <w:top w:val="none" w:sz="0" w:space="0" w:color="auto"/>
        <w:left w:val="none" w:sz="0" w:space="0" w:color="auto"/>
        <w:bottom w:val="none" w:sz="0" w:space="0" w:color="auto"/>
        <w:right w:val="none" w:sz="0" w:space="0" w:color="auto"/>
      </w:divBdr>
      <w:divsChild>
        <w:div w:id="792209258">
          <w:marLeft w:val="547"/>
          <w:marRight w:val="0"/>
          <w:marTop w:val="160"/>
          <w:marBottom w:val="0"/>
          <w:divBdr>
            <w:top w:val="none" w:sz="0" w:space="0" w:color="auto"/>
            <w:left w:val="none" w:sz="0" w:space="0" w:color="auto"/>
            <w:bottom w:val="none" w:sz="0" w:space="0" w:color="auto"/>
            <w:right w:val="none" w:sz="0" w:space="0" w:color="auto"/>
          </w:divBdr>
        </w:div>
      </w:divsChild>
    </w:div>
    <w:div w:id="716468790">
      <w:bodyDiv w:val="1"/>
      <w:marLeft w:val="0"/>
      <w:marRight w:val="0"/>
      <w:marTop w:val="0"/>
      <w:marBottom w:val="0"/>
      <w:divBdr>
        <w:top w:val="none" w:sz="0" w:space="0" w:color="auto"/>
        <w:left w:val="none" w:sz="0" w:space="0" w:color="auto"/>
        <w:bottom w:val="none" w:sz="0" w:space="0" w:color="auto"/>
        <w:right w:val="none" w:sz="0" w:space="0" w:color="auto"/>
      </w:divBdr>
    </w:div>
    <w:div w:id="722603541">
      <w:bodyDiv w:val="1"/>
      <w:marLeft w:val="0"/>
      <w:marRight w:val="0"/>
      <w:marTop w:val="0"/>
      <w:marBottom w:val="0"/>
      <w:divBdr>
        <w:top w:val="none" w:sz="0" w:space="0" w:color="auto"/>
        <w:left w:val="none" w:sz="0" w:space="0" w:color="auto"/>
        <w:bottom w:val="none" w:sz="0" w:space="0" w:color="auto"/>
        <w:right w:val="none" w:sz="0" w:space="0" w:color="auto"/>
      </w:divBdr>
      <w:divsChild>
        <w:div w:id="1461728314">
          <w:marLeft w:val="0"/>
          <w:marRight w:val="0"/>
          <w:marTop w:val="135"/>
          <w:marBottom w:val="0"/>
          <w:divBdr>
            <w:top w:val="none" w:sz="0" w:space="0" w:color="auto"/>
            <w:left w:val="none" w:sz="0" w:space="0" w:color="auto"/>
            <w:bottom w:val="none" w:sz="0" w:space="0" w:color="auto"/>
            <w:right w:val="none" w:sz="0" w:space="0" w:color="auto"/>
          </w:divBdr>
        </w:div>
        <w:div w:id="940183264">
          <w:marLeft w:val="0"/>
          <w:marRight w:val="0"/>
          <w:marTop w:val="135"/>
          <w:marBottom w:val="0"/>
          <w:divBdr>
            <w:top w:val="none" w:sz="0" w:space="0" w:color="auto"/>
            <w:left w:val="none" w:sz="0" w:space="0" w:color="auto"/>
            <w:bottom w:val="none" w:sz="0" w:space="0" w:color="auto"/>
            <w:right w:val="none" w:sz="0" w:space="0" w:color="auto"/>
          </w:divBdr>
        </w:div>
        <w:div w:id="1447967443">
          <w:marLeft w:val="0"/>
          <w:marRight w:val="0"/>
          <w:marTop w:val="135"/>
          <w:marBottom w:val="0"/>
          <w:divBdr>
            <w:top w:val="none" w:sz="0" w:space="0" w:color="auto"/>
            <w:left w:val="none" w:sz="0" w:space="0" w:color="auto"/>
            <w:bottom w:val="none" w:sz="0" w:space="0" w:color="auto"/>
            <w:right w:val="none" w:sz="0" w:space="0" w:color="auto"/>
          </w:divBdr>
        </w:div>
        <w:div w:id="1716393927">
          <w:marLeft w:val="0"/>
          <w:marRight w:val="0"/>
          <w:marTop w:val="135"/>
          <w:marBottom w:val="0"/>
          <w:divBdr>
            <w:top w:val="none" w:sz="0" w:space="0" w:color="auto"/>
            <w:left w:val="none" w:sz="0" w:space="0" w:color="auto"/>
            <w:bottom w:val="none" w:sz="0" w:space="0" w:color="auto"/>
            <w:right w:val="none" w:sz="0" w:space="0" w:color="auto"/>
          </w:divBdr>
        </w:div>
        <w:div w:id="1170751674">
          <w:marLeft w:val="0"/>
          <w:marRight w:val="0"/>
          <w:marTop w:val="135"/>
          <w:marBottom w:val="0"/>
          <w:divBdr>
            <w:top w:val="none" w:sz="0" w:space="0" w:color="auto"/>
            <w:left w:val="none" w:sz="0" w:space="0" w:color="auto"/>
            <w:bottom w:val="none" w:sz="0" w:space="0" w:color="auto"/>
            <w:right w:val="none" w:sz="0" w:space="0" w:color="auto"/>
          </w:divBdr>
        </w:div>
      </w:divsChild>
    </w:div>
    <w:div w:id="729425722">
      <w:bodyDiv w:val="1"/>
      <w:marLeft w:val="0"/>
      <w:marRight w:val="0"/>
      <w:marTop w:val="0"/>
      <w:marBottom w:val="0"/>
      <w:divBdr>
        <w:top w:val="none" w:sz="0" w:space="0" w:color="auto"/>
        <w:left w:val="none" w:sz="0" w:space="0" w:color="auto"/>
        <w:bottom w:val="none" w:sz="0" w:space="0" w:color="auto"/>
        <w:right w:val="none" w:sz="0" w:space="0" w:color="auto"/>
      </w:divBdr>
      <w:divsChild>
        <w:div w:id="929894172">
          <w:marLeft w:val="0"/>
          <w:marRight w:val="0"/>
          <w:marTop w:val="140"/>
          <w:marBottom w:val="0"/>
          <w:divBdr>
            <w:top w:val="none" w:sz="0" w:space="0" w:color="auto"/>
            <w:left w:val="none" w:sz="0" w:space="0" w:color="auto"/>
            <w:bottom w:val="none" w:sz="0" w:space="0" w:color="auto"/>
            <w:right w:val="none" w:sz="0" w:space="0" w:color="auto"/>
          </w:divBdr>
        </w:div>
      </w:divsChild>
    </w:div>
    <w:div w:id="738092859">
      <w:bodyDiv w:val="1"/>
      <w:marLeft w:val="0"/>
      <w:marRight w:val="0"/>
      <w:marTop w:val="0"/>
      <w:marBottom w:val="0"/>
      <w:divBdr>
        <w:top w:val="none" w:sz="0" w:space="0" w:color="auto"/>
        <w:left w:val="none" w:sz="0" w:space="0" w:color="auto"/>
        <w:bottom w:val="none" w:sz="0" w:space="0" w:color="auto"/>
        <w:right w:val="none" w:sz="0" w:space="0" w:color="auto"/>
      </w:divBdr>
      <w:divsChild>
        <w:div w:id="1149636729">
          <w:marLeft w:val="0"/>
          <w:marRight w:val="0"/>
          <w:marTop w:val="100"/>
          <w:marBottom w:val="0"/>
          <w:divBdr>
            <w:top w:val="none" w:sz="0" w:space="0" w:color="auto"/>
            <w:left w:val="none" w:sz="0" w:space="0" w:color="auto"/>
            <w:bottom w:val="none" w:sz="0" w:space="0" w:color="auto"/>
            <w:right w:val="none" w:sz="0" w:space="0" w:color="auto"/>
          </w:divBdr>
        </w:div>
        <w:div w:id="1502964744">
          <w:marLeft w:val="1166"/>
          <w:marRight w:val="0"/>
          <w:marTop w:val="90"/>
          <w:marBottom w:val="0"/>
          <w:divBdr>
            <w:top w:val="none" w:sz="0" w:space="0" w:color="auto"/>
            <w:left w:val="none" w:sz="0" w:space="0" w:color="auto"/>
            <w:bottom w:val="none" w:sz="0" w:space="0" w:color="auto"/>
            <w:right w:val="none" w:sz="0" w:space="0" w:color="auto"/>
          </w:divBdr>
        </w:div>
        <w:div w:id="1087924327">
          <w:marLeft w:val="1166"/>
          <w:marRight w:val="0"/>
          <w:marTop w:val="90"/>
          <w:marBottom w:val="0"/>
          <w:divBdr>
            <w:top w:val="none" w:sz="0" w:space="0" w:color="auto"/>
            <w:left w:val="none" w:sz="0" w:space="0" w:color="auto"/>
            <w:bottom w:val="none" w:sz="0" w:space="0" w:color="auto"/>
            <w:right w:val="none" w:sz="0" w:space="0" w:color="auto"/>
          </w:divBdr>
        </w:div>
        <w:div w:id="944189227">
          <w:marLeft w:val="0"/>
          <w:marRight w:val="0"/>
          <w:marTop w:val="100"/>
          <w:marBottom w:val="0"/>
          <w:divBdr>
            <w:top w:val="none" w:sz="0" w:space="0" w:color="auto"/>
            <w:left w:val="none" w:sz="0" w:space="0" w:color="auto"/>
            <w:bottom w:val="none" w:sz="0" w:space="0" w:color="auto"/>
            <w:right w:val="none" w:sz="0" w:space="0" w:color="auto"/>
          </w:divBdr>
        </w:div>
        <w:div w:id="1856503878">
          <w:marLeft w:val="1166"/>
          <w:marRight w:val="0"/>
          <w:marTop w:val="90"/>
          <w:marBottom w:val="0"/>
          <w:divBdr>
            <w:top w:val="none" w:sz="0" w:space="0" w:color="auto"/>
            <w:left w:val="none" w:sz="0" w:space="0" w:color="auto"/>
            <w:bottom w:val="none" w:sz="0" w:space="0" w:color="auto"/>
            <w:right w:val="none" w:sz="0" w:space="0" w:color="auto"/>
          </w:divBdr>
        </w:div>
        <w:div w:id="525140963">
          <w:marLeft w:val="1166"/>
          <w:marRight w:val="0"/>
          <w:marTop w:val="90"/>
          <w:marBottom w:val="0"/>
          <w:divBdr>
            <w:top w:val="none" w:sz="0" w:space="0" w:color="auto"/>
            <w:left w:val="none" w:sz="0" w:space="0" w:color="auto"/>
            <w:bottom w:val="none" w:sz="0" w:space="0" w:color="auto"/>
            <w:right w:val="none" w:sz="0" w:space="0" w:color="auto"/>
          </w:divBdr>
        </w:div>
        <w:div w:id="1692997883">
          <w:marLeft w:val="0"/>
          <w:marRight w:val="0"/>
          <w:marTop w:val="100"/>
          <w:marBottom w:val="0"/>
          <w:divBdr>
            <w:top w:val="none" w:sz="0" w:space="0" w:color="auto"/>
            <w:left w:val="none" w:sz="0" w:space="0" w:color="auto"/>
            <w:bottom w:val="none" w:sz="0" w:space="0" w:color="auto"/>
            <w:right w:val="none" w:sz="0" w:space="0" w:color="auto"/>
          </w:divBdr>
        </w:div>
        <w:div w:id="383212826">
          <w:marLeft w:val="1166"/>
          <w:marRight w:val="0"/>
          <w:marTop w:val="90"/>
          <w:marBottom w:val="0"/>
          <w:divBdr>
            <w:top w:val="none" w:sz="0" w:space="0" w:color="auto"/>
            <w:left w:val="none" w:sz="0" w:space="0" w:color="auto"/>
            <w:bottom w:val="none" w:sz="0" w:space="0" w:color="auto"/>
            <w:right w:val="none" w:sz="0" w:space="0" w:color="auto"/>
          </w:divBdr>
        </w:div>
        <w:div w:id="1283420976">
          <w:marLeft w:val="1166"/>
          <w:marRight w:val="0"/>
          <w:marTop w:val="90"/>
          <w:marBottom w:val="0"/>
          <w:divBdr>
            <w:top w:val="none" w:sz="0" w:space="0" w:color="auto"/>
            <w:left w:val="none" w:sz="0" w:space="0" w:color="auto"/>
            <w:bottom w:val="none" w:sz="0" w:space="0" w:color="auto"/>
            <w:right w:val="none" w:sz="0" w:space="0" w:color="auto"/>
          </w:divBdr>
        </w:div>
        <w:div w:id="1247962440">
          <w:marLeft w:val="1166"/>
          <w:marRight w:val="0"/>
          <w:marTop w:val="90"/>
          <w:marBottom w:val="0"/>
          <w:divBdr>
            <w:top w:val="none" w:sz="0" w:space="0" w:color="auto"/>
            <w:left w:val="none" w:sz="0" w:space="0" w:color="auto"/>
            <w:bottom w:val="none" w:sz="0" w:space="0" w:color="auto"/>
            <w:right w:val="none" w:sz="0" w:space="0" w:color="auto"/>
          </w:divBdr>
        </w:div>
      </w:divsChild>
    </w:div>
    <w:div w:id="748580518">
      <w:bodyDiv w:val="1"/>
      <w:marLeft w:val="0"/>
      <w:marRight w:val="0"/>
      <w:marTop w:val="0"/>
      <w:marBottom w:val="0"/>
      <w:divBdr>
        <w:top w:val="none" w:sz="0" w:space="0" w:color="auto"/>
        <w:left w:val="none" w:sz="0" w:space="0" w:color="auto"/>
        <w:bottom w:val="none" w:sz="0" w:space="0" w:color="auto"/>
        <w:right w:val="none" w:sz="0" w:space="0" w:color="auto"/>
      </w:divBdr>
    </w:div>
    <w:div w:id="755250296">
      <w:bodyDiv w:val="1"/>
      <w:marLeft w:val="0"/>
      <w:marRight w:val="0"/>
      <w:marTop w:val="0"/>
      <w:marBottom w:val="0"/>
      <w:divBdr>
        <w:top w:val="none" w:sz="0" w:space="0" w:color="auto"/>
        <w:left w:val="none" w:sz="0" w:space="0" w:color="auto"/>
        <w:bottom w:val="none" w:sz="0" w:space="0" w:color="auto"/>
        <w:right w:val="none" w:sz="0" w:space="0" w:color="auto"/>
      </w:divBdr>
    </w:div>
    <w:div w:id="775448597">
      <w:bodyDiv w:val="1"/>
      <w:marLeft w:val="0"/>
      <w:marRight w:val="0"/>
      <w:marTop w:val="0"/>
      <w:marBottom w:val="0"/>
      <w:divBdr>
        <w:top w:val="none" w:sz="0" w:space="0" w:color="auto"/>
        <w:left w:val="none" w:sz="0" w:space="0" w:color="auto"/>
        <w:bottom w:val="none" w:sz="0" w:space="0" w:color="auto"/>
        <w:right w:val="none" w:sz="0" w:space="0" w:color="auto"/>
      </w:divBdr>
    </w:div>
    <w:div w:id="781454851">
      <w:bodyDiv w:val="1"/>
      <w:marLeft w:val="0"/>
      <w:marRight w:val="0"/>
      <w:marTop w:val="0"/>
      <w:marBottom w:val="0"/>
      <w:divBdr>
        <w:top w:val="none" w:sz="0" w:space="0" w:color="auto"/>
        <w:left w:val="none" w:sz="0" w:space="0" w:color="auto"/>
        <w:bottom w:val="none" w:sz="0" w:space="0" w:color="auto"/>
        <w:right w:val="none" w:sz="0" w:space="0" w:color="auto"/>
      </w:divBdr>
    </w:div>
    <w:div w:id="802043026">
      <w:bodyDiv w:val="1"/>
      <w:marLeft w:val="0"/>
      <w:marRight w:val="0"/>
      <w:marTop w:val="0"/>
      <w:marBottom w:val="0"/>
      <w:divBdr>
        <w:top w:val="none" w:sz="0" w:space="0" w:color="auto"/>
        <w:left w:val="none" w:sz="0" w:space="0" w:color="auto"/>
        <w:bottom w:val="none" w:sz="0" w:space="0" w:color="auto"/>
        <w:right w:val="none" w:sz="0" w:space="0" w:color="auto"/>
      </w:divBdr>
    </w:div>
    <w:div w:id="845487237">
      <w:bodyDiv w:val="1"/>
      <w:marLeft w:val="0"/>
      <w:marRight w:val="0"/>
      <w:marTop w:val="0"/>
      <w:marBottom w:val="0"/>
      <w:divBdr>
        <w:top w:val="none" w:sz="0" w:space="0" w:color="auto"/>
        <w:left w:val="none" w:sz="0" w:space="0" w:color="auto"/>
        <w:bottom w:val="none" w:sz="0" w:space="0" w:color="auto"/>
        <w:right w:val="none" w:sz="0" w:space="0" w:color="auto"/>
      </w:divBdr>
      <w:divsChild>
        <w:div w:id="848062670">
          <w:marLeft w:val="0"/>
          <w:marRight w:val="0"/>
          <w:marTop w:val="125"/>
          <w:marBottom w:val="0"/>
          <w:divBdr>
            <w:top w:val="none" w:sz="0" w:space="0" w:color="auto"/>
            <w:left w:val="none" w:sz="0" w:space="0" w:color="auto"/>
            <w:bottom w:val="none" w:sz="0" w:space="0" w:color="auto"/>
            <w:right w:val="none" w:sz="0" w:space="0" w:color="auto"/>
          </w:divBdr>
        </w:div>
        <w:div w:id="1329792649">
          <w:marLeft w:val="0"/>
          <w:marRight w:val="0"/>
          <w:marTop w:val="125"/>
          <w:marBottom w:val="0"/>
          <w:divBdr>
            <w:top w:val="none" w:sz="0" w:space="0" w:color="auto"/>
            <w:left w:val="none" w:sz="0" w:space="0" w:color="auto"/>
            <w:bottom w:val="none" w:sz="0" w:space="0" w:color="auto"/>
            <w:right w:val="none" w:sz="0" w:space="0" w:color="auto"/>
          </w:divBdr>
        </w:div>
        <w:div w:id="1381055053">
          <w:marLeft w:val="0"/>
          <w:marRight w:val="0"/>
          <w:marTop w:val="125"/>
          <w:marBottom w:val="0"/>
          <w:divBdr>
            <w:top w:val="none" w:sz="0" w:space="0" w:color="auto"/>
            <w:left w:val="none" w:sz="0" w:space="0" w:color="auto"/>
            <w:bottom w:val="none" w:sz="0" w:space="0" w:color="auto"/>
            <w:right w:val="none" w:sz="0" w:space="0" w:color="auto"/>
          </w:divBdr>
        </w:div>
      </w:divsChild>
    </w:div>
    <w:div w:id="847716294">
      <w:bodyDiv w:val="1"/>
      <w:marLeft w:val="0"/>
      <w:marRight w:val="0"/>
      <w:marTop w:val="0"/>
      <w:marBottom w:val="0"/>
      <w:divBdr>
        <w:top w:val="none" w:sz="0" w:space="0" w:color="auto"/>
        <w:left w:val="none" w:sz="0" w:space="0" w:color="auto"/>
        <w:bottom w:val="none" w:sz="0" w:space="0" w:color="auto"/>
        <w:right w:val="none" w:sz="0" w:space="0" w:color="auto"/>
      </w:divBdr>
    </w:div>
    <w:div w:id="853808894">
      <w:bodyDiv w:val="1"/>
      <w:marLeft w:val="0"/>
      <w:marRight w:val="0"/>
      <w:marTop w:val="0"/>
      <w:marBottom w:val="0"/>
      <w:divBdr>
        <w:top w:val="none" w:sz="0" w:space="0" w:color="auto"/>
        <w:left w:val="none" w:sz="0" w:space="0" w:color="auto"/>
        <w:bottom w:val="none" w:sz="0" w:space="0" w:color="auto"/>
        <w:right w:val="none" w:sz="0" w:space="0" w:color="auto"/>
      </w:divBdr>
    </w:div>
    <w:div w:id="864903352">
      <w:bodyDiv w:val="1"/>
      <w:marLeft w:val="0"/>
      <w:marRight w:val="0"/>
      <w:marTop w:val="0"/>
      <w:marBottom w:val="0"/>
      <w:divBdr>
        <w:top w:val="none" w:sz="0" w:space="0" w:color="auto"/>
        <w:left w:val="none" w:sz="0" w:space="0" w:color="auto"/>
        <w:bottom w:val="none" w:sz="0" w:space="0" w:color="auto"/>
        <w:right w:val="none" w:sz="0" w:space="0" w:color="auto"/>
      </w:divBdr>
    </w:div>
    <w:div w:id="888489528">
      <w:bodyDiv w:val="1"/>
      <w:marLeft w:val="0"/>
      <w:marRight w:val="0"/>
      <w:marTop w:val="0"/>
      <w:marBottom w:val="0"/>
      <w:divBdr>
        <w:top w:val="none" w:sz="0" w:space="0" w:color="auto"/>
        <w:left w:val="none" w:sz="0" w:space="0" w:color="auto"/>
        <w:bottom w:val="none" w:sz="0" w:space="0" w:color="auto"/>
        <w:right w:val="none" w:sz="0" w:space="0" w:color="auto"/>
      </w:divBdr>
    </w:div>
    <w:div w:id="892690636">
      <w:bodyDiv w:val="1"/>
      <w:marLeft w:val="0"/>
      <w:marRight w:val="0"/>
      <w:marTop w:val="0"/>
      <w:marBottom w:val="0"/>
      <w:divBdr>
        <w:top w:val="none" w:sz="0" w:space="0" w:color="auto"/>
        <w:left w:val="none" w:sz="0" w:space="0" w:color="auto"/>
        <w:bottom w:val="none" w:sz="0" w:space="0" w:color="auto"/>
        <w:right w:val="none" w:sz="0" w:space="0" w:color="auto"/>
      </w:divBdr>
    </w:div>
    <w:div w:id="895772902">
      <w:bodyDiv w:val="1"/>
      <w:marLeft w:val="0"/>
      <w:marRight w:val="0"/>
      <w:marTop w:val="0"/>
      <w:marBottom w:val="0"/>
      <w:divBdr>
        <w:top w:val="none" w:sz="0" w:space="0" w:color="auto"/>
        <w:left w:val="none" w:sz="0" w:space="0" w:color="auto"/>
        <w:bottom w:val="none" w:sz="0" w:space="0" w:color="auto"/>
        <w:right w:val="none" w:sz="0" w:space="0" w:color="auto"/>
      </w:divBdr>
    </w:div>
    <w:div w:id="903948640">
      <w:bodyDiv w:val="1"/>
      <w:marLeft w:val="0"/>
      <w:marRight w:val="0"/>
      <w:marTop w:val="0"/>
      <w:marBottom w:val="0"/>
      <w:divBdr>
        <w:top w:val="none" w:sz="0" w:space="0" w:color="auto"/>
        <w:left w:val="none" w:sz="0" w:space="0" w:color="auto"/>
        <w:bottom w:val="none" w:sz="0" w:space="0" w:color="auto"/>
        <w:right w:val="none" w:sz="0" w:space="0" w:color="auto"/>
      </w:divBdr>
      <w:divsChild>
        <w:div w:id="1600289563">
          <w:marLeft w:val="0"/>
          <w:marRight w:val="0"/>
          <w:marTop w:val="120"/>
          <w:marBottom w:val="0"/>
          <w:divBdr>
            <w:top w:val="none" w:sz="0" w:space="0" w:color="auto"/>
            <w:left w:val="none" w:sz="0" w:space="0" w:color="auto"/>
            <w:bottom w:val="none" w:sz="0" w:space="0" w:color="auto"/>
            <w:right w:val="none" w:sz="0" w:space="0" w:color="auto"/>
          </w:divBdr>
        </w:div>
        <w:div w:id="772474301">
          <w:marLeft w:val="0"/>
          <w:marRight w:val="0"/>
          <w:marTop w:val="120"/>
          <w:marBottom w:val="0"/>
          <w:divBdr>
            <w:top w:val="none" w:sz="0" w:space="0" w:color="auto"/>
            <w:left w:val="none" w:sz="0" w:space="0" w:color="auto"/>
            <w:bottom w:val="none" w:sz="0" w:space="0" w:color="auto"/>
            <w:right w:val="none" w:sz="0" w:space="0" w:color="auto"/>
          </w:divBdr>
        </w:div>
        <w:div w:id="1701936668">
          <w:marLeft w:val="0"/>
          <w:marRight w:val="0"/>
          <w:marTop w:val="120"/>
          <w:marBottom w:val="0"/>
          <w:divBdr>
            <w:top w:val="none" w:sz="0" w:space="0" w:color="auto"/>
            <w:left w:val="none" w:sz="0" w:space="0" w:color="auto"/>
            <w:bottom w:val="none" w:sz="0" w:space="0" w:color="auto"/>
            <w:right w:val="none" w:sz="0" w:space="0" w:color="auto"/>
          </w:divBdr>
        </w:div>
        <w:div w:id="841430790">
          <w:marLeft w:val="0"/>
          <w:marRight w:val="0"/>
          <w:marTop w:val="120"/>
          <w:marBottom w:val="0"/>
          <w:divBdr>
            <w:top w:val="none" w:sz="0" w:space="0" w:color="auto"/>
            <w:left w:val="none" w:sz="0" w:space="0" w:color="auto"/>
            <w:bottom w:val="none" w:sz="0" w:space="0" w:color="auto"/>
            <w:right w:val="none" w:sz="0" w:space="0" w:color="auto"/>
          </w:divBdr>
        </w:div>
        <w:div w:id="1650092568">
          <w:marLeft w:val="0"/>
          <w:marRight w:val="0"/>
          <w:marTop w:val="120"/>
          <w:marBottom w:val="0"/>
          <w:divBdr>
            <w:top w:val="none" w:sz="0" w:space="0" w:color="auto"/>
            <w:left w:val="none" w:sz="0" w:space="0" w:color="auto"/>
            <w:bottom w:val="none" w:sz="0" w:space="0" w:color="auto"/>
            <w:right w:val="none" w:sz="0" w:space="0" w:color="auto"/>
          </w:divBdr>
        </w:div>
        <w:div w:id="2145656853">
          <w:marLeft w:val="1166"/>
          <w:marRight w:val="0"/>
          <w:marTop w:val="100"/>
          <w:marBottom w:val="0"/>
          <w:divBdr>
            <w:top w:val="none" w:sz="0" w:space="0" w:color="auto"/>
            <w:left w:val="none" w:sz="0" w:space="0" w:color="auto"/>
            <w:bottom w:val="none" w:sz="0" w:space="0" w:color="auto"/>
            <w:right w:val="none" w:sz="0" w:space="0" w:color="auto"/>
          </w:divBdr>
        </w:div>
        <w:div w:id="90206003">
          <w:marLeft w:val="1166"/>
          <w:marRight w:val="0"/>
          <w:marTop w:val="100"/>
          <w:marBottom w:val="0"/>
          <w:divBdr>
            <w:top w:val="none" w:sz="0" w:space="0" w:color="auto"/>
            <w:left w:val="none" w:sz="0" w:space="0" w:color="auto"/>
            <w:bottom w:val="none" w:sz="0" w:space="0" w:color="auto"/>
            <w:right w:val="none" w:sz="0" w:space="0" w:color="auto"/>
          </w:divBdr>
        </w:div>
        <w:div w:id="604968740">
          <w:marLeft w:val="1166"/>
          <w:marRight w:val="0"/>
          <w:marTop w:val="100"/>
          <w:marBottom w:val="0"/>
          <w:divBdr>
            <w:top w:val="none" w:sz="0" w:space="0" w:color="auto"/>
            <w:left w:val="none" w:sz="0" w:space="0" w:color="auto"/>
            <w:bottom w:val="none" w:sz="0" w:space="0" w:color="auto"/>
            <w:right w:val="none" w:sz="0" w:space="0" w:color="auto"/>
          </w:divBdr>
        </w:div>
        <w:div w:id="614600595">
          <w:marLeft w:val="1166"/>
          <w:marRight w:val="0"/>
          <w:marTop w:val="100"/>
          <w:marBottom w:val="0"/>
          <w:divBdr>
            <w:top w:val="none" w:sz="0" w:space="0" w:color="auto"/>
            <w:left w:val="none" w:sz="0" w:space="0" w:color="auto"/>
            <w:bottom w:val="none" w:sz="0" w:space="0" w:color="auto"/>
            <w:right w:val="none" w:sz="0" w:space="0" w:color="auto"/>
          </w:divBdr>
        </w:div>
        <w:div w:id="520894109">
          <w:marLeft w:val="1166"/>
          <w:marRight w:val="0"/>
          <w:marTop w:val="100"/>
          <w:marBottom w:val="0"/>
          <w:divBdr>
            <w:top w:val="none" w:sz="0" w:space="0" w:color="auto"/>
            <w:left w:val="none" w:sz="0" w:space="0" w:color="auto"/>
            <w:bottom w:val="none" w:sz="0" w:space="0" w:color="auto"/>
            <w:right w:val="none" w:sz="0" w:space="0" w:color="auto"/>
          </w:divBdr>
        </w:div>
      </w:divsChild>
    </w:div>
    <w:div w:id="906957832">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05272488">
          <w:marLeft w:val="0"/>
          <w:marRight w:val="0"/>
          <w:marTop w:val="140"/>
          <w:marBottom w:val="0"/>
          <w:divBdr>
            <w:top w:val="none" w:sz="0" w:space="0" w:color="auto"/>
            <w:left w:val="none" w:sz="0" w:space="0" w:color="auto"/>
            <w:bottom w:val="none" w:sz="0" w:space="0" w:color="auto"/>
            <w:right w:val="none" w:sz="0" w:space="0" w:color="auto"/>
          </w:divBdr>
        </w:div>
        <w:div w:id="580026081">
          <w:marLeft w:val="0"/>
          <w:marRight w:val="0"/>
          <w:marTop w:val="140"/>
          <w:marBottom w:val="0"/>
          <w:divBdr>
            <w:top w:val="none" w:sz="0" w:space="0" w:color="auto"/>
            <w:left w:val="none" w:sz="0" w:space="0" w:color="auto"/>
            <w:bottom w:val="none" w:sz="0" w:space="0" w:color="auto"/>
            <w:right w:val="none" w:sz="0" w:space="0" w:color="auto"/>
          </w:divBdr>
        </w:div>
        <w:div w:id="1035033898">
          <w:marLeft w:val="0"/>
          <w:marRight w:val="0"/>
          <w:marTop w:val="140"/>
          <w:marBottom w:val="0"/>
          <w:divBdr>
            <w:top w:val="none" w:sz="0" w:space="0" w:color="auto"/>
            <w:left w:val="none" w:sz="0" w:space="0" w:color="auto"/>
            <w:bottom w:val="none" w:sz="0" w:space="0" w:color="auto"/>
            <w:right w:val="none" w:sz="0" w:space="0" w:color="auto"/>
          </w:divBdr>
        </w:div>
        <w:div w:id="2103212183">
          <w:marLeft w:val="0"/>
          <w:marRight w:val="0"/>
          <w:marTop w:val="140"/>
          <w:marBottom w:val="0"/>
          <w:divBdr>
            <w:top w:val="none" w:sz="0" w:space="0" w:color="auto"/>
            <w:left w:val="none" w:sz="0" w:space="0" w:color="auto"/>
            <w:bottom w:val="none" w:sz="0" w:space="0" w:color="auto"/>
            <w:right w:val="none" w:sz="0" w:space="0" w:color="auto"/>
          </w:divBdr>
        </w:div>
        <w:div w:id="413744644">
          <w:marLeft w:val="0"/>
          <w:marRight w:val="0"/>
          <w:marTop w:val="140"/>
          <w:marBottom w:val="0"/>
          <w:divBdr>
            <w:top w:val="none" w:sz="0" w:space="0" w:color="auto"/>
            <w:left w:val="none" w:sz="0" w:space="0" w:color="auto"/>
            <w:bottom w:val="none" w:sz="0" w:space="0" w:color="auto"/>
            <w:right w:val="none" w:sz="0" w:space="0" w:color="auto"/>
          </w:divBdr>
        </w:div>
      </w:divsChild>
    </w:div>
    <w:div w:id="938948723">
      <w:bodyDiv w:val="1"/>
      <w:marLeft w:val="0"/>
      <w:marRight w:val="0"/>
      <w:marTop w:val="0"/>
      <w:marBottom w:val="0"/>
      <w:divBdr>
        <w:top w:val="none" w:sz="0" w:space="0" w:color="auto"/>
        <w:left w:val="none" w:sz="0" w:space="0" w:color="auto"/>
        <w:bottom w:val="none" w:sz="0" w:space="0" w:color="auto"/>
        <w:right w:val="none" w:sz="0" w:space="0" w:color="auto"/>
      </w:divBdr>
    </w:div>
    <w:div w:id="942034700">
      <w:bodyDiv w:val="1"/>
      <w:marLeft w:val="0"/>
      <w:marRight w:val="0"/>
      <w:marTop w:val="0"/>
      <w:marBottom w:val="0"/>
      <w:divBdr>
        <w:top w:val="none" w:sz="0" w:space="0" w:color="auto"/>
        <w:left w:val="none" w:sz="0" w:space="0" w:color="auto"/>
        <w:bottom w:val="none" w:sz="0" w:space="0" w:color="auto"/>
        <w:right w:val="none" w:sz="0" w:space="0" w:color="auto"/>
      </w:divBdr>
    </w:div>
    <w:div w:id="959460881">
      <w:bodyDiv w:val="1"/>
      <w:marLeft w:val="0"/>
      <w:marRight w:val="0"/>
      <w:marTop w:val="0"/>
      <w:marBottom w:val="0"/>
      <w:divBdr>
        <w:top w:val="none" w:sz="0" w:space="0" w:color="auto"/>
        <w:left w:val="none" w:sz="0" w:space="0" w:color="auto"/>
        <w:bottom w:val="none" w:sz="0" w:space="0" w:color="auto"/>
        <w:right w:val="none" w:sz="0" w:space="0" w:color="auto"/>
      </w:divBdr>
      <w:divsChild>
        <w:div w:id="749086118">
          <w:marLeft w:val="0"/>
          <w:marRight w:val="0"/>
          <w:marTop w:val="125"/>
          <w:marBottom w:val="0"/>
          <w:divBdr>
            <w:top w:val="none" w:sz="0" w:space="0" w:color="auto"/>
            <w:left w:val="none" w:sz="0" w:space="0" w:color="auto"/>
            <w:bottom w:val="none" w:sz="0" w:space="0" w:color="auto"/>
            <w:right w:val="none" w:sz="0" w:space="0" w:color="auto"/>
          </w:divBdr>
        </w:div>
        <w:div w:id="1861239411">
          <w:marLeft w:val="0"/>
          <w:marRight w:val="0"/>
          <w:marTop w:val="125"/>
          <w:marBottom w:val="0"/>
          <w:divBdr>
            <w:top w:val="none" w:sz="0" w:space="0" w:color="auto"/>
            <w:left w:val="none" w:sz="0" w:space="0" w:color="auto"/>
            <w:bottom w:val="none" w:sz="0" w:space="0" w:color="auto"/>
            <w:right w:val="none" w:sz="0" w:space="0" w:color="auto"/>
          </w:divBdr>
        </w:div>
        <w:div w:id="306324400">
          <w:marLeft w:val="0"/>
          <w:marRight w:val="0"/>
          <w:marTop w:val="125"/>
          <w:marBottom w:val="0"/>
          <w:divBdr>
            <w:top w:val="none" w:sz="0" w:space="0" w:color="auto"/>
            <w:left w:val="none" w:sz="0" w:space="0" w:color="auto"/>
            <w:bottom w:val="none" w:sz="0" w:space="0" w:color="auto"/>
            <w:right w:val="none" w:sz="0" w:space="0" w:color="auto"/>
          </w:divBdr>
        </w:div>
        <w:div w:id="956064794">
          <w:marLeft w:val="0"/>
          <w:marRight w:val="0"/>
          <w:marTop w:val="125"/>
          <w:marBottom w:val="0"/>
          <w:divBdr>
            <w:top w:val="none" w:sz="0" w:space="0" w:color="auto"/>
            <w:left w:val="none" w:sz="0" w:space="0" w:color="auto"/>
            <w:bottom w:val="none" w:sz="0" w:space="0" w:color="auto"/>
            <w:right w:val="none" w:sz="0" w:space="0" w:color="auto"/>
          </w:divBdr>
        </w:div>
        <w:div w:id="333652699">
          <w:marLeft w:val="0"/>
          <w:marRight w:val="0"/>
          <w:marTop w:val="125"/>
          <w:marBottom w:val="0"/>
          <w:divBdr>
            <w:top w:val="none" w:sz="0" w:space="0" w:color="auto"/>
            <w:left w:val="none" w:sz="0" w:space="0" w:color="auto"/>
            <w:bottom w:val="none" w:sz="0" w:space="0" w:color="auto"/>
            <w:right w:val="none" w:sz="0" w:space="0" w:color="auto"/>
          </w:divBdr>
        </w:div>
      </w:divsChild>
    </w:div>
    <w:div w:id="962420167">
      <w:bodyDiv w:val="1"/>
      <w:marLeft w:val="0"/>
      <w:marRight w:val="0"/>
      <w:marTop w:val="0"/>
      <w:marBottom w:val="0"/>
      <w:divBdr>
        <w:top w:val="none" w:sz="0" w:space="0" w:color="auto"/>
        <w:left w:val="none" w:sz="0" w:space="0" w:color="auto"/>
        <w:bottom w:val="none" w:sz="0" w:space="0" w:color="auto"/>
        <w:right w:val="none" w:sz="0" w:space="0" w:color="auto"/>
      </w:divBdr>
      <w:divsChild>
        <w:div w:id="175387471">
          <w:marLeft w:val="0"/>
          <w:marRight w:val="0"/>
          <w:marTop w:val="125"/>
          <w:marBottom w:val="0"/>
          <w:divBdr>
            <w:top w:val="none" w:sz="0" w:space="0" w:color="auto"/>
            <w:left w:val="none" w:sz="0" w:space="0" w:color="auto"/>
            <w:bottom w:val="none" w:sz="0" w:space="0" w:color="auto"/>
            <w:right w:val="none" w:sz="0" w:space="0" w:color="auto"/>
          </w:divBdr>
        </w:div>
        <w:div w:id="971709548">
          <w:marLeft w:val="0"/>
          <w:marRight w:val="0"/>
          <w:marTop w:val="125"/>
          <w:marBottom w:val="0"/>
          <w:divBdr>
            <w:top w:val="none" w:sz="0" w:space="0" w:color="auto"/>
            <w:left w:val="none" w:sz="0" w:space="0" w:color="auto"/>
            <w:bottom w:val="none" w:sz="0" w:space="0" w:color="auto"/>
            <w:right w:val="none" w:sz="0" w:space="0" w:color="auto"/>
          </w:divBdr>
        </w:div>
        <w:div w:id="759453226">
          <w:marLeft w:val="0"/>
          <w:marRight w:val="0"/>
          <w:marTop w:val="125"/>
          <w:marBottom w:val="0"/>
          <w:divBdr>
            <w:top w:val="none" w:sz="0" w:space="0" w:color="auto"/>
            <w:left w:val="none" w:sz="0" w:space="0" w:color="auto"/>
            <w:bottom w:val="none" w:sz="0" w:space="0" w:color="auto"/>
            <w:right w:val="none" w:sz="0" w:space="0" w:color="auto"/>
          </w:divBdr>
        </w:div>
        <w:div w:id="1649673937">
          <w:marLeft w:val="0"/>
          <w:marRight w:val="0"/>
          <w:marTop w:val="125"/>
          <w:marBottom w:val="0"/>
          <w:divBdr>
            <w:top w:val="none" w:sz="0" w:space="0" w:color="auto"/>
            <w:left w:val="none" w:sz="0" w:space="0" w:color="auto"/>
            <w:bottom w:val="none" w:sz="0" w:space="0" w:color="auto"/>
            <w:right w:val="none" w:sz="0" w:space="0" w:color="auto"/>
          </w:divBdr>
        </w:div>
        <w:div w:id="2049525253">
          <w:marLeft w:val="0"/>
          <w:marRight w:val="0"/>
          <w:marTop w:val="125"/>
          <w:marBottom w:val="0"/>
          <w:divBdr>
            <w:top w:val="none" w:sz="0" w:space="0" w:color="auto"/>
            <w:left w:val="none" w:sz="0" w:space="0" w:color="auto"/>
            <w:bottom w:val="none" w:sz="0" w:space="0" w:color="auto"/>
            <w:right w:val="none" w:sz="0" w:space="0" w:color="auto"/>
          </w:divBdr>
        </w:div>
        <w:div w:id="558320262">
          <w:marLeft w:val="0"/>
          <w:marRight w:val="0"/>
          <w:marTop w:val="125"/>
          <w:marBottom w:val="0"/>
          <w:divBdr>
            <w:top w:val="none" w:sz="0" w:space="0" w:color="auto"/>
            <w:left w:val="none" w:sz="0" w:space="0" w:color="auto"/>
            <w:bottom w:val="none" w:sz="0" w:space="0" w:color="auto"/>
            <w:right w:val="none" w:sz="0" w:space="0" w:color="auto"/>
          </w:divBdr>
        </w:div>
        <w:div w:id="1713387055">
          <w:marLeft w:val="0"/>
          <w:marRight w:val="0"/>
          <w:marTop w:val="125"/>
          <w:marBottom w:val="0"/>
          <w:divBdr>
            <w:top w:val="none" w:sz="0" w:space="0" w:color="auto"/>
            <w:left w:val="none" w:sz="0" w:space="0" w:color="auto"/>
            <w:bottom w:val="none" w:sz="0" w:space="0" w:color="auto"/>
            <w:right w:val="none" w:sz="0" w:space="0" w:color="auto"/>
          </w:divBdr>
        </w:div>
      </w:divsChild>
    </w:div>
    <w:div w:id="964696353">
      <w:bodyDiv w:val="1"/>
      <w:marLeft w:val="0"/>
      <w:marRight w:val="0"/>
      <w:marTop w:val="0"/>
      <w:marBottom w:val="0"/>
      <w:divBdr>
        <w:top w:val="none" w:sz="0" w:space="0" w:color="auto"/>
        <w:left w:val="none" w:sz="0" w:space="0" w:color="auto"/>
        <w:bottom w:val="none" w:sz="0" w:space="0" w:color="auto"/>
        <w:right w:val="none" w:sz="0" w:space="0" w:color="auto"/>
      </w:divBdr>
    </w:div>
    <w:div w:id="968125615">
      <w:bodyDiv w:val="1"/>
      <w:marLeft w:val="0"/>
      <w:marRight w:val="0"/>
      <w:marTop w:val="0"/>
      <w:marBottom w:val="0"/>
      <w:divBdr>
        <w:top w:val="none" w:sz="0" w:space="0" w:color="auto"/>
        <w:left w:val="none" w:sz="0" w:space="0" w:color="auto"/>
        <w:bottom w:val="none" w:sz="0" w:space="0" w:color="auto"/>
        <w:right w:val="none" w:sz="0" w:space="0" w:color="auto"/>
      </w:divBdr>
    </w:div>
    <w:div w:id="979963445">
      <w:bodyDiv w:val="1"/>
      <w:marLeft w:val="0"/>
      <w:marRight w:val="0"/>
      <w:marTop w:val="0"/>
      <w:marBottom w:val="0"/>
      <w:divBdr>
        <w:top w:val="none" w:sz="0" w:space="0" w:color="auto"/>
        <w:left w:val="none" w:sz="0" w:space="0" w:color="auto"/>
        <w:bottom w:val="none" w:sz="0" w:space="0" w:color="auto"/>
        <w:right w:val="none" w:sz="0" w:space="0" w:color="auto"/>
      </w:divBdr>
    </w:div>
    <w:div w:id="987169827">
      <w:bodyDiv w:val="1"/>
      <w:marLeft w:val="0"/>
      <w:marRight w:val="0"/>
      <w:marTop w:val="0"/>
      <w:marBottom w:val="0"/>
      <w:divBdr>
        <w:top w:val="none" w:sz="0" w:space="0" w:color="auto"/>
        <w:left w:val="none" w:sz="0" w:space="0" w:color="auto"/>
        <w:bottom w:val="none" w:sz="0" w:space="0" w:color="auto"/>
        <w:right w:val="none" w:sz="0" w:space="0" w:color="auto"/>
      </w:divBdr>
    </w:div>
    <w:div w:id="991837971">
      <w:bodyDiv w:val="1"/>
      <w:marLeft w:val="0"/>
      <w:marRight w:val="0"/>
      <w:marTop w:val="0"/>
      <w:marBottom w:val="0"/>
      <w:divBdr>
        <w:top w:val="none" w:sz="0" w:space="0" w:color="auto"/>
        <w:left w:val="none" w:sz="0" w:space="0" w:color="auto"/>
        <w:bottom w:val="none" w:sz="0" w:space="0" w:color="auto"/>
        <w:right w:val="none" w:sz="0" w:space="0" w:color="auto"/>
      </w:divBdr>
      <w:divsChild>
        <w:div w:id="423452584">
          <w:marLeft w:val="0"/>
          <w:marRight w:val="0"/>
          <w:marTop w:val="120"/>
          <w:marBottom w:val="0"/>
          <w:divBdr>
            <w:top w:val="none" w:sz="0" w:space="0" w:color="auto"/>
            <w:left w:val="none" w:sz="0" w:space="0" w:color="auto"/>
            <w:bottom w:val="none" w:sz="0" w:space="0" w:color="auto"/>
            <w:right w:val="none" w:sz="0" w:space="0" w:color="auto"/>
          </w:divBdr>
        </w:div>
        <w:div w:id="1635714066">
          <w:marLeft w:val="0"/>
          <w:marRight w:val="0"/>
          <w:marTop w:val="120"/>
          <w:marBottom w:val="0"/>
          <w:divBdr>
            <w:top w:val="none" w:sz="0" w:space="0" w:color="auto"/>
            <w:left w:val="none" w:sz="0" w:space="0" w:color="auto"/>
            <w:bottom w:val="none" w:sz="0" w:space="0" w:color="auto"/>
            <w:right w:val="none" w:sz="0" w:space="0" w:color="auto"/>
          </w:divBdr>
        </w:div>
        <w:div w:id="1930314740">
          <w:marLeft w:val="0"/>
          <w:marRight w:val="0"/>
          <w:marTop w:val="120"/>
          <w:marBottom w:val="0"/>
          <w:divBdr>
            <w:top w:val="none" w:sz="0" w:space="0" w:color="auto"/>
            <w:left w:val="none" w:sz="0" w:space="0" w:color="auto"/>
            <w:bottom w:val="none" w:sz="0" w:space="0" w:color="auto"/>
            <w:right w:val="none" w:sz="0" w:space="0" w:color="auto"/>
          </w:divBdr>
        </w:div>
        <w:div w:id="1253122866">
          <w:marLeft w:val="0"/>
          <w:marRight w:val="0"/>
          <w:marTop w:val="120"/>
          <w:marBottom w:val="0"/>
          <w:divBdr>
            <w:top w:val="none" w:sz="0" w:space="0" w:color="auto"/>
            <w:left w:val="none" w:sz="0" w:space="0" w:color="auto"/>
            <w:bottom w:val="none" w:sz="0" w:space="0" w:color="auto"/>
            <w:right w:val="none" w:sz="0" w:space="0" w:color="auto"/>
          </w:divBdr>
        </w:div>
        <w:div w:id="931469355">
          <w:marLeft w:val="0"/>
          <w:marRight w:val="0"/>
          <w:marTop w:val="120"/>
          <w:marBottom w:val="0"/>
          <w:divBdr>
            <w:top w:val="none" w:sz="0" w:space="0" w:color="auto"/>
            <w:left w:val="none" w:sz="0" w:space="0" w:color="auto"/>
            <w:bottom w:val="none" w:sz="0" w:space="0" w:color="auto"/>
            <w:right w:val="none" w:sz="0" w:space="0" w:color="auto"/>
          </w:divBdr>
        </w:div>
        <w:div w:id="1692954077">
          <w:marLeft w:val="1166"/>
          <w:marRight w:val="0"/>
          <w:marTop w:val="100"/>
          <w:marBottom w:val="0"/>
          <w:divBdr>
            <w:top w:val="none" w:sz="0" w:space="0" w:color="auto"/>
            <w:left w:val="none" w:sz="0" w:space="0" w:color="auto"/>
            <w:bottom w:val="none" w:sz="0" w:space="0" w:color="auto"/>
            <w:right w:val="none" w:sz="0" w:space="0" w:color="auto"/>
          </w:divBdr>
        </w:div>
        <w:div w:id="1971478404">
          <w:marLeft w:val="1166"/>
          <w:marRight w:val="0"/>
          <w:marTop w:val="100"/>
          <w:marBottom w:val="0"/>
          <w:divBdr>
            <w:top w:val="none" w:sz="0" w:space="0" w:color="auto"/>
            <w:left w:val="none" w:sz="0" w:space="0" w:color="auto"/>
            <w:bottom w:val="none" w:sz="0" w:space="0" w:color="auto"/>
            <w:right w:val="none" w:sz="0" w:space="0" w:color="auto"/>
          </w:divBdr>
        </w:div>
        <w:div w:id="1179462767">
          <w:marLeft w:val="1166"/>
          <w:marRight w:val="0"/>
          <w:marTop w:val="100"/>
          <w:marBottom w:val="0"/>
          <w:divBdr>
            <w:top w:val="none" w:sz="0" w:space="0" w:color="auto"/>
            <w:left w:val="none" w:sz="0" w:space="0" w:color="auto"/>
            <w:bottom w:val="none" w:sz="0" w:space="0" w:color="auto"/>
            <w:right w:val="none" w:sz="0" w:space="0" w:color="auto"/>
          </w:divBdr>
        </w:div>
        <w:div w:id="139426684">
          <w:marLeft w:val="1166"/>
          <w:marRight w:val="0"/>
          <w:marTop w:val="100"/>
          <w:marBottom w:val="0"/>
          <w:divBdr>
            <w:top w:val="none" w:sz="0" w:space="0" w:color="auto"/>
            <w:left w:val="none" w:sz="0" w:space="0" w:color="auto"/>
            <w:bottom w:val="none" w:sz="0" w:space="0" w:color="auto"/>
            <w:right w:val="none" w:sz="0" w:space="0" w:color="auto"/>
          </w:divBdr>
        </w:div>
        <w:div w:id="2046058871">
          <w:marLeft w:val="1166"/>
          <w:marRight w:val="0"/>
          <w:marTop w:val="100"/>
          <w:marBottom w:val="0"/>
          <w:divBdr>
            <w:top w:val="none" w:sz="0" w:space="0" w:color="auto"/>
            <w:left w:val="none" w:sz="0" w:space="0" w:color="auto"/>
            <w:bottom w:val="none" w:sz="0" w:space="0" w:color="auto"/>
            <w:right w:val="none" w:sz="0" w:space="0" w:color="auto"/>
          </w:divBdr>
        </w:div>
      </w:divsChild>
    </w:div>
    <w:div w:id="1005328685">
      <w:bodyDiv w:val="1"/>
      <w:marLeft w:val="0"/>
      <w:marRight w:val="0"/>
      <w:marTop w:val="0"/>
      <w:marBottom w:val="0"/>
      <w:divBdr>
        <w:top w:val="none" w:sz="0" w:space="0" w:color="auto"/>
        <w:left w:val="none" w:sz="0" w:space="0" w:color="auto"/>
        <w:bottom w:val="none" w:sz="0" w:space="0" w:color="auto"/>
        <w:right w:val="none" w:sz="0" w:space="0" w:color="auto"/>
      </w:divBdr>
    </w:div>
    <w:div w:id="1009604946">
      <w:bodyDiv w:val="1"/>
      <w:marLeft w:val="0"/>
      <w:marRight w:val="0"/>
      <w:marTop w:val="0"/>
      <w:marBottom w:val="0"/>
      <w:divBdr>
        <w:top w:val="none" w:sz="0" w:space="0" w:color="auto"/>
        <w:left w:val="none" w:sz="0" w:space="0" w:color="auto"/>
        <w:bottom w:val="none" w:sz="0" w:space="0" w:color="auto"/>
        <w:right w:val="none" w:sz="0" w:space="0" w:color="auto"/>
      </w:divBdr>
    </w:div>
    <w:div w:id="1020856615">
      <w:bodyDiv w:val="1"/>
      <w:marLeft w:val="0"/>
      <w:marRight w:val="0"/>
      <w:marTop w:val="0"/>
      <w:marBottom w:val="0"/>
      <w:divBdr>
        <w:top w:val="none" w:sz="0" w:space="0" w:color="auto"/>
        <w:left w:val="none" w:sz="0" w:space="0" w:color="auto"/>
        <w:bottom w:val="none" w:sz="0" w:space="0" w:color="auto"/>
        <w:right w:val="none" w:sz="0" w:space="0" w:color="auto"/>
      </w:divBdr>
    </w:div>
    <w:div w:id="1032341805">
      <w:bodyDiv w:val="1"/>
      <w:marLeft w:val="0"/>
      <w:marRight w:val="0"/>
      <w:marTop w:val="0"/>
      <w:marBottom w:val="0"/>
      <w:divBdr>
        <w:top w:val="none" w:sz="0" w:space="0" w:color="auto"/>
        <w:left w:val="none" w:sz="0" w:space="0" w:color="auto"/>
        <w:bottom w:val="none" w:sz="0" w:space="0" w:color="auto"/>
        <w:right w:val="none" w:sz="0" w:space="0" w:color="auto"/>
      </w:divBdr>
    </w:div>
    <w:div w:id="1035424000">
      <w:bodyDiv w:val="1"/>
      <w:marLeft w:val="0"/>
      <w:marRight w:val="0"/>
      <w:marTop w:val="0"/>
      <w:marBottom w:val="0"/>
      <w:divBdr>
        <w:top w:val="none" w:sz="0" w:space="0" w:color="auto"/>
        <w:left w:val="none" w:sz="0" w:space="0" w:color="auto"/>
        <w:bottom w:val="none" w:sz="0" w:space="0" w:color="auto"/>
        <w:right w:val="none" w:sz="0" w:space="0" w:color="auto"/>
      </w:divBdr>
    </w:div>
    <w:div w:id="1046369500">
      <w:bodyDiv w:val="1"/>
      <w:marLeft w:val="0"/>
      <w:marRight w:val="0"/>
      <w:marTop w:val="0"/>
      <w:marBottom w:val="0"/>
      <w:divBdr>
        <w:top w:val="none" w:sz="0" w:space="0" w:color="auto"/>
        <w:left w:val="none" w:sz="0" w:space="0" w:color="auto"/>
        <w:bottom w:val="none" w:sz="0" w:space="0" w:color="auto"/>
        <w:right w:val="none" w:sz="0" w:space="0" w:color="auto"/>
      </w:divBdr>
    </w:div>
    <w:div w:id="1059473747">
      <w:bodyDiv w:val="1"/>
      <w:marLeft w:val="0"/>
      <w:marRight w:val="0"/>
      <w:marTop w:val="0"/>
      <w:marBottom w:val="0"/>
      <w:divBdr>
        <w:top w:val="none" w:sz="0" w:space="0" w:color="auto"/>
        <w:left w:val="none" w:sz="0" w:space="0" w:color="auto"/>
        <w:bottom w:val="none" w:sz="0" w:space="0" w:color="auto"/>
        <w:right w:val="none" w:sz="0" w:space="0" w:color="auto"/>
      </w:divBdr>
    </w:div>
    <w:div w:id="1061098857">
      <w:bodyDiv w:val="1"/>
      <w:marLeft w:val="0"/>
      <w:marRight w:val="0"/>
      <w:marTop w:val="0"/>
      <w:marBottom w:val="0"/>
      <w:divBdr>
        <w:top w:val="none" w:sz="0" w:space="0" w:color="auto"/>
        <w:left w:val="none" w:sz="0" w:space="0" w:color="auto"/>
        <w:bottom w:val="none" w:sz="0" w:space="0" w:color="auto"/>
        <w:right w:val="none" w:sz="0" w:space="0" w:color="auto"/>
      </w:divBdr>
      <w:divsChild>
        <w:div w:id="2130733388">
          <w:marLeft w:val="0"/>
          <w:marRight w:val="0"/>
          <w:marTop w:val="160"/>
          <w:marBottom w:val="0"/>
          <w:divBdr>
            <w:top w:val="none" w:sz="0" w:space="0" w:color="auto"/>
            <w:left w:val="none" w:sz="0" w:space="0" w:color="auto"/>
            <w:bottom w:val="none" w:sz="0" w:space="0" w:color="auto"/>
            <w:right w:val="none" w:sz="0" w:space="0" w:color="auto"/>
          </w:divBdr>
        </w:div>
        <w:div w:id="2060086248">
          <w:marLeft w:val="1166"/>
          <w:marRight w:val="0"/>
          <w:marTop w:val="140"/>
          <w:marBottom w:val="0"/>
          <w:divBdr>
            <w:top w:val="none" w:sz="0" w:space="0" w:color="auto"/>
            <w:left w:val="none" w:sz="0" w:space="0" w:color="auto"/>
            <w:bottom w:val="none" w:sz="0" w:space="0" w:color="auto"/>
            <w:right w:val="none" w:sz="0" w:space="0" w:color="auto"/>
          </w:divBdr>
        </w:div>
      </w:divsChild>
    </w:div>
    <w:div w:id="1065028899">
      <w:bodyDiv w:val="1"/>
      <w:marLeft w:val="0"/>
      <w:marRight w:val="0"/>
      <w:marTop w:val="0"/>
      <w:marBottom w:val="0"/>
      <w:divBdr>
        <w:top w:val="none" w:sz="0" w:space="0" w:color="auto"/>
        <w:left w:val="none" w:sz="0" w:space="0" w:color="auto"/>
        <w:bottom w:val="none" w:sz="0" w:space="0" w:color="auto"/>
        <w:right w:val="none" w:sz="0" w:space="0" w:color="auto"/>
      </w:divBdr>
    </w:div>
    <w:div w:id="1107390704">
      <w:bodyDiv w:val="1"/>
      <w:marLeft w:val="0"/>
      <w:marRight w:val="0"/>
      <w:marTop w:val="0"/>
      <w:marBottom w:val="0"/>
      <w:divBdr>
        <w:top w:val="none" w:sz="0" w:space="0" w:color="auto"/>
        <w:left w:val="none" w:sz="0" w:space="0" w:color="auto"/>
        <w:bottom w:val="none" w:sz="0" w:space="0" w:color="auto"/>
        <w:right w:val="none" w:sz="0" w:space="0" w:color="auto"/>
      </w:divBdr>
      <w:divsChild>
        <w:div w:id="290325368">
          <w:marLeft w:val="0"/>
          <w:marRight w:val="0"/>
          <w:marTop w:val="140"/>
          <w:marBottom w:val="0"/>
          <w:divBdr>
            <w:top w:val="none" w:sz="0" w:space="0" w:color="auto"/>
            <w:left w:val="none" w:sz="0" w:space="0" w:color="auto"/>
            <w:bottom w:val="none" w:sz="0" w:space="0" w:color="auto"/>
            <w:right w:val="none" w:sz="0" w:space="0" w:color="auto"/>
          </w:divBdr>
        </w:div>
        <w:div w:id="39283085">
          <w:marLeft w:val="0"/>
          <w:marRight w:val="0"/>
          <w:marTop w:val="140"/>
          <w:marBottom w:val="0"/>
          <w:divBdr>
            <w:top w:val="none" w:sz="0" w:space="0" w:color="auto"/>
            <w:left w:val="none" w:sz="0" w:space="0" w:color="auto"/>
            <w:bottom w:val="none" w:sz="0" w:space="0" w:color="auto"/>
            <w:right w:val="none" w:sz="0" w:space="0" w:color="auto"/>
          </w:divBdr>
        </w:div>
        <w:div w:id="762994983">
          <w:marLeft w:val="0"/>
          <w:marRight w:val="0"/>
          <w:marTop w:val="140"/>
          <w:marBottom w:val="0"/>
          <w:divBdr>
            <w:top w:val="none" w:sz="0" w:space="0" w:color="auto"/>
            <w:left w:val="none" w:sz="0" w:space="0" w:color="auto"/>
            <w:bottom w:val="none" w:sz="0" w:space="0" w:color="auto"/>
            <w:right w:val="none" w:sz="0" w:space="0" w:color="auto"/>
          </w:divBdr>
        </w:div>
        <w:div w:id="2037079347">
          <w:marLeft w:val="0"/>
          <w:marRight w:val="0"/>
          <w:marTop w:val="140"/>
          <w:marBottom w:val="0"/>
          <w:divBdr>
            <w:top w:val="none" w:sz="0" w:space="0" w:color="auto"/>
            <w:left w:val="none" w:sz="0" w:space="0" w:color="auto"/>
            <w:bottom w:val="none" w:sz="0" w:space="0" w:color="auto"/>
            <w:right w:val="none" w:sz="0" w:space="0" w:color="auto"/>
          </w:divBdr>
        </w:div>
        <w:div w:id="1116366213">
          <w:marLeft w:val="0"/>
          <w:marRight w:val="0"/>
          <w:marTop w:val="140"/>
          <w:marBottom w:val="0"/>
          <w:divBdr>
            <w:top w:val="none" w:sz="0" w:space="0" w:color="auto"/>
            <w:left w:val="none" w:sz="0" w:space="0" w:color="auto"/>
            <w:bottom w:val="none" w:sz="0" w:space="0" w:color="auto"/>
            <w:right w:val="none" w:sz="0" w:space="0" w:color="auto"/>
          </w:divBdr>
        </w:div>
      </w:divsChild>
    </w:div>
    <w:div w:id="1120103855">
      <w:bodyDiv w:val="1"/>
      <w:marLeft w:val="0"/>
      <w:marRight w:val="0"/>
      <w:marTop w:val="0"/>
      <w:marBottom w:val="0"/>
      <w:divBdr>
        <w:top w:val="none" w:sz="0" w:space="0" w:color="auto"/>
        <w:left w:val="none" w:sz="0" w:space="0" w:color="auto"/>
        <w:bottom w:val="none" w:sz="0" w:space="0" w:color="auto"/>
        <w:right w:val="none" w:sz="0" w:space="0" w:color="auto"/>
      </w:divBdr>
      <w:divsChild>
        <w:div w:id="671879401">
          <w:marLeft w:val="547"/>
          <w:marRight w:val="0"/>
          <w:marTop w:val="160"/>
          <w:marBottom w:val="0"/>
          <w:divBdr>
            <w:top w:val="none" w:sz="0" w:space="0" w:color="auto"/>
            <w:left w:val="none" w:sz="0" w:space="0" w:color="auto"/>
            <w:bottom w:val="none" w:sz="0" w:space="0" w:color="auto"/>
            <w:right w:val="none" w:sz="0" w:space="0" w:color="auto"/>
          </w:divBdr>
        </w:div>
      </w:divsChild>
    </w:div>
    <w:div w:id="1122770211">
      <w:bodyDiv w:val="1"/>
      <w:marLeft w:val="0"/>
      <w:marRight w:val="0"/>
      <w:marTop w:val="0"/>
      <w:marBottom w:val="0"/>
      <w:divBdr>
        <w:top w:val="none" w:sz="0" w:space="0" w:color="auto"/>
        <w:left w:val="none" w:sz="0" w:space="0" w:color="auto"/>
        <w:bottom w:val="none" w:sz="0" w:space="0" w:color="auto"/>
        <w:right w:val="none" w:sz="0" w:space="0" w:color="auto"/>
      </w:divBdr>
    </w:div>
    <w:div w:id="1137333288">
      <w:bodyDiv w:val="1"/>
      <w:marLeft w:val="0"/>
      <w:marRight w:val="0"/>
      <w:marTop w:val="0"/>
      <w:marBottom w:val="0"/>
      <w:divBdr>
        <w:top w:val="none" w:sz="0" w:space="0" w:color="auto"/>
        <w:left w:val="none" w:sz="0" w:space="0" w:color="auto"/>
        <w:bottom w:val="none" w:sz="0" w:space="0" w:color="auto"/>
        <w:right w:val="none" w:sz="0" w:space="0" w:color="auto"/>
      </w:divBdr>
      <w:divsChild>
        <w:div w:id="703214253">
          <w:marLeft w:val="0"/>
          <w:marRight w:val="0"/>
          <w:marTop w:val="135"/>
          <w:marBottom w:val="0"/>
          <w:divBdr>
            <w:top w:val="none" w:sz="0" w:space="0" w:color="auto"/>
            <w:left w:val="none" w:sz="0" w:space="0" w:color="auto"/>
            <w:bottom w:val="none" w:sz="0" w:space="0" w:color="auto"/>
            <w:right w:val="none" w:sz="0" w:space="0" w:color="auto"/>
          </w:divBdr>
        </w:div>
        <w:div w:id="1629583392">
          <w:marLeft w:val="0"/>
          <w:marRight w:val="0"/>
          <w:marTop w:val="135"/>
          <w:marBottom w:val="0"/>
          <w:divBdr>
            <w:top w:val="none" w:sz="0" w:space="0" w:color="auto"/>
            <w:left w:val="none" w:sz="0" w:space="0" w:color="auto"/>
            <w:bottom w:val="none" w:sz="0" w:space="0" w:color="auto"/>
            <w:right w:val="none" w:sz="0" w:space="0" w:color="auto"/>
          </w:divBdr>
        </w:div>
        <w:div w:id="1565801434">
          <w:marLeft w:val="0"/>
          <w:marRight w:val="0"/>
          <w:marTop w:val="135"/>
          <w:marBottom w:val="0"/>
          <w:divBdr>
            <w:top w:val="none" w:sz="0" w:space="0" w:color="auto"/>
            <w:left w:val="none" w:sz="0" w:space="0" w:color="auto"/>
            <w:bottom w:val="none" w:sz="0" w:space="0" w:color="auto"/>
            <w:right w:val="none" w:sz="0" w:space="0" w:color="auto"/>
          </w:divBdr>
        </w:div>
        <w:div w:id="121459340">
          <w:marLeft w:val="0"/>
          <w:marRight w:val="0"/>
          <w:marTop w:val="135"/>
          <w:marBottom w:val="0"/>
          <w:divBdr>
            <w:top w:val="none" w:sz="0" w:space="0" w:color="auto"/>
            <w:left w:val="none" w:sz="0" w:space="0" w:color="auto"/>
            <w:bottom w:val="none" w:sz="0" w:space="0" w:color="auto"/>
            <w:right w:val="none" w:sz="0" w:space="0" w:color="auto"/>
          </w:divBdr>
        </w:div>
        <w:div w:id="419063516">
          <w:marLeft w:val="0"/>
          <w:marRight w:val="0"/>
          <w:marTop w:val="135"/>
          <w:marBottom w:val="0"/>
          <w:divBdr>
            <w:top w:val="none" w:sz="0" w:space="0" w:color="auto"/>
            <w:left w:val="none" w:sz="0" w:space="0" w:color="auto"/>
            <w:bottom w:val="none" w:sz="0" w:space="0" w:color="auto"/>
            <w:right w:val="none" w:sz="0" w:space="0" w:color="auto"/>
          </w:divBdr>
        </w:div>
        <w:div w:id="1792475635">
          <w:marLeft w:val="0"/>
          <w:marRight w:val="0"/>
          <w:marTop w:val="135"/>
          <w:marBottom w:val="0"/>
          <w:divBdr>
            <w:top w:val="none" w:sz="0" w:space="0" w:color="auto"/>
            <w:left w:val="none" w:sz="0" w:space="0" w:color="auto"/>
            <w:bottom w:val="none" w:sz="0" w:space="0" w:color="auto"/>
            <w:right w:val="none" w:sz="0" w:space="0" w:color="auto"/>
          </w:divBdr>
        </w:div>
      </w:divsChild>
    </w:div>
    <w:div w:id="1147018350">
      <w:bodyDiv w:val="1"/>
      <w:marLeft w:val="0"/>
      <w:marRight w:val="0"/>
      <w:marTop w:val="0"/>
      <w:marBottom w:val="0"/>
      <w:divBdr>
        <w:top w:val="none" w:sz="0" w:space="0" w:color="auto"/>
        <w:left w:val="none" w:sz="0" w:space="0" w:color="auto"/>
        <w:bottom w:val="none" w:sz="0" w:space="0" w:color="auto"/>
        <w:right w:val="none" w:sz="0" w:space="0" w:color="auto"/>
      </w:divBdr>
      <w:divsChild>
        <w:div w:id="1283656694">
          <w:marLeft w:val="0"/>
          <w:marRight w:val="0"/>
          <w:marTop w:val="140"/>
          <w:marBottom w:val="0"/>
          <w:divBdr>
            <w:top w:val="none" w:sz="0" w:space="0" w:color="auto"/>
            <w:left w:val="none" w:sz="0" w:space="0" w:color="auto"/>
            <w:bottom w:val="none" w:sz="0" w:space="0" w:color="auto"/>
            <w:right w:val="none" w:sz="0" w:space="0" w:color="auto"/>
          </w:divBdr>
        </w:div>
        <w:div w:id="1640721445">
          <w:marLeft w:val="0"/>
          <w:marRight w:val="0"/>
          <w:marTop w:val="140"/>
          <w:marBottom w:val="0"/>
          <w:divBdr>
            <w:top w:val="none" w:sz="0" w:space="0" w:color="auto"/>
            <w:left w:val="none" w:sz="0" w:space="0" w:color="auto"/>
            <w:bottom w:val="none" w:sz="0" w:space="0" w:color="auto"/>
            <w:right w:val="none" w:sz="0" w:space="0" w:color="auto"/>
          </w:divBdr>
        </w:div>
        <w:div w:id="925728225">
          <w:marLeft w:val="1166"/>
          <w:marRight w:val="0"/>
          <w:marTop w:val="100"/>
          <w:marBottom w:val="0"/>
          <w:divBdr>
            <w:top w:val="none" w:sz="0" w:space="0" w:color="auto"/>
            <w:left w:val="none" w:sz="0" w:space="0" w:color="auto"/>
            <w:bottom w:val="none" w:sz="0" w:space="0" w:color="auto"/>
            <w:right w:val="none" w:sz="0" w:space="0" w:color="auto"/>
          </w:divBdr>
        </w:div>
        <w:div w:id="169564772">
          <w:marLeft w:val="1166"/>
          <w:marRight w:val="0"/>
          <w:marTop w:val="100"/>
          <w:marBottom w:val="0"/>
          <w:divBdr>
            <w:top w:val="none" w:sz="0" w:space="0" w:color="auto"/>
            <w:left w:val="none" w:sz="0" w:space="0" w:color="auto"/>
            <w:bottom w:val="none" w:sz="0" w:space="0" w:color="auto"/>
            <w:right w:val="none" w:sz="0" w:space="0" w:color="auto"/>
          </w:divBdr>
        </w:div>
        <w:div w:id="39130069">
          <w:marLeft w:val="1166"/>
          <w:marRight w:val="0"/>
          <w:marTop w:val="100"/>
          <w:marBottom w:val="0"/>
          <w:divBdr>
            <w:top w:val="none" w:sz="0" w:space="0" w:color="auto"/>
            <w:left w:val="none" w:sz="0" w:space="0" w:color="auto"/>
            <w:bottom w:val="none" w:sz="0" w:space="0" w:color="auto"/>
            <w:right w:val="none" w:sz="0" w:space="0" w:color="auto"/>
          </w:divBdr>
        </w:div>
        <w:div w:id="406613983">
          <w:marLeft w:val="0"/>
          <w:marRight w:val="0"/>
          <w:marTop w:val="140"/>
          <w:marBottom w:val="0"/>
          <w:divBdr>
            <w:top w:val="none" w:sz="0" w:space="0" w:color="auto"/>
            <w:left w:val="none" w:sz="0" w:space="0" w:color="auto"/>
            <w:bottom w:val="none" w:sz="0" w:space="0" w:color="auto"/>
            <w:right w:val="none" w:sz="0" w:space="0" w:color="auto"/>
          </w:divBdr>
        </w:div>
        <w:div w:id="1117333241">
          <w:marLeft w:val="0"/>
          <w:marRight w:val="0"/>
          <w:marTop w:val="140"/>
          <w:marBottom w:val="0"/>
          <w:divBdr>
            <w:top w:val="none" w:sz="0" w:space="0" w:color="auto"/>
            <w:left w:val="none" w:sz="0" w:space="0" w:color="auto"/>
            <w:bottom w:val="none" w:sz="0" w:space="0" w:color="auto"/>
            <w:right w:val="none" w:sz="0" w:space="0" w:color="auto"/>
          </w:divBdr>
        </w:div>
      </w:divsChild>
    </w:div>
    <w:div w:id="1155222489">
      <w:bodyDiv w:val="1"/>
      <w:marLeft w:val="0"/>
      <w:marRight w:val="0"/>
      <w:marTop w:val="0"/>
      <w:marBottom w:val="0"/>
      <w:divBdr>
        <w:top w:val="none" w:sz="0" w:space="0" w:color="auto"/>
        <w:left w:val="none" w:sz="0" w:space="0" w:color="auto"/>
        <w:bottom w:val="none" w:sz="0" w:space="0" w:color="auto"/>
        <w:right w:val="none" w:sz="0" w:space="0" w:color="auto"/>
      </w:divBdr>
    </w:div>
    <w:div w:id="1161118619">
      <w:bodyDiv w:val="1"/>
      <w:marLeft w:val="0"/>
      <w:marRight w:val="0"/>
      <w:marTop w:val="0"/>
      <w:marBottom w:val="0"/>
      <w:divBdr>
        <w:top w:val="none" w:sz="0" w:space="0" w:color="auto"/>
        <w:left w:val="none" w:sz="0" w:space="0" w:color="auto"/>
        <w:bottom w:val="none" w:sz="0" w:space="0" w:color="auto"/>
        <w:right w:val="none" w:sz="0" w:space="0" w:color="auto"/>
      </w:divBdr>
    </w:div>
    <w:div w:id="1167136632">
      <w:bodyDiv w:val="1"/>
      <w:marLeft w:val="0"/>
      <w:marRight w:val="0"/>
      <w:marTop w:val="0"/>
      <w:marBottom w:val="0"/>
      <w:divBdr>
        <w:top w:val="none" w:sz="0" w:space="0" w:color="auto"/>
        <w:left w:val="none" w:sz="0" w:space="0" w:color="auto"/>
        <w:bottom w:val="none" w:sz="0" w:space="0" w:color="auto"/>
        <w:right w:val="none" w:sz="0" w:space="0" w:color="auto"/>
      </w:divBdr>
      <w:divsChild>
        <w:div w:id="999112617">
          <w:marLeft w:val="0"/>
          <w:marRight w:val="0"/>
          <w:marTop w:val="135"/>
          <w:marBottom w:val="0"/>
          <w:divBdr>
            <w:top w:val="none" w:sz="0" w:space="0" w:color="auto"/>
            <w:left w:val="none" w:sz="0" w:space="0" w:color="auto"/>
            <w:bottom w:val="none" w:sz="0" w:space="0" w:color="auto"/>
            <w:right w:val="none" w:sz="0" w:space="0" w:color="auto"/>
          </w:divBdr>
        </w:div>
        <w:div w:id="2030637870">
          <w:marLeft w:val="0"/>
          <w:marRight w:val="0"/>
          <w:marTop w:val="135"/>
          <w:marBottom w:val="0"/>
          <w:divBdr>
            <w:top w:val="none" w:sz="0" w:space="0" w:color="auto"/>
            <w:left w:val="none" w:sz="0" w:space="0" w:color="auto"/>
            <w:bottom w:val="none" w:sz="0" w:space="0" w:color="auto"/>
            <w:right w:val="none" w:sz="0" w:space="0" w:color="auto"/>
          </w:divBdr>
        </w:div>
        <w:div w:id="1486706019">
          <w:marLeft w:val="0"/>
          <w:marRight w:val="0"/>
          <w:marTop w:val="135"/>
          <w:marBottom w:val="0"/>
          <w:divBdr>
            <w:top w:val="none" w:sz="0" w:space="0" w:color="auto"/>
            <w:left w:val="none" w:sz="0" w:space="0" w:color="auto"/>
            <w:bottom w:val="none" w:sz="0" w:space="0" w:color="auto"/>
            <w:right w:val="none" w:sz="0" w:space="0" w:color="auto"/>
          </w:divBdr>
        </w:div>
        <w:div w:id="2046976912">
          <w:marLeft w:val="0"/>
          <w:marRight w:val="0"/>
          <w:marTop w:val="135"/>
          <w:marBottom w:val="0"/>
          <w:divBdr>
            <w:top w:val="none" w:sz="0" w:space="0" w:color="auto"/>
            <w:left w:val="none" w:sz="0" w:space="0" w:color="auto"/>
            <w:bottom w:val="none" w:sz="0" w:space="0" w:color="auto"/>
            <w:right w:val="none" w:sz="0" w:space="0" w:color="auto"/>
          </w:divBdr>
        </w:div>
        <w:div w:id="404575412">
          <w:marLeft w:val="0"/>
          <w:marRight w:val="0"/>
          <w:marTop w:val="135"/>
          <w:marBottom w:val="0"/>
          <w:divBdr>
            <w:top w:val="none" w:sz="0" w:space="0" w:color="auto"/>
            <w:left w:val="none" w:sz="0" w:space="0" w:color="auto"/>
            <w:bottom w:val="none" w:sz="0" w:space="0" w:color="auto"/>
            <w:right w:val="none" w:sz="0" w:space="0" w:color="auto"/>
          </w:divBdr>
        </w:div>
        <w:div w:id="1828209798">
          <w:marLeft w:val="0"/>
          <w:marRight w:val="0"/>
          <w:marTop w:val="135"/>
          <w:marBottom w:val="0"/>
          <w:divBdr>
            <w:top w:val="none" w:sz="0" w:space="0" w:color="auto"/>
            <w:left w:val="none" w:sz="0" w:space="0" w:color="auto"/>
            <w:bottom w:val="none" w:sz="0" w:space="0" w:color="auto"/>
            <w:right w:val="none" w:sz="0" w:space="0" w:color="auto"/>
          </w:divBdr>
        </w:div>
        <w:div w:id="1742633864">
          <w:marLeft w:val="0"/>
          <w:marRight w:val="0"/>
          <w:marTop w:val="135"/>
          <w:marBottom w:val="0"/>
          <w:divBdr>
            <w:top w:val="none" w:sz="0" w:space="0" w:color="auto"/>
            <w:left w:val="none" w:sz="0" w:space="0" w:color="auto"/>
            <w:bottom w:val="none" w:sz="0" w:space="0" w:color="auto"/>
            <w:right w:val="none" w:sz="0" w:space="0" w:color="auto"/>
          </w:divBdr>
        </w:div>
      </w:divsChild>
    </w:div>
    <w:div w:id="1174226360">
      <w:bodyDiv w:val="1"/>
      <w:marLeft w:val="0"/>
      <w:marRight w:val="0"/>
      <w:marTop w:val="0"/>
      <w:marBottom w:val="0"/>
      <w:divBdr>
        <w:top w:val="none" w:sz="0" w:space="0" w:color="auto"/>
        <w:left w:val="none" w:sz="0" w:space="0" w:color="auto"/>
        <w:bottom w:val="none" w:sz="0" w:space="0" w:color="auto"/>
        <w:right w:val="none" w:sz="0" w:space="0" w:color="auto"/>
      </w:divBdr>
    </w:div>
    <w:div w:id="1185023078">
      <w:bodyDiv w:val="1"/>
      <w:marLeft w:val="0"/>
      <w:marRight w:val="0"/>
      <w:marTop w:val="0"/>
      <w:marBottom w:val="0"/>
      <w:divBdr>
        <w:top w:val="none" w:sz="0" w:space="0" w:color="auto"/>
        <w:left w:val="none" w:sz="0" w:space="0" w:color="auto"/>
        <w:bottom w:val="none" w:sz="0" w:space="0" w:color="auto"/>
        <w:right w:val="none" w:sz="0" w:space="0" w:color="auto"/>
      </w:divBdr>
    </w:div>
    <w:div w:id="1189298703">
      <w:bodyDiv w:val="1"/>
      <w:marLeft w:val="0"/>
      <w:marRight w:val="0"/>
      <w:marTop w:val="0"/>
      <w:marBottom w:val="0"/>
      <w:divBdr>
        <w:top w:val="none" w:sz="0" w:space="0" w:color="auto"/>
        <w:left w:val="none" w:sz="0" w:space="0" w:color="auto"/>
        <w:bottom w:val="none" w:sz="0" w:space="0" w:color="auto"/>
        <w:right w:val="none" w:sz="0" w:space="0" w:color="auto"/>
      </w:divBdr>
    </w:div>
    <w:div w:id="1192259442">
      <w:bodyDiv w:val="1"/>
      <w:marLeft w:val="0"/>
      <w:marRight w:val="0"/>
      <w:marTop w:val="0"/>
      <w:marBottom w:val="0"/>
      <w:divBdr>
        <w:top w:val="none" w:sz="0" w:space="0" w:color="auto"/>
        <w:left w:val="none" w:sz="0" w:space="0" w:color="auto"/>
        <w:bottom w:val="none" w:sz="0" w:space="0" w:color="auto"/>
        <w:right w:val="none" w:sz="0" w:space="0" w:color="auto"/>
      </w:divBdr>
      <w:divsChild>
        <w:div w:id="32855125">
          <w:marLeft w:val="0"/>
          <w:marRight w:val="0"/>
          <w:marTop w:val="135"/>
          <w:marBottom w:val="0"/>
          <w:divBdr>
            <w:top w:val="none" w:sz="0" w:space="0" w:color="auto"/>
            <w:left w:val="none" w:sz="0" w:space="0" w:color="auto"/>
            <w:bottom w:val="none" w:sz="0" w:space="0" w:color="auto"/>
            <w:right w:val="none" w:sz="0" w:space="0" w:color="auto"/>
          </w:divBdr>
        </w:div>
        <w:div w:id="476797991">
          <w:marLeft w:val="0"/>
          <w:marRight w:val="0"/>
          <w:marTop w:val="135"/>
          <w:marBottom w:val="0"/>
          <w:divBdr>
            <w:top w:val="none" w:sz="0" w:space="0" w:color="auto"/>
            <w:left w:val="none" w:sz="0" w:space="0" w:color="auto"/>
            <w:bottom w:val="none" w:sz="0" w:space="0" w:color="auto"/>
            <w:right w:val="none" w:sz="0" w:space="0" w:color="auto"/>
          </w:divBdr>
        </w:div>
        <w:div w:id="224685679">
          <w:marLeft w:val="0"/>
          <w:marRight w:val="0"/>
          <w:marTop w:val="135"/>
          <w:marBottom w:val="0"/>
          <w:divBdr>
            <w:top w:val="none" w:sz="0" w:space="0" w:color="auto"/>
            <w:left w:val="none" w:sz="0" w:space="0" w:color="auto"/>
            <w:bottom w:val="none" w:sz="0" w:space="0" w:color="auto"/>
            <w:right w:val="none" w:sz="0" w:space="0" w:color="auto"/>
          </w:divBdr>
        </w:div>
        <w:div w:id="1123840278">
          <w:marLeft w:val="0"/>
          <w:marRight w:val="0"/>
          <w:marTop w:val="135"/>
          <w:marBottom w:val="0"/>
          <w:divBdr>
            <w:top w:val="none" w:sz="0" w:space="0" w:color="auto"/>
            <w:left w:val="none" w:sz="0" w:space="0" w:color="auto"/>
            <w:bottom w:val="none" w:sz="0" w:space="0" w:color="auto"/>
            <w:right w:val="none" w:sz="0" w:space="0" w:color="auto"/>
          </w:divBdr>
        </w:div>
        <w:div w:id="29425797">
          <w:marLeft w:val="0"/>
          <w:marRight w:val="0"/>
          <w:marTop w:val="135"/>
          <w:marBottom w:val="0"/>
          <w:divBdr>
            <w:top w:val="none" w:sz="0" w:space="0" w:color="auto"/>
            <w:left w:val="none" w:sz="0" w:space="0" w:color="auto"/>
            <w:bottom w:val="none" w:sz="0" w:space="0" w:color="auto"/>
            <w:right w:val="none" w:sz="0" w:space="0" w:color="auto"/>
          </w:divBdr>
        </w:div>
        <w:div w:id="285039357">
          <w:marLeft w:val="0"/>
          <w:marRight w:val="0"/>
          <w:marTop w:val="135"/>
          <w:marBottom w:val="0"/>
          <w:divBdr>
            <w:top w:val="none" w:sz="0" w:space="0" w:color="auto"/>
            <w:left w:val="none" w:sz="0" w:space="0" w:color="auto"/>
            <w:bottom w:val="none" w:sz="0" w:space="0" w:color="auto"/>
            <w:right w:val="none" w:sz="0" w:space="0" w:color="auto"/>
          </w:divBdr>
        </w:div>
      </w:divsChild>
    </w:div>
    <w:div w:id="1211262569">
      <w:bodyDiv w:val="1"/>
      <w:marLeft w:val="0"/>
      <w:marRight w:val="0"/>
      <w:marTop w:val="0"/>
      <w:marBottom w:val="0"/>
      <w:divBdr>
        <w:top w:val="none" w:sz="0" w:space="0" w:color="auto"/>
        <w:left w:val="none" w:sz="0" w:space="0" w:color="auto"/>
        <w:bottom w:val="none" w:sz="0" w:space="0" w:color="auto"/>
        <w:right w:val="none" w:sz="0" w:space="0" w:color="auto"/>
      </w:divBdr>
    </w:div>
    <w:div w:id="1216047846">
      <w:bodyDiv w:val="1"/>
      <w:marLeft w:val="0"/>
      <w:marRight w:val="0"/>
      <w:marTop w:val="0"/>
      <w:marBottom w:val="0"/>
      <w:divBdr>
        <w:top w:val="none" w:sz="0" w:space="0" w:color="auto"/>
        <w:left w:val="none" w:sz="0" w:space="0" w:color="auto"/>
        <w:bottom w:val="none" w:sz="0" w:space="0" w:color="auto"/>
        <w:right w:val="none" w:sz="0" w:space="0" w:color="auto"/>
      </w:divBdr>
    </w:div>
    <w:div w:id="1220283140">
      <w:bodyDiv w:val="1"/>
      <w:marLeft w:val="0"/>
      <w:marRight w:val="0"/>
      <w:marTop w:val="0"/>
      <w:marBottom w:val="0"/>
      <w:divBdr>
        <w:top w:val="none" w:sz="0" w:space="0" w:color="auto"/>
        <w:left w:val="none" w:sz="0" w:space="0" w:color="auto"/>
        <w:bottom w:val="none" w:sz="0" w:space="0" w:color="auto"/>
        <w:right w:val="none" w:sz="0" w:space="0" w:color="auto"/>
      </w:divBdr>
      <w:divsChild>
        <w:div w:id="1843664460">
          <w:marLeft w:val="0"/>
          <w:marRight w:val="0"/>
          <w:marTop w:val="110"/>
          <w:marBottom w:val="0"/>
          <w:divBdr>
            <w:top w:val="none" w:sz="0" w:space="0" w:color="auto"/>
            <w:left w:val="none" w:sz="0" w:space="0" w:color="auto"/>
            <w:bottom w:val="none" w:sz="0" w:space="0" w:color="auto"/>
            <w:right w:val="none" w:sz="0" w:space="0" w:color="auto"/>
          </w:divBdr>
        </w:div>
        <w:div w:id="694624499">
          <w:marLeft w:val="0"/>
          <w:marRight w:val="0"/>
          <w:marTop w:val="110"/>
          <w:marBottom w:val="0"/>
          <w:divBdr>
            <w:top w:val="none" w:sz="0" w:space="0" w:color="auto"/>
            <w:left w:val="none" w:sz="0" w:space="0" w:color="auto"/>
            <w:bottom w:val="none" w:sz="0" w:space="0" w:color="auto"/>
            <w:right w:val="none" w:sz="0" w:space="0" w:color="auto"/>
          </w:divBdr>
        </w:div>
        <w:div w:id="1605645934">
          <w:marLeft w:val="0"/>
          <w:marRight w:val="0"/>
          <w:marTop w:val="110"/>
          <w:marBottom w:val="0"/>
          <w:divBdr>
            <w:top w:val="none" w:sz="0" w:space="0" w:color="auto"/>
            <w:left w:val="none" w:sz="0" w:space="0" w:color="auto"/>
            <w:bottom w:val="none" w:sz="0" w:space="0" w:color="auto"/>
            <w:right w:val="none" w:sz="0" w:space="0" w:color="auto"/>
          </w:divBdr>
        </w:div>
        <w:div w:id="769278451">
          <w:marLeft w:val="1166"/>
          <w:marRight w:val="0"/>
          <w:marTop w:val="100"/>
          <w:marBottom w:val="0"/>
          <w:divBdr>
            <w:top w:val="none" w:sz="0" w:space="0" w:color="auto"/>
            <w:left w:val="none" w:sz="0" w:space="0" w:color="auto"/>
            <w:bottom w:val="none" w:sz="0" w:space="0" w:color="auto"/>
            <w:right w:val="none" w:sz="0" w:space="0" w:color="auto"/>
          </w:divBdr>
        </w:div>
        <w:div w:id="1867213267">
          <w:marLeft w:val="1166"/>
          <w:marRight w:val="0"/>
          <w:marTop w:val="100"/>
          <w:marBottom w:val="0"/>
          <w:divBdr>
            <w:top w:val="none" w:sz="0" w:space="0" w:color="auto"/>
            <w:left w:val="none" w:sz="0" w:space="0" w:color="auto"/>
            <w:bottom w:val="none" w:sz="0" w:space="0" w:color="auto"/>
            <w:right w:val="none" w:sz="0" w:space="0" w:color="auto"/>
          </w:divBdr>
        </w:div>
        <w:div w:id="1420132255">
          <w:marLeft w:val="1166"/>
          <w:marRight w:val="0"/>
          <w:marTop w:val="100"/>
          <w:marBottom w:val="0"/>
          <w:divBdr>
            <w:top w:val="none" w:sz="0" w:space="0" w:color="auto"/>
            <w:left w:val="none" w:sz="0" w:space="0" w:color="auto"/>
            <w:bottom w:val="none" w:sz="0" w:space="0" w:color="auto"/>
            <w:right w:val="none" w:sz="0" w:space="0" w:color="auto"/>
          </w:divBdr>
        </w:div>
        <w:div w:id="184562280">
          <w:marLeft w:val="1166"/>
          <w:marRight w:val="0"/>
          <w:marTop w:val="100"/>
          <w:marBottom w:val="0"/>
          <w:divBdr>
            <w:top w:val="none" w:sz="0" w:space="0" w:color="auto"/>
            <w:left w:val="none" w:sz="0" w:space="0" w:color="auto"/>
            <w:bottom w:val="none" w:sz="0" w:space="0" w:color="auto"/>
            <w:right w:val="none" w:sz="0" w:space="0" w:color="auto"/>
          </w:divBdr>
        </w:div>
      </w:divsChild>
    </w:div>
    <w:div w:id="1240167436">
      <w:bodyDiv w:val="1"/>
      <w:marLeft w:val="0"/>
      <w:marRight w:val="0"/>
      <w:marTop w:val="0"/>
      <w:marBottom w:val="0"/>
      <w:divBdr>
        <w:top w:val="none" w:sz="0" w:space="0" w:color="auto"/>
        <w:left w:val="none" w:sz="0" w:space="0" w:color="auto"/>
        <w:bottom w:val="none" w:sz="0" w:space="0" w:color="auto"/>
        <w:right w:val="none" w:sz="0" w:space="0" w:color="auto"/>
      </w:divBdr>
    </w:div>
    <w:div w:id="1241908164">
      <w:bodyDiv w:val="1"/>
      <w:marLeft w:val="0"/>
      <w:marRight w:val="0"/>
      <w:marTop w:val="0"/>
      <w:marBottom w:val="0"/>
      <w:divBdr>
        <w:top w:val="none" w:sz="0" w:space="0" w:color="auto"/>
        <w:left w:val="none" w:sz="0" w:space="0" w:color="auto"/>
        <w:bottom w:val="none" w:sz="0" w:space="0" w:color="auto"/>
        <w:right w:val="none" w:sz="0" w:space="0" w:color="auto"/>
      </w:divBdr>
    </w:div>
    <w:div w:id="1244409239">
      <w:bodyDiv w:val="1"/>
      <w:marLeft w:val="0"/>
      <w:marRight w:val="0"/>
      <w:marTop w:val="0"/>
      <w:marBottom w:val="0"/>
      <w:divBdr>
        <w:top w:val="none" w:sz="0" w:space="0" w:color="auto"/>
        <w:left w:val="none" w:sz="0" w:space="0" w:color="auto"/>
        <w:bottom w:val="none" w:sz="0" w:space="0" w:color="auto"/>
        <w:right w:val="none" w:sz="0" w:space="0" w:color="auto"/>
      </w:divBdr>
    </w:div>
    <w:div w:id="1250654523">
      <w:bodyDiv w:val="1"/>
      <w:marLeft w:val="0"/>
      <w:marRight w:val="0"/>
      <w:marTop w:val="0"/>
      <w:marBottom w:val="0"/>
      <w:divBdr>
        <w:top w:val="none" w:sz="0" w:space="0" w:color="auto"/>
        <w:left w:val="none" w:sz="0" w:space="0" w:color="auto"/>
        <w:bottom w:val="none" w:sz="0" w:space="0" w:color="auto"/>
        <w:right w:val="none" w:sz="0" w:space="0" w:color="auto"/>
      </w:divBdr>
      <w:divsChild>
        <w:div w:id="2115974631">
          <w:marLeft w:val="0"/>
          <w:marRight w:val="0"/>
          <w:marTop w:val="135"/>
          <w:marBottom w:val="0"/>
          <w:divBdr>
            <w:top w:val="none" w:sz="0" w:space="0" w:color="auto"/>
            <w:left w:val="none" w:sz="0" w:space="0" w:color="auto"/>
            <w:bottom w:val="none" w:sz="0" w:space="0" w:color="auto"/>
            <w:right w:val="none" w:sz="0" w:space="0" w:color="auto"/>
          </w:divBdr>
        </w:div>
        <w:div w:id="1729495220">
          <w:marLeft w:val="0"/>
          <w:marRight w:val="0"/>
          <w:marTop w:val="135"/>
          <w:marBottom w:val="0"/>
          <w:divBdr>
            <w:top w:val="none" w:sz="0" w:space="0" w:color="auto"/>
            <w:left w:val="none" w:sz="0" w:space="0" w:color="auto"/>
            <w:bottom w:val="none" w:sz="0" w:space="0" w:color="auto"/>
            <w:right w:val="none" w:sz="0" w:space="0" w:color="auto"/>
          </w:divBdr>
        </w:div>
        <w:div w:id="2062895651">
          <w:marLeft w:val="0"/>
          <w:marRight w:val="0"/>
          <w:marTop w:val="135"/>
          <w:marBottom w:val="0"/>
          <w:divBdr>
            <w:top w:val="none" w:sz="0" w:space="0" w:color="auto"/>
            <w:left w:val="none" w:sz="0" w:space="0" w:color="auto"/>
            <w:bottom w:val="none" w:sz="0" w:space="0" w:color="auto"/>
            <w:right w:val="none" w:sz="0" w:space="0" w:color="auto"/>
          </w:divBdr>
        </w:div>
        <w:div w:id="1548030341">
          <w:marLeft w:val="0"/>
          <w:marRight w:val="0"/>
          <w:marTop w:val="135"/>
          <w:marBottom w:val="0"/>
          <w:divBdr>
            <w:top w:val="none" w:sz="0" w:space="0" w:color="auto"/>
            <w:left w:val="none" w:sz="0" w:space="0" w:color="auto"/>
            <w:bottom w:val="none" w:sz="0" w:space="0" w:color="auto"/>
            <w:right w:val="none" w:sz="0" w:space="0" w:color="auto"/>
          </w:divBdr>
        </w:div>
        <w:div w:id="178156559">
          <w:marLeft w:val="0"/>
          <w:marRight w:val="0"/>
          <w:marTop w:val="135"/>
          <w:marBottom w:val="0"/>
          <w:divBdr>
            <w:top w:val="none" w:sz="0" w:space="0" w:color="auto"/>
            <w:left w:val="none" w:sz="0" w:space="0" w:color="auto"/>
            <w:bottom w:val="none" w:sz="0" w:space="0" w:color="auto"/>
            <w:right w:val="none" w:sz="0" w:space="0" w:color="auto"/>
          </w:divBdr>
        </w:div>
        <w:div w:id="2128366">
          <w:marLeft w:val="0"/>
          <w:marRight w:val="0"/>
          <w:marTop w:val="135"/>
          <w:marBottom w:val="0"/>
          <w:divBdr>
            <w:top w:val="none" w:sz="0" w:space="0" w:color="auto"/>
            <w:left w:val="none" w:sz="0" w:space="0" w:color="auto"/>
            <w:bottom w:val="none" w:sz="0" w:space="0" w:color="auto"/>
            <w:right w:val="none" w:sz="0" w:space="0" w:color="auto"/>
          </w:divBdr>
        </w:div>
        <w:div w:id="433980438">
          <w:marLeft w:val="0"/>
          <w:marRight w:val="0"/>
          <w:marTop w:val="135"/>
          <w:marBottom w:val="0"/>
          <w:divBdr>
            <w:top w:val="none" w:sz="0" w:space="0" w:color="auto"/>
            <w:left w:val="none" w:sz="0" w:space="0" w:color="auto"/>
            <w:bottom w:val="none" w:sz="0" w:space="0" w:color="auto"/>
            <w:right w:val="none" w:sz="0" w:space="0" w:color="auto"/>
          </w:divBdr>
        </w:div>
      </w:divsChild>
    </w:div>
    <w:div w:id="1253969707">
      <w:bodyDiv w:val="1"/>
      <w:marLeft w:val="0"/>
      <w:marRight w:val="0"/>
      <w:marTop w:val="0"/>
      <w:marBottom w:val="0"/>
      <w:divBdr>
        <w:top w:val="none" w:sz="0" w:space="0" w:color="auto"/>
        <w:left w:val="none" w:sz="0" w:space="0" w:color="auto"/>
        <w:bottom w:val="none" w:sz="0" w:space="0" w:color="auto"/>
        <w:right w:val="none" w:sz="0" w:space="0" w:color="auto"/>
      </w:divBdr>
    </w:div>
    <w:div w:id="1257399563">
      <w:bodyDiv w:val="1"/>
      <w:marLeft w:val="0"/>
      <w:marRight w:val="0"/>
      <w:marTop w:val="0"/>
      <w:marBottom w:val="0"/>
      <w:divBdr>
        <w:top w:val="none" w:sz="0" w:space="0" w:color="auto"/>
        <w:left w:val="none" w:sz="0" w:space="0" w:color="auto"/>
        <w:bottom w:val="none" w:sz="0" w:space="0" w:color="auto"/>
        <w:right w:val="none" w:sz="0" w:space="0" w:color="auto"/>
      </w:divBdr>
    </w:div>
    <w:div w:id="1261989527">
      <w:bodyDiv w:val="1"/>
      <w:marLeft w:val="0"/>
      <w:marRight w:val="0"/>
      <w:marTop w:val="0"/>
      <w:marBottom w:val="0"/>
      <w:divBdr>
        <w:top w:val="none" w:sz="0" w:space="0" w:color="auto"/>
        <w:left w:val="none" w:sz="0" w:space="0" w:color="auto"/>
        <w:bottom w:val="none" w:sz="0" w:space="0" w:color="auto"/>
        <w:right w:val="none" w:sz="0" w:space="0" w:color="auto"/>
      </w:divBdr>
    </w:div>
    <w:div w:id="1267998378">
      <w:bodyDiv w:val="1"/>
      <w:marLeft w:val="0"/>
      <w:marRight w:val="0"/>
      <w:marTop w:val="0"/>
      <w:marBottom w:val="0"/>
      <w:divBdr>
        <w:top w:val="none" w:sz="0" w:space="0" w:color="auto"/>
        <w:left w:val="none" w:sz="0" w:space="0" w:color="auto"/>
        <w:bottom w:val="none" w:sz="0" w:space="0" w:color="auto"/>
        <w:right w:val="none" w:sz="0" w:space="0" w:color="auto"/>
      </w:divBdr>
    </w:div>
    <w:div w:id="1285698250">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2">
          <w:marLeft w:val="0"/>
          <w:marRight w:val="0"/>
          <w:marTop w:val="95"/>
          <w:marBottom w:val="0"/>
          <w:divBdr>
            <w:top w:val="none" w:sz="0" w:space="0" w:color="auto"/>
            <w:left w:val="none" w:sz="0" w:space="0" w:color="auto"/>
            <w:bottom w:val="none" w:sz="0" w:space="0" w:color="auto"/>
            <w:right w:val="none" w:sz="0" w:space="0" w:color="auto"/>
          </w:divBdr>
        </w:div>
        <w:div w:id="1357536506">
          <w:marLeft w:val="1166"/>
          <w:marRight w:val="0"/>
          <w:marTop w:val="95"/>
          <w:marBottom w:val="0"/>
          <w:divBdr>
            <w:top w:val="none" w:sz="0" w:space="0" w:color="auto"/>
            <w:left w:val="none" w:sz="0" w:space="0" w:color="auto"/>
            <w:bottom w:val="none" w:sz="0" w:space="0" w:color="auto"/>
            <w:right w:val="none" w:sz="0" w:space="0" w:color="auto"/>
          </w:divBdr>
        </w:div>
        <w:div w:id="258369856">
          <w:marLeft w:val="1166"/>
          <w:marRight w:val="0"/>
          <w:marTop w:val="95"/>
          <w:marBottom w:val="0"/>
          <w:divBdr>
            <w:top w:val="none" w:sz="0" w:space="0" w:color="auto"/>
            <w:left w:val="none" w:sz="0" w:space="0" w:color="auto"/>
            <w:bottom w:val="none" w:sz="0" w:space="0" w:color="auto"/>
            <w:right w:val="none" w:sz="0" w:space="0" w:color="auto"/>
          </w:divBdr>
        </w:div>
        <w:div w:id="1773158392">
          <w:marLeft w:val="1166"/>
          <w:marRight w:val="0"/>
          <w:marTop w:val="95"/>
          <w:marBottom w:val="0"/>
          <w:divBdr>
            <w:top w:val="none" w:sz="0" w:space="0" w:color="auto"/>
            <w:left w:val="none" w:sz="0" w:space="0" w:color="auto"/>
            <w:bottom w:val="none" w:sz="0" w:space="0" w:color="auto"/>
            <w:right w:val="none" w:sz="0" w:space="0" w:color="auto"/>
          </w:divBdr>
        </w:div>
        <w:div w:id="1482310064">
          <w:marLeft w:val="0"/>
          <w:marRight w:val="0"/>
          <w:marTop w:val="95"/>
          <w:marBottom w:val="0"/>
          <w:divBdr>
            <w:top w:val="none" w:sz="0" w:space="0" w:color="auto"/>
            <w:left w:val="none" w:sz="0" w:space="0" w:color="auto"/>
            <w:bottom w:val="none" w:sz="0" w:space="0" w:color="auto"/>
            <w:right w:val="none" w:sz="0" w:space="0" w:color="auto"/>
          </w:divBdr>
        </w:div>
        <w:div w:id="1930499292">
          <w:marLeft w:val="0"/>
          <w:marRight w:val="0"/>
          <w:marTop w:val="95"/>
          <w:marBottom w:val="0"/>
          <w:divBdr>
            <w:top w:val="none" w:sz="0" w:space="0" w:color="auto"/>
            <w:left w:val="none" w:sz="0" w:space="0" w:color="auto"/>
            <w:bottom w:val="none" w:sz="0" w:space="0" w:color="auto"/>
            <w:right w:val="none" w:sz="0" w:space="0" w:color="auto"/>
          </w:divBdr>
        </w:div>
        <w:div w:id="1794589867">
          <w:marLeft w:val="1166"/>
          <w:marRight w:val="0"/>
          <w:marTop w:val="95"/>
          <w:marBottom w:val="0"/>
          <w:divBdr>
            <w:top w:val="none" w:sz="0" w:space="0" w:color="auto"/>
            <w:left w:val="none" w:sz="0" w:space="0" w:color="auto"/>
            <w:bottom w:val="none" w:sz="0" w:space="0" w:color="auto"/>
            <w:right w:val="none" w:sz="0" w:space="0" w:color="auto"/>
          </w:divBdr>
        </w:div>
        <w:div w:id="275527880">
          <w:marLeft w:val="1166"/>
          <w:marRight w:val="0"/>
          <w:marTop w:val="95"/>
          <w:marBottom w:val="0"/>
          <w:divBdr>
            <w:top w:val="none" w:sz="0" w:space="0" w:color="auto"/>
            <w:left w:val="none" w:sz="0" w:space="0" w:color="auto"/>
            <w:bottom w:val="none" w:sz="0" w:space="0" w:color="auto"/>
            <w:right w:val="none" w:sz="0" w:space="0" w:color="auto"/>
          </w:divBdr>
        </w:div>
        <w:div w:id="892733466">
          <w:marLeft w:val="1166"/>
          <w:marRight w:val="0"/>
          <w:marTop w:val="95"/>
          <w:marBottom w:val="0"/>
          <w:divBdr>
            <w:top w:val="none" w:sz="0" w:space="0" w:color="auto"/>
            <w:left w:val="none" w:sz="0" w:space="0" w:color="auto"/>
            <w:bottom w:val="none" w:sz="0" w:space="0" w:color="auto"/>
            <w:right w:val="none" w:sz="0" w:space="0" w:color="auto"/>
          </w:divBdr>
        </w:div>
        <w:div w:id="1443303577">
          <w:marLeft w:val="0"/>
          <w:marRight w:val="0"/>
          <w:marTop w:val="95"/>
          <w:marBottom w:val="0"/>
          <w:divBdr>
            <w:top w:val="none" w:sz="0" w:space="0" w:color="auto"/>
            <w:left w:val="none" w:sz="0" w:space="0" w:color="auto"/>
            <w:bottom w:val="none" w:sz="0" w:space="0" w:color="auto"/>
            <w:right w:val="none" w:sz="0" w:space="0" w:color="auto"/>
          </w:divBdr>
        </w:div>
        <w:div w:id="1769157844">
          <w:marLeft w:val="0"/>
          <w:marRight w:val="0"/>
          <w:marTop w:val="95"/>
          <w:marBottom w:val="0"/>
          <w:divBdr>
            <w:top w:val="none" w:sz="0" w:space="0" w:color="auto"/>
            <w:left w:val="none" w:sz="0" w:space="0" w:color="auto"/>
            <w:bottom w:val="none" w:sz="0" w:space="0" w:color="auto"/>
            <w:right w:val="none" w:sz="0" w:space="0" w:color="auto"/>
          </w:divBdr>
        </w:div>
      </w:divsChild>
    </w:div>
    <w:div w:id="1309748602">
      <w:bodyDiv w:val="1"/>
      <w:marLeft w:val="0"/>
      <w:marRight w:val="0"/>
      <w:marTop w:val="0"/>
      <w:marBottom w:val="0"/>
      <w:divBdr>
        <w:top w:val="none" w:sz="0" w:space="0" w:color="auto"/>
        <w:left w:val="none" w:sz="0" w:space="0" w:color="auto"/>
        <w:bottom w:val="none" w:sz="0" w:space="0" w:color="auto"/>
        <w:right w:val="none" w:sz="0" w:space="0" w:color="auto"/>
      </w:divBdr>
    </w:div>
    <w:div w:id="1318680113">
      <w:bodyDiv w:val="1"/>
      <w:marLeft w:val="0"/>
      <w:marRight w:val="0"/>
      <w:marTop w:val="0"/>
      <w:marBottom w:val="0"/>
      <w:divBdr>
        <w:top w:val="none" w:sz="0" w:space="0" w:color="auto"/>
        <w:left w:val="none" w:sz="0" w:space="0" w:color="auto"/>
        <w:bottom w:val="none" w:sz="0" w:space="0" w:color="auto"/>
        <w:right w:val="none" w:sz="0" w:space="0" w:color="auto"/>
      </w:divBdr>
    </w:div>
    <w:div w:id="1330525650">
      <w:bodyDiv w:val="1"/>
      <w:marLeft w:val="0"/>
      <w:marRight w:val="0"/>
      <w:marTop w:val="0"/>
      <w:marBottom w:val="0"/>
      <w:divBdr>
        <w:top w:val="none" w:sz="0" w:space="0" w:color="auto"/>
        <w:left w:val="none" w:sz="0" w:space="0" w:color="auto"/>
        <w:bottom w:val="none" w:sz="0" w:space="0" w:color="auto"/>
        <w:right w:val="none" w:sz="0" w:space="0" w:color="auto"/>
      </w:divBdr>
      <w:divsChild>
        <w:div w:id="1654262712">
          <w:marLeft w:val="0"/>
          <w:marRight w:val="0"/>
          <w:marTop w:val="100"/>
          <w:marBottom w:val="0"/>
          <w:divBdr>
            <w:top w:val="none" w:sz="0" w:space="0" w:color="auto"/>
            <w:left w:val="none" w:sz="0" w:space="0" w:color="auto"/>
            <w:bottom w:val="none" w:sz="0" w:space="0" w:color="auto"/>
            <w:right w:val="none" w:sz="0" w:space="0" w:color="auto"/>
          </w:divBdr>
        </w:div>
        <w:div w:id="608582686">
          <w:marLeft w:val="0"/>
          <w:marRight w:val="0"/>
          <w:marTop w:val="100"/>
          <w:marBottom w:val="0"/>
          <w:divBdr>
            <w:top w:val="none" w:sz="0" w:space="0" w:color="auto"/>
            <w:left w:val="none" w:sz="0" w:space="0" w:color="auto"/>
            <w:bottom w:val="none" w:sz="0" w:space="0" w:color="auto"/>
            <w:right w:val="none" w:sz="0" w:space="0" w:color="auto"/>
          </w:divBdr>
        </w:div>
        <w:div w:id="853421011">
          <w:marLeft w:val="0"/>
          <w:marRight w:val="0"/>
          <w:marTop w:val="100"/>
          <w:marBottom w:val="0"/>
          <w:divBdr>
            <w:top w:val="none" w:sz="0" w:space="0" w:color="auto"/>
            <w:left w:val="none" w:sz="0" w:space="0" w:color="auto"/>
            <w:bottom w:val="none" w:sz="0" w:space="0" w:color="auto"/>
            <w:right w:val="none" w:sz="0" w:space="0" w:color="auto"/>
          </w:divBdr>
        </w:div>
        <w:div w:id="1901742343">
          <w:marLeft w:val="0"/>
          <w:marRight w:val="0"/>
          <w:marTop w:val="100"/>
          <w:marBottom w:val="0"/>
          <w:divBdr>
            <w:top w:val="none" w:sz="0" w:space="0" w:color="auto"/>
            <w:left w:val="none" w:sz="0" w:space="0" w:color="auto"/>
            <w:bottom w:val="none" w:sz="0" w:space="0" w:color="auto"/>
            <w:right w:val="none" w:sz="0" w:space="0" w:color="auto"/>
          </w:divBdr>
        </w:div>
        <w:div w:id="1715537535">
          <w:marLeft w:val="1166"/>
          <w:marRight w:val="0"/>
          <w:marTop w:val="100"/>
          <w:marBottom w:val="0"/>
          <w:divBdr>
            <w:top w:val="none" w:sz="0" w:space="0" w:color="auto"/>
            <w:left w:val="none" w:sz="0" w:space="0" w:color="auto"/>
            <w:bottom w:val="none" w:sz="0" w:space="0" w:color="auto"/>
            <w:right w:val="none" w:sz="0" w:space="0" w:color="auto"/>
          </w:divBdr>
        </w:div>
        <w:div w:id="851139836">
          <w:marLeft w:val="1166"/>
          <w:marRight w:val="0"/>
          <w:marTop w:val="100"/>
          <w:marBottom w:val="0"/>
          <w:divBdr>
            <w:top w:val="none" w:sz="0" w:space="0" w:color="auto"/>
            <w:left w:val="none" w:sz="0" w:space="0" w:color="auto"/>
            <w:bottom w:val="none" w:sz="0" w:space="0" w:color="auto"/>
            <w:right w:val="none" w:sz="0" w:space="0" w:color="auto"/>
          </w:divBdr>
        </w:div>
        <w:div w:id="1379936236">
          <w:marLeft w:val="1166"/>
          <w:marRight w:val="0"/>
          <w:marTop w:val="100"/>
          <w:marBottom w:val="0"/>
          <w:divBdr>
            <w:top w:val="none" w:sz="0" w:space="0" w:color="auto"/>
            <w:left w:val="none" w:sz="0" w:space="0" w:color="auto"/>
            <w:bottom w:val="none" w:sz="0" w:space="0" w:color="auto"/>
            <w:right w:val="none" w:sz="0" w:space="0" w:color="auto"/>
          </w:divBdr>
        </w:div>
        <w:div w:id="413741778">
          <w:marLeft w:val="1166"/>
          <w:marRight w:val="0"/>
          <w:marTop w:val="100"/>
          <w:marBottom w:val="0"/>
          <w:divBdr>
            <w:top w:val="none" w:sz="0" w:space="0" w:color="auto"/>
            <w:left w:val="none" w:sz="0" w:space="0" w:color="auto"/>
            <w:bottom w:val="none" w:sz="0" w:space="0" w:color="auto"/>
            <w:right w:val="none" w:sz="0" w:space="0" w:color="auto"/>
          </w:divBdr>
        </w:div>
        <w:div w:id="575674445">
          <w:marLeft w:val="1166"/>
          <w:marRight w:val="0"/>
          <w:marTop w:val="100"/>
          <w:marBottom w:val="0"/>
          <w:divBdr>
            <w:top w:val="none" w:sz="0" w:space="0" w:color="auto"/>
            <w:left w:val="none" w:sz="0" w:space="0" w:color="auto"/>
            <w:bottom w:val="none" w:sz="0" w:space="0" w:color="auto"/>
            <w:right w:val="none" w:sz="0" w:space="0" w:color="auto"/>
          </w:divBdr>
        </w:div>
        <w:div w:id="982084224">
          <w:marLeft w:val="1166"/>
          <w:marRight w:val="0"/>
          <w:marTop w:val="100"/>
          <w:marBottom w:val="0"/>
          <w:divBdr>
            <w:top w:val="none" w:sz="0" w:space="0" w:color="auto"/>
            <w:left w:val="none" w:sz="0" w:space="0" w:color="auto"/>
            <w:bottom w:val="none" w:sz="0" w:space="0" w:color="auto"/>
            <w:right w:val="none" w:sz="0" w:space="0" w:color="auto"/>
          </w:divBdr>
        </w:div>
        <w:div w:id="1941988741">
          <w:marLeft w:val="0"/>
          <w:marRight w:val="0"/>
          <w:marTop w:val="100"/>
          <w:marBottom w:val="0"/>
          <w:divBdr>
            <w:top w:val="none" w:sz="0" w:space="0" w:color="auto"/>
            <w:left w:val="none" w:sz="0" w:space="0" w:color="auto"/>
            <w:bottom w:val="none" w:sz="0" w:space="0" w:color="auto"/>
            <w:right w:val="none" w:sz="0" w:space="0" w:color="auto"/>
          </w:divBdr>
        </w:div>
      </w:divsChild>
    </w:div>
    <w:div w:id="1330988526">
      <w:bodyDiv w:val="1"/>
      <w:marLeft w:val="0"/>
      <w:marRight w:val="0"/>
      <w:marTop w:val="0"/>
      <w:marBottom w:val="0"/>
      <w:divBdr>
        <w:top w:val="none" w:sz="0" w:space="0" w:color="auto"/>
        <w:left w:val="none" w:sz="0" w:space="0" w:color="auto"/>
        <w:bottom w:val="none" w:sz="0" w:space="0" w:color="auto"/>
        <w:right w:val="none" w:sz="0" w:space="0" w:color="auto"/>
      </w:divBdr>
      <w:divsChild>
        <w:div w:id="1615405474">
          <w:marLeft w:val="547"/>
          <w:marRight w:val="0"/>
          <w:marTop w:val="160"/>
          <w:marBottom w:val="0"/>
          <w:divBdr>
            <w:top w:val="none" w:sz="0" w:space="0" w:color="auto"/>
            <w:left w:val="none" w:sz="0" w:space="0" w:color="auto"/>
            <w:bottom w:val="none" w:sz="0" w:space="0" w:color="auto"/>
            <w:right w:val="none" w:sz="0" w:space="0" w:color="auto"/>
          </w:divBdr>
        </w:div>
      </w:divsChild>
    </w:div>
    <w:div w:id="1335768903">
      <w:bodyDiv w:val="1"/>
      <w:marLeft w:val="0"/>
      <w:marRight w:val="0"/>
      <w:marTop w:val="0"/>
      <w:marBottom w:val="0"/>
      <w:divBdr>
        <w:top w:val="none" w:sz="0" w:space="0" w:color="auto"/>
        <w:left w:val="none" w:sz="0" w:space="0" w:color="auto"/>
        <w:bottom w:val="none" w:sz="0" w:space="0" w:color="auto"/>
        <w:right w:val="none" w:sz="0" w:space="0" w:color="auto"/>
      </w:divBdr>
    </w:div>
    <w:div w:id="1344162579">
      <w:bodyDiv w:val="1"/>
      <w:marLeft w:val="0"/>
      <w:marRight w:val="0"/>
      <w:marTop w:val="0"/>
      <w:marBottom w:val="0"/>
      <w:divBdr>
        <w:top w:val="none" w:sz="0" w:space="0" w:color="auto"/>
        <w:left w:val="none" w:sz="0" w:space="0" w:color="auto"/>
        <w:bottom w:val="none" w:sz="0" w:space="0" w:color="auto"/>
        <w:right w:val="none" w:sz="0" w:space="0" w:color="auto"/>
      </w:divBdr>
      <w:divsChild>
        <w:div w:id="1971940002">
          <w:marLeft w:val="0"/>
          <w:marRight w:val="0"/>
          <w:marTop w:val="140"/>
          <w:marBottom w:val="0"/>
          <w:divBdr>
            <w:top w:val="none" w:sz="0" w:space="0" w:color="auto"/>
            <w:left w:val="none" w:sz="0" w:space="0" w:color="auto"/>
            <w:bottom w:val="none" w:sz="0" w:space="0" w:color="auto"/>
            <w:right w:val="none" w:sz="0" w:space="0" w:color="auto"/>
          </w:divBdr>
        </w:div>
        <w:div w:id="1280605536">
          <w:marLeft w:val="0"/>
          <w:marRight w:val="0"/>
          <w:marTop w:val="140"/>
          <w:marBottom w:val="0"/>
          <w:divBdr>
            <w:top w:val="none" w:sz="0" w:space="0" w:color="auto"/>
            <w:left w:val="none" w:sz="0" w:space="0" w:color="auto"/>
            <w:bottom w:val="none" w:sz="0" w:space="0" w:color="auto"/>
            <w:right w:val="none" w:sz="0" w:space="0" w:color="auto"/>
          </w:divBdr>
        </w:div>
        <w:div w:id="936518750">
          <w:marLeft w:val="0"/>
          <w:marRight w:val="0"/>
          <w:marTop w:val="140"/>
          <w:marBottom w:val="0"/>
          <w:divBdr>
            <w:top w:val="none" w:sz="0" w:space="0" w:color="auto"/>
            <w:left w:val="none" w:sz="0" w:space="0" w:color="auto"/>
            <w:bottom w:val="none" w:sz="0" w:space="0" w:color="auto"/>
            <w:right w:val="none" w:sz="0" w:space="0" w:color="auto"/>
          </w:divBdr>
        </w:div>
        <w:div w:id="1471556796">
          <w:marLeft w:val="0"/>
          <w:marRight w:val="0"/>
          <w:marTop w:val="140"/>
          <w:marBottom w:val="0"/>
          <w:divBdr>
            <w:top w:val="none" w:sz="0" w:space="0" w:color="auto"/>
            <w:left w:val="none" w:sz="0" w:space="0" w:color="auto"/>
            <w:bottom w:val="none" w:sz="0" w:space="0" w:color="auto"/>
            <w:right w:val="none" w:sz="0" w:space="0" w:color="auto"/>
          </w:divBdr>
        </w:div>
      </w:divsChild>
    </w:div>
    <w:div w:id="1364749726">
      <w:bodyDiv w:val="1"/>
      <w:marLeft w:val="0"/>
      <w:marRight w:val="0"/>
      <w:marTop w:val="0"/>
      <w:marBottom w:val="0"/>
      <w:divBdr>
        <w:top w:val="none" w:sz="0" w:space="0" w:color="auto"/>
        <w:left w:val="none" w:sz="0" w:space="0" w:color="auto"/>
        <w:bottom w:val="none" w:sz="0" w:space="0" w:color="auto"/>
        <w:right w:val="none" w:sz="0" w:space="0" w:color="auto"/>
      </w:divBdr>
    </w:div>
    <w:div w:id="1379357365">
      <w:bodyDiv w:val="1"/>
      <w:marLeft w:val="0"/>
      <w:marRight w:val="0"/>
      <w:marTop w:val="0"/>
      <w:marBottom w:val="0"/>
      <w:divBdr>
        <w:top w:val="none" w:sz="0" w:space="0" w:color="auto"/>
        <w:left w:val="none" w:sz="0" w:space="0" w:color="auto"/>
        <w:bottom w:val="none" w:sz="0" w:space="0" w:color="auto"/>
        <w:right w:val="none" w:sz="0" w:space="0" w:color="auto"/>
      </w:divBdr>
      <w:divsChild>
        <w:div w:id="1374891721">
          <w:marLeft w:val="0"/>
          <w:marRight w:val="0"/>
          <w:marTop w:val="100"/>
          <w:marBottom w:val="0"/>
          <w:divBdr>
            <w:top w:val="none" w:sz="0" w:space="0" w:color="auto"/>
            <w:left w:val="none" w:sz="0" w:space="0" w:color="auto"/>
            <w:bottom w:val="none" w:sz="0" w:space="0" w:color="auto"/>
            <w:right w:val="none" w:sz="0" w:space="0" w:color="auto"/>
          </w:divBdr>
        </w:div>
        <w:div w:id="960261271">
          <w:marLeft w:val="0"/>
          <w:marRight w:val="0"/>
          <w:marTop w:val="100"/>
          <w:marBottom w:val="0"/>
          <w:divBdr>
            <w:top w:val="none" w:sz="0" w:space="0" w:color="auto"/>
            <w:left w:val="none" w:sz="0" w:space="0" w:color="auto"/>
            <w:bottom w:val="none" w:sz="0" w:space="0" w:color="auto"/>
            <w:right w:val="none" w:sz="0" w:space="0" w:color="auto"/>
          </w:divBdr>
        </w:div>
        <w:div w:id="1046878932">
          <w:marLeft w:val="0"/>
          <w:marRight w:val="0"/>
          <w:marTop w:val="100"/>
          <w:marBottom w:val="0"/>
          <w:divBdr>
            <w:top w:val="none" w:sz="0" w:space="0" w:color="auto"/>
            <w:left w:val="none" w:sz="0" w:space="0" w:color="auto"/>
            <w:bottom w:val="none" w:sz="0" w:space="0" w:color="auto"/>
            <w:right w:val="none" w:sz="0" w:space="0" w:color="auto"/>
          </w:divBdr>
        </w:div>
        <w:div w:id="2036037562">
          <w:marLeft w:val="0"/>
          <w:marRight w:val="0"/>
          <w:marTop w:val="100"/>
          <w:marBottom w:val="0"/>
          <w:divBdr>
            <w:top w:val="none" w:sz="0" w:space="0" w:color="auto"/>
            <w:left w:val="none" w:sz="0" w:space="0" w:color="auto"/>
            <w:bottom w:val="none" w:sz="0" w:space="0" w:color="auto"/>
            <w:right w:val="none" w:sz="0" w:space="0" w:color="auto"/>
          </w:divBdr>
        </w:div>
      </w:divsChild>
    </w:div>
    <w:div w:id="1402676806">
      <w:bodyDiv w:val="1"/>
      <w:marLeft w:val="0"/>
      <w:marRight w:val="0"/>
      <w:marTop w:val="0"/>
      <w:marBottom w:val="0"/>
      <w:divBdr>
        <w:top w:val="none" w:sz="0" w:space="0" w:color="auto"/>
        <w:left w:val="none" w:sz="0" w:space="0" w:color="auto"/>
        <w:bottom w:val="none" w:sz="0" w:space="0" w:color="auto"/>
        <w:right w:val="none" w:sz="0" w:space="0" w:color="auto"/>
      </w:divBdr>
      <w:divsChild>
        <w:div w:id="2043549502">
          <w:marLeft w:val="0"/>
          <w:marRight w:val="0"/>
          <w:marTop w:val="86"/>
          <w:marBottom w:val="0"/>
          <w:divBdr>
            <w:top w:val="none" w:sz="0" w:space="0" w:color="auto"/>
            <w:left w:val="none" w:sz="0" w:space="0" w:color="auto"/>
            <w:bottom w:val="none" w:sz="0" w:space="0" w:color="auto"/>
            <w:right w:val="none" w:sz="0" w:space="0" w:color="auto"/>
          </w:divBdr>
        </w:div>
        <w:div w:id="228073322">
          <w:marLeft w:val="0"/>
          <w:marRight w:val="0"/>
          <w:marTop w:val="86"/>
          <w:marBottom w:val="0"/>
          <w:divBdr>
            <w:top w:val="none" w:sz="0" w:space="0" w:color="auto"/>
            <w:left w:val="none" w:sz="0" w:space="0" w:color="auto"/>
            <w:bottom w:val="none" w:sz="0" w:space="0" w:color="auto"/>
            <w:right w:val="none" w:sz="0" w:space="0" w:color="auto"/>
          </w:divBdr>
        </w:div>
        <w:div w:id="1856112866">
          <w:marLeft w:val="0"/>
          <w:marRight w:val="0"/>
          <w:marTop w:val="86"/>
          <w:marBottom w:val="0"/>
          <w:divBdr>
            <w:top w:val="none" w:sz="0" w:space="0" w:color="auto"/>
            <w:left w:val="none" w:sz="0" w:space="0" w:color="auto"/>
            <w:bottom w:val="none" w:sz="0" w:space="0" w:color="auto"/>
            <w:right w:val="none" w:sz="0" w:space="0" w:color="auto"/>
          </w:divBdr>
        </w:div>
      </w:divsChild>
    </w:div>
    <w:div w:id="1406798178">
      <w:bodyDiv w:val="1"/>
      <w:marLeft w:val="0"/>
      <w:marRight w:val="0"/>
      <w:marTop w:val="0"/>
      <w:marBottom w:val="0"/>
      <w:divBdr>
        <w:top w:val="none" w:sz="0" w:space="0" w:color="auto"/>
        <w:left w:val="none" w:sz="0" w:space="0" w:color="auto"/>
        <w:bottom w:val="none" w:sz="0" w:space="0" w:color="auto"/>
        <w:right w:val="none" w:sz="0" w:space="0" w:color="auto"/>
      </w:divBdr>
      <w:divsChild>
        <w:div w:id="1387223410">
          <w:marLeft w:val="0"/>
          <w:marRight w:val="0"/>
          <w:marTop w:val="135"/>
          <w:marBottom w:val="0"/>
          <w:divBdr>
            <w:top w:val="none" w:sz="0" w:space="0" w:color="auto"/>
            <w:left w:val="none" w:sz="0" w:space="0" w:color="auto"/>
            <w:bottom w:val="none" w:sz="0" w:space="0" w:color="auto"/>
            <w:right w:val="none" w:sz="0" w:space="0" w:color="auto"/>
          </w:divBdr>
        </w:div>
        <w:div w:id="735513425">
          <w:marLeft w:val="0"/>
          <w:marRight w:val="0"/>
          <w:marTop w:val="135"/>
          <w:marBottom w:val="0"/>
          <w:divBdr>
            <w:top w:val="none" w:sz="0" w:space="0" w:color="auto"/>
            <w:left w:val="none" w:sz="0" w:space="0" w:color="auto"/>
            <w:bottom w:val="none" w:sz="0" w:space="0" w:color="auto"/>
            <w:right w:val="none" w:sz="0" w:space="0" w:color="auto"/>
          </w:divBdr>
        </w:div>
        <w:div w:id="289363673">
          <w:marLeft w:val="0"/>
          <w:marRight w:val="0"/>
          <w:marTop w:val="135"/>
          <w:marBottom w:val="0"/>
          <w:divBdr>
            <w:top w:val="none" w:sz="0" w:space="0" w:color="auto"/>
            <w:left w:val="none" w:sz="0" w:space="0" w:color="auto"/>
            <w:bottom w:val="none" w:sz="0" w:space="0" w:color="auto"/>
            <w:right w:val="none" w:sz="0" w:space="0" w:color="auto"/>
          </w:divBdr>
        </w:div>
        <w:div w:id="1509446503">
          <w:marLeft w:val="0"/>
          <w:marRight w:val="0"/>
          <w:marTop w:val="135"/>
          <w:marBottom w:val="0"/>
          <w:divBdr>
            <w:top w:val="none" w:sz="0" w:space="0" w:color="auto"/>
            <w:left w:val="none" w:sz="0" w:space="0" w:color="auto"/>
            <w:bottom w:val="none" w:sz="0" w:space="0" w:color="auto"/>
            <w:right w:val="none" w:sz="0" w:space="0" w:color="auto"/>
          </w:divBdr>
        </w:div>
        <w:div w:id="380443458">
          <w:marLeft w:val="0"/>
          <w:marRight w:val="0"/>
          <w:marTop w:val="135"/>
          <w:marBottom w:val="0"/>
          <w:divBdr>
            <w:top w:val="none" w:sz="0" w:space="0" w:color="auto"/>
            <w:left w:val="none" w:sz="0" w:space="0" w:color="auto"/>
            <w:bottom w:val="none" w:sz="0" w:space="0" w:color="auto"/>
            <w:right w:val="none" w:sz="0" w:space="0" w:color="auto"/>
          </w:divBdr>
        </w:div>
      </w:divsChild>
    </w:div>
    <w:div w:id="1408067536">
      <w:bodyDiv w:val="1"/>
      <w:marLeft w:val="0"/>
      <w:marRight w:val="0"/>
      <w:marTop w:val="0"/>
      <w:marBottom w:val="0"/>
      <w:divBdr>
        <w:top w:val="none" w:sz="0" w:space="0" w:color="auto"/>
        <w:left w:val="none" w:sz="0" w:space="0" w:color="auto"/>
        <w:bottom w:val="none" w:sz="0" w:space="0" w:color="auto"/>
        <w:right w:val="none" w:sz="0" w:space="0" w:color="auto"/>
      </w:divBdr>
    </w:div>
    <w:div w:id="1411662506">
      <w:bodyDiv w:val="1"/>
      <w:marLeft w:val="0"/>
      <w:marRight w:val="0"/>
      <w:marTop w:val="0"/>
      <w:marBottom w:val="0"/>
      <w:divBdr>
        <w:top w:val="none" w:sz="0" w:space="0" w:color="auto"/>
        <w:left w:val="none" w:sz="0" w:space="0" w:color="auto"/>
        <w:bottom w:val="none" w:sz="0" w:space="0" w:color="auto"/>
        <w:right w:val="none" w:sz="0" w:space="0" w:color="auto"/>
      </w:divBdr>
    </w:div>
    <w:div w:id="1416827874">
      <w:bodyDiv w:val="1"/>
      <w:marLeft w:val="0"/>
      <w:marRight w:val="0"/>
      <w:marTop w:val="0"/>
      <w:marBottom w:val="0"/>
      <w:divBdr>
        <w:top w:val="none" w:sz="0" w:space="0" w:color="auto"/>
        <w:left w:val="none" w:sz="0" w:space="0" w:color="auto"/>
        <w:bottom w:val="none" w:sz="0" w:space="0" w:color="auto"/>
        <w:right w:val="none" w:sz="0" w:space="0" w:color="auto"/>
      </w:divBdr>
      <w:divsChild>
        <w:div w:id="1720012660">
          <w:marLeft w:val="0"/>
          <w:marRight w:val="0"/>
          <w:marTop w:val="100"/>
          <w:marBottom w:val="0"/>
          <w:divBdr>
            <w:top w:val="none" w:sz="0" w:space="0" w:color="auto"/>
            <w:left w:val="none" w:sz="0" w:space="0" w:color="auto"/>
            <w:bottom w:val="none" w:sz="0" w:space="0" w:color="auto"/>
            <w:right w:val="none" w:sz="0" w:space="0" w:color="auto"/>
          </w:divBdr>
        </w:div>
        <w:div w:id="659388862">
          <w:marLeft w:val="0"/>
          <w:marRight w:val="0"/>
          <w:marTop w:val="100"/>
          <w:marBottom w:val="0"/>
          <w:divBdr>
            <w:top w:val="none" w:sz="0" w:space="0" w:color="auto"/>
            <w:left w:val="none" w:sz="0" w:space="0" w:color="auto"/>
            <w:bottom w:val="none" w:sz="0" w:space="0" w:color="auto"/>
            <w:right w:val="none" w:sz="0" w:space="0" w:color="auto"/>
          </w:divBdr>
        </w:div>
        <w:div w:id="1148593312">
          <w:marLeft w:val="0"/>
          <w:marRight w:val="0"/>
          <w:marTop w:val="100"/>
          <w:marBottom w:val="0"/>
          <w:divBdr>
            <w:top w:val="none" w:sz="0" w:space="0" w:color="auto"/>
            <w:left w:val="none" w:sz="0" w:space="0" w:color="auto"/>
            <w:bottom w:val="none" w:sz="0" w:space="0" w:color="auto"/>
            <w:right w:val="none" w:sz="0" w:space="0" w:color="auto"/>
          </w:divBdr>
        </w:div>
        <w:div w:id="1951886347">
          <w:marLeft w:val="0"/>
          <w:marRight w:val="0"/>
          <w:marTop w:val="100"/>
          <w:marBottom w:val="0"/>
          <w:divBdr>
            <w:top w:val="none" w:sz="0" w:space="0" w:color="auto"/>
            <w:left w:val="none" w:sz="0" w:space="0" w:color="auto"/>
            <w:bottom w:val="none" w:sz="0" w:space="0" w:color="auto"/>
            <w:right w:val="none" w:sz="0" w:space="0" w:color="auto"/>
          </w:divBdr>
        </w:div>
        <w:div w:id="958418021">
          <w:marLeft w:val="0"/>
          <w:marRight w:val="0"/>
          <w:marTop w:val="100"/>
          <w:marBottom w:val="0"/>
          <w:divBdr>
            <w:top w:val="none" w:sz="0" w:space="0" w:color="auto"/>
            <w:left w:val="none" w:sz="0" w:space="0" w:color="auto"/>
            <w:bottom w:val="none" w:sz="0" w:space="0" w:color="auto"/>
            <w:right w:val="none" w:sz="0" w:space="0" w:color="auto"/>
          </w:divBdr>
        </w:div>
      </w:divsChild>
    </w:div>
    <w:div w:id="1422490221">
      <w:bodyDiv w:val="1"/>
      <w:marLeft w:val="0"/>
      <w:marRight w:val="0"/>
      <w:marTop w:val="0"/>
      <w:marBottom w:val="0"/>
      <w:divBdr>
        <w:top w:val="none" w:sz="0" w:space="0" w:color="auto"/>
        <w:left w:val="none" w:sz="0" w:space="0" w:color="auto"/>
        <w:bottom w:val="none" w:sz="0" w:space="0" w:color="auto"/>
        <w:right w:val="none" w:sz="0" w:space="0" w:color="auto"/>
      </w:divBdr>
      <w:divsChild>
        <w:div w:id="2015764482">
          <w:marLeft w:val="0"/>
          <w:marRight w:val="0"/>
          <w:marTop w:val="110"/>
          <w:marBottom w:val="0"/>
          <w:divBdr>
            <w:top w:val="none" w:sz="0" w:space="0" w:color="auto"/>
            <w:left w:val="none" w:sz="0" w:space="0" w:color="auto"/>
            <w:bottom w:val="none" w:sz="0" w:space="0" w:color="auto"/>
            <w:right w:val="none" w:sz="0" w:space="0" w:color="auto"/>
          </w:divBdr>
        </w:div>
        <w:div w:id="1318847978">
          <w:marLeft w:val="0"/>
          <w:marRight w:val="0"/>
          <w:marTop w:val="110"/>
          <w:marBottom w:val="0"/>
          <w:divBdr>
            <w:top w:val="none" w:sz="0" w:space="0" w:color="auto"/>
            <w:left w:val="none" w:sz="0" w:space="0" w:color="auto"/>
            <w:bottom w:val="none" w:sz="0" w:space="0" w:color="auto"/>
            <w:right w:val="none" w:sz="0" w:space="0" w:color="auto"/>
          </w:divBdr>
        </w:div>
        <w:div w:id="2076008030">
          <w:marLeft w:val="0"/>
          <w:marRight w:val="0"/>
          <w:marTop w:val="110"/>
          <w:marBottom w:val="0"/>
          <w:divBdr>
            <w:top w:val="none" w:sz="0" w:space="0" w:color="auto"/>
            <w:left w:val="none" w:sz="0" w:space="0" w:color="auto"/>
            <w:bottom w:val="none" w:sz="0" w:space="0" w:color="auto"/>
            <w:right w:val="none" w:sz="0" w:space="0" w:color="auto"/>
          </w:divBdr>
        </w:div>
        <w:div w:id="1978803077">
          <w:marLeft w:val="1166"/>
          <w:marRight w:val="0"/>
          <w:marTop w:val="100"/>
          <w:marBottom w:val="0"/>
          <w:divBdr>
            <w:top w:val="none" w:sz="0" w:space="0" w:color="auto"/>
            <w:left w:val="none" w:sz="0" w:space="0" w:color="auto"/>
            <w:bottom w:val="none" w:sz="0" w:space="0" w:color="auto"/>
            <w:right w:val="none" w:sz="0" w:space="0" w:color="auto"/>
          </w:divBdr>
        </w:div>
        <w:div w:id="1247224990">
          <w:marLeft w:val="0"/>
          <w:marRight w:val="0"/>
          <w:marTop w:val="110"/>
          <w:marBottom w:val="0"/>
          <w:divBdr>
            <w:top w:val="none" w:sz="0" w:space="0" w:color="auto"/>
            <w:left w:val="none" w:sz="0" w:space="0" w:color="auto"/>
            <w:bottom w:val="none" w:sz="0" w:space="0" w:color="auto"/>
            <w:right w:val="none" w:sz="0" w:space="0" w:color="auto"/>
          </w:divBdr>
        </w:div>
      </w:divsChild>
    </w:div>
    <w:div w:id="1423530441">
      <w:bodyDiv w:val="1"/>
      <w:marLeft w:val="0"/>
      <w:marRight w:val="0"/>
      <w:marTop w:val="0"/>
      <w:marBottom w:val="0"/>
      <w:divBdr>
        <w:top w:val="none" w:sz="0" w:space="0" w:color="auto"/>
        <w:left w:val="none" w:sz="0" w:space="0" w:color="auto"/>
        <w:bottom w:val="none" w:sz="0" w:space="0" w:color="auto"/>
        <w:right w:val="none" w:sz="0" w:space="0" w:color="auto"/>
      </w:divBdr>
      <w:divsChild>
        <w:div w:id="1209610139">
          <w:marLeft w:val="0"/>
          <w:marRight w:val="0"/>
          <w:marTop w:val="140"/>
          <w:marBottom w:val="0"/>
          <w:divBdr>
            <w:top w:val="none" w:sz="0" w:space="0" w:color="auto"/>
            <w:left w:val="none" w:sz="0" w:space="0" w:color="auto"/>
            <w:bottom w:val="none" w:sz="0" w:space="0" w:color="auto"/>
            <w:right w:val="none" w:sz="0" w:space="0" w:color="auto"/>
          </w:divBdr>
        </w:div>
        <w:div w:id="2015575068">
          <w:marLeft w:val="0"/>
          <w:marRight w:val="0"/>
          <w:marTop w:val="140"/>
          <w:marBottom w:val="0"/>
          <w:divBdr>
            <w:top w:val="none" w:sz="0" w:space="0" w:color="auto"/>
            <w:left w:val="none" w:sz="0" w:space="0" w:color="auto"/>
            <w:bottom w:val="none" w:sz="0" w:space="0" w:color="auto"/>
            <w:right w:val="none" w:sz="0" w:space="0" w:color="auto"/>
          </w:divBdr>
        </w:div>
        <w:div w:id="1608348852">
          <w:marLeft w:val="0"/>
          <w:marRight w:val="0"/>
          <w:marTop w:val="140"/>
          <w:marBottom w:val="0"/>
          <w:divBdr>
            <w:top w:val="none" w:sz="0" w:space="0" w:color="auto"/>
            <w:left w:val="none" w:sz="0" w:space="0" w:color="auto"/>
            <w:bottom w:val="none" w:sz="0" w:space="0" w:color="auto"/>
            <w:right w:val="none" w:sz="0" w:space="0" w:color="auto"/>
          </w:divBdr>
        </w:div>
        <w:div w:id="2116093468">
          <w:marLeft w:val="0"/>
          <w:marRight w:val="0"/>
          <w:marTop w:val="140"/>
          <w:marBottom w:val="0"/>
          <w:divBdr>
            <w:top w:val="none" w:sz="0" w:space="0" w:color="auto"/>
            <w:left w:val="none" w:sz="0" w:space="0" w:color="auto"/>
            <w:bottom w:val="none" w:sz="0" w:space="0" w:color="auto"/>
            <w:right w:val="none" w:sz="0" w:space="0" w:color="auto"/>
          </w:divBdr>
        </w:div>
        <w:div w:id="2113932560">
          <w:marLeft w:val="0"/>
          <w:marRight w:val="0"/>
          <w:marTop w:val="140"/>
          <w:marBottom w:val="0"/>
          <w:divBdr>
            <w:top w:val="none" w:sz="0" w:space="0" w:color="auto"/>
            <w:left w:val="none" w:sz="0" w:space="0" w:color="auto"/>
            <w:bottom w:val="none" w:sz="0" w:space="0" w:color="auto"/>
            <w:right w:val="none" w:sz="0" w:space="0" w:color="auto"/>
          </w:divBdr>
        </w:div>
        <w:div w:id="530534244">
          <w:marLeft w:val="0"/>
          <w:marRight w:val="0"/>
          <w:marTop w:val="140"/>
          <w:marBottom w:val="0"/>
          <w:divBdr>
            <w:top w:val="none" w:sz="0" w:space="0" w:color="auto"/>
            <w:left w:val="none" w:sz="0" w:space="0" w:color="auto"/>
            <w:bottom w:val="none" w:sz="0" w:space="0" w:color="auto"/>
            <w:right w:val="none" w:sz="0" w:space="0" w:color="auto"/>
          </w:divBdr>
        </w:div>
      </w:divsChild>
    </w:div>
    <w:div w:id="1430928674">
      <w:bodyDiv w:val="1"/>
      <w:marLeft w:val="0"/>
      <w:marRight w:val="0"/>
      <w:marTop w:val="0"/>
      <w:marBottom w:val="0"/>
      <w:divBdr>
        <w:top w:val="none" w:sz="0" w:space="0" w:color="auto"/>
        <w:left w:val="none" w:sz="0" w:space="0" w:color="auto"/>
        <w:bottom w:val="none" w:sz="0" w:space="0" w:color="auto"/>
        <w:right w:val="none" w:sz="0" w:space="0" w:color="auto"/>
      </w:divBdr>
    </w:div>
    <w:div w:id="1436831544">
      <w:bodyDiv w:val="1"/>
      <w:marLeft w:val="0"/>
      <w:marRight w:val="0"/>
      <w:marTop w:val="0"/>
      <w:marBottom w:val="0"/>
      <w:divBdr>
        <w:top w:val="none" w:sz="0" w:space="0" w:color="auto"/>
        <w:left w:val="none" w:sz="0" w:space="0" w:color="auto"/>
        <w:bottom w:val="none" w:sz="0" w:space="0" w:color="auto"/>
        <w:right w:val="none" w:sz="0" w:space="0" w:color="auto"/>
      </w:divBdr>
      <w:divsChild>
        <w:div w:id="482963286">
          <w:marLeft w:val="0"/>
          <w:marRight w:val="0"/>
          <w:marTop w:val="140"/>
          <w:marBottom w:val="0"/>
          <w:divBdr>
            <w:top w:val="none" w:sz="0" w:space="0" w:color="auto"/>
            <w:left w:val="none" w:sz="0" w:space="0" w:color="auto"/>
            <w:bottom w:val="none" w:sz="0" w:space="0" w:color="auto"/>
            <w:right w:val="none" w:sz="0" w:space="0" w:color="auto"/>
          </w:divBdr>
        </w:div>
        <w:div w:id="270286947">
          <w:marLeft w:val="0"/>
          <w:marRight w:val="0"/>
          <w:marTop w:val="140"/>
          <w:marBottom w:val="0"/>
          <w:divBdr>
            <w:top w:val="none" w:sz="0" w:space="0" w:color="auto"/>
            <w:left w:val="none" w:sz="0" w:space="0" w:color="auto"/>
            <w:bottom w:val="none" w:sz="0" w:space="0" w:color="auto"/>
            <w:right w:val="none" w:sz="0" w:space="0" w:color="auto"/>
          </w:divBdr>
        </w:div>
        <w:div w:id="846405904">
          <w:marLeft w:val="0"/>
          <w:marRight w:val="0"/>
          <w:marTop w:val="140"/>
          <w:marBottom w:val="0"/>
          <w:divBdr>
            <w:top w:val="none" w:sz="0" w:space="0" w:color="auto"/>
            <w:left w:val="none" w:sz="0" w:space="0" w:color="auto"/>
            <w:bottom w:val="none" w:sz="0" w:space="0" w:color="auto"/>
            <w:right w:val="none" w:sz="0" w:space="0" w:color="auto"/>
          </w:divBdr>
        </w:div>
        <w:div w:id="300891736">
          <w:marLeft w:val="0"/>
          <w:marRight w:val="0"/>
          <w:marTop w:val="140"/>
          <w:marBottom w:val="0"/>
          <w:divBdr>
            <w:top w:val="none" w:sz="0" w:space="0" w:color="auto"/>
            <w:left w:val="none" w:sz="0" w:space="0" w:color="auto"/>
            <w:bottom w:val="none" w:sz="0" w:space="0" w:color="auto"/>
            <w:right w:val="none" w:sz="0" w:space="0" w:color="auto"/>
          </w:divBdr>
        </w:div>
      </w:divsChild>
    </w:div>
    <w:div w:id="1441607420">
      <w:bodyDiv w:val="1"/>
      <w:marLeft w:val="0"/>
      <w:marRight w:val="0"/>
      <w:marTop w:val="0"/>
      <w:marBottom w:val="0"/>
      <w:divBdr>
        <w:top w:val="none" w:sz="0" w:space="0" w:color="auto"/>
        <w:left w:val="none" w:sz="0" w:space="0" w:color="auto"/>
        <w:bottom w:val="none" w:sz="0" w:space="0" w:color="auto"/>
        <w:right w:val="none" w:sz="0" w:space="0" w:color="auto"/>
      </w:divBdr>
      <w:divsChild>
        <w:div w:id="250510242">
          <w:marLeft w:val="533"/>
          <w:marRight w:val="0"/>
          <w:marTop w:val="160"/>
          <w:marBottom w:val="0"/>
          <w:divBdr>
            <w:top w:val="none" w:sz="0" w:space="0" w:color="auto"/>
            <w:left w:val="none" w:sz="0" w:space="0" w:color="auto"/>
            <w:bottom w:val="none" w:sz="0" w:space="0" w:color="auto"/>
            <w:right w:val="none" w:sz="0" w:space="0" w:color="auto"/>
          </w:divBdr>
        </w:div>
        <w:div w:id="1187720684">
          <w:marLeft w:val="533"/>
          <w:marRight w:val="0"/>
          <w:marTop w:val="160"/>
          <w:marBottom w:val="0"/>
          <w:divBdr>
            <w:top w:val="none" w:sz="0" w:space="0" w:color="auto"/>
            <w:left w:val="none" w:sz="0" w:space="0" w:color="auto"/>
            <w:bottom w:val="none" w:sz="0" w:space="0" w:color="auto"/>
            <w:right w:val="none" w:sz="0" w:space="0" w:color="auto"/>
          </w:divBdr>
        </w:div>
      </w:divsChild>
    </w:div>
    <w:div w:id="1462722572">
      <w:bodyDiv w:val="1"/>
      <w:marLeft w:val="0"/>
      <w:marRight w:val="0"/>
      <w:marTop w:val="0"/>
      <w:marBottom w:val="0"/>
      <w:divBdr>
        <w:top w:val="none" w:sz="0" w:space="0" w:color="auto"/>
        <w:left w:val="none" w:sz="0" w:space="0" w:color="auto"/>
        <w:bottom w:val="none" w:sz="0" w:space="0" w:color="auto"/>
        <w:right w:val="none" w:sz="0" w:space="0" w:color="auto"/>
      </w:divBdr>
    </w:div>
    <w:div w:id="1472479830">
      <w:bodyDiv w:val="1"/>
      <w:marLeft w:val="0"/>
      <w:marRight w:val="0"/>
      <w:marTop w:val="0"/>
      <w:marBottom w:val="0"/>
      <w:divBdr>
        <w:top w:val="none" w:sz="0" w:space="0" w:color="auto"/>
        <w:left w:val="none" w:sz="0" w:space="0" w:color="auto"/>
        <w:bottom w:val="none" w:sz="0" w:space="0" w:color="auto"/>
        <w:right w:val="none" w:sz="0" w:space="0" w:color="auto"/>
      </w:divBdr>
    </w:div>
    <w:div w:id="1489782481">
      <w:bodyDiv w:val="1"/>
      <w:marLeft w:val="0"/>
      <w:marRight w:val="0"/>
      <w:marTop w:val="0"/>
      <w:marBottom w:val="0"/>
      <w:divBdr>
        <w:top w:val="none" w:sz="0" w:space="0" w:color="auto"/>
        <w:left w:val="none" w:sz="0" w:space="0" w:color="auto"/>
        <w:bottom w:val="none" w:sz="0" w:space="0" w:color="auto"/>
        <w:right w:val="none" w:sz="0" w:space="0" w:color="auto"/>
      </w:divBdr>
    </w:div>
    <w:div w:id="1497259845">
      <w:bodyDiv w:val="1"/>
      <w:marLeft w:val="0"/>
      <w:marRight w:val="0"/>
      <w:marTop w:val="0"/>
      <w:marBottom w:val="0"/>
      <w:divBdr>
        <w:top w:val="none" w:sz="0" w:space="0" w:color="auto"/>
        <w:left w:val="none" w:sz="0" w:space="0" w:color="auto"/>
        <w:bottom w:val="none" w:sz="0" w:space="0" w:color="auto"/>
        <w:right w:val="none" w:sz="0" w:space="0" w:color="auto"/>
      </w:divBdr>
    </w:div>
    <w:div w:id="1509296829">
      <w:bodyDiv w:val="1"/>
      <w:marLeft w:val="0"/>
      <w:marRight w:val="0"/>
      <w:marTop w:val="0"/>
      <w:marBottom w:val="0"/>
      <w:divBdr>
        <w:top w:val="none" w:sz="0" w:space="0" w:color="auto"/>
        <w:left w:val="none" w:sz="0" w:space="0" w:color="auto"/>
        <w:bottom w:val="none" w:sz="0" w:space="0" w:color="auto"/>
        <w:right w:val="none" w:sz="0" w:space="0" w:color="auto"/>
      </w:divBdr>
    </w:div>
    <w:div w:id="1510214461">
      <w:bodyDiv w:val="1"/>
      <w:marLeft w:val="0"/>
      <w:marRight w:val="0"/>
      <w:marTop w:val="0"/>
      <w:marBottom w:val="0"/>
      <w:divBdr>
        <w:top w:val="none" w:sz="0" w:space="0" w:color="auto"/>
        <w:left w:val="none" w:sz="0" w:space="0" w:color="auto"/>
        <w:bottom w:val="none" w:sz="0" w:space="0" w:color="auto"/>
        <w:right w:val="none" w:sz="0" w:space="0" w:color="auto"/>
      </w:divBdr>
    </w:div>
    <w:div w:id="1511944447">
      <w:bodyDiv w:val="1"/>
      <w:marLeft w:val="0"/>
      <w:marRight w:val="0"/>
      <w:marTop w:val="0"/>
      <w:marBottom w:val="0"/>
      <w:divBdr>
        <w:top w:val="none" w:sz="0" w:space="0" w:color="auto"/>
        <w:left w:val="none" w:sz="0" w:space="0" w:color="auto"/>
        <w:bottom w:val="none" w:sz="0" w:space="0" w:color="auto"/>
        <w:right w:val="none" w:sz="0" w:space="0" w:color="auto"/>
      </w:divBdr>
    </w:div>
    <w:div w:id="1523082093">
      <w:bodyDiv w:val="1"/>
      <w:marLeft w:val="0"/>
      <w:marRight w:val="0"/>
      <w:marTop w:val="0"/>
      <w:marBottom w:val="0"/>
      <w:divBdr>
        <w:top w:val="none" w:sz="0" w:space="0" w:color="auto"/>
        <w:left w:val="none" w:sz="0" w:space="0" w:color="auto"/>
        <w:bottom w:val="none" w:sz="0" w:space="0" w:color="auto"/>
        <w:right w:val="none" w:sz="0" w:space="0" w:color="auto"/>
      </w:divBdr>
      <w:divsChild>
        <w:div w:id="191500663">
          <w:marLeft w:val="0"/>
          <w:marRight w:val="0"/>
          <w:marTop w:val="135"/>
          <w:marBottom w:val="0"/>
          <w:divBdr>
            <w:top w:val="none" w:sz="0" w:space="0" w:color="auto"/>
            <w:left w:val="none" w:sz="0" w:space="0" w:color="auto"/>
            <w:bottom w:val="none" w:sz="0" w:space="0" w:color="auto"/>
            <w:right w:val="none" w:sz="0" w:space="0" w:color="auto"/>
          </w:divBdr>
        </w:div>
        <w:div w:id="1593003638">
          <w:marLeft w:val="0"/>
          <w:marRight w:val="0"/>
          <w:marTop w:val="135"/>
          <w:marBottom w:val="0"/>
          <w:divBdr>
            <w:top w:val="none" w:sz="0" w:space="0" w:color="auto"/>
            <w:left w:val="none" w:sz="0" w:space="0" w:color="auto"/>
            <w:bottom w:val="none" w:sz="0" w:space="0" w:color="auto"/>
            <w:right w:val="none" w:sz="0" w:space="0" w:color="auto"/>
          </w:divBdr>
        </w:div>
        <w:div w:id="1196429268">
          <w:marLeft w:val="0"/>
          <w:marRight w:val="0"/>
          <w:marTop w:val="135"/>
          <w:marBottom w:val="0"/>
          <w:divBdr>
            <w:top w:val="none" w:sz="0" w:space="0" w:color="auto"/>
            <w:left w:val="none" w:sz="0" w:space="0" w:color="auto"/>
            <w:bottom w:val="none" w:sz="0" w:space="0" w:color="auto"/>
            <w:right w:val="none" w:sz="0" w:space="0" w:color="auto"/>
          </w:divBdr>
        </w:div>
        <w:div w:id="612328896">
          <w:marLeft w:val="0"/>
          <w:marRight w:val="0"/>
          <w:marTop w:val="135"/>
          <w:marBottom w:val="0"/>
          <w:divBdr>
            <w:top w:val="none" w:sz="0" w:space="0" w:color="auto"/>
            <w:left w:val="none" w:sz="0" w:space="0" w:color="auto"/>
            <w:bottom w:val="none" w:sz="0" w:space="0" w:color="auto"/>
            <w:right w:val="none" w:sz="0" w:space="0" w:color="auto"/>
          </w:divBdr>
        </w:div>
        <w:div w:id="1665232836">
          <w:marLeft w:val="0"/>
          <w:marRight w:val="0"/>
          <w:marTop w:val="135"/>
          <w:marBottom w:val="0"/>
          <w:divBdr>
            <w:top w:val="none" w:sz="0" w:space="0" w:color="auto"/>
            <w:left w:val="none" w:sz="0" w:space="0" w:color="auto"/>
            <w:bottom w:val="none" w:sz="0" w:space="0" w:color="auto"/>
            <w:right w:val="none" w:sz="0" w:space="0" w:color="auto"/>
          </w:divBdr>
        </w:div>
      </w:divsChild>
    </w:div>
    <w:div w:id="1548376784">
      <w:bodyDiv w:val="1"/>
      <w:marLeft w:val="0"/>
      <w:marRight w:val="0"/>
      <w:marTop w:val="0"/>
      <w:marBottom w:val="0"/>
      <w:divBdr>
        <w:top w:val="none" w:sz="0" w:space="0" w:color="auto"/>
        <w:left w:val="none" w:sz="0" w:space="0" w:color="auto"/>
        <w:bottom w:val="none" w:sz="0" w:space="0" w:color="auto"/>
        <w:right w:val="none" w:sz="0" w:space="0" w:color="auto"/>
      </w:divBdr>
      <w:divsChild>
        <w:div w:id="141510160">
          <w:marLeft w:val="1166"/>
          <w:marRight w:val="0"/>
          <w:marTop w:val="0"/>
          <w:marBottom w:val="0"/>
          <w:divBdr>
            <w:top w:val="none" w:sz="0" w:space="0" w:color="auto"/>
            <w:left w:val="none" w:sz="0" w:space="0" w:color="auto"/>
            <w:bottom w:val="none" w:sz="0" w:space="0" w:color="auto"/>
            <w:right w:val="none" w:sz="0" w:space="0" w:color="auto"/>
          </w:divBdr>
        </w:div>
      </w:divsChild>
    </w:div>
    <w:div w:id="1549951533">
      <w:bodyDiv w:val="1"/>
      <w:marLeft w:val="0"/>
      <w:marRight w:val="0"/>
      <w:marTop w:val="0"/>
      <w:marBottom w:val="0"/>
      <w:divBdr>
        <w:top w:val="none" w:sz="0" w:space="0" w:color="auto"/>
        <w:left w:val="none" w:sz="0" w:space="0" w:color="auto"/>
        <w:bottom w:val="none" w:sz="0" w:space="0" w:color="auto"/>
        <w:right w:val="none" w:sz="0" w:space="0" w:color="auto"/>
      </w:divBdr>
    </w:div>
    <w:div w:id="1569339743">
      <w:bodyDiv w:val="1"/>
      <w:marLeft w:val="0"/>
      <w:marRight w:val="0"/>
      <w:marTop w:val="0"/>
      <w:marBottom w:val="0"/>
      <w:divBdr>
        <w:top w:val="none" w:sz="0" w:space="0" w:color="auto"/>
        <w:left w:val="none" w:sz="0" w:space="0" w:color="auto"/>
        <w:bottom w:val="none" w:sz="0" w:space="0" w:color="auto"/>
        <w:right w:val="none" w:sz="0" w:space="0" w:color="auto"/>
      </w:divBdr>
    </w:div>
    <w:div w:id="1592204657">
      <w:bodyDiv w:val="1"/>
      <w:marLeft w:val="0"/>
      <w:marRight w:val="0"/>
      <w:marTop w:val="0"/>
      <w:marBottom w:val="0"/>
      <w:divBdr>
        <w:top w:val="none" w:sz="0" w:space="0" w:color="auto"/>
        <w:left w:val="none" w:sz="0" w:space="0" w:color="auto"/>
        <w:bottom w:val="none" w:sz="0" w:space="0" w:color="auto"/>
        <w:right w:val="none" w:sz="0" w:space="0" w:color="auto"/>
      </w:divBdr>
      <w:divsChild>
        <w:div w:id="851604480">
          <w:marLeft w:val="0"/>
          <w:marRight w:val="0"/>
          <w:marTop w:val="100"/>
          <w:marBottom w:val="0"/>
          <w:divBdr>
            <w:top w:val="none" w:sz="0" w:space="0" w:color="auto"/>
            <w:left w:val="none" w:sz="0" w:space="0" w:color="auto"/>
            <w:bottom w:val="none" w:sz="0" w:space="0" w:color="auto"/>
            <w:right w:val="none" w:sz="0" w:space="0" w:color="auto"/>
          </w:divBdr>
        </w:div>
        <w:div w:id="1963883183">
          <w:marLeft w:val="0"/>
          <w:marRight w:val="0"/>
          <w:marTop w:val="100"/>
          <w:marBottom w:val="0"/>
          <w:divBdr>
            <w:top w:val="none" w:sz="0" w:space="0" w:color="auto"/>
            <w:left w:val="none" w:sz="0" w:space="0" w:color="auto"/>
            <w:bottom w:val="none" w:sz="0" w:space="0" w:color="auto"/>
            <w:right w:val="none" w:sz="0" w:space="0" w:color="auto"/>
          </w:divBdr>
        </w:div>
        <w:div w:id="181630136">
          <w:marLeft w:val="0"/>
          <w:marRight w:val="0"/>
          <w:marTop w:val="100"/>
          <w:marBottom w:val="0"/>
          <w:divBdr>
            <w:top w:val="none" w:sz="0" w:space="0" w:color="auto"/>
            <w:left w:val="none" w:sz="0" w:space="0" w:color="auto"/>
            <w:bottom w:val="none" w:sz="0" w:space="0" w:color="auto"/>
            <w:right w:val="none" w:sz="0" w:space="0" w:color="auto"/>
          </w:divBdr>
        </w:div>
      </w:divsChild>
    </w:div>
    <w:div w:id="1599094090">
      <w:bodyDiv w:val="1"/>
      <w:marLeft w:val="0"/>
      <w:marRight w:val="0"/>
      <w:marTop w:val="0"/>
      <w:marBottom w:val="0"/>
      <w:divBdr>
        <w:top w:val="none" w:sz="0" w:space="0" w:color="auto"/>
        <w:left w:val="none" w:sz="0" w:space="0" w:color="auto"/>
        <w:bottom w:val="none" w:sz="0" w:space="0" w:color="auto"/>
        <w:right w:val="none" w:sz="0" w:space="0" w:color="auto"/>
      </w:divBdr>
    </w:div>
    <w:div w:id="1608076955">
      <w:bodyDiv w:val="1"/>
      <w:marLeft w:val="0"/>
      <w:marRight w:val="0"/>
      <w:marTop w:val="0"/>
      <w:marBottom w:val="0"/>
      <w:divBdr>
        <w:top w:val="none" w:sz="0" w:space="0" w:color="auto"/>
        <w:left w:val="none" w:sz="0" w:space="0" w:color="auto"/>
        <w:bottom w:val="none" w:sz="0" w:space="0" w:color="auto"/>
        <w:right w:val="none" w:sz="0" w:space="0" w:color="auto"/>
      </w:divBdr>
    </w:div>
    <w:div w:id="1616792208">
      <w:bodyDiv w:val="1"/>
      <w:marLeft w:val="0"/>
      <w:marRight w:val="0"/>
      <w:marTop w:val="0"/>
      <w:marBottom w:val="0"/>
      <w:divBdr>
        <w:top w:val="none" w:sz="0" w:space="0" w:color="auto"/>
        <w:left w:val="none" w:sz="0" w:space="0" w:color="auto"/>
        <w:bottom w:val="none" w:sz="0" w:space="0" w:color="auto"/>
        <w:right w:val="none" w:sz="0" w:space="0" w:color="auto"/>
      </w:divBdr>
      <w:divsChild>
        <w:div w:id="398552657">
          <w:marLeft w:val="0"/>
          <w:marRight w:val="0"/>
          <w:marTop w:val="110"/>
          <w:marBottom w:val="0"/>
          <w:divBdr>
            <w:top w:val="none" w:sz="0" w:space="0" w:color="auto"/>
            <w:left w:val="none" w:sz="0" w:space="0" w:color="auto"/>
            <w:bottom w:val="none" w:sz="0" w:space="0" w:color="auto"/>
            <w:right w:val="none" w:sz="0" w:space="0" w:color="auto"/>
          </w:divBdr>
        </w:div>
        <w:div w:id="330569956">
          <w:marLeft w:val="0"/>
          <w:marRight w:val="0"/>
          <w:marTop w:val="110"/>
          <w:marBottom w:val="0"/>
          <w:divBdr>
            <w:top w:val="none" w:sz="0" w:space="0" w:color="auto"/>
            <w:left w:val="none" w:sz="0" w:space="0" w:color="auto"/>
            <w:bottom w:val="none" w:sz="0" w:space="0" w:color="auto"/>
            <w:right w:val="none" w:sz="0" w:space="0" w:color="auto"/>
          </w:divBdr>
        </w:div>
        <w:div w:id="890724329">
          <w:marLeft w:val="0"/>
          <w:marRight w:val="0"/>
          <w:marTop w:val="110"/>
          <w:marBottom w:val="0"/>
          <w:divBdr>
            <w:top w:val="none" w:sz="0" w:space="0" w:color="auto"/>
            <w:left w:val="none" w:sz="0" w:space="0" w:color="auto"/>
            <w:bottom w:val="none" w:sz="0" w:space="0" w:color="auto"/>
            <w:right w:val="none" w:sz="0" w:space="0" w:color="auto"/>
          </w:divBdr>
        </w:div>
        <w:div w:id="1043944393">
          <w:marLeft w:val="0"/>
          <w:marRight w:val="0"/>
          <w:marTop w:val="110"/>
          <w:marBottom w:val="0"/>
          <w:divBdr>
            <w:top w:val="none" w:sz="0" w:space="0" w:color="auto"/>
            <w:left w:val="none" w:sz="0" w:space="0" w:color="auto"/>
            <w:bottom w:val="none" w:sz="0" w:space="0" w:color="auto"/>
            <w:right w:val="none" w:sz="0" w:space="0" w:color="auto"/>
          </w:divBdr>
        </w:div>
      </w:divsChild>
    </w:div>
    <w:div w:id="1625307036">
      <w:bodyDiv w:val="1"/>
      <w:marLeft w:val="0"/>
      <w:marRight w:val="0"/>
      <w:marTop w:val="0"/>
      <w:marBottom w:val="0"/>
      <w:divBdr>
        <w:top w:val="none" w:sz="0" w:space="0" w:color="auto"/>
        <w:left w:val="none" w:sz="0" w:space="0" w:color="auto"/>
        <w:bottom w:val="none" w:sz="0" w:space="0" w:color="auto"/>
        <w:right w:val="none" w:sz="0" w:space="0" w:color="auto"/>
      </w:divBdr>
    </w:div>
    <w:div w:id="1630356633">
      <w:bodyDiv w:val="1"/>
      <w:marLeft w:val="0"/>
      <w:marRight w:val="0"/>
      <w:marTop w:val="0"/>
      <w:marBottom w:val="0"/>
      <w:divBdr>
        <w:top w:val="none" w:sz="0" w:space="0" w:color="auto"/>
        <w:left w:val="none" w:sz="0" w:space="0" w:color="auto"/>
        <w:bottom w:val="none" w:sz="0" w:space="0" w:color="auto"/>
        <w:right w:val="none" w:sz="0" w:space="0" w:color="auto"/>
      </w:divBdr>
    </w:div>
    <w:div w:id="1642228557">
      <w:bodyDiv w:val="1"/>
      <w:marLeft w:val="0"/>
      <w:marRight w:val="0"/>
      <w:marTop w:val="0"/>
      <w:marBottom w:val="0"/>
      <w:divBdr>
        <w:top w:val="none" w:sz="0" w:space="0" w:color="auto"/>
        <w:left w:val="none" w:sz="0" w:space="0" w:color="auto"/>
        <w:bottom w:val="none" w:sz="0" w:space="0" w:color="auto"/>
        <w:right w:val="none" w:sz="0" w:space="0" w:color="auto"/>
      </w:divBdr>
      <w:divsChild>
        <w:div w:id="1925410866">
          <w:marLeft w:val="0"/>
          <w:marRight w:val="0"/>
          <w:marTop w:val="125"/>
          <w:marBottom w:val="0"/>
          <w:divBdr>
            <w:top w:val="none" w:sz="0" w:space="0" w:color="auto"/>
            <w:left w:val="none" w:sz="0" w:space="0" w:color="auto"/>
            <w:bottom w:val="none" w:sz="0" w:space="0" w:color="auto"/>
            <w:right w:val="none" w:sz="0" w:space="0" w:color="auto"/>
          </w:divBdr>
        </w:div>
      </w:divsChild>
    </w:div>
    <w:div w:id="1645157865">
      <w:bodyDiv w:val="1"/>
      <w:marLeft w:val="0"/>
      <w:marRight w:val="0"/>
      <w:marTop w:val="0"/>
      <w:marBottom w:val="0"/>
      <w:divBdr>
        <w:top w:val="none" w:sz="0" w:space="0" w:color="auto"/>
        <w:left w:val="none" w:sz="0" w:space="0" w:color="auto"/>
        <w:bottom w:val="none" w:sz="0" w:space="0" w:color="auto"/>
        <w:right w:val="none" w:sz="0" w:space="0" w:color="auto"/>
      </w:divBdr>
    </w:div>
    <w:div w:id="1646355478">
      <w:bodyDiv w:val="1"/>
      <w:marLeft w:val="0"/>
      <w:marRight w:val="0"/>
      <w:marTop w:val="0"/>
      <w:marBottom w:val="0"/>
      <w:divBdr>
        <w:top w:val="none" w:sz="0" w:space="0" w:color="auto"/>
        <w:left w:val="none" w:sz="0" w:space="0" w:color="auto"/>
        <w:bottom w:val="none" w:sz="0" w:space="0" w:color="auto"/>
        <w:right w:val="none" w:sz="0" w:space="0" w:color="auto"/>
      </w:divBdr>
    </w:div>
    <w:div w:id="1648168617">
      <w:bodyDiv w:val="1"/>
      <w:marLeft w:val="0"/>
      <w:marRight w:val="0"/>
      <w:marTop w:val="0"/>
      <w:marBottom w:val="0"/>
      <w:divBdr>
        <w:top w:val="none" w:sz="0" w:space="0" w:color="auto"/>
        <w:left w:val="none" w:sz="0" w:space="0" w:color="auto"/>
        <w:bottom w:val="none" w:sz="0" w:space="0" w:color="auto"/>
        <w:right w:val="none" w:sz="0" w:space="0" w:color="auto"/>
      </w:divBdr>
    </w:div>
    <w:div w:id="1648974117">
      <w:bodyDiv w:val="1"/>
      <w:marLeft w:val="0"/>
      <w:marRight w:val="0"/>
      <w:marTop w:val="0"/>
      <w:marBottom w:val="0"/>
      <w:divBdr>
        <w:top w:val="none" w:sz="0" w:space="0" w:color="auto"/>
        <w:left w:val="none" w:sz="0" w:space="0" w:color="auto"/>
        <w:bottom w:val="none" w:sz="0" w:space="0" w:color="auto"/>
        <w:right w:val="none" w:sz="0" w:space="0" w:color="auto"/>
      </w:divBdr>
    </w:div>
    <w:div w:id="1658610706">
      <w:bodyDiv w:val="1"/>
      <w:marLeft w:val="0"/>
      <w:marRight w:val="0"/>
      <w:marTop w:val="0"/>
      <w:marBottom w:val="0"/>
      <w:divBdr>
        <w:top w:val="none" w:sz="0" w:space="0" w:color="auto"/>
        <w:left w:val="none" w:sz="0" w:space="0" w:color="auto"/>
        <w:bottom w:val="none" w:sz="0" w:space="0" w:color="auto"/>
        <w:right w:val="none" w:sz="0" w:space="0" w:color="auto"/>
      </w:divBdr>
    </w:div>
    <w:div w:id="1659307253">
      <w:bodyDiv w:val="1"/>
      <w:marLeft w:val="0"/>
      <w:marRight w:val="0"/>
      <w:marTop w:val="0"/>
      <w:marBottom w:val="0"/>
      <w:divBdr>
        <w:top w:val="none" w:sz="0" w:space="0" w:color="auto"/>
        <w:left w:val="none" w:sz="0" w:space="0" w:color="auto"/>
        <w:bottom w:val="none" w:sz="0" w:space="0" w:color="auto"/>
        <w:right w:val="none" w:sz="0" w:space="0" w:color="auto"/>
      </w:divBdr>
    </w:div>
    <w:div w:id="1674137637">
      <w:bodyDiv w:val="1"/>
      <w:marLeft w:val="0"/>
      <w:marRight w:val="0"/>
      <w:marTop w:val="0"/>
      <w:marBottom w:val="0"/>
      <w:divBdr>
        <w:top w:val="none" w:sz="0" w:space="0" w:color="auto"/>
        <w:left w:val="none" w:sz="0" w:space="0" w:color="auto"/>
        <w:bottom w:val="none" w:sz="0" w:space="0" w:color="auto"/>
        <w:right w:val="none" w:sz="0" w:space="0" w:color="auto"/>
      </w:divBdr>
    </w:div>
    <w:div w:id="1678844625">
      <w:bodyDiv w:val="1"/>
      <w:marLeft w:val="0"/>
      <w:marRight w:val="0"/>
      <w:marTop w:val="0"/>
      <w:marBottom w:val="0"/>
      <w:divBdr>
        <w:top w:val="none" w:sz="0" w:space="0" w:color="auto"/>
        <w:left w:val="none" w:sz="0" w:space="0" w:color="auto"/>
        <w:bottom w:val="none" w:sz="0" w:space="0" w:color="auto"/>
        <w:right w:val="none" w:sz="0" w:space="0" w:color="auto"/>
      </w:divBdr>
    </w:div>
    <w:div w:id="1685010295">
      <w:bodyDiv w:val="1"/>
      <w:marLeft w:val="0"/>
      <w:marRight w:val="0"/>
      <w:marTop w:val="0"/>
      <w:marBottom w:val="0"/>
      <w:divBdr>
        <w:top w:val="none" w:sz="0" w:space="0" w:color="auto"/>
        <w:left w:val="none" w:sz="0" w:space="0" w:color="auto"/>
        <w:bottom w:val="none" w:sz="0" w:space="0" w:color="auto"/>
        <w:right w:val="none" w:sz="0" w:space="0" w:color="auto"/>
      </w:divBdr>
      <w:divsChild>
        <w:div w:id="826360209">
          <w:marLeft w:val="0"/>
          <w:marRight w:val="0"/>
          <w:marTop w:val="135"/>
          <w:marBottom w:val="0"/>
          <w:divBdr>
            <w:top w:val="none" w:sz="0" w:space="0" w:color="auto"/>
            <w:left w:val="none" w:sz="0" w:space="0" w:color="auto"/>
            <w:bottom w:val="none" w:sz="0" w:space="0" w:color="auto"/>
            <w:right w:val="none" w:sz="0" w:space="0" w:color="auto"/>
          </w:divBdr>
        </w:div>
        <w:div w:id="1983002960">
          <w:marLeft w:val="0"/>
          <w:marRight w:val="0"/>
          <w:marTop w:val="135"/>
          <w:marBottom w:val="0"/>
          <w:divBdr>
            <w:top w:val="none" w:sz="0" w:space="0" w:color="auto"/>
            <w:left w:val="none" w:sz="0" w:space="0" w:color="auto"/>
            <w:bottom w:val="none" w:sz="0" w:space="0" w:color="auto"/>
            <w:right w:val="none" w:sz="0" w:space="0" w:color="auto"/>
          </w:divBdr>
        </w:div>
        <w:div w:id="636573522">
          <w:marLeft w:val="0"/>
          <w:marRight w:val="0"/>
          <w:marTop w:val="135"/>
          <w:marBottom w:val="0"/>
          <w:divBdr>
            <w:top w:val="none" w:sz="0" w:space="0" w:color="auto"/>
            <w:left w:val="none" w:sz="0" w:space="0" w:color="auto"/>
            <w:bottom w:val="none" w:sz="0" w:space="0" w:color="auto"/>
            <w:right w:val="none" w:sz="0" w:space="0" w:color="auto"/>
          </w:divBdr>
        </w:div>
        <w:div w:id="1380400734">
          <w:marLeft w:val="0"/>
          <w:marRight w:val="0"/>
          <w:marTop w:val="135"/>
          <w:marBottom w:val="0"/>
          <w:divBdr>
            <w:top w:val="none" w:sz="0" w:space="0" w:color="auto"/>
            <w:left w:val="none" w:sz="0" w:space="0" w:color="auto"/>
            <w:bottom w:val="none" w:sz="0" w:space="0" w:color="auto"/>
            <w:right w:val="none" w:sz="0" w:space="0" w:color="auto"/>
          </w:divBdr>
        </w:div>
        <w:div w:id="315451368">
          <w:marLeft w:val="0"/>
          <w:marRight w:val="0"/>
          <w:marTop w:val="135"/>
          <w:marBottom w:val="0"/>
          <w:divBdr>
            <w:top w:val="none" w:sz="0" w:space="0" w:color="auto"/>
            <w:left w:val="none" w:sz="0" w:space="0" w:color="auto"/>
            <w:bottom w:val="none" w:sz="0" w:space="0" w:color="auto"/>
            <w:right w:val="none" w:sz="0" w:space="0" w:color="auto"/>
          </w:divBdr>
        </w:div>
      </w:divsChild>
    </w:div>
    <w:div w:id="1686057562">
      <w:bodyDiv w:val="1"/>
      <w:marLeft w:val="0"/>
      <w:marRight w:val="0"/>
      <w:marTop w:val="0"/>
      <w:marBottom w:val="0"/>
      <w:divBdr>
        <w:top w:val="none" w:sz="0" w:space="0" w:color="auto"/>
        <w:left w:val="none" w:sz="0" w:space="0" w:color="auto"/>
        <w:bottom w:val="none" w:sz="0" w:space="0" w:color="auto"/>
        <w:right w:val="none" w:sz="0" w:space="0" w:color="auto"/>
      </w:divBdr>
    </w:div>
    <w:div w:id="1691372033">
      <w:bodyDiv w:val="1"/>
      <w:marLeft w:val="0"/>
      <w:marRight w:val="0"/>
      <w:marTop w:val="0"/>
      <w:marBottom w:val="0"/>
      <w:divBdr>
        <w:top w:val="none" w:sz="0" w:space="0" w:color="auto"/>
        <w:left w:val="none" w:sz="0" w:space="0" w:color="auto"/>
        <w:bottom w:val="none" w:sz="0" w:space="0" w:color="auto"/>
        <w:right w:val="none" w:sz="0" w:space="0" w:color="auto"/>
      </w:divBdr>
      <w:divsChild>
        <w:div w:id="1285117133">
          <w:marLeft w:val="0"/>
          <w:marRight w:val="0"/>
          <w:marTop w:val="100"/>
          <w:marBottom w:val="0"/>
          <w:divBdr>
            <w:top w:val="none" w:sz="0" w:space="0" w:color="auto"/>
            <w:left w:val="none" w:sz="0" w:space="0" w:color="auto"/>
            <w:bottom w:val="none" w:sz="0" w:space="0" w:color="auto"/>
            <w:right w:val="none" w:sz="0" w:space="0" w:color="auto"/>
          </w:divBdr>
        </w:div>
        <w:div w:id="68424370">
          <w:marLeft w:val="0"/>
          <w:marRight w:val="0"/>
          <w:marTop w:val="100"/>
          <w:marBottom w:val="0"/>
          <w:divBdr>
            <w:top w:val="none" w:sz="0" w:space="0" w:color="auto"/>
            <w:left w:val="none" w:sz="0" w:space="0" w:color="auto"/>
            <w:bottom w:val="none" w:sz="0" w:space="0" w:color="auto"/>
            <w:right w:val="none" w:sz="0" w:space="0" w:color="auto"/>
          </w:divBdr>
        </w:div>
        <w:div w:id="1742291392">
          <w:marLeft w:val="1166"/>
          <w:marRight w:val="0"/>
          <w:marTop w:val="90"/>
          <w:marBottom w:val="0"/>
          <w:divBdr>
            <w:top w:val="none" w:sz="0" w:space="0" w:color="auto"/>
            <w:left w:val="none" w:sz="0" w:space="0" w:color="auto"/>
            <w:bottom w:val="none" w:sz="0" w:space="0" w:color="auto"/>
            <w:right w:val="none" w:sz="0" w:space="0" w:color="auto"/>
          </w:divBdr>
        </w:div>
        <w:div w:id="387610504">
          <w:marLeft w:val="0"/>
          <w:marRight w:val="0"/>
          <w:marTop w:val="100"/>
          <w:marBottom w:val="0"/>
          <w:divBdr>
            <w:top w:val="none" w:sz="0" w:space="0" w:color="auto"/>
            <w:left w:val="none" w:sz="0" w:space="0" w:color="auto"/>
            <w:bottom w:val="none" w:sz="0" w:space="0" w:color="auto"/>
            <w:right w:val="none" w:sz="0" w:space="0" w:color="auto"/>
          </w:divBdr>
        </w:div>
        <w:div w:id="631987399">
          <w:marLeft w:val="1166"/>
          <w:marRight w:val="0"/>
          <w:marTop w:val="90"/>
          <w:marBottom w:val="0"/>
          <w:divBdr>
            <w:top w:val="none" w:sz="0" w:space="0" w:color="auto"/>
            <w:left w:val="none" w:sz="0" w:space="0" w:color="auto"/>
            <w:bottom w:val="none" w:sz="0" w:space="0" w:color="auto"/>
            <w:right w:val="none" w:sz="0" w:space="0" w:color="auto"/>
          </w:divBdr>
        </w:div>
        <w:div w:id="741175564">
          <w:marLeft w:val="0"/>
          <w:marRight w:val="0"/>
          <w:marTop w:val="100"/>
          <w:marBottom w:val="0"/>
          <w:divBdr>
            <w:top w:val="none" w:sz="0" w:space="0" w:color="auto"/>
            <w:left w:val="none" w:sz="0" w:space="0" w:color="auto"/>
            <w:bottom w:val="none" w:sz="0" w:space="0" w:color="auto"/>
            <w:right w:val="none" w:sz="0" w:space="0" w:color="auto"/>
          </w:divBdr>
        </w:div>
        <w:div w:id="686177070">
          <w:marLeft w:val="1166"/>
          <w:marRight w:val="0"/>
          <w:marTop w:val="90"/>
          <w:marBottom w:val="0"/>
          <w:divBdr>
            <w:top w:val="none" w:sz="0" w:space="0" w:color="auto"/>
            <w:left w:val="none" w:sz="0" w:space="0" w:color="auto"/>
            <w:bottom w:val="none" w:sz="0" w:space="0" w:color="auto"/>
            <w:right w:val="none" w:sz="0" w:space="0" w:color="auto"/>
          </w:divBdr>
        </w:div>
      </w:divsChild>
    </w:div>
    <w:div w:id="1692605393">
      <w:bodyDiv w:val="1"/>
      <w:marLeft w:val="0"/>
      <w:marRight w:val="0"/>
      <w:marTop w:val="0"/>
      <w:marBottom w:val="0"/>
      <w:divBdr>
        <w:top w:val="none" w:sz="0" w:space="0" w:color="auto"/>
        <w:left w:val="none" w:sz="0" w:space="0" w:color="auto"/>
        <w:bottom w:val="none" w:sz="0" w:space="0" w:color="auto"/>
        <w:right w:val="none" w:sz="0" w:space="0" w:color="auto"/>
      </w:divBdr>
    </w:div>
    <w:div w:id="1694771485">
      <w:bodyDiv w:val="1"/>
      <w:marLeft w:val="0"/>
      <w:marRight w:val="0"/>
      <w:marTop w:val="0"/>
      <w:marBottom w:val="0"/>
      <w:divBdr>
        <w:top w:val="none" w:sz="0" w:space="0" w:color="auto"/>
        <w:left w:val="none" w:sz="0" w:space="0" w:color="auto"/>
        <w:bottom w:val="none" w:sz="0" w:space="0" w:color="auto"/>
        <w:right w:val="none" w:sz="0" w:space="0" w:color="auto"/>
      </w:divBdr>
      <w:divsChild>
        <w:div w:id="1186750963">
          <w:marLeft w:val="547"/>
          <w:marRight w:val="0"/>
          <w:marTop w:val="160"/>
          <w:marBottom w:val="0"/>
          <w:divBdr>
            <w:top w:val="none" w:sz="0" w:space="0" w:color="auto"/>
            <w:left w:val="none" w:sz="0" w:space="0" w:color="auto"/>
            <w:bottom w:val="none" w:sz="0" w:space="0" w:color="auto"/>
            <w:right w:val="none" w:sz="0" w:space="0" w:color="auto"/>
          </w:divBdr>
        </w:div>
        <w:div w:id="576207718">
          <w:marLeft w:val="547"/>
          <w:marRight w:val="0"/>
          <w:marTop w:val="160"/>
          <w:marBottom w:val="0"/>
          <w:divBdr>
            <w:top w:val="none" w:sz="0" w:space="0" w:color="auto"/>
            <w:left w:val="none" w:sz="0" w:space="0" w:color="auto"/>
            <w:bottom w:val="none" w:sz="0" w:space="0" w:color="auto"/>
            <w:right w:val="none" w:sz="0" w:space="0" w:color="auto"/>
          </w:divBdr>
        </w:div>
        <w:div w:id="554513941">
          <w:marLeft w:val="547"/>
          <w:marRight w:val="0"/>
          <w:marTop w:val="160"/>
          <w:marBottom w:val="0"/>
          <w:divBdr>
            <w:top w:val="none" w:sz="0" w:space="0" w:color="auto"/>
            <w:left w:val="none" w:sz="0" w:space="0" w:color="auto"/>
            <w:bottom w:val="none" w:sz="0" w:space="0" w:color="auto"/>
            <w:right w:val="none" w:sz="0" w:space="0" w:color="auto"/>
          </w:divBdr>
        </w:div>
        <w:div w:id="2063208468">
          <w:marLeft w:val="547"/>
          <w:marRight w:val="0"/>
          <w:marTop w:val="160"/>
          <w:marBottom w:val="0"/>
          <w:divBdr>
            <w:top w:val="none" w:sz="0" w:space="0" w:color="auto"/>
            <w:left w:val="none" w:sz="0" w:space="0" w:color="auto"/>
            <w:bottom w:val="none" w:sz="0" w:space="0" w:color="auto"/>
            <w:right w:val="none" w:sz="0" w:space="0" w:color="auto"/>
          </w:divBdr>
        </w:div>
      </w:divsChild>
    </w:div>
    <w:div w:id="1695693301">
      <w:bodyDiv w:val="1"/>
      <w:marLeft w:val="0"/>
      <w:marRight w:val="0"/>
      <w:marTop w:val="0"/>
      <w:marBottom w:val="0"/>
      <w:divBdr>
        <w:top w:val="none" w:sz="0" w:space="0" w:color="auto"/>
        <w:left w:val="none" w:sz="0" w:space="0" w:color="auto"/>
        <w:bottom w:val="none" w:sz="0" w:space="0" w:color="auto"/>
        <w:right w:val="none" w:sz="0" w:space="0" w:color="auto"/>
      </w:divBdr>
    </w:div>
    <w:div w:id="1698969528">
      <w:bodyDiv w:val="1"/>
      <w:marLeft w:val="0"/>
      <w:marRight w:val="0"/>
      <w:marTop w:val="0"/>
      <w:marBottom w:val="0"/>
      <w:divBdr>
        <w:top w:val="none" w:sz="0" w:space="0" w:color="auto"/>
        <w:left w:val="none" w:sz="0" w:space="0" w:color="auto"/>
        <w:bottom w:val="none" w:sz="0" w:space="0" w:color="auto"/>
        <w:right w:val="none" w:sz="0" w:space="0" w:color="auto"/>
      </w:divBdr>
    </w:div>
    <w:div w:id="1699742036">
      <w:bodyDiv w:val="1"/>
      <w:marLeft w:val="0"/>
      <w:marRight w:val="0"/>
      <w:marTop w:val="0"/>
      <w:marBottom w:val="0"/>
      <w:divBdr>
        <w:top w:val="none" w:sz="0" w:space="0" w:color="auto"/>
        <w:left w:val="none" w:sz="0" w:space="0" w:color="auto"/>
        <w:bottom w:val="none" w:sz="0" w:space="0" w:color="auto"/>
        <w:right w:val="none" w:sz="0" w:space="0" w:color="auto"/>
      </w:divBdr>
    </w:div>
    <w:div w:id="1713504819">
      <w:bodyDiv w:val="1"/>
      <w:marLeft w:val="0"/>
      <w:marRight w:val="0"/>
      <w:marTop w:val="0"/>
      <w:marBottom w:val="0"/>
      <w:divBdr>
        <w:top w:val="none" w:sz="0" w:space="0" w:color="auto"/>
        <w:left w:val="none" w:sz="0" w:space="0" w:color="auto"/>
        <w:bottom w:val="none" w:sz="0" w:space="0" w:color="auto"/>
        <w:right w:val="none" w:sz="0" w:space="0" w:color="auto"/>
      </w:divBdr>
    </w:div>
    <w:div w:id="1716854343">
      <w:bodyDiv w:val="1"/>
      <w:marLeft w:val="0"/>
      <w:marRight w:val="0"/>
      <w:marTop w:val="0"/>
      <w:marBottom w:val="0"/>
      <w:divBdr>
        <w:top w:val="none" w:sz="0" w:space="0" w:color="auto"/>
        <w:left w:val="none" w:sz="0" w:space="0" w:color="auto"/>
        <w:bottom w:val="none" w:sz="0" w:space="0" w:color="auto"/>
        <w:right w:val="none" w:sz="0" w:space="0" w:color="auto"/>
      </w:divBdr>
    </w:div>
    <w:div w:id="1720200026">
      <w:bodyDiv w:val="1"/>
      <w:marLeft w:val="0"/>
      <w:marRight w:val="0"/>
      <w:marTop w:val="0"/>
      <w:marBottom w:val="0"/>
      <w:divBdr>
        <w:top w:val="none" w:sz="0" w:space="0" w:color="auto"/>
        <w:left w:val="none" w:sz="0" w:space="0" w:color="auto"/>
        <w:bottom w:val="none" w:sz="0" w:space="0" w:color="auto"/>
        <w:right w:val="none" w:sz="0" w:space="0" w:color="auto"/>
      </w:divBdr>
    </w:div>
    <w:div w:id="1722560012">
      <w:bodyDiv w:val="1"/>
      <w:marLeft w:val="0"/>
      <w:marRight w:val="0"/>
      <w:marTop w:val="0"/>
      <w:marBottom w:val="0"/>
      <w:divBdr>
        <w:top w:val="none" w:sz="0" w:space="0" w:color="auto"/>
        <w:left w:val="none" w:sz="0" w:space="0" w:color="auto"/>
        <w:bottom w:val="none" w:sz="0" w:space="0" w:color="auto"/>
        <w:right w:val="none" w:sz="0" w:space="0" w:color="auto"/>
      </w:divBdr>
    </w:div>
    <w:div w:id="1723671350">
      <w:bodyDiv w:val="1"/>
      <w:marLeft w:val="0"/>
      <w:marRight w:val="0"/>
      <w:marTop w:val="0"/>
      <w:marBottom w:val="0"/>
      <w:divBdr>
        <w:top w:val="none" w:sz="0" w:space="0" w:color="auto"/>
        <w:left w:val="none" w:sz="0" w:space="0" w:color="auto"/>
        <w:bottom w:val="none" w:sz="0" w:space="0" w:color="auto"/>
        <w:right w:val="none" w:sz="0" w:space="0" w:color="auto"/>
      </w:divBdr>
    </w:div>
    <w:div w:id="1728841759">
      <w:bodyDiv w:val="1"/>
      <w:marLeft w:val="0"/>
      <w:marRight w:val="0"/>
      <w:marTop w:val="0"/>
      <w:marBottom w:val="0"/>
      <w:divBdr>
        <w:top w:val="none" w:sz="0" w:space="0" w:color="auto"/>
        <w:left w:val="none" w:sz="0" w:space="0" w:color="auto"/>
        <w:bottom w:val="none" w:sz="0" w:space="0" w:color="auto"/>
        <w:right w:val="none" w:sz="0" w:space="0" w:color="auto"/>
      </w:divBdr>
      <w:divsChild>
        <w:div w:id="1200358091">
          <w:marLeft w:val="0"/>
          <w:marRight w:val="0"/>
          <w:marTop w:val="100"/>
          <w:marBottom w:val="0"/>
          <w:divBdr>
            <w:top w:val="none" w:sz="0" w:space="0" w:color="auto"/>
            <w:left w:val="none" w:sz="0" w:space="0" w:color="auto"/>
            <w:bottom w:val="none" w:sz="0" w:space="0" w:color="auto"/>
            <w:right w:val="none" w:sz="0" w:space="0" w:color="auto"/>
          </w:divBdr>
        </w:div>
        <w:div w:id="754403543">
          <w:marLeft w:val="1166"/>
          <w:marRight w:val="0"/>
          <w:marTop w:val="90"/>
          <w:marBottom w:val="0"/>
          <w:divBdr>
            <w:top w:val="none" w:sz="0" w:space="0" w:color="auto"/>
            <w:left w:val="none" w:sz="0" w:space="0" w:color="auto"/>
            <w:bottom w:val="none" w:sz="0" w:space="0" w:color="auto"/>
            <w:right w:val="none" w:sz="0" w:space="0" w:color="auto"/>
          </w:divBdr>
        </w:div>
        <w:div w:id="2084523610">
          <w:marLeft w:val="1166"/>
          <w:marRight w:val="0"/>
          <w:marTop w:val="90"/>
          <w:marBottom w:val="0"/>
          <w:divBdr>
            <w:top w:val="none" w:sz="0" w:space="0" w:color="auto"/>
            <w:left w:val="none" w:sz="0" w:space="0" w:color="auto"/>
            <w:bottom w:val="none" w:sz="0" w:space="0" w:color="auto"/>
            <w:right w:val="none" w:sz="0" w:space="0" w:color="auto"/>
          </w:divBdr>
        </w:div>
        <w:div w:id="1724866673">
          <w:marLeft w:val="1166"/>
          <w:marRight w:val="0"/>
          <w:marTop w:val="90"/>
          <w:marBottom w:val="0"/>
          <w:divBdr>
            <w:top w:val="none" w:sz="0" w:space="0" w:color="auto"/>
            <w:left w:val="none" w:sz="0" w:space="0" w:color="auto"/>
            <w:bottom w:val="none" w:sz="0" w:space="0" w:color="auto"/>
            <w:right w:val="none" w:sz="0" w:space="0" w:color="auto"/>
          </w:divBdr>
        </w:div>
        <w:div w:id="1660690374">
          <w:marLeft w:val="1166"/>
          <w:marRight w:val="0"/>
          <w:marTop w:val="90"/>
          <w:marBottom w:val="0"/>
          <w:divBdr>
            <w:top w:val="none" w:sz="0" w:space="0" w:color="auto"/>
            <w:left w:val="none" w:sz="0" w:space="0" w:color="auto"/>
            <w:bottom w:val="none" w:sz="0" w:space="0" w:color="auto"/>
            <w:right w:val="none" w:sz="0" w:space="0" w:color="auto"/>
          </w:divBdr>
        </w:div>
        <w:div w:id="353305687">
          <w:marLeft w:val="1166"/>
          <w:marRight w:val="0"/>
          <w:marTop w:val="90"/>
          <w:marBottom w:val="0"/>
          <w:divBdr>
            <w:top w:val="none" w:sz="0" w:space="0" w:color="auto"/>
            <w:left w:val="none" w:sz="0" w:space="0" w:color="auto"/>
            <w:bottom w:val="none" w:sz="0" w:space="0" w:color="auto"/>
            <w:right w:val="none" w:sz="0" w:space="0" w:color="auto"/>
          </w:divBdr>
        </w:div>
        <w:div w:id="168639022">
          <w:marLeft w:val="1166"/>
          <w:marRight w:val="0"/>
          <w:marTop w:val="90"/>
          <w:marBottom w:val="0"/>
          <w:divBdr>
            <w:top w:val="none" w:sz="0" w:space="0" w:color="auto"/>
            <w:left w:val="none" w:sz="0" w:space="0" w:color="auto"/>
            <w:bottom w:val="none" w:sz="0" w:space="0" w:color="auto"/>
            <w:right w:val="none" w:sz="0" w:space="0" w:color="auto"/>
          </w:divBdr>
        </w:div>
        <w:div w:id="532958614">
          <w:marLeft w:val="1166"/>
          <w:marRight w:val="0"/>
          <w:marTop w:val="90"/>
          <w:marBottom w:val="0"/>
          <w:divBdr>
            <w:top w:val="none" w:sz="0" w:space="0" w:color="auto"/>
            <w:left w:val="none" w:sz="0" w:space="0" w:color="auto"/>
            <w:bottom w:val="none" w:sz="0" w:space="0" w:color="auto"/>
            <w:right w:val="none" w:sz="0" w:space="0" w:color="auto"/>
          </w:divBdr>
        </w:div>
        <w:div w:id="192427372">
          <w:marLeft w:val="1166"/>
          <w:marRight w:val="0"/>
          <w:marTop w:val="90"/>
          <w:marBottom w:val="0"/>
          <w:divBdr>
            <w:top w:val="none" w:sz="0" w:space="0" w:color="auto"/>
            <w:left w:val="none" w:sz="0" w:space="0" w:color="auto"/>
            <w:bottom w:val="none" w:sz="0" w:space="0" w:color="auto"/>
            <w:right w:val="none" w:sz="0" w:space="0" w:color="auto"/>
          </w:divBdr>
        </w:div>
        <w:div w:id="1234195117">
          <w:marLeft w:val="1166"/>
          <w:marRight w:val="0"/>
          <w:marTop w:val="90"/>
          <w:marBottom w:val="0"/>
          <w:divBdr>
            <w:top w:val="none" w:sz="0" w:space="0" w:color="auto"/>
            <w:left w:val="none" w:sz="0" w:space="0" w:color="auto"/>
            <w:bottom w:val="none" w:sz="0" w:space="0" w:color="auto"/>
            <w:right w:val="none" w:sz="0" w:space="0" w:color="auto"/>
          </w:divBdr>
        </w:div>
        <w:div w:id="1732656965">
          <w:marLeft w:val="1166"/>
          <w:marRight w:val="0"/>
          <w:marTop w:val="90"/>
          <w:marBottom w:val="0"/>
          <w:divBdr>
            <w:top w:val="none" w:sz="0" w:space="0" w:color="auto"/>
            <w:left w:val="none" w:sz="0" w:space="0" w:color="auto"/>
            <w:bottom w:val="none" w:sz="0" w:space="0" w:color="auto"/>
            <w:right w:val="none" w:sz="0" w:space="0" w:color="auto"/>
          </w:divBdr>
        </w:div>
        <w:div w:id="1491097539">
          <w:marLeft w:val="0"/>
          <w:marRight w:val="0"/>
          <w:marTop w:val="100"/>
          <w:marBottom w:val="0"/>
          <w:divBdr>
            <w:top w:val="none" w:sz="0" w:space="0" w:color="auto"/>
            <w:left w:val="none" w:sz="0" w:space="0" w:color="auto"/>
            <w:bottom w:val="none" w:sz="0" w:space="0" w:color="auto"/>
            <w:right w:val="none" w:sz="0" w:space="0" w:color="auto"/>
          </w:divBdr>
        </w:div>
      </w:divsChild>
    </w:div>
    <w:div w:id="1735547162">
      <w:bodyDiv w:val="1"/>
      <w:marLeft w:val="0"/>
      <w:marRight w:val="0"/>
      <w:marTop w:val="0"/>
      <w:marBottom w:val="0"/>
      <w:divBdr>
        <w:top w:val="none" w:sz="0" w:space="0" w:color="auto"/>
        <w:left w:val="none" w:sz="0" w:space="0" w:color="auto"/>
        <w:bottom w:val="none" w:sz="0" w:space="0" w:color="auto"/>
        <w:right w:val="none" w:sz="0" w:space="0" w:color="auto"/>
      </w:divBdr>
    </w:div>
    <w:div w:id="1740325241">
      <w:bodyDiv w:val="1"/>
      <w:marLeft w:val="0"/>
      <w:marRight w:val="0"/>
      <w:marTop w:val="0"/>
      <w:marBottom w:val="0"/>
      <w:divBdr>
        <w:top w:val="none" w:sz="0" w:space="0" w:color="auto"/>
        <w:left w:val="none" w:sz="0" w:space="0" w:color="auto"/>
        <w:bottom w:val="none" w:sz="0" w:space="0" w:color="auto"/>
        <w:right w:val="none" w:sz="0" w:space="0" w:color="auto"/>
      </w:divBdr>
    </w:div>
    <w:div w:id="1742558688">
      <w:bodyDiv w:val="1"/>
      <w:marLeft w:val="0"/>
      <w:marRight w:val="0"/>
      <w:marTop w:val="0"/>
      <w:marBottom w:val="0"/>
      <w:divBdr>
        <w:top w:val="none" w:sz="0" w:space="0" w:color="auto"/>
        <w:left w:val="none" w:sz="0" w:space="0" w:color="auto"/>
        <w:bottom w:val="none" w:sz="0" w:space="0" w:color="auto"/>
        <w:right w:val="none" w:sz="0" w:space="0" w:color="auto"/>
      </w:divBdr>
      <w:divsChild>
        <w:div w:id="1569730988">
          <w:marLeft w:val="0"/>
          <w:marRight w:val="0"/>
          <w:marTop w:val="125"/>
          <w:marBottom w:val="0"/>
          <w:divBdr>
            <w:top w:val="none" w:sz="0" w:space="0" w:color="auto"/>
            <w:left w:val="none" w:sz="0" w:space="0" w:color="auto"/>
            <w:bottom w:val="none" w:sz="0" w:space="0" w:color="auto"/>
            <w:right w:val="none" w:sz="0" w:space="0" w:color="auto"/>
          </w:divBdr>
        </w:div>
        <w:div w:id="1734548574">
          <w:marLeft w:val="0"/>
          <w:marRight w:val="0"/>
          <w:marTop w:val="125"/>
          <w:marBottom w:val="0"/>
          <w:divBdr>
            <w:top w:val="none" w:sz="0" w:space="0" w:color="auto"/>
            <w:left w:val="none" w:sz="0" w:space="0" w:color="auto"/>
            <w:bottom w:val="none" w:sz="0" w:space="0" w:color="auto"/>
            <w:right w:val="none" w:sz="0" w:space="0" w:color="auto"/>
          </w:divBdr>
        </w:div>
        <w:div w:id="1392582509">
          <w:marLeft w:val="1166"/>
          <w:marRight w:val="0"/>
          <w:marTop w:val="100"/>
          <w:marBottom w:val="0"/>
          <w:divBdr>
            <w:top w:val="none" w:sz="0" w:space="0" w:color="auto"/>
            <w:left w:val="none" w:sz="0" w:space="0" w:color="auto"/>
            <w:bottom w:val="none" w:sz="0" w:space="0" w:color="auto"/>
            <w:right w:val="none" w:sz="0" w:space="0" w:color="auto"/>
          </w:divBdr>
        </w:div>
        <w:div w:id="1312514907">
          <w:marLeft w:val="1166"/>
          <w:marRight w:val="0"/>
          <w:marTop w:val="100"/>
          <w:marBottom w:val="0"/>
          <w:divBdr>
            <w:top w:val="none" w:sz="0" w:space="0" w:color="auto"/>
            <w:left w:val="none" w:sz="0" w:space="0" w:color="auto"/>
            <w:bottom w:val="none" w:sz="0" w:space="0" w:color="auto"/>
            <w:right w:val="none" w:sz="0" w:space="0" w:color="auto"/>
          </w:divBdr>
        </w:div>
        <w:div w:id="1555191865">
          <w:marLeft w:val="1166"/>
          <w:marRight w:val="0"/>
          <w:marTop w:val="100"/>
          <w:marBottom w:val="0"/>
          <w:divBdr>
            <w:top w:val="none" w:sz="0" w:space="0" w:color="auto"/>
            <w:left w:val="none" w:sz="0" w:space="0" w:color="auto"/>
            <w:bottom w:val="none" w:sz="0" w:space="0" w:color="auto"/>
            <w:right w:val="none" w:sz="0" w:space="0" w:color="auto"/>
          </w:divBdr>
        </w:div>
        <w:div w:id="533033504">
          <w:marLeft w:val="0"/>
          <w:marRight w:val="0"/>
          <w:marTop w:val="125"/>
          <w:marBottom w:val="0"/>
          <w:divBdr>
            <w:top w:val="none" w:sz="0" w:space="0" w:color="auto"/>
            <w:left w:val="none" w:sz="0" w:space="0" w:color="auto"/>
            <w:bottom w:val="none" w:sz="0" w:space="0" w:color="auto"/>
            <w:right w:val="none" w:sz="0" w:space="0" w:color="auto"/>
          </w:divBdr>
        </w:div>
        <w:div w:id="2083335379">
          <w:marLeft w:val="1166"/>
          <w:marRight w:val="0"/>
          <w:marTop w:val="100"/>
          <w:marBottom w:val="0"/>
          <w:divBdr>
            <w:top w:val="none" w:sz="0" w:space="0" w:color="auto"/>
            <w:left w:val="none" w:sz="0" w:space="0" w:color="auto"/>
            <w:bottom w:val="none" w:sz="0" w:space="0" w:color="auto"/>
            <w:right w:val="none" w:sz="0" w:space="0" w:color="auto"/>
          </w:divBdr>
        </w:div>
        <w:div w:id="877661862">
          <w:marLeft w:val="1166"/>
          <w:marRight w:val="0"/>
          <w:marTop w:val="100"/>
          <w:marBottom w:val="0"/>
          <w:divBdr>
            <w:top w:val="none" w:sz="0" w:space="0" w:color="auto"/>
            <w:left w:val="none" w:sz="0" w:space="0" w:color="auto"/>
            <w:bottom w:val="none" w:sz="0" w:space="0" w:color="auto"/>
            <w:right w:val="none" w:sz="0" w:space="0" w:color="auto"/>
          </w:divBdr>
        </w:div>
        <w:div w:id="279801504">
          <w:marLeft w:val="1166"/>
          <w:marRight w:val="0"/>
          <w:marTop w:val="100"/>
          <w:marBottom w:val="0"/>
          <w:divBdr>
            <w:top w:val="none" w:sz="0" w:space="0" w:color="auto"/>
            <w:left w:val="none" w:sz="0" w:space="0" w:color="auto"/>
            <w:bottom w:val="none" w:sz="0" w:space="0" w:color="auto"/>
            <w:right w:val="none" w:sz="0" w:space="0" w:color="auto"/>
          </w:divBdr>
        </w:div>
        <w:div w:id="973603106">
          <w:marLeft w:val="0"/>
          <w:marRight w:val="0"/>
          <w:marTop w:val="125"/>
          <w:marBottom w:val="0"/>
          <w:divBdr>
            <w:top w:val="none" w:sz="0" w:space="0" w:color="auto"/>
            <w:left w:val="none" w:sz="0" w:space="0" w:color="auto"/>
            <w:bottom w:val="none" w:sz="0" w:space="0" w:color="auto"/>
            <w:right w:val="none" w:sz="0" w:space="0" w:color="auto"/>
          </w:divBdr>
        </w:div>
        <w:div w:id="1229069563">
          <w:marLeft w:val="0"/>
          <w:marRight w:val="0"/>
          <w:marTop w:val="125"/>
          <w:marBottom w:val="0"/>
          <w:divBdr>
            <w:top w:val="none" w:sz="0" w:space="0" w:color="auto"/>
            <w:left w:val="none" w:sz="0" w:space="0" w:color="auto"/>
            <w:bottom w:val="none" w:sz="0" w:space="0" w:color="auto"/>
            <w:right w:val="none" w:sz="0" w:space="0" w:color="auto"/>
          </w:divBdr>
        </w:div>
      </w:divsChild>
    </w:div>
    <w:div w:id="1745446170">
      <w:bodyDiv w:val="1"/>
      <w:marLeft w:val="0"/>
      <w:marRight w:val="0"/>
      <w:marTop w:val="0"/>
      <w:marBottom w:val="0"/>
      <w:divBdr>
        <w:top w:val="none" w:sz="0" w:space="0" w:color="auto"/>
        <w:left w:val="none" w:sz="0" w:space="0" w:color="auto"/>
        <w:bottom w:val="none" w:sz="0" w:space="0" w:color="auto"/>
        <w:right w:val="none" w:sz="0" w:space="0" w:color="auto"/>
      </w:divBdr>
      <w:divsChild>
        <w:div w:id="1457527142">
          <w:marLeft w:val="0"/>
          <w:marRight w:val="0"/>
          <w:marTop w:val="140"/>
          <w:marBottom w:val="0"/>
          <w:divBdr>
            <w:top w:val="none" w:sz="0" w:space="0" w:color="auto"/>
            <w:left w:val="none" w:sz="0" w:space="0" w:color="auto"/>
            <w:bottom w:val="none" w:sz="0" w:space="0" w:color="auto"/>
            <w:right w:val="none" w:sz="0" w:space="0" w:color="auto"/>
          </w:divBdr>
        </w:div>
        <w:div w:id="169834975">
          <w:marLeft w:val="0"/>
          <w:marRight w:val="0"/>
          <w:marTop w:val="140"/>
          <w:marBottom w:val="0"/>
          <w:divBdr>
            <w:top w:val="none" w:sz="0" w:space="0" w:color="auto"/>
            <w:left w:val="none" w:sz="0" w:space="0" w:color="auto"/>
            <w:bottom w:val="none" w:sz="0" w:space="0" w:color="auto"/>
            <w:right w:val="none" w:sz="0" w:space="0" w:color="auto"/>
          </w:divBdr>
        </w:div>
        <w:div w:id="1241525906">
          <w:marLeft w:val="0"/>
          <w:marRight w:val="0"/>
          <w:marTop w:val="140"/>
          <w:marBottom w:val="0"/>
          <w:divBdr>
            <w:top w:val="none" w:sz="0" w:space="0" w:color="auto"/>
            <w:left w:val="none" w:sz="0" w:space="0" w:color="auto"/>
            <w:bottom w:val="none" w:sz="0" w:space="0" w:color="auto"/>
            <w:right w:val="none" w:sz="0" w:space="0" w:color="auto"/>
          </w:divBdr>
        </w:div>
        <w:div w:id="508830663">
          <w:marLeft w:val="0"/>
          <w:marRight w:val="0"/>
          <w:marTop w:val="140"/>
          <w:marBottom w:val="0"/>
          <w:divBdr>
            <w:top w:val="none" w:sz="0" w:space="0" w:color="auto"/>
            <w:left w:val="none" w:sz="0" w:space="0" w:color="auto"/>
            <w:bottom w:val="none" w:sz="0" w:space="0" w:color="auto"/>
            <w:right w:val="none" w:sz="0" w:space="0" w:color="auto"/>
          </w:divBdr>
        </w:div>
        <w:div w:id="57554003">
          <w:marLeft w:val="0"/>
          <w:marRight w:val="0"/>
          <w:marTop w:val="140"/>
          <w:marBottom w:val="0"/>
          <w:divBdr>
            <w:top w:val="none" w:sz="0" w:space="0" w:color="auto"/>
            <w:left w:val="none" w:sz="0" w:space="0" w:color="auto"/>
            <w:bottom w:val="none" w:sz="0" w:space="0" w:color="auto"/>
            <w:right w:val="none" w:sz="0" w:space="0" w:color="auto"/>
          </w:divBdr>
        </w:div>
        <w:div w:id="656540898">
          <w:marLeft w:val="0"/>
          <w:marRight w:val="0"/>
          <w:marTop w:val="140"/>
          <w:marBottom w:val="0"/>
          <w:divBdr>
            <w:top w:val="none" w:sz="0" w:space="0" w:color="auto"/>
            <w:left w:val="none" w:sz="0" w:space="0" w:color="auto"/>
            <w:bottom w:val="none" w:sz="0" w:space="0" w:color="auto"/>
            <w:right w:val="none" w:sz="0" w:space="0" w:color="auto"/>
          </w:divBdr>
        </w:div>
      </w:divsChild>
    </w:div>
    <w:div w:id="1755972686">
      <w:bodyDiv w:val="1"/>
      <w:marLeft w:val="0"/>
      <w:marRight w:val="0"/>
      <w:marTop w:val="0"/>
      <w:marBottom w:val="0"/>
      <w:divBdr>
        <w:top w:val="none" w:sz="0" w:space="0" w:color="auto"/>
        <w:left w:val="none" w:sz="0" w:space="0" w:color="auto"/>
        <w:bottom w:val="none" w:sz="0" w:space="0" w:color="auto"/>
        <w:right w:val="none" w:sz="0" w:space="0" w:color="auto"/>
      </w:divBdr>
    </w:div>
    <w:div w:id="1767574225">
      <w:bodyDiv w:val="1"/>
      <w:marLeft w:val="0"/>
      <w:marRight w:val="0"/>
      <w:marTop w:val="0"/>
      <w:marBottom w:val="0"/>
      <w:divBdr>
        <w:top w:val="none" w:sz="0" w:space="0" w:color="auto"/>
        <w:left w:val="none" w:sz="0" w:space="0" w:color="auto"/>
        <w:bottom w:val="none" w:sz="0" w:space="0" w:color="auto"/>
        <w:right w:val="none" w:sz="0" w:space="0" w:color="auto"/>
      </w:divBdr>
    </w:div>
    <w:div w:id="1767656421">
      <w:bodyDiv w:val="1"/>
      <w:marLeft w:val="0"/>
      <w:marRight w:val="0"/>
      <w:marTop w:val="0"/>
      <w:marBottom w:val="0"/>
      <w:divBdr>
        <w:top w:val="none" w:sz="0" w:space="0" w:color="auto"/>
        <w:left w:val="none" w:sz="0" w:space="0" w:color="auto"/>
        <w:bottom w:val="none" w:sz="0" w:space="0" w:color="auto"/>
        <w:right w:val="none" w:sz="0" w:space="0" w:color="auto"/>
      </w:divBdr>
      <w:divsChild>
        <w:div w:id="1667857333">
          <w:marLeft w:val="0"/>
          <w:marRight w:val="0"/>
          <w:marTop w:val="140"/>
          <w:marBottom w:val="0"/>
          <w:divBdr>
            <w:top w:val="none" w:sz="0" w:space="0" w:color="auto"/>
            <w:left w:val="none" w:sz="0" w:space="0" w:color="auto"/>
            <w:bottom w:val="none" w:sz="0" w:space="0" w:color="auto"/>
            <w:right w:val="none" w:sz="0" w:space="0" w:color="auto"/>
          </w:divBdr>
        </w:div>
        <w:div w:id="882517250">
          <w:marLeft w:val="0"/>
          <w:marRight w:val="0"/>
          <w:marTop w:val="140"/>
          <w:marBottom w:val="0"/>
          <w:divBdr>
            <w:top w:val="none" w:sz="0" w:space="0" w:color="auto"/>
            <w:left w:val="none" w:sz="0" w:space="0" w:color="auto"/>
            <w:bottom w:val="none" w:sz="0" w:space="0" w:color="auto"/>
            <w:right w:val="none" w:sz="0" w:space="0" w:color="auto"/>
          </w:divBdr>
        </w:div>
        <w:div w:id="1940260068">
          <w:marLeft w:val="0"/>
          <w:marRight w:val="0"/>
          <w:marTop w:val="140"/>
          <w:marBottom w:val="0"/>
          <w:divBdr>
            <w:top w:val="none" w:sz="0" w:space="0" w:color="auto"/>
            <w:left w:val="none" w:sz="0" w:space="0" w:color="auto"/>
            <w:bottom w:val="none" w:sz="0" w:space="0" w:color="auto"/>
            <w:right w:val="none" w:sz="0" w:space="0" w:color="auto"/>
          </w:divBdr>
        </w:div>
        <w:div w:id="1076443359">
          <w:marLeft w:val="0"/>
          <w:marRight w:val="0"/>
          <w:marTop w:val="140"/>
          <w:marBottom w:val="0"/>
          <w:divBdr>
            <w:top w:val="none" w:sz="0" w:space="0" w:color="auto"/>
            <w:left w:val="none" w:sz="0" w:space="0" w:color="auto"/>
            <w:bottom w:val="none" w:sz="0" w:space="0" w:color="auto"/>
            <w:right w:val="none" w:sz="0" w:space="0" w:color="auto"/>
          </w:divBdr>
        </w:div>
        <w:div w:id="1172380723">
          <w:marLeft w:val="0"/>
          <w:marRight w:val="0"/>
          <w:marTop w:val="140"/>
          <w:marBottom w:val="0"/>
          <w:divBdr>
            <w:top w:val="none" w:sz="0" w:space="0" w:color="auto"/>
            <w:left w:val="none" w:sz="0" w:space="0" w:color="auto"/>
            <w:bottom w:val="none" w:sz="0" w:space="0" w:color="auto"/>
            <w:right w:val="none" w:sz="0" w:space="0" w:color="auto"/>
          </w:divBdr>
        </w:div>
        <w:div w:id="264308476">
          <w:marLeft w:val="0"/>
          <w:marRight w:val="0"/>
          <w:marTop w:val="140"/>
          <w:marBottom w:val="0"/>
          <w:divBdr>
            <w:top w:val="none" w:sz="0" w:space="0" w:color="auto"/>
            <w:left w:val="none" w:sz="0" w:space="0" w:color="auto"/>
            <w:bottom w:val="none" w:sz="0" w:space="0" w:color="auto"/>
            <w:right w:val="none" w:sz="0" w:space="0" w:color="auto"/>
          </w:divBdr>
        </w:div>
      </w:divsChild>
    </w:div>
    <w:div w:id="1777672269">
      <w:bodyDiv w:val="1"/>
      <w:marLeft w:val="0"/>
      <w:marRight w:val="0"/>
      <w:marTop w:val="0"/>
      <w:marBottom w:val="0"/>
      <w:divBdr>
        <w:top w:val="none" w:sz="0" w:space="0" w:color="auto"/>
        <w:left w:val="none" w:sz="0" w:space="0" w:color="auto"/>
        <w:bottom w:val="none" w:sz="0" w:space="0" w:color="auto"/>
        <w:right w:val="none" w:sz="0" w:space="0" w:color="auto"/>
      </w:divBdr>
    </w:div>
    <w:div w:id="1780295220">
      <w:bodyDiv w:val="1"/>
      <w:marLeft w:val="0"/>
      <w:marRight w:val="0"/>
      <w:marTop w:val="0"/>
      <w:marBottom w:val="0"/>
      <w:divBdr>
        <w:top w:val="none" w:sz="0" w:space="0" w:color="auto"/>
        <w:left w:val="none" w:sz="0" w:space="0" w:color="auto"/>
        <w:bottom w:val="none" w:sz="0" w:space="0" w:color="auto"/>
        <w:right w:val="none" w:sz="0" w:space="0" w:color="auto"/>
      </w:divBdr>
    </w:div>
    <w:div w:id="1803034362">
      <w:bodyDiv w:val="1"/>
      <w:marLeft w:val="0"/>
      <w:marRight w:val="0"/>
      <w:marTop w:val="0"/>
      <w:marBottom w:val="0"/>
      <w:divBdr>
        <w:top w:val="none" w:sz="0" w:space="0" w:color="auto"/>
        <w:left w:val="none" w:sz="0" w:space="0" w:color="auto"/>
        <w:bottom w:val="none" w:sz="0" w:space="0" w:color="auto"/>
        <w:right w:val="none" w:sz="0" w:space="0" w:color="auto"/>
      </w:divBdr>
    </w:div>
    <w:div w:id="1829511516">
      <w:bodyDiv w:val="1"/>
      <w:marLeft w:val="0"/>
      <w:marRight w:val="0"/>
      <w:marTop w:val="0"/>
      <w:marBottom w:val="0"/>
      <w:divBdr>
        <w:top w:val="none" w:sz="0" w:space="0" w:color="auto"/>
        <w:left w:val="none" w:sz="0" w:space="0" w:color="auto"/>
        <w:bottom w:val="none" w:sz="0" w:space="0" w:color="auto"/>
        <w:right w:val="none" w:sz="0" w:space="0" w:color="auto"/>
      </w:divBdr>
    </w:div>
    <w:div w:id="1836267018">
      <w:bodyDiv w:val="1"/>
      <w:marLeft w:val="0"/>
      <w:marRight w:val="0"/>
      <w:marTop w:val="0"/>
      <w:marBottom w:val="0"/>
      <w:divBdr>
        <w:top w:val="none" w:sz="0" w:space="0" w:color="auto"/>
        <w:left w:val="none" w:sz="0" w:space="0" w:color="auto"/>
        <w:bottom w:val="none" w:sz="0" w:space="0" w:color="auto"/>
        <w:right w:val="none" w:sz="0" w:space="0" w:color="auto"/>
      </w:divBdr>
    </w:div>
    <w:div w:id="1857228401">
      <w:bodyDiv w:val="1"/>
      <w:marLeft w:val="0"/>
      <w:marRight w:val="0"/>
      <w:marTop w:val="0"/>
      <w:marBottom w:val="0"/>
      <w:divBdr>
        <w:top w:val="none" w:sz="0" w:space="0" w:color="auto"/>
        <w:left w:val="none" w:sz="0" w:space="0" w:color="auto"/>
        <w:bottom w:val="none" w:sz="0" w:space="0" w:color="auto"/>
        <w:right w:val="none" w:sz="0" w:space="0" w:color="auto"/>
      </w:divBdr>
      <w:divsChild>
        <w:div w:id="959920018">
          <w:marLeft w:val="533"/>
          <w:marRight w:val="0"/>
          <w:marTop w:val="160"/>
          <w:marBottom w:val="0"/>
          <w:divBdr>
            <w:top w:val="none" w:sz="0" w:space="0" w:color="auto"/>
            <w:left w:val="none" w:sz="0" w:space="0" w:color="auto"/>
            <w:bottom w:val="none" w:sz="0" w:space="0" w:color="auto"/>
            <w:right w:val="none" w:sz="0" w:space="0" w:color="auto"/>
          </w:divBdr>
        </w:div>
        <w:div w:id="63995310">
          <w:marLeft w:val="533"/>
          <w:marRight w:val="0"/>
          <w:marTop w:val="160"/>
          <w:marBottom w:val="0"/>
          <w:divBdr>
            <w:top w:val="none" w:sz="0" w:space="0" w:color="auto"/>
            <w:left w:val="none" w:sz="0" w:space="0" w:color="auto"/>
            <w:bottom w:val="none" w:sz="0" w:space="0" w:color="auto"/>
            <w:right w:val="none" w:sz="0" w:space="0" w:color="auto"/>
          </w:divBdr>
        </w:div>
        <w:div w:id="1093862115">
          <w:marLeft w:val="533"/>
          <w:marRight w:val="0"/>
          <w:marTop w:val="160"/>
          <w:marBottom w:val="0"/>
          <w:divBdr>
            <w:top w:val="none" w:sz="0" w:space="0" w:color="auto"/>
            <w:left w:val="none" w:sz="0" w:space="0" w:color="auto"/>
            <w:bottom w:val="none" w:sz="0" w:space="0" w:color="auto"/>
            <w:right w:val="none" w:sz="0" w:space="0" w:color="auto"/>
          </w:divBdr>
        </w:div>
        <w:div w:id="2064866036">
          <w:marLeft w:val="533"/>
          <w:marRight w:val="0"/>
          <w:marTop w:val="160"/>
          <w:marBottom w:val="0"/>
          <w:divBdr>
            <w:top w:val="none" w:sz="0" w:space="0" w:color="auto"/>
            <w:left w:val="none" w:sz="0" w:space="0" w:color="auto"/>
            <w:bottom w:val="none" w:sz="0" w:space="0" w:color="auto"/>
            <w:right w:val="none" w:sz="0" w:space="0" w:color="auto"/>
          </w:divBdr>
        </w:div>
      </w:divsChild>
    </w:div>
    <w:div w:id="1860772369">
      <w:bodyDiv w:val="1"/>
      <w:marLeft w:val="0"/>
      <w:marRight w:val="0"/>
      <w:marTop w:val="0"/>
      <w:marBottom w:val="0"/>
      <w:divBdr>
        <w:top w:val="none" w:sz="0" w:space="0" w:color="auto"/>
        <w:left w:val="none" w:sz="0" w:space="0" w:color="auto"/>
        <w:bottom w:val="none" w:sz="0" w:space="0" w:color="auto"/>
        <w:right w:val="none" w:sz="0" w:space="0" w:color="auto"/>
      </w:divBdr>
    </w:div>
    <w:div w:id="1867794040">
      <w:bodyDiv w:val="1"/>
      <w:marLeft w:val="0"/>
      <w:marRight w:val="0"/>
      <w:marTop w:val="0"/>
      <w:marBottom w:val="0"/>
      <w:divBdr>
        <w:top w:val="none" w:sz="0" w:space="0" w:color="auto"/>
        <w:left w:val="none" w:sz="0" w:space="0" w:color="auto"/>
        <w:bottom w:val="none" w:sz="0" w:space="0" w:color="auto"/>
        <w:right w:val="none" w:sz="0" w:space="0" w:color="auto"/>
      </w:divBdr>
    </w:div>
    <w:div w:id="1868986649">
      <w:bodyDiv w:val="1"/>
      <w:marLeft w:val="0"/>
      <w:marRight w:val="0"/>
      <w:marTop w:val="0"/>
      <w:marBottom w:val="0"/>
      <w:divBdr>
        <w:top w:val="none" w:sz="0" w:space="0" w:color="auto"/>
        <w:left w:val="none" w:sz="0" w:space="0" w:color="auto"/>
        <w:bottom w:val="none" w:sz="0" w:space="0" w:color="auto"/>
        <w:right w:val="none" w:sz="0" w:space="0" w:color="auto"/>
      </w:divBdr>
      <w:divsChild>
        <w:div w:id="1701007070">
          <w:marLeft w:val="0"/>
          <w:marRight w:val="0"/>
          <w:marTop w:val="120"/>
          <w:marBottom w:val="0"/>
          <w:divBdr>
            <w:top w:val="none" w:sz="0" w:space="0" w:color="auto"/>
            <w:left w:val="none" w:sz="0" w:space="0" w:color="auto"/>
            <w:bottom w:val="none" w:sz="0" w:space="0" w:color="auto"/>
            <w:right w:val="none" w:sz="0" w:space="0" w:color="auto"/>
          </w:divBdr>
        </w:div>
        <w:div w:id="579560825">
          <w:marLeft w:val="0"/>
          <w:marRight w:val="0"/>
          <w:marTop w:val="120"/>
          <w:marBottom w:val="0"/>
          <w:divBdr>
            <w:top w:val="none" w:sz="0" w:space="0" w:color="auto"/>
            <w:left w:val="none" w:sz="0" w:space="0" w:color="auto"/>
            <w:bottom w:val="none" w:sz="0" w:space="0" w:color="auto"/>
            <w:right w:val="none" w:sz="0" w:space="0" w:color="auto"/>
          </w:divBdr>
        </w:div>
        <w:div w:id="285083195">
          <w:marLeft w:val="0"/>
          <w:marRight w:val="0"/>
          <w:marTop w:val="120"/>
          <w:marBottom w:val="0"/>
          <w:divBdr>
            <w:top w:val="none" w:sz="0" w:space="0" w:color="auto"/>
            <w:left w:val="none" w:sz="0" w:space="0" w:color="auto"/>
            <w:bottom w:val="none" w:sz="0" w:space="0" w:color="auto"/>
            <w:right w:val="none" w:sz="0" w:space="0" w:color="auto"/>
          </w:divBdr>
        </w:div>
        <w:div w:id="330371549">
          <w:marLeft w:val="0"/>
          <w:marRight w:val="0"/>
          <w:marTop w:val="120"/>
          <w:marBottom w:val="0"/>
          <w:divBdr>
            <w:top w:val="none" w:sz="0" w:space="0" w:color="auto"/>
            <w:left w:val="none" w:sz="0" w:space="0" w:color="auto"/>
            <w:bottom w:val="none" w:sz="0" w:space="0" w:color="auto"/>
            <w:right w:val="none" w:sz="0" w:space="0" w:color="auto"/>
          </w:divBdr>
        </w:div>
        <w:div w:id="2047680185">
          <w:marLeft w:val="0"/>
          <w:marRight w:val="0"/>
          <w:marTop w:val="120"/>
          <w:marBottom w:val="0"/>
          <w:divBdr>
            <w:top w:val="none" w:sz="0" w:space="0" w:color="auto"/>
            <w:left w:val="none" w:sz="0" w:space="0" w:color="auto"/>
            <w:bottom w:val="none" w:sz="0" w:space="0" w:color="auto"/>
            <w:right w:val="none" w:sz="0" w:space="0" w:color="auto"/>
          </w:divBdr>
        </w:div>
        <w:div w:id="116334944">
          <w:marLeft w:val="0"/>
          <w:marRight w:val="0"/>
          <w:marTop w:val="120"/>
          <w:marBottom w:val="0"/>
          <w:divBdr>
            <w:top w:val="none" w:sz="0" w:space="0" w:color="auto"/>
            <w:left w:val="none" w:sz="0" w:space="0" w:color="auto"/>
            <w:bottom w:val="none" w:sz="0" w:space="0" w:color="auto"/>
            <w:right w:val="none" w:sz="0" w:space="0" w:color="auto"/>
          </w:divBdr>
        </w:div>
      </w:divsChild>
    </w:div>
    <w:div w:id="1869635958">
      <w:bodyDiv w:val="1"/>
      <w:marLeft w:val="0"/>
      <w:marRight w:val="0"/>
      <w:marTop w:val="0"/>
      <w:marBottom w:val="0"/>
      <w:divBdr>
        <w:top w:val="none" w:sz="0" w:space="0" w:color="auto"/>
        <w:left w:val="none" w:sz="0" w:space="0" w:color="auto"/>
        <w:bottom w:val="none" w:sz="0" w:space="0" w:color="auto"/>
        <w:right w:val="none" w:sz="0" w:space="0" w:color="auto"/>
      </w:divBdr>
      <w:divsChild>
        <w:div w:id="822546023">
          <w:marLeft w:val="0"/>
          <w:marRight w:val="0"/>
          <w:marTop w:val="140"/>
          <w:marBottom w:val="0"/>
          <w:divBdr>
            <w:top w:val="none" w:sz="0" w:space="0" w:color="auto"/>
            <w:left w:val="none" w:sz="0" w:space="0" w:color="auto"/>
            <w:bottom w:val="none" w:sz="0" w:space="0" w:color="auto"/>
            <w:right w:val="none" w:sz="0" w:space="0" w:color="auto"/>
          </w:divBdr>
        </w:div>
        <w:div w:id="1524976888">
          <w:marLeft w:val="0"/>
          <w:marRight w:val="0"/>
          <w:marTop w:val="140"/>
          <w:marBottom w:val="0"/>
          <w:divBdr>
            <w:top w:val="none" w:sz="0" w:space="0" w:color="auto"/>
            <w:left w:val="none" w:sz="0" w:space="0" w:color="auto"/>
            <w:bottom w:val="none" w:sz="0" w:space="0" w:color="auto"/>
            <w:right w:val="none" w:sz="0" w:space="0" w:color="auto"/>
          </w:divBdr>
        </w:div>
      </w:divsChild>
    </w:div>
    <w:div w:id="1880119040">
      <w:bodyDiv w:val="1"/>
      <w:marLeft w:val="0"/>
      <w:marRight w:val="0"/>
      <w:marTop w:val="0"/>
      <w:marBottom w:val="0"/>
      <w:divBdr>
        <w:top w:val="none" w:sz="0" w:space="0" w:color="auto"/>
        <w:left w:val="none" w:sz="0" w:space="0" w:color="auto"/>
        <w:bottom w:val="none" w:sz="0" w:space="0" w:color="auto"/>
        <w:right w:val="none" w:sz="0" w:space="0" w:color="auto"/>
      </w:divBdr>
    </w:div>
    <w:div w:id="1880582695">
      <w:bodyDiv w:val="1"/>
      <w:marLeft w:val="0"/>
      <w:marRight w:val="0"/>
      <w:marTop w:val="0"/>
      <w:marBottom w:val="0"/>
      <w:divBdr>
        <w:top w:val="none" w:sz="0" w:space="0" w:color="auto"/>
        <w:left w:val="none" w:sz="0" w:space="0" w:color="auto"/>
        <w:bottom w:val="none" w:sz="0" w:space="0" w:color="auto"/>
        <w:right w:val="none" w:sz="0" w:space="0" w:color="auto"/>
      </w:divBdr>
    </w:div>
    <w:div w:id="1881280242">
      <w:bodyDiv w:val="1"/>
      <w:marLeft w:val="0"/>
      <w:marRight w:val="0"/>
      <w:marTop w:val="0"/>
      <w:marBottom w:val="0"/>
      <w:divBdr>
        <w:top w:val="none" w:sz="0" w:space="0" w:color="auto"/>
        <w:left w:val="none" w:sz="0" w:space="0" w:color="auto"/>
        <w:bottom w:val="none" w:sz="0" w:space="0" w:color="auto"/>
        <w:right w:val="none" w:sz="0" w:space="0" w:color="auto"/>
      </w:divBdr>
    </w:div>
    <w:div w:id="1910798341">
      <w:bodyDiv w:val="1"/>
      <w:marLeft w:val="0"/>
      <w:marRight w:val="0"/>
      <w:marTop w:val="0"/>
      <w:marBottom w:val="0"/>
      <w:divBdr>
        <w:top w:val="none" w:sz="0" w:space="0" w:color="auto"/>
        <w:left w:val="none" w:sz="0" w:space="0" w:color="auto"/>
        <w:bottom w:val="none" w:sz="0" w:space="0" w:color="auto"/>
        <w:right w:val="none" w:sz="0" w:space="0" w:color="auto"/>
      </w:divBdr>
    </w:div>
    <w:div w:id="1924146191">
      <w:bodyDiv w:val="1"/>
      <w:marLeft w:val="0"/>
      <w:marRight w:val="0"/>
      <w:marTop w:val="0"/>
      <w:marBottom w:val="0"/>
      <w:divBdr>
        <w:top w:val="none" w:sz="0" w:space="0" w:color="auto"/>
        <w:left w:val="none" w:sz="0" w:space="0" w:color="auto"/>
        <w:bottom w:val="none" w:sz="0" w:space="0" w:color="auto"/>
        <w:right w:val="none" w:sz="0" w:space="0" w:color="auto"/>
      </w:divBdr>
    </w:div>
    <w:div w:id="1928810553">
      <w:bodyDiv w:val="1"/>
      <w:marLeft w:val="0"/>
      <w:marRight w:val="0"/>
      <w:marTop w:val="0"/>
      <w:marBottom w:val="0"/>
      <w:divBdr>
        <w:top w:val="none" w:sz="0" w:space="0" w:color="auto"/>
        <w:left w:val="none" w:sz="0" w:space="0" w:color="auto"/>
        <w:bottom w:val="none" w:sz="0" w:space="0" w:color="auto"/>
        <w:right w:val="none" w:sz="0" w:space="0" w:color="auto"/>
      </w:divBdr>
    </w:div>
    <w:div w:id="1942949851">
      <w:bodyDiv w:val="1"/>
      <w:marLeft w:val="0"/>
      <w:marRight w:val="0"/>
      <w:marTop w:val="0"/>
      <w:marBottom w:val="0"/>
      <w:divBdr>
        <w:top w:val="none" w:sz="0" w:space="0" w:color="auto"/>
        <w:left w:val="none" w:sz="0" w:space="0" w:color="auto"/>
        <w:bottom w:val="none" w:sz="0" w:space="0" w:color="auto"/>
        <w:right w:val="none" w:sz="0" w:space="0" w:color="auto"/>
      </w:divBdr>
    </w:div>
    <w:div w:id="1949269851">
      <w:bodyDiv w:val="1"/>
      <w:marLeft w:val="0"/>
      <w:marRight w:val="0"/>
      <w:marTop w:val="0"/>
      <w:marBottom w:val="0"/>
      <w:divBdr>
        <w:top w:val="none" w:sz="0" w:space="0" w:color="auto"/>
        <w:left w:val="none" w:sz="0" w:space="0" w:color="auto"/>
        <w:bottom w:val="none" w:sz="0" w:space="0" w:color="auto"/>
        <w:right w:val="none" w:sz="0" w:space="0" w:color="auto"/>
      </w:divBdr>
      <w:divsChild>
        <w:div w:id="36392617">
          <w:marLeft w:val="0"/>
          <w:marRight w:val="0"/>
          <w:marTop w:val="100"/>
          <w:marBottom w:val="0"/>
          <w:divBdr>
            <w:top w:val="none" w:sz="0" w:space="0" w:color="auto"/>
            <w:left w:val="none" w:sz="0" w:space="0" w:color="auto"/>
            <w:bottom w:val="none" w:sz="0" w:space="0" w:color="auto"/>
            <w:right w:val="none" w:sz="0" w:space="0" w:color="auto"/>
          </w:divBdr>
        </w:div>
        <w:div w:id="1556814831">
          <w:marLeft w:val="0"/>
          <w:marRight w:val="0"/>
          <w:marTop w:val="100"/>
          <w:marBottom w:val="0"/>
          <w:divBdr>
            <w:top w:val="none" w:sz="0" w:space="0" w:color="auto"/>
            <w:left w:val="none" w:sz="0" w:space="0" w:color="auto"/>
            <w:bottom w:val="none" w:sz="0" w:space="0" w:color="auto"/>
            <w:right w:val="none" w:sz="0" w:space="0" w:color="auto"/>
          </w:divBdr>
        </w:div>
        <w:div w:id="870874026">
          <w:marLeft w:val="0"/>
          <w:marRight w:val="0"/>
          <w:marTop w:val="100"/>
          <w:marBottom w:val="0"/>
          <w:divBdr>
            <w:top w:val="none" w:sz="0" w:space="0" w:color="auto"/>
            <w:left w:val="none" w:sz="0" w:space="0" w:color="auto"/>
            <w:bottom w:val="none" w:sz="0" w:space="0" w:color="auto"/>
            <w:right w:val="none" w:sz="0" w:space="0" w:color="auto"/>
          </w:divBdr>
        </w:div>
        <w:div w:id="840899617">
          <w:marLeft w:val="0"/>
          <w:marRight w:val="0"/>
          <w:marTop w:val="100"/>
          <w:marBottom w:val="0"/>
          <w:divBdr>
            <w:top w:val="none" w:sz="0" w:space="0" w:color="auto"/>
            <w:left w:val="none" w:sz="0" w:space="0" w:color="auto"/>
            <w:bottom w:val="none" w:sz="0" w:space="0" w:color="auto"/>
            <w:right w:val="none" w:sz="0" w:space="0" w:color="auto"/>
          </w:divBdr>
        </w:div>
        <w:div w:id="1303078352">
          <w:marLeft w:val="0"/>
          <w:marRight w:val="0"/>
          <w:marTop w:val="100"/>
          <w:marBottom w:val="0"/>
          <w:divBdr>
            <w:top w:val="none" w:sz="0" w:space="0" w:color="auto"/>
            <w:left w:val="none" w:sz="0" w:space="0" w:color="auto"/>
            <w:bottom w:val="none" w:sz="0" w:space="0" w:color="auto"/>
            <w:right w:val="none" w:sz="0" w:space="0" w:color="auto"/>
          </w:divBdr>
        </w:div>
        <w:div w:id="690179255">
          <w:marLeft w:val="0"/>
          <w:marRight w:val="0"/>
          <w:marTop w:val="100"/>
          <w:marBottom w:val="0"/>
          <w:divBdr>
            <w:top w:val="none" w:sz="0" w:space="0" w:color="auto"/>
            <w:left w:val="none" w:sz="0" w:space="0" w:color="auto"/>
            <w:bottom w:val="none" w:sz="0" w:space="0" w:color="auto"/>
            <w:right w:val="none" w:sz="0" w:space="0" w:color="auto"/>
          </w:divBdr>
        </w:div>
        <w:div w:id="1799033854">
          <w:marLeft w:val="0"/>
          <w:marRight w:val="0"/>
          <w:marTop w:val="100"/>
          <w:marBottom w:val="0"/>
          <w:divBdr>
            <w:top w:val="none" w:sz="0" w:space="0" w:color="auto"/>
            <w:left w:val="none" w:sz="0" w:space="0" w:color="auto"/>
            <w:bottom w:val="none" w:sz="0" w:space="0" w:color="auto"/>
            <w:right w:val="none" w:sz="0" w:space="0" w:color="auto"/>
          </w:divBdr>
        </w:div>
      </w:divsChild>
    </w:div>
    <w:div w:id="1954828138">
      <w:bodyDiv w:val="1"/>
      <w:marLeft w:val="0"/>
      <w:marRight w:val="0"/>
      <w:marTop w:val="0"/>
      <w:marBottom w:val="0"/>
      <w:divBdr>
        <w:top w:val="none" w:sz="0" w:space="0" w:color="auto"/>
        <w:left w:val="none" w:sz="0" w:space="0" w:color="auto"/>
        <w:bottom w:val="none" w:sz="0" w:space="0" w:color="auto"/>
        <w:right w:val="none" w:sz="0" w:space="0" w:color="auto"/>
      </w:divBdr>
    </w:div>
    <w:div w:id="1972905663">
      <w:bodyDiv w:val="1"/>
      <w:marLeft w:val="0"/>
      <w:marRight w:val="0"/>
      <w:marTop w:val="0"/>
      <w:marBottom w:val="0"/>
      <w:divBdr>
        <w:top w:val="none" w:sz="0" w:space="0" w:color="auto"/>
        <w:left w:val="none" w:sz="0" w:space="0" w:color="auto"/>
        <w:bottom w:val="none" w:sz="0" w:space="0" w:color="auto"/>
        <w:right w:val="none" w:sz="0" w:space="0" w:color="auto"/>
      </w:divBdr>
    </w:div>
    <w:div w:id="1981883283">
      <w:bodyDiv w:val="1"/>
      <w:marLeft w:val="0"/>
      <w:marRight w:val="0"/>
      <w:marTop w:val="0"/>
      <w:marBottom w:val="0"/>
      <w:divBdr>
        <w:top w:val="none" w:sz="0" w:space="0" w:color="auto"/>
        <w:left w:val="none" w:sz="0" w:space="0" w:color="auto"/>
        <w:bottom w:val="none" w:sz="0" w:space="0" w:color="auto"/>
        <w:right w:val="none" w:sz="0" w:space="0" w:color="auto"/>
      </w:divBdr>
      <w:divsChild>
        <w:div w:id="1990549150">
          <w:marLeft w:val="0"/>
          <w:marRight w:val="0"/>
          <w:marTop w:val="125"/>
          <w:marBottom w:val="0"/>
          <w:divBdr>
            <w:top w:val="none" w:sz="0" w:space="0" w:color="auto"/>
            <w:left w:val="none" w:sz="0" w:space="0" w:color="auto"/>
            <w:bottom w:val="none" w:sz="0" w:space="0" w:color="auto"/>
            <w:right w:val="none" w:sz="0" w:space="0" w:color="auto"/>
          </w:divBdr>
        </w:div>
        <w:div w:id="975914195">
          <w:marLeft w:val="0"/>
          <w:marRight w:val="0"/>
          <w:marTop w:val="125"/>
          <w:marBottom w:val="0"/>
          <w:divBdr>
            <w:top w:val="none" w:sz="0" w:space="0" w:color="auto"/>
            <w:left w:val="none" w:sz="0" w:space="0" w:color="auto"/>
            <w:bottom w:val="none" w:sz="0" w:space="0" w:color="auto"/>
            <w:right w:val="none" w:sz="0" w:space="0" w:color="auto"/>
          </w:divBdr>
        </w:div>
        <w:div w:id="118303237">
          <w:marLeft w:val="0"/>
          <w:marRight w:val="0"/>
          <w:marTop w:val="125"/>
          <w:marBottom w:val="0"/>
          <w:divBdr>
            <w:top w:val="none" w:sz="0" w:space="0" w:color="auto"/>
            <w:left w:val="none" w:sz="0" w:space="0" w:color="auto"/>
            <w:bottom w:val="none" w:sz="0" w:space="0" w:color="auto"/>
            <w:right w:val="none" w:sz="0" w:space="0" w:color="auto"/>
          </w:divBdr>
        </w:div>
        <w:div w:id="1971279417">
          <w:marLeft w:val="0"/>
          <w:marRight w:val="0"/>
          <w:marTop w:val="125"/>
          <w:marBottom w:val="0"/>
          <w:divBdr>
            <w:top w:val="none" w:sz="0" w:space="0" w:color="auto"/>
            <w:left w:val="none" w:sz="0" w:space="0" w:color="auto"/>
            <w:bottom w:val="none" w:sz="0" w:space="0" w:color="auto"/>
            <w:right w:val="none" w:sz="0" w:space="0" w:color="auto"/>
          </w:divBdr>
        </w:div>
        <w:div w:id="368460728">
          <w:marLeft w:val="0"/>
          <w:marRight w:val="0"/>
          <w:marTop w:val="125"/>
          <w:marBottom w:val="0"/>
          <w:divBdr>
            <w:top w:val="none" w:sz="0" w:space="0" w:color="auto"/>
            <w:left w:val="none" w:sz="0" w:space="0" w:color="auto"/>
            <w:bottom w:val="none" w:sz="0" w:space="0" w:color="auto"/>
            <w:right w:val="none" w:sz="0" w:space="0" w:color="auto"/>
          </w:divBdr>
        </w:div>
      </w:divsChild>
    </w:div>
    <w:div w:id="1987007669">
      <w:bodyDiv w:val="1"/>
      <w:marLeft w:val="0"/>
      <w:marRight w:val="0"/>
      <w:marTop w:val="0"/>
      <w:marBottom w:val="0"/>
      <w:divBdr>
        <w:top w:val="none" w:sz="0" w:space="0" w:color="auto"/>
        <w:left w:val="none" w:sz="0" w:space="0" w:color="auto"/>
        <w:bottom w:val="none" w:sz="0" w:space="0" w:color="auto"/>
        <w:right w:val="none" w:sz="0" w:space="0" w:color="auto"/>
      </w:divBdr>
      <w:divsChild>
        <w:div w:id="151026338">
          <w:marLeft w:val="0"/>
          <w:marRight w:val="0"/>
          <w:marTop w:val="140"/>
          <w:marBottom w:val="0"/>
          <w:divBdr>
            <w:top w:val="none" w:sz="0" w:space="0" w:color="auto"/>
            <w:left w:val="none" w:sz="0" w:space="0" w:color="auto"/>
            <w:bottom w:val="none" w:sz="0" w:space="0" w:color="auto"/>
            <w:right w:val="none" w:sz="0" w:space="0" w:color="auto"/>
          </w:divBdr>
        </w:div>
        <w:div w:id="607395399">
          <w:marLeft w:val="0"/>
          <w:marRight w:val="0"/>
          <w:marTop w:val="140"/>
          <w:marBottom w:val="0"/>
          <w:divBdr>
            <w:top w:val="none" w:sz="0" w:space="0" w:color="auto"/>
            <w:left w:val="none" w:sz="0" w:space="0" w:color="auto"/>
            <w:bottom w:val="none" w:sz="0" w:space="0" w:color="auto"/>
            <w:right w:val="none" w:sz="0" w:space="0" w:color="auto"/>
          </w:divBdr>
        </w:div>
        <w:div w:id="1924801339">
          <w:marLeft w:val="0"/>
          <w:marRight w:val="0"/>
          <w:marTop w:val="140"/>
          <w:marBottom w:val="0"/>
          <w:divBdr>
            <w:top w:val="none" w:sz="0" w:space="0" w:color="auto"/>
            <w:left w:val="none" w:sz="0" w:space="0" w:color="auto"/>
            <w:bottom w:val="none" w:sz="0" w:space="0" w:color="auto"/>
            <w:right w:val="none" w:sz="0" w:space="0" w:color="auto"/>
          </w:divBdr>
        </w:div>
        <w:div w:id="426120794">
          <w:marLeft w:val="0"/>
          <w:marRight w:val="0"/>
          <w:marTop w:val="140"/>
          <w:marBottom w:val="0"/>
          <w:divBdr>
            <w:top w:val="none" w:sz="0" w:space="0" w:color="auto"/>
            <w:left w:val="none" w:sz="0" w:space="0" w:color="auto"/>
            <w:bottom w:val="none" w:sz="0" w:space="0" w:color="auto"/>
            <w:right w:val="none" w:sz="0" w:space="0" w:color="auto"/>
          </w:divBdr>
        </w:div>
      </w:divsChild>
    </w:div>
    <w:div w:id="1994484293">
      <w:bodyDiv w:val="1"/>
      <w:marLeft w:val="0"/>
      <w:marRight w:val="0"/>
      <w:marTop w:val="0"/>
      <w:marBottom w:val="0"/>
      <w:divBdr>
        <w:top w:val="none" w:sz="0" w:space="0" w:color="auto"/>
        <w:left w:val="none" w:sz="0" w:space="0" w:color="auto"/>
        <w:bottom w:val="none" w:sz="0" w:space="0" w:color="auto"/>
        <w:right w:val="none" w:sz="0" w:space="0" w:color="auto"/>
      </w:divBdr>
    </w:div>
    <w:div w:id="1995451502">
      <w:bodyDiv w:val="1"/>
      <w:marLeft w:val="0"/>
      <w:marRight w:val="0"/>
      <w:marTop w:val="0"/>
      <w:marBottom w:val="0"/>
      <w:divBdr>
        <w:top w:val="none" w:sz="0" w:space="0" w:color="auto"/>
        <w:left w:val="none" w:sz="0" w:space="0" w:color="auto"/>
        <w:bottom w:val="none" w:sz="0" w:space="0" w:color="auto"/>
        <w:right w:val="none" w:sz="0" w:space="0" w:color="auto"/>
      </w:divBdr>
    </w:div>
    <w:div w:id="2002615545">
      <w:bodyDiv w:val="1"/>
      <w:marLeft w:val="0"/>
      <w:marRight w:val="0"/>
      <w:marTop w:val="0"/>
      <w:marBottom w:val="0"/>
      <w:divBdr>
        <w:top w:val="none" w:sz="0" w:space="0" w:color="auto"/>
        <w:left w:val="none" w:sz="0" w:space="0" w:color="auto"/>
        <w:bottom w:val="none" w:sz="0" w:space="0" w:color="auto"/>
        <w:right w:val="none" w:sz="0" w:space="0" w:color="auto"/>
      </w:divBdr>
    </w:div>
    <w:div w:id="2003921745">
      <w:bodyDiv w:val="1"/>
      <w:marLeft w:val="0"/>
      <w:marRight w:val="0"/>
      <w:marTop w:val="0"/>
      <w:marBottom w:val="0"/>
      <w:divBdr>
        <w:top w:val="none" w:sz="0" w:space="0" w:color="auto"/>
        <w:left w:val="none" w:sz="0" w:space="0" w:color="auto"/>
        <w:bottom w:val="none" w:sz="0" w:space="0" w:color="auto"/>
        <w:right w:val="none" w:sz="0" w:space="0" w:color="auto"/>
      </w:divBdr>
      <w:divsChild>
        <w:div w:id="1540623631">
          <w:marLeft w:val="0"/>
          <w:marRight w:val="0"/>
          <w:marTop w:val="150"/>
          <w:marBottom w:val="0"/>
          <w:divBdr>
            <w:top w:val="none" w:sz="0" w:space="0" w:color="auto"/>
            <w:left w:val="none" w:sz="0" w:space="0" w:color="auto"/>
            <w:bottom w:val="none" w:sz="0" w:space="0" w:color="auto"/>
            <w:right w:val="none" w:sz="0" w:space="0" w:color="auto"/>
          </w:divBdr>
        </w:div>
        <w:div w:id="520903155">
          <w:marLeft w:val="1166"/>
          <w:marRight w:val="0"/>
          <w:marTop w:val="130"/>
          <w:marBottom w:val="0"/>
          <w:divBdr>
            <w:top w:val="none" w:sz="0" w:space="0" w:color="auto"/>
            <w:left w:val="none" w:sz="0" w:space="0" w:color="auto"/>
            <w:bottom w:val="none" w:sz="0" w:space="0" w:color="auto"/>
            <w:right w:val="none" w:sz="0" w:space="0" w:color="auto"/>
          </w:divBdr>
        </w:div>
        <w:div w:id="1861309315">
          <w:marLeft w:val="1166"/>
          <w:marRight w:val="0"/>
          <w:marTop w:val="130"/>
          <w:marBottom w:val="0"/>
          <w:divBdr>
            <w:top w:val="none" w:sz="0" w:space="0" w:color="auto"/>
            <w:left w:val="none" w:sz="0" w:space="0" w:color="auto"/>
            <w:bottom w:val="none" w:sz="0" w:space="0" w:color="auto"/>
            <w:right w:val="none" w:sz="0" w:space="0" w:color="auto"/>
          </w:divBdr>
        </w:div>
        <w:div w:id="1743720553">
          <w:marLeft w:val="1166"/>
          <w:marRight w:val="0"/>
          <w:marTop w:val="130"/>
          <w:marBottom w:val="0"/>
          <w:divBdr>
            <w:top w:val="none" w:sz="0" w:space="0" w:color="auto"/>
            <w:left w:val="none" w:sz="0" w:space="0" w:color="auto"/>
            <w:bottom w:val="none" w:sz="0" w:space="0" w:color="auto"/>
            <w:right w:val="none" w:sz="0" w:space="0" w:color="auto"/>
          </w:divBdr>
        </w:div>
        <w:div w:id="2009282019">
          <w:marLeft w:val="1166"/>
          <w:marRight w:val="0"/>
          <w:marTop w:val="130"/>
          <w:marBottom w:val="0"/>
          <w:divBdr>
            <w:top w:val="none" w:sz="0" w:space="0" w:color="auto"/>
            <w:left w:val="none" w:sz="0" w:space="0" w:color="auto"/>
            <w:bottom w:val="none" w:sz="0" w:space="0" w:color="auto"/>
            <w:right w:val="none" w:sz="0" w:space="0" w:color="auto"/>
          </w:divBdr>
        </w:div>
        <w:div w:id="1279339346">
          <w:marLeft w:val="1166"/>
          <w:marRight w:val="0"/>
          <w:marTop w:val="130"/>
          <w:marBottom w:val="0"/>
          <w:divBdr>
            <w:top w:val="none" w:sz="0" w:space="0" w:color="auto"/>
            <w:left w:val="none" w:sz="0" w:space="0" w:color="auto"/>
            <w:bottom w:val="none" w:sz="0" w:space="0" w:color="auto"/>
            <w:right w:val="none" w:sz="0" w:space="0" w:color="auto"/>
          </w:divBdr>
        </w:div>
        <w:div w:id="2067802184">
          <w:marLeft w:val="1166"/>
          <w:marRight w:val="0"/>
          <w:marTop w:val="130"/>
          <w:marBottom w:val="0"/>
          <w:divBdr>
            <w:top w:val="none" w:sz="0" w:space="0" w:color="auto"/>
            <w:left w:val="none" w:sz="0" w:space="0" w:color="auto"/>
            <w:bottom w:val="none" w:sz="0" w:space="0" w:color="auto"/>
            <w:right w:val="none" w:sz="0" w:space="0" w:color="auto"/>
          </w:divBdr>
        </w:div>
        <w:div w:id="1217012635">
          <w:marLeft w:val="1166"/>
          <w:marRight w:val="0"/>
          <w:marTop w:val="130"/>
          <w:marBottom w:val="0"/>
          <w:divBdr>
            <w:top w:val="none" w:sz="0" w:space="0" w:color="auto"/>
            <w:left w:val="none" w:sz="0" w:space="0" w:color="auto"/>
            <w:bottom w:val="none" w:sz="0" w:space="0" w:color="auto"/>
            <w:right w:val="none" w:sz="0" w:space="0" w:color="auto"/>
          </w:divBdr>
        </w:div>
      </w:divsChild>
    </w:div>
    <w:div w:id="2015764438">
      <w:bodyDiv w:val="1"/>
      <w:marLeft w:val="0"/>
      <w:marRight w:val="0"/>
      <w:marTop w:val="0"/>
      <w:marBottom w:val="0"/>
      <w:divBdr>
        <w:top w:val="none" w:sz="0" w:space="0" w:color="auto"/>
        <w:left w:val="none" w:sz="0" w:space="0" w:color="auto"/>
        <w:bottom w:val="none" w:sz="0" w:space="0" w:color="auto"/>
        <w:right w:val="none" w:sz="0" w:space="0" w:color="auto"/>
      </w:divBdr>
    </w:div>
    <w:div w:id="2021353959">
      <w:bodyDiv w:val="1"/>
      <w:marLeft w:val="0"/>
      <w:marRight w:val="0"/>
      <w:marTop w:val="0"/>
      <w:marBottom w:val="0"/>
      <w:divBdr>
        <w:top w:val="none" w:sz="0" w:space="0" w:color="auto"/>
        <w:left w:val="none" w:sz="0" w:space="0" w:color="auto"/>
        <w:bottom w:val="none" w:sz="0" w:space="0" w:color="auto"/>
        <w:right w:val="none" w:sz="0" w:space="0" w:color="auto"/>
      </w:divBdr>
      <w:divsChild>
        <w:div w:id="832528992">
          <w:marLeft w:val="0"/>
          <w:marRight w:val="0"/>
          <w:marTop w:val="135"/>
          <w:marBottom w:val="0"/>
          <w:divBdr>
            <w:top w:val="none" w:sz="0" w:space="0" w:color="auto"/>
            <w:left w:val="none" w:sz="0" w:space="0" w:color="auto"/>
            <w:bottom w:val="none" w:sz="0" w:space="0" w:color="auto"/>
            <w:right w:val="none" w:sz="0" w:space="0" w:color="auto"/>
          </w:divBdr>
        </w:div>
        <w:div w:id="1819301821">
          <w:marLeft w:val="0"/>
          <w:marRight w:val="0"/>
          <w:marTop w:val="135"/>
          <w:marBottom w:val="0"/>
          <w:divBdr>
            <w:top w:val="none" w:sz="0" w:space="0" w:color="auto"/>
            <w:left w:val="none" w:sz="0" w:space="0" w:color="auto"/>
            <w:bottom w:val="none" w:sz="0" w:space="0" w:color="auto"/>
            <w:right w:val="none" w:sz="0" w:space="0" w:color="auto"/>
          </w:divBdr>
        </w:div>
        <w:div w:id="1435902666">
          <w:marLeft w:val="1166"/>
          <w:marRight w:val="0"/>
          <w:marTop w:val="120"/>
          <w:marBottom w:val="0"/>
          <w:divBdr>
            <w:top w:val="none" w:sz="0" w:space="0" w:color="auto"/>
            <w:left w:val="none" w:sz="0" w:space="0" w:color="auto"/>
            <w:bottom w:val="none" w:sz="0" w:space="0" w:color="auto"/>
            <w:right w:val="none" w:sz="0" w:space="0" w:color="auto"/>
          </w:divBdr>
        </w:div>
        <w:div w:id="77096089">
          <w:marLeft w:val="1800"/>
          <w:marRight w:val="0"/>
          <w:marTop w:val="100"/>
          <w:marBottom w:val="0"/>
          <w:divBdr>
            <w:top w:val="none" w:sz="0" w:space="0" w:color="auto"/>
            <w:left w:val="none" w:sz="0" w:space="0" w:color="auto"/>
            <w:bottom w:val="none" w:sz="0" w:space="0" w:color="auto"/>
            <w:right w:val="none" w:sz="0" w:space="0" w:color="auto"/>
          </w:divBdr>
        </w:div>
        <w:div w:id="218903421">
          <w:marLeft w:val="1166"/>
          <w:marRight w:val="0"/>
          <w:marTop w:val="120"/>
          <w:marBottom w:val="0"/>
          <w:divBdr>
            <w:top w:val="none" w:sz="0" w:space="0" w:color="auto"/>
            <w:left w:val="none" w:sz="0" w:space="0" w:color="auto"/>
            <w:bottom w:val="none" w:sz="0" w:space="0" w:color="auto"/>
            <w:right w:val="none" w:sz="0" w:space="0" w:color="auto"/>
          </w:divBdr>
        </w:div>
        <w:div w:id="882712281">
          <w:marLeft w:val="1800"/>
          <w:marRight w:val="0"/>
          <w:marTop w:val="100"/>
          <w:marBottom w:val="0"/>
          <w:divBdr>
            <w:top w:val="none" w:sz="0" w:space="0" w:color="auto"/>
            <w:left w:val="none" w:sz="0" w:space="0" w:color="auto"/>
            <w:bottom w:val="none" w:sz="0" w:space="0" w:color="auto"/>
            <w:right w:val="none" w:sz="0" w:space="0" w:color="auto"/>
          </w:divBdr>
        </w:div>
      </w:divsChild>
    </w:div>
    <w:div w:id="2038701205">
      <w:bodyDiv w:val="1"/>
      <w:marLeft w:val="0"/>
      <w:marRight w:val="0"/>
      <w:marTop w:val="0"/>
      <w:marBottom w:val="0"/>
      <w:divBdr>
        <w:top w:val="none" w:sz="0" w:space="0" w:color="auto"/>
        <w:left w:val="none" w:sz="0" w:space="0" w:color="auto"/>
        <w:bottom w:val="none" w:sz="0" w:space="0" w:color="auto"/>
        <w:right w:val="none" w:sz="0" w:space="0" w:color="auto"/>
      </w:divBdr>
    </w:div>
    <w:div w:id="2044594354">
      <w:bodyDiv w:val="1"/>
      <w:marLeft w:val="0"/>
      <w:marRight w:val="0"/>
      <w:marTop w:val="0"/>
      <w:marBottom w:val="0"/>
      <w:divBdr>
        <w:top w:val="none" w:sz="0" w:space="0" w:color="auto"/>
        <w:left w:val="none" w:sz="0" w:space="0" w:color="auto"/>
        <w:bottom w:val="none" w:sz="0" w:space="0" w:color="auto"/>
        <w:right w:val="none" w:sz="0" w:space="0" w:color="auto"/>
      </w:divBdr>
    </w:div>
    <w:div w:id="2048145126">
      <w:bodyDiv w:val="1"/>
      <w:marLeft w:val="0"/>
      <w:marRight w:val="0"/>
      <w:marTop w:val="0"/>
      <w:marBottom w:val="0"/>
      <w:divBdr>
        <w:top w:val="none" w:sz="0" w:space="0" w:color="auto"/>
        <w:left w:val="none" w:sz="0" w:space="0" w:color="auto"/>
        <w:bottom w:val="none" w:sz="0" w:space="0" w:color="auto"/>
        <w:right w:val="none" w:sz="0" w:space="0" w:color="auto"/>
      </w:divBdr>
    </w:div>
    <w:div w:id="2050496245">
      <w:bodyDiv w:val="1"/>
      <w:marLeft w:val="0"/>
      <w:marRight w:val="0"/>
      <w:marTop w:val="0"/>
      <w:marBottom w:val="0"/>
      <w:divBdr>
        <w:top w:val="none" w:sz="0" w:space="0" w:color="auto"/>
        <w:left w:val="none" w:sz="0" w:space="0" w:color="auto"/>
        <w:bottom w:val="none" w:sz="0" w:space="0" w:color="auto"/>
        <w:right w:val="none" w:sz="0" w:space="0" w:color="auto"/>
      </w:divBdr>
    </w:div>
    <w:div w:id="2055419608">
      <w:bodyDiv w:val="1"/>
      <w:marLeft w:val="0"/>
      <w:marRight w:val="0"/>
      <w:marTop w:val="0"/>
      <w:marBottom w:val="0"/>
      <w:divBdr>
        <w:top w:val="none" w:sz="0" w:space="0" w:color="auto"/>
        <w:left w:val="none" w:sz="0" w:space="0" w:color="auto"/>
        <w:bottom w:val="none" w:sz="0" w:space="0" w:color="auto"/>
        <w:right w:val="none" w:sz="0" w:space="0" w:color="auto"/>
      </w:divBdr>
    </w:div>
    <w:div w:id="2061896837">
      <w:bodyDiv w:val="1"/>
      <w:marLeft w:val="0"/>
      <w:marRight w:val="0"/>
      <w:marTop w:val="0"/>
      <w:marBottom w:val="0"/>
      <w:divBdr>
        <w:top w:val="none" w:sz="0" w:space="0" w:color="auto"/>
        <w:left w:val="none" w:sz="0" w:space="0" w:color="auto"/>
        <w:bottom w:val="none" w:sz="0" w:space="0" w:color="auto"/>
        <w:right w:val="none" w:sz="0" w:space="0" w:color="auto"/>
      </w:divBdr>
      <w:divsChild>
        <w:div w:id="8070372">
          <w:marLeft w:val="0"/>
          <w:marRight w:val="0"/>
          <w:marTop w:val="140"/>
          <w:marBottom w:val="0"/>
          <w:divBdr>
            <w:top w:val="none" w:sz="0" w:space="0" w:color="auto"/>
            <w:left w:val="none" w:sz="0" w:space="0" w:color="auto"/>
            <w:bottom w:val="none" w:sz="0" w:space="0" w:color="auto"/>
            <w:right w:val="none" w:sz="0" w:space="0" w:color="auto"/>
          </w:divBdr>
        </w:div>
        <w:div w:id="503595362">
          <w:marLeft w:val="0"/>
          <w:marRight w:val="0"/>
          <w:marTop w:val="140"/>
          <w:marBottom w:val="0"/>
          <w:divBdr>
            <w:top w:val="none" w:sz="0" w:space="0" w:color="auto"/>
            <w:left w:val="none" w:sz="0" w:space="0" w:color="auto"/>
            <w:bottom w:val="none" w:sz="0" w:space="0" w:color="auto"/>
            <w:right w:val="none" w:sz="0" w:space="0" w:color="auto"/>
          </w:divBdr>
        </w:div>
      </w:divsChild>
    </w:div>
    <w:div w:id="2069724929">
      <w:bodyDiv w:val="1"/>
      <w:marLeft w:val="0"/>
      <w:marRight w:val="0"/>
      <w:marTop w:val="0"/>
      <w:marBottom w:val="0"/>
      <w:divBdr>
        <w:top w:val="none" w:sz="0" w:space="0" w:color="auto"/>
        <w:left w:val="none" w:sz="0" w:space="0" w:color="auto"/>
        <w:bottom w:val="none" w:sz="0" w:space="0" w:color="auto"/>
        <w:right w:val="none" w:sz="0" w:space="0" w:color="auto"/>
      </w:divBdr>
    </w:div>
    <w:div w:id="2070879884">
      <w:bodyDiv w:val="1"/>
      <w:marLeft w:val="0"/>
      <w:marRight w:val="0"/>
      <w:marTop w:val="0"/>
      <w:marBottom w:val="0"/>
      <w:divBdr>
        <w:top w:val="none" w:sz="0" w:space="0" w:color="auto"/>
        <w:left w:val="none" w:sz="0" w:space="0" w:color="auto"/>
        <w:bottom w:val="none" w:sz="0" w:space="0" w:color="auto"/>
        <w:right w:val="none" w:sz="0" w:space="0" w:color="auto"/>
      </w:divBdr>
      <w:divsChild>
        <w:div w:id="2082287224">
          <w:marLeft w:val="0"/>
          <w:marRight w:val="0"/>
          <w:marTop w:val="140"/>
          <w:marBottom w:val="0"/>
          <w:divBdr>
            <w:top w:val="none" w:sz="0" w:space="0" w:color="auto"/>
            <w:left w:val="none" w:sz="0" w:space="0" w:color="auto"/>
            <w:bottom w:val="none" w:sz="0" w:space="0" w:color="auto"/>
            <w:right w:val="none" w:sz="0" w:space="0" w:color="auto"/>
          </w:divBdr>
        </w:div>
        <w:div w:id="345134369">
          <w:marLeft w:val="1166"/>
          <w:marRight w:val="0"/>
          <w:marTop w:val="100"/>
          <w:marBottom w:val="0"/>
          <w:divBdr>
            <w:top w:val="none" w:sz="0" w:space="0" w:color="auto"/>
            <w:left w:val="none" w:sz="0" w:space="0" w:color="auto"/>
            <w:bottom w:val="none" w:sz="0" w:space="0" w:color="auto"/>
            <w:right w:val="none" w:sz="0" w:space="0" w:color="auto"/>
          </w:divBdr>
        </w:div>
        <w:div w:id="1773355527">
          <w:marLeft w:val="1166"/>
          <w:marRight w:val="0"/>
          <w:marTop w:val="100"/>
          <w:marBottom w:val="0"/>
          <w:divBdr>
            <w:top w:val="none" w:sz="0" w:space="0" w:color="auto"/>
            <w:left w:val="none" w:sz="0" w:space="0" w:color="auto"/>
            <w:bottom w:val="none" w:sz="0" w:space="0" w:color="auto"/>
            <w:right w:val="none" w:sz="0" w:space="0" w:color="auto"/>
          </w:divBdr>
        </w:div>
        <w:div w:id="1886091388">
          <w:marLeft w:val="1166"/>
          <w:marRight w:val="0"/>
          <w:marTop w:val="100"/>
          <w:marBottom w:val="0"/>
          <w:divBdr>
            <w:top w:val="none" w:sz="0" w:space="0" w:color="auto"/>
            <w:left w:val="none" w:sz="0" w:space="0" w:color="auto"/>
            <w:bottom w:val="none" w:sz="0" w:space="0" w:color="auto"/>
            <w:right w:val="none" w:sz="0" w:space="0" w:color="auto"/>
          </w:divBdr>
        </w:div>
        <w:div w:id="1325083905">
          <w:marLeft w:val="0"/>
          <w:marRight w:val="0"/>
          <w:marTop w:val="140"/>
          <w:marBottom w:val="0"/>
          <w:divBdr>
            <w:top w:val="none" w:sz="0" w:space="0" w:color="auto"/>
            <w:left w:val="none" w:sz="0" w:space="0" w:color="auto"/>
            <w:bottom w:val="none" w:sz="0" w:space="0" w:color="auto"/>
            <w:right w:val="none" w:sz="0" w:space="0" w:color="auto"/>
          </w:divBdr>
        </w:div>
        <w:div w:id="1012537903">
          <w:marLeft w:val="0"/>
          <w:marRight w:val="0"/>
          <w:marTop w:val="140"/>
          <w:marBottom w:val="0"/>
          <w:divBdr>
            <w:top w:val="none" w:sz="0" w:space="0" w:color="auto"/>
            <w:left w:val="none" w:sz="0" w:space="0" w:color="auto"/>
            <w:bottom w:val="none" w:sz="0" w:space="0" w:color="auto"/>
            <w:right w:val="none" w:sz="0" w:space="0" w:color="auto"/>
          </w:divBdr>
        </w:div>
      </w:divsChild>
    </w:div>
    <w:div w:id="2089691325">
      <w:bodyDiv w:val="1"/>
      <w:marLeft w:val="0"/>
      <w:marRight w:val="0"/>
      <w:marTop w:val="0"/>
      <w:marBottom w:val="0"/>
      <w:divBdr>
        <w:top w:val="none" w:sz="0" w:space="0" w:color="auto"/>
        <w:left w:val="none" w:sz="0" w:space="0" w:color="auto"/>
        <w:bottom w:val="none" w:sz="0" w:space="0" w:color="auto"/>
        <w:right w:val="none" w:sz="0" w:space="0" w:color="auto"/>
      </w:divBdr>
      <w:divsChild>
        <w:div w:id="335501350">
          <w:marLeft w:val="0"/>
          <w:marRight w:val="0"/>
          <w:marTop w:val="135"/>
          <w:marBottom w:val="0"/>
          <w:divBdr>
            <w:top w:val="none" w:sz="0" w:space="0" w:color="auto"/>
            <w:left w:val="none" w:sz="0" w:space="0" w:color="auto"/>
            <w:bottom w:val="none" w:sz="0" w:space="0" w:color="auto"/>
            <w:right w:val="none" w:sz="0" w:space="0" w:color="auto"/>
          </w:divBdr>
        </w:div>
        <w:div w:id="1417558576">
          <w:marLeft w:val="0"/>
          <w:marRight w:val="0"/>
          <w:marTop w:val="135"/>
          <w:marBottom w:val="0"/>
          <w:divBdr>
            <w:top w:val="none" w:sz="0" w:space="0" w:color="auto"/>
            <w:left w:val="none" w:sz="0" w:space="0" w:color="auto"/>
            <w:bottom w:val="none" w:sz="0" w:space="0" w:color="auto"/>
            <w:right w:val="none" w:sz="0" w:space="0" w:color="auto"/>
          </w:divBdr>
        </w:div>
        <w:div w:id="1864858714">
          <w:marLeft w:val="0"/>
          <w:marRight w:val="0"/>
          <w:marTop w:val="135"/>
          <w:marBottom w:val="0"/>
          <w:divBdr>
            <w:top w:val="none" w:sz="0" w:space="0" w:color="auto"/>
            <w:left w:val="none" w:sz="0" w:space="0" w:color="auto"/>
            <w:bottom w:val="none" w:sz="0" w:space="0" w:color="auto"/>
            <w:right w:val="none" w:sz="0" w:space="0" w:color="auto"/>
          </w:divBdr>
        </w:div>
        <w:div w:id="1090158341">
          <w:marLeft w:val="0"/>
          <w:marRight w:val="0"/>
          <w:marTop w:val="135"/>
          <w:marBottom w:val="0"/>
          <w:divBdr>
            <w:top w:val="none" w:sz="0" w:space="0" w:color="auto"/>
            <w:left w:val="none" w:sz="0" w:space="0" w:color="auto"/>
            <w:bottom w:val="none" w:sz="0" w:space="0" w:color="auto"/>
            <w:right w:val="none" w:sz="0" w:space="0" w:color="auto"/>
          </w:divBdr>
        </w:div>
        <w:div w:id="2090494523">
          <w:marLeft w:val="0"/>
          <w:marRight w:val="0"/>
          <w:marTop w:val="135"/>
          <w:marBottom w:val="0"/>
          <w:divBdr>
            <w:top w:val="none" w:sz="0" w:space="0" w:color="auto"/>
            <w:left w:val="none" w:sz="0" w:space="0" w:color="auto"/>
            <w:bottom w:val="none" w:sz="0" w:space="0" w:color="auto"/>
            <w:right w:val="none" w:sz="0" w:space="0" w:color="auto"/>
          </w:divBdr>
        </w:div>
      </w:divsChild>
    </w:div>
    <w:div w:id="2106606415">
      <w:bodyDiv w:val="1"/>
      <w:marLeft w:val="0"/>
      <w:marRight w:val="0"/>
      <w:marTop w:val="0"/>
      <w:marBottom w:val="0"/>
      <w:divBdr>
        <w:top w:val="none" w:sz="0" w:space="0" w:color="auto"/>
        <w:left w:val="none" w:sz="0" w:space="0" w:color="auto"/>
        <w:bottom w:val="none" w:sz="0" w:space="0" w:color="auto"/>
        <w:right w:val="none" w:sz="0" w:space="0" w:color="auto"/>
      </w:divBdr>
    </w:div>
    <w:div w:id="2130859754">
      <w:bodyDiv w:val="1"/>
      <w:marLeft w:val="0"/>
      <w:marRight w:val="0"/>
      <w:marTop w:val="0"/>
      <w:marBottom w:val="0"/>
      <w:divBdr>
        <w:top w:val="none" w:sz="0" w:space="0" w:color="auto"/>
        <w:left w:val="none" w:sz="0" w:space="0" w:color="auto"/>
        <w:bottom w:val="none" w:sz="0" w:space="0" w:color="auto"/>
        <w:right w:val="none" w:sz="0" w:space="0" w:color="auto"/>
      </w:divBdr>
    </w:div>
    <w:div w:id="2140107836">
      <w:bodyDiv w:val="1"/>
      <w:marLeft w:val="0"/>
      <w:marRight w:val="0"/>
      <w:marTop w:val="0"/>
      <w:marBottom w:val="0"/>
      <w:divBdr>
        <w:top w:val="none" w:sz="0" w:space="0" w:color="auto"/>
        <w:left w:val="none" w:sz="0" w:space="0" w:color="auto"/>
        <w:bottom w:val="none" w:sz="0" w:space="0" w:color="auto"/>
        <w:right w:val="none" w:sz="0" w:space="0" w:color="auto"/>
      </w:divBdr>
      <w:divsChild>
        <w:div w:id="383722926">
          <w:marLeft w:val="0"/>
          <w:marRight w:val="0"/>
          <w:marTop w:val="140"/>
          <w:marBottom w:val="0"/>
          <w:divBdr>
            <w:top w:val="none" w:sz="0" w:space="0" w:color="auto"/>
            <w:left w:val="none" w:sz="0" w:space="0" w:color="auto"/>
            <w:bottom w:val="none" w:sz="0" w:space="0" w:color="auto"/>
            <w:right w:val="none" w:sz="0" w:space="0" w:color="auto"/>
          </w:divBdr>
        </w:div>
        <w:div w:id="273706750">
          <w:marLeft w:val="0"/>
          <w:marRight w:val="0"/>
          <w:marTop w:val="140"/>
          <w:marBottom w:val="0"/>
          <w:divBdr>
            <w:top w:val="none" w:sz="0" w:space="0" w:color="auto"/>
            <w:left w:val="none" w:sz="0" w:space="0" w:color="auto"/>
            <w:bottom w:val="none" w:sz="0" w:space="0" w:color="auto"/>
            <w:right w:val="none" w:sz="0" w:space="0" w:color="auto"/>
          </w:divBdr>
        </w:div>
        <w:div w:id="1257518504">
          <w:marLeft w:val="0"/>
          <w:marRight w:val="0"/>
          <w:marTop w:val="1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c.gc.ca/english/resources/manuals/bulletins/2013/ob523.asp" TargetMode="External"/><Relationship Id="rId12" Type="http://schemas.openxmlformats.org/officeDocument/2006/relationships/hyperlink" Target="http://www.cic.gc.ca/english/work/occupations.asp"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cic.gc.ca/English/resources/manuals/ip/ip05-eng.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5.hrsdc.gc.ca/NOC/English/NOC/2011/Occupation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9D96-9551-464B-A4AB-41F8948F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17350</Words>
  <Characters>98895</Characters>
  <Application>Microsoft Macintosh Word</Application>
  <DocSecurity>0</DocSecurity>
  <Lines>824</Lines>
  <Paragraphs>232</Paragraphs>
  <ScaleCrop>false</ScaleCrop>
  <Company>UBC</Company>
  <LinksUpToDate>false</LinksUpToDate>
  <CharactersWithSpaces>116013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Collette</dc:creator>
  <cp:keywords/>
  <dc:description/>
  <cp:lastModifiedBy>Rochelle Collette</cp:lastModifiedBy>
  <cp:revision>3</cp:revision>
  <cp:lastPrinted>2014-04-22T07:27:00Z</cp:lastPrinted>
  <dcterms:created xsi:type="dcterms:W3CDTF">2014-09-08T22:20:00Z</dcterms:created>
  <dcterms:modified xsi:type="dcterms:W3CDTF">2014-09-08T22:21:00Z</dcterms:modified>
</cp:coreProperties>
</file>