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14567" w:type="dxa"/>
        <w:tblLook w:val="04A0" w:firstRow="1" w:lastRow="0" w:firstColumn="1" w:lastColumn="0" w:noHBand="0" w:noVBand="1"/>
      </w:tblPr>
      <w:tblGrid>
        <w:gridCol w:w="2069"/>
        <w:gridCol w:w="2410"/>
        <w:gridCol w:w="6804"/>
        <w:gridCol w:w="3284"/>
      </w:tblGrid>
      <w:tr w:rsidR="00940E73" w:rsidRPr="00D83964" w14:paraId="42808081" w14:textId="77777777" w:rsidTr="00C019D4">
        <w:trPr>
          <w:tblHeader/>
        </w:trPr>
        <w:tc>
          <w:tcPr>
            <w:tcW w:w="2069" w:type="dxa"/>
            <w:vAlign w:val="center"/>
          </w:tcPr>
          <w:p w14:paraId="7EA1E7E2" w14:textId="77777777" w:rsidR="00D83964" w:rsidRPr="00C019D4" w:rsidRDefault="00D83964" w:rsidP="00C019D4">
            <w:pPr>
              <w:jc w:val="center"/>
              <w:rPr>
                <w:b/>
                <w:sz w:val="18"/>
                <w:szCs w:val="18"/>
              </w:rPr>
            </w:pPr>
            <w:bookmarkStart w:id="0" w:name="_GoBack"/>
            <w:bookmarkEnd w:id="0"/>
            <w:r w:rsidRPr="00C019D4">
              <w:rPr>
                <w:b/>
                <w:sz w:val="18"/>
                <w:szCs w:val="18"/>
              </w:rPr>
              <w:t>SUBJECT</w:t>
            </w:r>
          </w:p>
        </w:tc>
        <w:tc>
          <w:tcPr>
            <w:tcW w:w="2410" w:type="dxa"/>
            <w:vAlign w:val="center"/>
          </w:tcPr>
          <w:p w14:paraId="2449BE71" w14:textId="77777777" w:rsidR="00D83964" w:rsidRPr="00C019D4" w:rsidRDefault="00D83964" w:rsidP="00C019D4">
            <w:pPr>
              <w:jc w:val="center"/>
              <w:rPr>
                <w:b/>
                <w:sz w:val="18"/>
                <w:szCs w:val="18"/>
              </w:rPr>
            </w:pPr>
            <w:r w:rsidRPr="00C019D4">
              <w:rPr>
                <w:b/>
                <w:sz w:val="18"/>
                <w:szCs w:val="18"/>
              </w:rPr>
              <w:t>NAME</w:t>
            </w:r>
          </w:p>
        </w:tc>
        <w:tc>
          <w:tcPr>
            <w:tcW w:w="6804" w:type="dxa"/>
            <w:vAlign w:val="center"/>
          </w:tcPr>
          <w:p w14:paraId="3C1BB9E9" w14:textId="77777777" w:rsidR="00D83964" w:rsidRPr="00C019D4" w:rsidRDefault="00D83964" w:rsidP="00C019D4">
            <w:pPr>
              <w:jc w:val="center"/>
              <w:rPr>
                <w:b/>
                <w:sz w:val="18"/>
                <w:szCs w:val="18"/>
              </w:rPr>
            </w:pPr>
            <w:r w:rsidRPr="00C019D4">
              <w:rPr>
                <w:b/>
                <w:sz w:val="18"/>
                <w:szCs w:val="18"/>
              </w:rPr>
              <w:t>RATIO</w:t>
            </w:r>
          </w:p>
        </w:tc>
        <w:tc>
          <w:tcPr>
            <w:tcW w:w="3284" w:type="dxa"/>
            <w:vAlign w:val="center"/>
          </w:tcPr>
          <w:p w14:paraId="0EB7F6B7" w14:textId="77777777" w:rsidR="00D83964" w:rsidRPr="00C019D4" w:rsidRDefault="00D83964" w:rsidP="00C019D4">
            <w:pPr>
              <w:jc w:val="center"/>
              <w:rPr>
                <w:b/>
                <w:sz w:val="18"/>
                <w:szCs w:val="18"/>
              </w:rPr>
            </w:pPr>
            <w:r w:rsidRPr="00C019D4">
              <w:rPr>
                <w:b/>
                <w:sz w:val="18"/>
                <w:szCs w:val="18"/>
              </w:rPr>
              <w:t>FACTS</w:t>
            </w:r>
          </w:p>
        </w:tc>
      </w:tr>
      <w:tr w:rsidR="00940E73" w:rsidRPr="00D83964" w14:paraId="231D7579" w14:textId="77777777" w:rsidTr="00940BAA">
        <w:trPr>
          <w:tblHeader/>
        </w:trPr>
        <w:tc>
          <w:tcPr>
            <w:tcW w:w="2069" w:type="dxa"/>
            <w:vMerge w:val="restart"/>
            <w:vAlign w:val="center"/>
          </w:tcPr>
          <w:p w14:paraId="56CEAD47" w14:textId="77777777" w:rsidR="00D83964" w:rsidRPr="00C019D4" w:rsidRDefault="00D83964" w:rsidP="00940BAA">
            <w:pPr>
              <w:jc w:val="center"/>
              <w:rPr>
                <w:sz w:val="18"/>
                <w:szCs w:val="18"/>
                <w:u w:val="single"/>
              </w:rPr>
            </w:pPr>
            <w:r w:rsidRPr="00C019D4">
              <w:rPr>
                <w:sz w:val="18"/>
                <w:szCs w:val="18"/>
                <w:u w:val="single"/>
              </w:rPr>
              <w:t>Ad Coelum/Airspace</w:t>
            </w:r>
          </w:p>
          <w:p w14:paraId="51DA6385" w14:textId="77777777" w:rsidR="00D83964" w:rsidRPr="00C019D4" w:rsidRDefault="00D83964" w:rsidP="00940BAA">
            <w:pPr>
              <w:jc w:val="center"/>
              <w:rPr>
                <w:sz w:val="18"/>
                <w:szCs w:val="18"/>
                <w:u w:val="single"/>
              </w:rPr>
            </w:pPr>
          </w:p>
        </w:tc>
        <w:tc>
          <w:tcPr>
            <w:tcW w:w="2410" w:type="dxa"/>
            <w:vAlign w:val="center"/>
          </w:tcPr>
          <w:p w14:paraId="4228C048" w14:textId="77777777" w:rsidR="00D83964" w:rsidRPr="00940BAA" w:rsidRDefault="00D83964" w:rsidP="00940BAA">
            <w:pPr>
              <w:rPr>
                <w:b/>
                <w:sz w:val="18"/>
                <w:szCs w:val="18"/>
              </w:rPr>
            </w:pPr>
            <w:r w:rsidRPr="00940BAA">
              <w:rPr>
                <w:b/>
                <w:sz w:val="18"/>
                <w:szCs w:val="18"/>
              </w:rPr>
              <w:t>Kelsen v Imperial Tobacco Co [1957] (UK QB)</w:t>
            </w:r>
          </w:p>
        </w:tc>
        <w:tc>
          <w:tcPr>
            <w:tcW w:w="6804" w:type="dxa"/>
          </w:tcPr>
          <w:p w14:paraId="30655144" w14:textId="77777777" w:rsidR="00D83964" w:rsidRPr="003158FE" w:rsidRDefault="00D83964" w:rsidP="003158FE">
            <w:pPr>
              <w:pStyle w:val="ListParagraph"/>
              <w:numPr>
                <w:ilvl w:val="0"/>
                <w:numId w:val="1"/>
              </w:numPr>
              <w:rPr>
                <w:sz w:val="18"/>
                <w:szCs w:val="18"/>
              </w:rPr>
            </w:pPr>
            <w:r w:rsidRPr="003158FE">
              <w:rPr>
                <w:i/>
                <w:sz w:val="18"/>
                <w:szCs w:val="18"/>
              </w:rPr>
              <w:t>Usque ad coelum</w:t>
            </w:r>
          </w:p>
          <w:p w14:paraId="39EB5FA4" w14:textId="77777777" w:rsidR="00D83964" w:rsidRPr="003158FE" w:rsidRDefault="00D83964" w:rsidP="003158FE">
            <w:pPr>
              <w:pStyle w:val="ListParagraph"/>
              <w:numPr>
                <w:ilvl w:val="0"/>
                <w:numId w:val="1"/>
              </w:numPr>
              <w:rPr>
                <w:sz w:val="18"/>
                <w:szCs w:val="18"/>
              </w:rPr>
            </w:pPr>
            <w:r w:rsidRPr="003158FE">
              <w:rPr>
                <w:sz w:val="18"/>
                <w:szCs w:val="18"/>
              </w:rPr>
              <w:t>Property interest in airspace</w:t>
            </w:r>
          </w:p>
          <w:p w14:paraId="15C0EA6D" w14:textId="77777777" w:rsidR="00D83964" w:rsidRPr="003158FE" w:rsidRDefault="00D83964" w:rsidP="003158FE">
            <w:pPr>
              <w:pStyle w:val="ListParagraph"/>
              <w:numPr>
                <w:ilvl w:val="0"/>
                <w:numId w:val="1"/>
              </w:numPr>
              <w:rPr>
                <w:sz w:val="18"/>
                <w:szCs w:val="18"/>
              </w:rPr>
            </w:pPr>
            <w:r w:rsidRPr="003158FE">
              <w:rPr>
                <w:sz w:val="18"/>
                <w:szCs w:val="18"/>
              </w:rPr>
              <w:t>Can get injunction because of trespass, not just nuisance</w:t>
            </w:r>
          </w:p>
        </w:tc>
        <w:tc>
          <w:tcPr>
            <w:tcW w:w="3284" w:type="dxa"/>
          </w:tcPr>
          <w:p w14:paraId="24EE14E4" w14:textId="77777777" w:rsidR="00D83964" w:rsidRPr="003158FE" w:rsidRDefault="00D83964" w:rsidP="003158FE">
            <w:pPr>
              <w:pStyle w:val="ListParagraph"/>
              <w:numPr>
                <w:ilvl w:val="0"/>
                <w:numId w:val="1"/>
              </w:numPr>
              <w:rPr>
                <w:sz w:val="18"/>
                <w:szCs w:val="18"/>
              </w:rPr>
            </w:pPr>
            <w:r w:rsidRPr="003158FE">
              <w:rPr>
                <w:sz w:val="18"/>
                <w:szCs w:val="18"/>
              </w:rPr>
              <w:t>Leasehold for whole land, not just building</w:t>
            </w:r>
          </w:p>
          <w:p w14:paraId="5CA438A2" w14:textId="77777777" w:rsidR="00D83964" w:rsidRPr="003158FE" w:rsidRDefault="00D83964" w:rsidP="003158FE">
            <w:pPr>
              <w:pStyle w:val="ListParagraph"/>
              <w:numPr>
                <w:ilvl w:val="0"/>
                <w:numId w:val="1"/>
              </w:numPr>
              <w:rPr>
                <w:sz w:val="18"/>
                <w:szCs w:val="18"/>
              </w:rPr>
            </w:pPr>
            <w:r w:rsidRPr="003158FE">
              <w:rPr>
                <w:sz w:val="18"/>
                <w:szCs w:val="18"/>
              </w:rPr>
              <w:t>Neighbouring sign overhanging by 8”</w:t>
            </w:r>
          </w:p>
        </w:tc>
      </w:tr>
      <w:tr w:rsidR="00940E73" w:rsidRPr="00D83964" w14:paraId="6977A73B" w14:textId="77777777" w:rsidTr="00940BAA">
        <w:trPr>
          <w:tblHeader/>
        </w:trPr>
        <w:tc>
          <w:tcPr>
            <w:tcW w:w="2069" w:type="dxa"/>
            <w:vMerge/>
            <w:vAlign w:val="center"/>
          </w:tcPr>
          <w:p w14:paraId="3C305589" w14:textId="77777777" w:rsidR="00D83964" w:rsidRPr="00C019D4" w:rsidRDefault="00D83964" w:rsidP="00940BAA">
            <w:pPr>
              <w:jc w:val="center"/>
              <w:rPr>
                <w:sz w:val="18"/>
                <w:szCs w:val="18"/>
                <w:u w:val="single"/>
              </w:rPr>
            </w:pPr>
          </w:p>
        </w:tc>
        <w:tc>
          <w:tcPr>
            <w:tcW w:w="2410" w:type="dxa"/>
            <w:vAlign w:val="center"/>
          </w:tcPr>
          <w:p w14:paraId="254E338D" w14:textId="77777777" w:rsidR="00D83964" w:rsidRPr="00940BAA" w:rsidRDefault="00D83964" w:rsidP="00940BAA">
            <w:pPr>
              <w:rPr>
                <w:b/>
                <w:sz w:val="18"/>
                <w:szCs w:val="18"/>
              </w:rPr>
            </w:pPr>
            <w:r w:rsidRPr="00940BAA">
              <w:rPr>
                <w:b/>
                <w:sz w:val="18"/>
                <w:szCs w:val="18"/>
              </w:rPr>
              <w:t>Bernstein (Lord of Leigh) v Skyviews [1977] (UK QB)</w:t>
            </w:r>
          </w:p>
        </w:tc>
        <w:tc>
          <w:tcPr>
            <w:tcW w:w="6804" w:type="dxa"/>
          </w:tcPr>
          <w:p w14:paraId="441C6657" w14:textId="77777777" w:rsidR="00D83964" w:rsidRPr="003158FE" w:rsidRDefault="00D83964" w:rsidP="003158FE">
            <w:pPr>
              <w:pStyle w:val="ListParagraph"/>
              <w:numPr>
                <w:ilvl w:val="0"/>
                <w:numId w:val="2"/>
              </w:numPr>
              <w:rPr>
                <w:sz w:val="18"/>
                <w:szCs w:val="18"/>
              </w:rPr>
            </w:pPr>
            <w:r w:rsidRPr="003158FE">
              <w:rPr>
                <w:sz w:val="18"/>
                <w:szCs w:val="18"/>
              </w:rPr>
              <w:t>Limits ad coelum to a height required for ordinary use and enjoyment of land</w:t>
            </w:r>
          </w:p>
          <w:p w14:paraId="108EE157" w14:textId="77777777" w:rsidR="00D83964" w:rsidRPr="003158FE" w:rsidRDefault="00D83964" w:rsidP="003158FE">
            <w:pPr>
              <w:pStyle w:val="ListParagraph"/>
              <w:numPr>
                <w:ilvl w:val="0"/>
                <w:numId w:val="2"/>
              </w:numPr>
              <w:rPr>
                <w:sz w:val="18"/>
                <w:szCs w:val="18"/>
              </w:rPr>
            </w:pPr>
            <w:r w:rsidRPr="003158FE">
              <w:rPr>
                <w:sz w:val="18"/>
                <w:szCs w:val="18"/>
              </w:rPr>
              <w:t xml:space="preserve">Uses reduction to absurdity </w:t>
            </w:r>
            <w:r w:rsidRPr="003158FE">
              <w:rPr>
                <w:sz w:val="18"/>
                <w:szCs w:val="18"/>
              </w:rPr>
              <w:sym w:font="Wingdings" w:char="F0E0"/>
            </w:r>
            <w:r w:rsidRPr="003158FE">
              <w:rPr>
                <w:sz w:val="18"/>
                <w:szCs w:val="18"/>
              </w:rPr>
              <w:t xml:space="preserve"> satellites in space</w:t>
            </w:r>
          </w:p>
        </w:tc>
        <w:tc>
          <w:tcPr>
            <w:tcW w:w="3284" w:type="dxa"/>
          </w:tcPr>
          <w:p w14:paraId="54676FE4" w14:textId="77777777" w:rsidR="00D83964" w:rsidRPr="003158FE" w:rsidRDefault="00D83964" w:rsidP="003158FE">
            <w:pPr>
              <w:pStyle w:val="ListParagraph"/>
              <w:numPr>
                <w:ilvl w:val="0"/>
                <w:numId w:val="2"/>
              </w:numPr>
              <w:rPr>
                <w:sz w:val="18"/>
                <w:szCs w:val="18"/>
              </w:rPr>
            </w:pPr>
            <w:r w:rsidRPr="003158FE">
              <w:rPr>
                <w:sz w:val="18"/>
                <w:szCs w:val="18"/>
              </w:rPr>
              <w:t>Mad about plane taking photo of property</w:t>
            </w:r>
          </w:p>
          <w:p w14:paraId="1F3C5AE4" w14:textId="77777777" w:rsidR="00D83964" w:rsidRPr="003158FE" w:rsidRDefault="00D83964" w:rsidP="003158FE">
            <w:pPr>
              <w:pStyle w:val="ListParagraph"/>
              <w:numPr>
                <w:ilvl w:val="0"/>
                <w:numId w:val="2"/>
              </w:numPr>
              <w:rPr>
                <w:sz w:val="18"/>
                <w:szCs w:val="18"/>
              </w:rPr>
            </w:pPr>
            <w:r w:rsidRPr="003158FE">
              <w:rPr>
                <w:sz w:val="18"/>
                <w:szCs w:val="18"/>
              </w:rPr>
              <w:t>Claims was trespass</w:t>
            </w:r>
          </w:p>
        </w:tc>
      </w:tr>
      <w:tr w:rsidR="00940E73" w:rsidRPr="00D83964" w14:paraId="5D132F20" w14:textId="77777777" w:rsidTr="00940BAA">
        <w:trPr>
          <w:tblHeader/>
        </w:trPr>
        <w:tc>
          <w:tcPr>
            <w:tcW w:w="2069" w:type="dxa"/>
            <w:vMerge/>
            <w:vAlign w:val="center"/>
          </w:tcPr>
          <w:p w14:paraId="2E576A6F" w14:textId="77777777" w:rsidR="00D83964" w:rsidRPr="00C019D4" w:rsidRDefault="00D83964" w:rsidP="00940BAA">
            <w:pPr>
              <w:jc w:val="center"/>
              <w:rPr>
                <w:sz w:val="18"/>
                <w:szCs w:val="18"/>
                <w:u w:val="single"/>
              </w:rPr>
            </w:pPr>
          </w:p>
        </w:tc>
        <w:tc>
          <w:tcPr>
            <w:tcW w:w="2410" w:type="dxa"/>
            <w:vAlign w:val="center"/>
          </w:tcPr>
          <w:p w14:paraId="6A9B02A8" w14:textId="77777777" w:rsidR="00D83964" w:rsidRPr="00940BAA" w:rsidRDefault="00D83964" w:rsidP="00940BAA">
            <w:pPr>
              <w:rPr>
                <w:b/>
                <w:sz w:val="18"/>
                <w:szCs w:val="18"/>
              </w:rPr>
            </w:pPr>
            <w:r w:rsidRPr="00940BAA">
              <w:rPr>
                <w:b/>
                <w:sz w:val="18"/>
                <w:szCs w:val="18"/>
              </w:rPr>
              <w:t>Manitoba v Air Canada [1980] (SCC)</w:t>
            </w:r>
          </w:p>
        </w:tc>
        <w:tc>
          <w:tcPr>
            <w:tcW w:w="6804" w:type="dxa"/>
          </w:tcPr>
          <w:p w14:paraId="57C1DB2B" w14:textId="77777777" w:rsidR="00D83964" w:rsidRPr="003158FE" w:rsidRDefault="00D83964" w:rsidP="003158FE">
            <w:pPr>
              <w:pStyle w:val="ListParagraph"/>
              <w:numPr>
                <w:ilvl w:val="0"/>
                <w:numId w:val="3"/>
              </w:numPr>
              <w:rPr>
                <w:sz w:val="18"/>
                <w:szCs w:val="18"/>
              </w:rPr>
            </w:pPr>
            <w:r w:rsidRPr="003158FE">
              <w:rPr>
                <w:sz w:val="18"/>
                <w:szCs w:val="18"/>
              </w:rPr>
              <w:t xml:space="preserve">Air and airspace not subject to ownership by anyone </w:t>
            </w:r>
            <w:r w:rsidRPr="003158FE">
              <w:rPr>
                <w:sz w:val="18"/>
                <w:szCs w:val="18"/>
              </w:rPr>
              <w:sym w:font="Wingdings" w:char="F0E0"/>
            </w:r>
            <w:r w:rsidRPr="003158FE">
              <w:rPr>
                <w:sz w:val="18"/>
                <w:szCs w:val="18"/>
              </w:rPr>
              <w:t xml:space="preserve"> </w:t>
            </w:r>
            <w:r w:rsidRPr="003158FE">
              <w:rPr>
                <w:i/>
                <w:sz w:val="18"/>
                <w:szCs w:val="18"/>
              </w:rPr>
              <w:t>res osmium communis</w:t>
            </w:r>
          </w:p>
          <w:p w14:paraId="4301EF4A" w14:textId="77777777" w:rsidR="00D83964" w:rsidRPr="003158FE" w:rsidRDefault="00D83964" w:rsidP="003158FE">
            <w:pPr>
              <w:pStyle w:val="ListParagraph"/>
              <w:numPr>
                <w:ilvl w:val="0"/>
                <w:numId w:val="3"/>
              </w:numPr>
              <w:rPr>
                <w:sz w:val="18"/>
                <w:szCs w:val="18"/>
              </w:rPr>
            </w:pPr>
            <w:r w:rsidRPr="003158FE">
              <w:rPr>
                <w:sz w:val="18"/>
                <w:szCs w:val="18"/>
              </w:rPr>
              <w:t>No property rights/legislative jurisdiction to airspace above ordinary use/enjoyment</w:t>
            </w:r>
          </w:p>
        </w:tc>
        <w:tc>
          <w:tcPr>
            <w:tcW w:w="3284" w:type="dxa"/>
          </w:tcPr>
          <w:p w14:paraId="3C45CE96" w14:textId="77777777" w:rsidR="00D83964" w:rsidRPr="003158FE" w:rsidRDefault="00D83964" w:rsidP="003158FE">
            <w:pPr>
              <w:pStyle w:val="ListParagraph"/>
              <w:numPr>
                <w:ilvl w:val="0"/>
                <w:numId w:val="3"/>
              </w:numPr>
              <w:rPr>
                <w:sz w:val="18"/>
                <w:szCs w:val="18"/>
              </w:rPr>
            </w:pPr>
            <w:r w:rsidRPr="003158FE">
              <w:rPr>
                <w:sz w:val="18"/>
                <w:szCs w:val="18"/>
              </w:rPr>
              <w:t>Manitoba wants to tax Air Canada planes using airspace</w:t>
            </w:r>
          </w:p>
        </w:tc>
      </w:tr>
      <w:tr w:rsidR="005373B0" w:rsidRPr="00D83964" w14:paraId="6CFF76F6" w14:textId="77777777" w:rsidTr="00940BAA">
        <w:trPr>
          <w:tblHeader/>
        </w:trPr>
        <w:tc>
          <w:tcPr>
            <w:tcW w:w="2069" w:type="dxa"/>
            <w:vMerge w:val="restart"/>
            <w:vAlign w:val="center"/>
          </w:tcPr>
          <w:p w14:paraId="4403C846" w14:textId="77777777" w:rsidR="005373B0" w:rsidRPr="00C019D4" w:rsidRDefault="005373B0" w:rsidP="00940BAA">
            <w:pPr>
              <w:jc w:val="center"/>
              <w:rPr>
                <w:sz w:val="18"/>
                <w:szCs w:val="18"/>
                <w:u w:val="single"/>
              </w:rPr>
            </w:pPr>
            <w:r w:rsidRPr="00C019D4">
              <w:rPr>
                <w:sz w:val="18"/>
                <w:szCs w:val="18"/>
                <w:u w:val="single"/>
              </w:rPr>
              <w:t>Fixtures &amp; Chattels</w:t>
            </w:r>
          </w:p>
        </w:tc>
        <w:tc>
          <w:tcPr>
            <w:tcW w:w="2410" w:type="dxa"/>
            <w:vAlign w:val="center"/>
          </w:tcPr>
          <w:p w14:paraId="6027039D" w14:textId="77777777" w:rsidR="005373B0" w:rsidRPr="00940BAA" w:rsidRDefault="005373B0" w:rsidP="00940BAA">
            <w:pPr>
              <w:rPr>
                <w:b/>
                <w:sz w:val="18"/>
                <w:szCs w:val="18"/>
              </w:rPr>
            </w:pPr>
            <w:r w:rsidRPr="00940BAA">
              <w:rPr>
                <w:b/>
                <w:sz w:val="18"/>
                <w:szCs w:val="18"/>
              </w:rPr>
              <w:t>Re Davis (1954) (Ont. HC)</w:t>
            </w:r>
          </w:p>
        </w:tc>
        <w:tc>
          <w:tcPr>
            <w:tcW w:w="6804" w:type="dxa"/>
          </w:tcPr>
          <w:p w14:paraId="53C2843D" w14:textId="77777777" w:rsidR="005373B0" w:rsidRPr="003158FE" w:rsidRDefault="005373B0" w:rsidP="003158FE">
            <w:pPr>
              <w:pStyle w:val="ListParagraph"/>
              <w:numPr>
                <w:ilvl w:val="0"/>
                <w:numId w:val="4"/>
              </w:numPr>
              <w:tabs>
                <w:tab w:val="left" w:pos="75"/>
              </w:tabs>
              <w:rPr>
                <w:sz w:val="18"/>
                <w:szCs w:val="18"/>
              </w:rPr>
            </w:pPr>
            <w:r w:rsidRPr="003158FE">
              <w:rPr>
                <w:sz w:val="18"/>
                <w:szCs w:val="18"/>
                <w:u w:val="single"/>
              </w:rPr>
              <w:t>Look at object + degree of affixation</w:t>
            </w:r>
          </w:p>
          <w:p w14:paraId="6857E8B5" w14:textId="77777777" w:rsidR="005373B0" w:rsidRPr="003158FE" w:rsidRDefault="005373B0" w:rsidP="003158FE">
            <w:pPr>
              <w:pStyle w:val="ListParagraph"/>
              <w:numPr>
                <w:ilvl w:val="1"/>
                <w:numId w:val="4"/>
              </w:numPr>
              <w:tabs>
                <w:tab w:val="left" w:pos="75"/>
              </w:tabs>
              <w:rPr>
                <w:sz w:val="18"/>
                <w:szCs w:val="18"/>
              </w:rPr>
            </w:pPr>
            <w:r w:rsidRPr="003158FE">
              <w:rPr>
                <w:sz w:val="18"/>
                <w:szCs w:val="18"/>
              </w:rPr>
              <w:t>If object of affixing is to improve freehold = fixture</w:t>
            </w:r>
          </w:p>
          <w:p w14:paraId="0F874BB6" w14:textId="77777777" w:rsidR="005373B0" w:rsidRPr="003158FE" w:rsidRDefault="005373B0" w:rsidP="003158FE">
            <w:pPr>
              <w:pStyle w:val="ListParagraph"/>
              <w:numPr>
                <w:ilvl w:val="1"/>
                <w:numId w:val="4"/>
              </w:numPr>
              <w:tabs>
                <w:tab w:val="left" w:pos="75"/>
              </w:tabs>
              <w:rPr>
                <w:sz w:val="18"/>
                <w:szCs w:val="18"/>
              </w:rPr>
            </w:pPr>
            <w:r w:rsidRPr="003158FE">
              <w:rPr>
                <w:sz w:val="18"/>
                <w:szCs w:val="18"/>
              </w:rPr>
              <w:t>If object of affixing is better enjoyment of chattels = chattels</w:t>
            </w:r>
          </w:p>
          <w:p w14:paraId="5470446E" w14:textId="77777777" w:rsidR="005373B0" w:rsidRPr="003158FE" w:rsidRDefault="005373B0" w:rsidP="003158FE">
            <w:pPr>
              <w:pStyle w:val="ListParagraph"/>
              <w:numPr>
                <w:ilvl w:val="2"/>
                <w:numId w:val="4"/>
              </w:numPr>
              <w:tabs>
                <w:tab w:val="left" w:pos="75"/>
              </w:tabs>
              <w:rPr>
                <w:sz w:val="18"/>
                <w:szCs w:val="18"/>
              </w:rPr>
            </w:pPr>
            <w:r w:rsidRPr="003158FE">
              <w:rPr>
                <w:sz w:val="18"/>
                <w:szCs w:val="18"/>
              </w:rPr>
              <w:t xml:space="preserve">Test from </w:t>
            </w:r>
            <w:r w:rsidRPr="003158FE">
              <w:rPr>
                <w:i/>
                <w:sz w:val="18"/>
                <w:szCs w:val="18"/>
              </w:rPr>
              <w:t>Haggert v Brampton (Town)</w:t>
            </w:r>
          </w:p>
        </w:tc>
        <w:tc>
          <w:tcPr>
            <w:tcW w:w="3284" w:type="dxa"/>
          </w:tcPr>
          <w:p w14:paraId="71FE1C74" w14:textId="77777777" w:rsidR="005373B0" w:rsidRPr="003158FE" w:rsidRDefault="005373B0" w:rsidP="003158FE">
            <w:pPr>
              <w:pStyle w:val="ListParagraph"/>
              <w:numPr>
                <w:ilvl w:val="0"/>
                <w:numId w:val="4"/>
              </w:numPr>
              <w:rPr>
                <w:sz w:val="18"/>
                <w:szCs w:val="18"/>
              </w:rPr>
            </w:pPr>
            <w:r w:rsidRPr="003158FE">
              <w:rPr>
                <w:sz w:val="18"/>
                <w:szCs w:val="18"/>
              </w:rPr>
              <w:t>Built-in bowling alleys = fixture or chattel?</w:t>
            </w:r>
          </w:p>
          <w:p w14:paraId="3C968EF1" w14:textId="77777777" w:rsidR="005373B0" w:rsidRPr="003158FE" w:rsidRDefault="005373B0" w:rsidP="003158FE">
            <w:pPr>
              <w:pStyle w:val="ListParagraph"/>
              <w:numPr>
                <w:ilvl w:val="0"/>
                <w:numId w:val="4"/>
              </w:numPr>
              <w:rPr>
                <w:sz w:val="18"/>
                <w:szCs w:val="18"/>
              </w:rPr>
            </w:pPr>
            <w:r w:rsidRPr="003158FE">
              <w:rPr>
                <w:sz w:val="18"/>
                <w:szCs w:val="18"/>
              </w:rPr>
              <w:t>Not high degree of affixation</w:t>
            </w:r>
          </w:p>
          <w:p w14:paraId="76F696AE" w14:textId="77777777" w:rsidR="005373B0" w:rsidRPr="003158FE" w:rsidRDefault="005373B0" w:rsidP="00A33A96">
            <w:pPr>
              <w:pStyle w:val="ListParagraph"/>
              <w:numPr>
                <w:ilvl w:val="0"/>
                <w:numId w:val="7"/>
              </w:numPr>
              <w:rPr>
                <w:sz w:val="18"/>
                <w:szCs w:val="18"/>
              </w:rPr>
            </w:pPr>
            <w:r w:rsidRPr="003158FE">
              <w:rPr>
                <w:sz w:val="18"/>
                <w:szCs w:val="18"/>
              </w:rPr>
              <w:t>CHATTELS</w:t>
            </w:r>
          </w:p>
        </w:tc>
      </w:tr>
      <w:tr w:rsidR="005373B0" w:rsidRPr="00D83964" w14:paraId="0233EA68" w14:textId="77777777" w:rsidTr="00940BAA">
        <w:trPr>
          <w:tblHeader/>
        </w:trPr>
        <w:tc>
          <w:tcPr>
            <w:tcW w:w="2069" w:type="dxa"/>
            <w:vMerge/>
            <w:vAlign w:val="center"/>
          </w:tcPr>
          <w:p w14:paraId="1F83AEFC" w14:textId="77777777" w:rsidR="005373B0" w:rsidRPr="00C019D4" w:rsidRDefault="005373B0" w:rsidP="00940BAA">
            <w:pPr>
              <w:jc w:val="center"/>
              <w:rPr>
                <w:sz w:val="18"/>
                <w:szCs w:val="18"/>
                <w:u w:val="single"/>
              </w:rPr>
            </w:pPr>
          </w:p>
        </w:tc>
        <w:tc>
          <w:tcPr>
            <w:tcW w:w="2410" w:type="dxa"/>
            <w:vAlign w:val="center"/>
          </w:tcPr>
          <w:p w14:paraId="19DCB784" w14:textId="77777777" w:rsidR="005373B0" w:rsidRPr="00940BAA" w:rsidRDefault="005373B0" w:rsidP="00940BAA">
            <w:pPr>
              <w:rPr>
                <w:b/>
                <w:sz w:val="18"/>
                <w:szCs w:val="18"/>
              </w:rPr>
            </w:pPr>
            <w:r w:rsidRPr="00940BAA">
              <w:rPr>
                <w:b/>
                <w:sz w:val="18"/>
                <w:szCs w:val="18"/>
              </w:rPr>
              <w:t xml:space="preserve">La Salle Recreations v Canadian </w:t>
            </w:r>
            <w:proofErr w:type="spellStart"/>
            <w:r w:rsidRPr="00940BAA">
              <w:rPr>
                <w:b/>
                <w:sz w:val="18"/>
                <w:szCs w:val="18"/>
              </w:rPr>
              <w:t>Camdex</w:t>
            </w:r>
            <w:proofErr w:type="spellEnd"/>
            <w:r w:rsidRPr="00940BAA">
              <w:rPr>
                <w:b/>
                <w:sz w:val="18"/>
                <w:szCs w:val="18"/>
              </w:rPr>
              <w:t xml:space="preserve"> Investment Ltd [1969] (BCCA)</w:t>
            </w:r>
          </w:p>
        </w:tc>
        <w:tc>
          <w:tcPr>
            <w:tcW w:w="6804" w:type="dxa"/>
          </w:tcPr>
          <w:p w14:paraId="4378FEBF" w14:textId="77777777" w:rsidR="005373B0" w:rsidRPr="003158FE" w:rsidRDefault="005373B0" w:rsidP="00A33A96">
            <w:pPr>
              <w:pStyle w:val="ListParagraph"/>
              <w:numPr>
                <w:ilvl w:val="0"/>
                <w:numId w:val="5"/>
              </w:numPr>
              <w:rPr>
                <w:sz w:val="18"/>
                <w:szCs w:val="18"/>
              </w:rPr>
            </w:pPr>
            <w:r w:rsidRPr="003158FE">
              <w:rPr>
                <w:sz w:val="18"/>
                <w:szCs w:val="18"/>
              </w:rPr>
              <w:t xml:space="preserve">Test from </w:t>
            </w:r>
            <w:r w:rsidRPr="003158FE">
              <w:rPr>
                <w:i/>
                <w:sz w:val="18"/>
                <w:szCs w:val="18"/>
              </w:rPr>
              <w:t>Stack v Eaton</w:t>
            </w:r>
            <w:r w:rsidRPr="003158FE">
              <w:rPr>
                <w:sz w:val="18"/>
                <w:szCs w:val="18"/>
              </w:rPr>
              <w:t>:</w:t>
            </w:r>
          </w:p>
          <w:p w14:paraId="13D1BD48" w14:textId="77777777" w:rsidR="005373B0" w:rsidRPr="003158FE" w:rsidRDefault="005373B0" w:rsidP="00A33A96">
            <w:pPr>
              <w:widowControl w:val="0"/>
              <w:numPr>
                <w:ilvl w:val="0"/>
                <w:numId w:val="6"/>
              </w:numPr>
              <w:tabs>
                <w:tab w:val="left" w:pos="220"/>
                <w:tab w:val="left" w:pos="720"/>
              </w:tabs>
              <w:autoSpaceDE w:val="0"/>
              <w:autoSpaceDN w:val="0"/>
              <w:adjustRightInd w:val="0"/>
              <w:rPr>
                <w:rFonts w:cs="Arial"/>
                <w:sz w:val="18"/>
                <w:szCs w:val="18"/>
                <w:lang w:val="en-US"/>
              </w:rPr>
            </w:pPr>
            <w:r w:rsidRPr="003158FE">
              <w:rPr>
                <w:rFonts w:cs="Arial"/>
                <w:sz w:val="18"/>
                <w:szCs w:val="18"/>
                <w:lang w:val="en-US"/>
              </w:rPr>
              <w:t>Articles not attached to land other than own weight are not part of the land unless they are intended to be</w:t>
            </w:r>
          </w:p>
          <w:p w14:paraId="7057291A" w14:textId="77777777" w:rsidR="005373B0" w:rsidRPr="003158FE" w:rsidRDefault="005373B0" w:rsidP="00A33A96">
            <w:pPr>
              <w:widowControl w:val="0"/>
              <w:numPr>
                <w:ilvl w:val="0"/>
                <w:numId w:val="6"/>
              </w:numPr>
              <w:tabs>
                <w:tab w:val="left" w:pos="220"/>
                <w:tab w:val="left" w:pos="720"/>
              </w:tabs>
              <w:autoSpaceDE w:val="0"/>
              <w:autoSpaceDN w:val="0"/>
              <w:adjustRightInd w:val="0"/>
              <w:rPr>
                <w:rFonts w:cs="Arial"/>
                <w:sz w:val="18"/>
                <w:szCs w:val="18"/>
                <w:lang w:val="en-US"/>
              </w:rPr>
            </w:pPr>
            <w:r w:rsidRPr="003158FE">
              <w:rPr>
                <w:rFonts w:cs="Arial"/>
                <w:sz w:val="18"/>
                <w:szCs w:val="18"/>
                <w:lang w:val="en-US"/>
              </w:rPr>
              <w:t>Articles affixed to land (even slightly) are part of land unless intended to continue as chattels</w:t>
            </w:r>
          </w:p>
          <w:p w14:paraId="5AD0C241" w14:textId="77777777" w:rsidR="005373B0" w:rsidRPr="003158FE" w:rsidRDefault="005373B0" w:rsidP="00A33A96">
            <w:pPr>
              <w:widowControl w:val="0"/>
              <w:numPr>
                <w:ilvl w:val="0"/>
                <w:numId w:val="6"/>
              </w:numPr>
              <w:tabs>
                <w:tab w:val="left" w:pos="220"/>
                <w:tab w:val="left" w:pos="720"/>
              </w:tabs>
              <w:autoSpaceDE w:val="0"/>
              <w:autoSpaceDN w:val="0"/>
              <w:adjustRightInd w:val="0"/>
              <w:rPr>
                <w:rFonts w:cs="Arial"/>
                <w:sz w:val="18"/>
                <w:szCs w:val="18"/>
                <w:lang w:val="en-US"/>
              </w:rPr>
            </w:pPr>
            <w:r w:rsidRPr="003158FE">
              <w:rPr>
                <w:rFonts w:cs="Arial"/>
                <w:sz w:val="18"/>
                <w:szCs w:val="18"/>
                <w:lang w:val="en-US"/>
              </w:rPr>
              <w:t xml:space="preserve">To change </w:t>
            </w:r>
            <w:r w:rsidRPr="003158FE">
              <w:rPr>
                <w:rFonts w:cs="Arial"/>
                <w:i/>
                <w:iCs/>
                <w:sz w:val="18"/>
                <w:szCs w:val="18"/>
                <w:lang w:val="en-US"/>
              </w:rPr>
              <w:t>prima facie</w:t>
            </w:r>
            <w:r w:rsidRPr="003158FE">
              <w:rPr>
                <w:rFonts w:cs="Arial"/>
                <w:sz w:val="18"/>
                <w:szCs w:val="18"/>
                <w:lang w:val="en-US"/>
              </w:rPr>
              <w:t> character of articles look at degree of annexation + object of annexation</w:t>
            </w:r>
          </w:p>
          <w:p w14:paraId="15B9228A" w14:textId="77777777" w:rsidR="005373B0" w:rsidRPr="003158FE" w:rsidRDefault="005373B0" w:rsidP="00A33A96">
            <w:pPr>
              <w:widowControl w:val="0"/>
              <w:numPr>
                <w:ilvl w:val="0"/>
                <w:numId w:val="6"/>
              </w:numPr>
              <w:tabs>
                <w:tab w:val="left" w:pos="220"/>
                <w:tab w:val="left" w:pos="720"/>
              </w:tabs>
              <w:autoSpaceDE w:val="0"/>
              <w:autoSpaceDN w:val="0"/>
              <w:adjustRightInd w:val="0"/>
              <w:rPr>
                <w:rFonts w:cs="Arial"/>
                <w:sz w:val="18"/>
                <w:szCs w:val="18"/>
                <w:lang w:val="en-US"/>
              </w:rPr>
            </w:pPr>
            <w:r w:rsidRPr="003158FE">
              <w:rPr>
                <w:rFonts w:cs="Arial"/>
                <w:sz w:val="18"/>
                <w:szCs w:val="18"/>
                <w:lang w:val="en-US"/>
              </w:rPr>
              <w:t>Intention of person affixing article is material only so far as it can be presumed from degree + object of annexation</w:t>
            </w:r>
          </w:p>
        </w:tc>
        <w:tc>
          <w:tcPr>
            <w:tcW w:w="3284" w:type="dxa"/>
          </w:tcPr>
          <w:p w14:paraId="7A6EC353" w14:textId="77777777" w:rsidR="005373B0" w:rsidRPr="003158FE" w:rsidRDefault="005373B0" w:rsidP="00A33A96">
            <w:pPr>
              <w:pStyle w:val="ListParagraph"/>
              <w:numPr>
                <w:ilvl w:val="0"/>
                <w:numId w:val="5"/>
              </w:numPr>
              <w:rPr>
                <w:sz w:val="18"/>
                <w:szCs w:val="18"/>
              </w:rPr>
            </w:pPr>
            <w:r w:rsidRPr="003158FE">
              <w:rPr>
                <w:sz w:val="18"/>
                <w:szCs w:val="18"/>
              </w:rPr>
              <w:t>Carpets purchased on conditional sale and not registered in LTO</w:t>
            </w:r>
          </w:p>
          <w:p w14:paraId="06483407" w14:textId="77777777" w:rsidR="005373B0" w:rsidRPr="003158FE" w:rsidRDefault="005373B0" w:rsidP="00A33A96">
            <w:pPr>
              <w:pStyle w:val="ListParagraph"/>
              <w:numPr>
                <w:ilvl w:val="0"/>
                <w:numId w:val="5"/>
              </w:numPr>
              <w:rPr>
                <w:sz w:val="18"/>
                <w:szCs w:val="18"/>
              </w:rPr>
            </w:pPr>
            <w:r w:rsidRPr="003158FE">
              <w:rPr>
                <w:sz w:val="18"/>
                <w:szCs w:val="18"/>
              </w:rPr>
              <w:t xml:space="preserve">Villa purchased from La Salle (went bankrupt), </w:t>
            </w:r>
            <w:proofErr w:type="spellStart"/>
            <w:r w:rsidRPr="003158FE">
              <w:rPr>
                <w:sz w:val="18"/>
                <w:szCs w:val="18"/>
              </w:rPr>
              <w:t>Camdex</w:t>
            </w:r>
            <w:proofErr w:type="spellEnd"/>
            <w:r w:rsidRPr="003158FE">
              <w:rPr>
                <w:sz w:val="18"/>
                <w:szCs w:val="18"/>
              </w:rPr>
              <w:t xml:space="preserve"> holds the mortgage</w:t>
            </w:r>
          </w:p>
          <w:p w14:paraId="1B00A12D" w14:textId="77777777" w:rsidR="005373B0" w:rsidRPr="003158FE" w:rsidRDefault="005373B0" w:rsidP="00A33A96">
            <w:pPr>
              <w:pStyle w:val="ListParagraph"/>
              <w:numPr>
                <w:ilvl w:val="0"/>
                <w:numId w:val="8"/>
              </w:numPr>
              <w:rPr>
                <w:sz w:val="18"/>
                <w:szCs w:val="18"/>
              </w:rPr>
            </w:pPr>
            <w:r w:rsidRPr="003158FE">
              <w:rPr>
                <w:sz w:val="18"/>
                <w:szCs w:val="18"/>
              </w:rPr>
              <w:t>FIXTURES</w:t>
            </w:r>
          </w:p>
        </w:tc>
      </w:tr>
      <w:tr w:rsidR="005373B0" w:rsidRPr="00D83964" w14:paraId="5D37F112" w14:textId="77777777" w:rsidTr="00940BAA">
        <w:trPr>
          <w:tblHeader/>
        </w:trPr>
        <w:tc>
          <w:tcPr>
            <w:tcW w:w="2069" w:type="dxa"/>
            <w:vMerge/>
            <w:vAlign w:val="center"/>
          </w:tcPr>
          <w:p w14:paraId="1CB44DF5" w14:textId="77777777" w:rsidR="005373B0" w:rsidRPr="00C019D4" w:rsidRDefault="005373B0" w:rsidP="00940BAA">
            <w:pPr>
              <w:jc w:val="center"/>
              <w:rPr>
                <w:sz w:val="18"/>
                <w:szCs w:val="18"/>
                <w:u w:val="single"/>
              </w:rPr>
            </w:pPr>
          </w:p>
        </w:tc>
        <w:tc>
          <w:tcPr>
            <w:tcW w:w="2410" w:type="dxa"/>
            <w:vAlign w:val="center"/>
          </w:tcPr>
          <w:p w14:paraId="4C1F6FFF" w14:textId="77777777" w:rsidR="005373B0" w:rsidRPr="00940BAA" w:rsidRDefault="005373B0" w:rsidP="00940BAA">
            <w:pPr>
              <w:rPr>
                <w:b/>
                <w:sz w:val="18"/>
                <w:szCs w:val="18"/>
              </w:rPr>
            </w:pPr>
            <w:r w:rsidRPr="00940BAA">
              <w:rPr>
                <w:b/>
                <w:sz w:val="18"/>
                <w:szCs w:val="18"/>
              </w:rPr>
              <w:t>CMIC Mortgage Investment Corp v Rodriquez</w:t>
            </w:r>
          </w:p>
        </w:tc>
        <w:tc>
          <w:tcPr>
            <w:tcW w:w="6804" w:type="dxa"/>
          </w:tcPr>
          <w:p w14:paraId="6D1858C2" w14:textId="77777777" w:rsidR="005373B0" w:rsidRPr="003158FE" w:rsidRDefault="005373B0" w:rsidP="00A33A96">
            <w:pPr>
              <w:numPr>
                <w:ilvl w:val="0"/>
                <w:numId w:val="10"/>
              </w:numPr>
              <w:rPr>
                <w:sz w:val="18"/>
                <w:szCs w:val="18"/>
                <w:lang w:val="en-US"/>
              </w:rPr>
            </w:pPr>
            <w:r w:rsidRPr="003158FE">
              <w:rPr>
                <w:sz w:val="18"/>
                <w:szCs w:val="18"/>
                <w:lang w:val="en-US"/>
              </w:rPr>
              <w:t>A thing affixed to real estate will be presumed fixture unless evidence shows it as affixed for purpose of making better use of it as a chattel</w:t>
            </w:r>
          </w:p>
          <w:p w14:paraId="5A12037C" w14:textId="77777777" w:rsidR="005373B0" w:rsidRPr="003158FE" w:rsidRDefault="005373B0" w:rsidP="00A33A96">
            <w:pPr>
              <w:numPr>
                <w:ilvl w:val="1"/>
                <w:numId w:val="10"/>
              </w:numPr>
              <w:rPr>
                <w:sz w:val="18"/>
                <w:szCs w:val="18"/>
                <w:lang w:val="en-US"/>
              </w:rPr>
            </w:pPr>
            <w:r w:rsidRPr="003158FE">
              <w:rPr>
                <w:sz w:val="18"/>
                <w:szCs w:val="18"/>
                <w:lang w:val="en-US"/>
              </w:rPr>
              <w:t>A thing not affixed to real estate will be presumed chattel unless evidence shows that its presence on property is intended to make it an integral part or an enhancement of property as a whole</w:t>
            </w:r>
          </w:p>
          <w:p w14:paraId="001C9361" w14:textId="77777777" w:rsidR="005373B0" w:rsidRPr="003158FE" w:rsidRDefault="005373B0" w:rsidP="00A33A96">
            <w:pPr>
              <w:numPr>
                <w:ilvl w:val="2"/>
                <w:numId w:val="10"/>
              </w:numPr>
              <w:rPr>
                <w:sz w:val="18"/>
                <w:szCs w:val="18"/>
                <w:lang w:val="en-US"/>
              </w:rPr>
            </w:pPr>
            <w:r w:rsidRPr="003158FE">
              <w:rPr>
                <w:sz w:val="18"/>
                <w:szCs w:val="18"/>
                <w:lang w:val="en-US"/>
              </w:rPr>
              <w:t>An object’s affixation or non-affixation will raise a rebuttable presumption as to its legal character</w:t>
            </w:r>
          </w:p>
          <w:p w14:paraId="634E8FDB" w14:textId="77777777" w:rsidR="005373B0" w:rsidRPr="003158FE" w:rsidRDefault="005373B0" w:rsidP="00A33A96">
            <w:pPr>
              <w:numPr>
                <w:ilvl w:val="0"/>
                <w:numId w:val="10"/>
              </w:numPr>
              <w:rPr>
                <w:sz w:val="18"/>
                <w:szCs w:val="18"/>
                <w:lang w:val="en-US"/>
              </w:rPr>
            </w:pPr>
            <w:r w:rsidRPr="003158FE">
              <w:rPr>
                <w:i/>
                <w:sz w:val="18"/>
                <w:szCs w:val="18"/>
                <w:lang w:val="en-US"/>
              </w:rPr>
              <w:t>Royal Bank of Canada v Maple Ridge Farmer’s Market Ltd</w:t>
            </w:r>
            <w:r w:rsidRPr="003158FE">
              <w:rPr>
                <w:sz w:val="18"/>
                <w:szCs w:val="18"/>
                <w:lang w:val="en-US"/>
              </w:rPr>
              <w:t xml:space="preserve"> rules:</w:t>
            </w:r>
          </w:p>
          <w:p w14:paraId="57F1B76D" w14:textId="77777777" w:rsidR="005373B0" w:rsidRPr="003158FE" w:rsidRDefault="005373B0" w:rsidP="00A33A96">
            <w:pPr>
              <w:widowControl w:val="0"/>
              <w:numPr>
                <w:ilvl w:val="0"/>
                <w:numId w:val="11"/>
              </w:numPr>
              <w:tabs>
                <w:tab w:val="left" w:pos="220"/>
                <w:tab w:val="left" w:pos="720"/>
              </w:tabs>
              <w:autoSpaceDE w:val="0"/>
              <w:autoSpaceDN w:val="0"/>
              <w:adjustRightInd w:val="0"/>
              <w:rPr>
                <w:rFonts w:cs="Arial"/>
                <w:sz w:val="18"/>
                <w:szCs w:val="18"/>
                <w:lang w:val="en-US"/>
              </w:rPr>
            </w:pPr>
            <w:r w:rsidRPr="003158FE">
              <w:rPr>
                <w:rFonts w:cs="Arial"/>
                <w:sz w:val="18"/>
                <w:szCs w:val="18"/>
                <w:u w:val="single"/>
                <w:lang w:val="en-US"/>
              </w:rPr>
              <w:t>Chattel</w:t>
            </w:r>
            <w:r w:rsidRPr="003158FE">
              <w:rPr>
                <w:rFonts w:cs="Arial"/>
                <w:sz w:val="18"/>
                <w:szCs w:val="18"/>
                <w:lang w:val="en-US"/>
              </w:rPr>
              <w:t xml:space="preserve"> </w:t>
            </w:r>
            <w:r w:rsidRPr="003158FE">
              <w:rPr>
                <w:rFonts w:cs="Arial"/>
                <w:sz w:val="18"/>
                <w:szCs w:val="18"/>
                <w:lang w:val="en-US"/>
              </w:rPr>
              <w:sym w:font="Wingdings" w:char="F0E0"/>
            </w:r>
            <w:r w:rsidRPr="003158FE">
              <w:rPr>
                <w:rFonts w:cs="Arial"/>
                <w:sz w:val="18"/>
                <w:szCs w:val="18"/>
                <w:lang w:val="en-US"/>
              </w:rPr>
              <w:t xml:space="preserve"> If item is unattached (except by own weight) and can be removed w/o damage to item or land</w:t>
            </w:r>
          </w:p>
          <w:p w14:paraId="6F16A3EA" w14:textId="77777777" w:rsidR="005373B0" w:rsidRPr="003158FE" w:rsidRDefault="005373B0" w:rsidP="00A33A96">
            <w:pPr>
              <w:widowControl w:val="0"/>
              <w:numPr>
                <w:ilvl w:val="0"/>
                <w:numId w:val="11"/>
              </w:numPr>
              <w:tabs>
                <w:tab w:val="left" w:pos="220"/>
                <w:tab w:val="left" w:pos="720"/>
              </w:tabs>
              <w:autoSpaceDE w:val="0"/>
              <w:autoSpaceDN w:val="0"/>
              <w:adjustRightInd w:val="0"/>
              <w:rPr>
                <w:rFonts w:cs="Arial"/>
                <w:sz w:val="18"/>
                <w:szCs w:val="18"/>
                <w:lang w:val="en-US"/>
              </w:rPr>
            </w:pPr>
            <w:r w:rsidRPr="003158FE">
              <w:rPr>
                <w:rFonts w:cs="Arial"/>
                <w:sz w:val="18"/>
                <w:szCs w:val="18"/>
                <w:u w:val="single"/>
                <w:lang w:val="en-US"/>
              </w:rPr>
              <w:t>Chattel</w:t>
            </w:r>
            <w:r w:rsidRPr="003158FE">
              <w:rPr>
                <w:rFonts w:cs="Arial"/>
                <w:sz w:val="18"/>
                <w:szCs w:val="18"/>
                <w:lang w:val="en-US"/>
              </w:rPr>
              <w:t xml:space="preserve"> </w:t>
            </w:r>
            <w:r w:rsidRPr="003158FE">
              <w:rPr>
                <w:rFonts w:cs="Arial"/>
                <w:sz w:val="18"/>
                <w:szCs w:val="18"/>
                <w:lang w:val="en-US"/>
              </w:rPr>
              <w:sym w:font="Wingdings" w:char="F0E0"/>
            </w:r>
            <w:r w:rsidRPr="003158FE">
              <w:rPr>
                <w:rFonts w:cs="Arial"/>
                <w:sz w:val="18"/>
                <w:szCs w:val="18"/>
                <w:lang w:val="en-US"/>
              </w:rPr>
              <w:t xml:space="preserve"> If item is only plugged in and can be removed without damage/alteration to item/land</w:t>
            </w:r>
          </w:p>
          <w:p w14:paraId="529B479C" w14:textId="77777777" w:rsidR="005373B0" w:rsidRPr="003158FE" w:rsidRDefault="005373B0" w:rsidP="00A33A96">
            <w:pPr>
              <w:widowControl w:val="0"/>
              <w:numPr>
                <w:ilvl w:val="0"/>
                <w:numId w:val="11"/>
              </w:numPr>
              <w:tabs>
                <w:tab w:val="left" w:pos="220"/>
                <w:tab w:val="left" w:pos="720"/>
              </w:tabs>
              <w:autoSpaceDE w:val="0"/>
              <w:autoSpaceDN w:val="0"/>
              <w:adjustRightInd w:val="0"/>
              <w:rPr>
                <w:rFonts w:cs="Arial"/>
                <w:sz w:val="18"/>
                <w:szCs w:val="18"/>
                <w:lang w:val="en-US"/>
              </w:rPr>
            </w:pPr>
            <w:r w:rsidRPr="003158FE">
              <w:rPr>
                <w:rFonts w:cs="Arial"/>
                <w:sz w:val="18"/>
                <w:szCs w:val="18"/>
                <w:u w:val="single"/>
                <w:lang w:val="en-US"/>
              </w:rPr>
              <w:t>Fixture</w:t>
            </w:r>
            <w:r w:rsidRPr="003158FE">
              <w:rPr>
                <w:rFonts w:cs="Arial"/>
                <w:sz w:val="18"/>
                <w:szCs w:val="18"/>
                <w:lang w:val="en-US"/>
              </w:rPr>
              <w:t xml:space="preserve"> </w:t>
            </w:r>
            <w:r w:rsidRPr="003158FE">
              <w:rPr>
                <w:rFonts w:cs="Arial"/>
                <w:sz w:val="18"/>
                <w:szCs w:val="18"/>
                <w:lang w:val="en-US"/>
              </w:rPr>
              <w:sym w:font="Wingdings" w:char="F0E0"/>
            </w:r>
            <w:r w:rsidRPr="003158FE">
              <w:rPr>
                <w:rFonts w:cs="Arial"/>
                <w:sz w:val="18"/>
                <w:szCs w:val="18"/>
                <w:lang w:val="en-US"/>
              </w:rPr>
              <w:t xml:space="preserve"> If item is even minimally attached (</w:t>
            </w:r>
            <w:proofErr w:type="spellStart"/>
            <w:r w:rsidRPr="003158FE">
              <w:rPr>
                <w:rFonts w:cs="Arial"/>
                <w:sz w:val="18"/>
                <w:szCs w:val="18"/>
                <w:lang w:val="en-US"/>
              </w:rPr>
              <w:t>ie</w:t>
            </w:r>
            <w:proofErr w:type="spellEnd"/>
            <w:r w:rsidRPr="003158FE">
              <w:rPr>
                <w:rFonts w:cs="Arial"/>
                <w:sz w:val="18"/>
                <w:szCs w:val="18"/>
                <w:lang w:val="en-US"/>
              </w:rPr>
              <w:t>/ cannot simply be unplugged)</w:t>
            </w:r>
          </w:p>
          <w:p w14:paraId="2A171266" w14:textId="77777777" w:rsidR="005373B0" w:rsidRPr="003158FE" w:rsidRDefault="005373B0" w:rsidP="00A33A96">
            <w:pPr>
              <w:widowControl w:val="0"/>
              <w:numPr>
                <w:ilvl w:val="0"/>
                <w:numId w:val="11"/>
              </w:numPr>
              <w:tabs>
                <w:tab w:val="left" w:pos="220"/>
                <w:tab w:val="left" w:pos="720"/>
              </w:tabs>
              <w:autoSpaceDE w:val="0"/>
              <w:autoSpaceDN w:val="0"/>
              <w:adjustRightInd w:val="0"/>
              <w:rPr>
                <w:rFonts w:cs="Arial"/>
                <w:sz w:val="18"/>
                <w:szCs w:val="18"/>
                <w:lang w:val="en-US"/>
              </w:rPr>
            </w:pPr>
            <w:r w:rsidRPr="003158FE">
              <w:rPr>
                <w:rFonts w:cs="Arial"/>
                <w:sz w:val="18"/>
                <w:szCs w:val="18"/>
                <w:u w:val="single"/>
                <w:lang w:val="en-US"/>
              </w:rPr>
              <w:t>Fixture</w:t>
            </w:r>
            <w:r w:rsidRPr="003158FE">
              <w:rPr>
                <w:rFonts w:cs="Arial"/>
                <w:sz w:val="18"/>
                <w:szCs w:val="18"/>
                <w:lang w:val="en-US"/>
              </w:rPr>
              <w:t xml:space="preserve"> </w:t>
            </w:r>
            <w:r w:rsidRPr="003158FE">
              <w:rPr>
                <w:rFonts w:cs="Arial"/>
                <w:sz w:val="18"/>
                <w:szCs w:val="18"/>
                <w:lang w:val="en-US"/>
              </w:rPr>
              <w:sym w:font="Wingdings" w:char="F0E0"/>
            </w:r>
            <w:r w:rsidRPr="003158FE">
              <w:rPr>
                <w:rFonts w:cs="Arial"/>
                <w:sz w:val="18"/>
                <w:szCs w:val="18"/>
                <w:lang w:val="en-US"/>
              </w:rPr>
              <w:t xml:space="preserve"> If item would be useless without a certain removable part (entirety including removable part = fixture)</w:t>
            </w:r>
          </w:p>
          <w:p w14:paraId="5229AE04" w14:textId="77777777" w:rsidR="005373B0" w:rsidRPr="003158FE" w:rsidRDefault="005373B0" w:rsidP="00A33A96">
            <w:pPr>
              <w:widowControl w:val="0"/>
              <w:numPr>
                <w:ilvl w:val="0"/>
                <w:numId w:val="12"/>
              </w:numPr>
              <w:tabs>
                <w:tab w:val="left" w:pos="940"/>
                <w:tab w:val="left" w:pos="1440"/>
              </w:tabs>
              <w:autoSpaceDE w:val="0"/>
              <w:autoSpaceDN w:val="0"/>
              <w:adjustRightInd w:val="0"/>
              <w:rPr>
                <w:rFonts w:cs="Arial"/>
                <w:sz w:val="18"/>
                <w:szCs w:val="18"/>
                <w:lang w:val="en-US"/>
              </w:rPr>
            </w:pPr>
            <w:r w:rsidRPr="003158FE">
              <w:rPr>
                <w:rFonts w:cs="Arial"/>
                <w:sz w:val="18"/>
                <w:szCs w:val="18"/>
                <w:lang w:val="en-US"/>
              </w:rPr>
              <w:t>The item will be a fixture if it loses its essential character unless attached to a permanent premises of which it formed part</w:t>
            </w:r>
          </w:p>
          <w:p w14:paraId="2405BCED" w14:textId="77777777" w:rsidR="005373B0" w:rsidRPr="003158FE" w:rsidRDefault="005373B0" w:rsidP="00A33A96">
            <w:pPr>
              <w:widowControl w:val="0"/>
              <w:numPr>
                <w:ilvl w:val="0"/>
                <w:numId w:val="13"/>
              </w:numPr>
              <w:tabs>
                <w:tab w:val="left" w:pos="940"/>
                <w:tab w:val="left" w:pos="1440"/>
              </w:tabs>
              <w:autoSpaceDE w:val="0"/>
              <w:autoSpaceDN w:val="0"/>
              <w:adjustRightInd w:val="0"/>
              <w:rPr>
                <w:rFonts w:cs="Arial"/>
                <w:sz w:val="18"/>
                <w:szCs w:val="18"/>
                <w:lang w:val="en-US"/>
              </w:rPr>
            </w:pPr>
            <w:r w:rsidRPr="003158FE">
              <w:rPr>
                <w:rFonts w:cs="Arial"/>
                <w:sz w:val="18"/>
                <w:szCs w:val="18"/>
                <w:lang w:val="en-US"/>
              </w:rPr>
              <w:t xml:space="preserve">The converse is also true </w:t>
            </w:r>
            <w:r w:rsidRPr="003158FE">
              <w:rPr>
                <w:rFonts w:cs="Arial"/>
                <w:sz w:val="18"/>
                <w:szCs w:val="18"/>
                <w:lang w:val="en-US"/>
              </w:rPr>
              <w:sym w:font="Wingdings" w:char="F0E0"/>
            </w:r>
            <w:r w:rsidRPr="003158FE">
              <w:rPr>
                <w:rFonts w:cs="Arial"/>
                <w:sz w:val="18"/>
                <w:szCs w:val="18"/>
                <w:lang w:val="en-US"/>
              </w:rPr>
              <w:t xml:space="preserve"> if an item can be detached without damage or alteration, and retains its essential character without the attached part, then it will be a chattel</w:t>
            </w:r>
          </w:p>
          <w:p w14:paraId="0B2D920A" w14:textId="77777777" w:rsidR="005373B0" w:rsidRPr="003158FE" w:rsidRDefault="005373B0" w:rsidP="00A33A96">
            <w:pPr>
              <w:widowControl w:val="0"/>
              <w:numPr>
                <w:ilvl w:val="0"/>
                <w:numId w:val="11"/>
              </w:numPr>
              <w:tabs>
                <w:tab w:val="left" w:pos="220"/>
                <w:tab w:val="left" w:pos="720"/>
              </w:tabs>
              <w:autoSpaceDE w:val="0"/>
              <w:autoSpaceDN w:val="0"/>
              <w:adjustRightInd w:val="0"/>
              <w:rPr>
                <w:rFonts w:cs="Arial"/>
                <w:sz w:val="18"/>
                <w:szCs w:val="18"/>
                <w:lang w:val="en-US"/>
              </w:rPr>
            </w:pPr>
            <w:r w:rsidRPr="003158FE">
              <w:rPr>
                <w:rFonts w:cs="Arial"/>
                <w:sz w:val="18"/>
                <w:szCs w:val="18"/>
                <w:u w:val="single"/>
                <w:lang w:val="en-US"/>
              </w:rPr>
              <w:t>Tenant’s Fixture</w:t>
            </w:r>
            <w:r w:rsidRPr="003158FE">
              <w:rPr>
                <w:rFonts w:cs="Arial"/>
                <w:sz w:val="18"/>
                <w:szCs w:val="18"/>
                <w:lang w:val="en-US"/>
              </w:rPr>
              <w:t xml:space="preserve"> </w:t>
            </w:r>
            <w:r w:rsidRPr="003158FE">
              <w:rPr>
                <w:rFonts w:cs="Arial"/>
                <w:sz w:val="18"/>
                <w:szCs w:val="18"/>
                <w:lang w:val="en-US"/>
              </w:rPr>
              <w:sym w:font="Wingdings" w:char="F0E0"/>
            </w:r>
            <w:r w:rsidRPr="003158FE">
              <w:rPr>
                <w:rFonts w:cs="Arial"/>
                <w:sz w:val="18"/>
                <w:szCs w:val="18"/>
                <w:lang w:val="en-US"/>
              </w:rPr>
              <w:t xml:space="preserve"> A fixture may only be removed if it is a tenant’s fixture, provided the premises are restored (to original condition)</w:t>
            </w:r>
          </w:p>
          <w:p w14:paraId="6E48371D" w14:textId="77777777" w:rsidR="005373B0" w:rsidRPr="003158FE" w:rsidRDefault="005373B0" w:rsidP="00A33A96">
            <w:pPr>
              <w:widowControl w:val="0"/>
              <w:numPr>
                <w:ilvl w:val="0"/>
                <w:numId w:val="11"/>
              </w:numPr>
              <w:tabs>
                <w:tab w:val="left" w:pos="220"/>
                <w:tab w:val="left" w:pos="720"/>
              </w:tabs>
              <w:autoSpaceDE w:val="0"/>
              <w:autoSpaceDN w:val="0"/>
              <w:adjustRightInd w:val="0"/>
              <w:rPr>
                <w:rFonts w:cs="Arial"/>
                <w:sz w:val="18"/>
                <w:szCs w:val="18"/>
                <w:lang w:val="en-US"/>
              </w:rPr>
            </w:pPr>
            <w:r w:rsidRPr="003158FE">
              <w:rPr>
                <w:rFonts w:cs="Arial"/>
                <w:sz w:val="18"/>
                <w:szCs w:val="18"/>
                <w:u w:val="single"/>
                <w:lang w:val="en-US"/>
              </w:rPr>
              <w:t>Purpose Test</w:t>
            </w:r>
            <w:r w:rsidRPr="003158FE">
              <w:rPr>
                <w:rFonts w:cs="Arial"/>
                <w:sz w:val="18"/>
                <w:szCs w:val="18"/>
                <w:lang w:val="en-US"/>
              </w:rPr>
              <w:t xml:space="preserve"> </w:t>
            </w:r>
            <w:r w:rsidRPr="003158FE">
              <w:rPr>
                <w:rFonts w:cs="Arial"/>
                <w:sz w:val="18"/>
                <w:szCs w:val="18"/>
                <w:lang w:val="en-US"/>
              </w:rPr>
              <w:sym w:font="Wingdings" w:char="F0E0"/>
            </w:r>
            <w:r w:rsidRPr="003158FE">
              <w:rPr>
                <w:rFonts w:cs="Arial"/>
                <w:sz w:val="18"/>
                <w:szCs w:val="18"/>
                <w:lang w:val="en-US"/>
              </w:rPr>
              <w:t xml:space="preserve"> In very exceptional circumstances not covered by these rules the court should have resort to the purpose test.</w:t>
            </w:r>
          </w:p>
          <w:p w14:paraId="63773730" w14:textId="77777777" w:rsidR="005373B0" w:rsidRPr="003158FE" w:rsidRDefault="005373B0" w:rsidP="00A33A96">
            <w:pPr>
              <w:widowControl w:val="0"/>
              <w:numPr>
                <w:ilvl w:val="0"/>
                <w:numId w:val="14"/>
              </w:numPr>
              <w:tabs>
                <w:tab w:val="left" w:pos="940"/>
                <w:tab w:val="left" w:pos="1440"/>
              </w:tabs>
              <w:autoSpaceDE w:val="0"/>
              <w:autoSpaceDN w:val="0"/>
              <w:adjustRightInd w:val="0"/>
              <w:rPr>
                <w:rFonts w:cs="Arial"/>
                <w:sz w:val="18"/>
                <w:szCs w:val="18"/>
                <w:lang w:val="en-US"/>
              </w:rPr>
            </w:pPr>
            <w:r w:rsidRPr="003158FE">
              <w:rPr>
                <w:rFonts w:cs="Arial"/>
                <w:sz w:val="18"/>
                <w:szCs w:val="18"/>
                <w:lang w:val="en-US"/>
              </w:rPr>
              <w:t>Ex/ a mobile home may be resting on the land by its own weight but it may be clearly established that it was intended to be a fixture</w:t>
            </w:r>
          </w:p>
        </w:tc>
        <w:tc>
          <w:tcPr>
            <w:tcW w:w="3284" w:type="dxa"/>
          </w:tcPr>
          <w:p w14:paraId="6F8D1CC1" w14:textId="77777777" w:rsidR="005373B0" w:rsidRPr="003158FE" w:rsidRDefault="005373B0" w:rsidP="00A33A96">
            <w:pPr>
              <w:pStyle w:val="ListParagraph"/>
              <w:numPr>
                <w:ilvl w:val="0"/>
                <w:numId w:val="9"/>
              </w:numPr>
              <w:rPr>
                <w:sz w:val="18"/>
                <w:szCs w:val="18"/>
              </w:rPr>
            </w:pPr>
            <w:r w:rsidRPr="003158FE">
              <w:rPr>
                <w:sz w:val="18"/>
                <w:szCs w:val="18"/>
              </w:rPr>
              <w:t xml:space="preserve">Cover-All buildings </w:t>
            </w:r>
            <w:r w:rsidRPr="003158FE">
              <w:rPr>
                <w:sz w:val="18"/>
                <w:szCs w:val="18"/>
              </w:rPr>
              <w:sym w:font="Wingdings" w:char="F0E0"/>
            </w:r>
            <w:r w:rsidRPr="003158FE">
              <w:rPr>
                <w:sz w:val="18"/>
                <w:szCs w:val="18"/>
              </w:rPr>
              <w:t xml:space="preserve"> #1 had buried cement block foundation = fixture</w:t>
            </w:r>
          </w:p>
          <w:p w14:paraId="1394FCAC" w14:textId="77777777" w:rsidR="005373B0" w:rsidRPr="003158FE" w:rsidRDefault="005373B0" w:rsidP="00A33A96">
            <w:pPr>
              <w:pStyle w:val="ListParagraph"/>
              <w:numPr>
                <w:ilvl w:val="1"/>
                <w:numId w:val="9"/>
              </w:numPr>
              <w:rPr>
                <w:sz w:val="18"/>
                <w:szCs w:val="18"/>
              </w:rPr>
            </w:pPr>
            <w:r w:rsidRPr="003158FE">
              <w:rPr>
                <w:sz w:val="18"/>
                <w:szCs w:val="18"/>
              </w:rPr>
              <w:t xml:space="preserve">#2 </w:t>
            </w:r>
            <w:r w:rsidRPr="003158FE">
              <w:rPr>
                <w:sz w:val="18"/>
                <w:szCs w:val="18"/>
              </w:rPr>
              <w:sym w:font="Wingdings" w:char="F0E0"/>
            </w:r>
            <w:r w:rsidRPr="003158FE">
              <w:rPr>
                <w:sz w:val="18"/>
                <w:szCs w:val="18"/>
              </w:rPr>
              <w:t xml:space="preserve"> cement blocks sitting on ground ∴ fixture or chattel?</w:t>
            </w:r>
          </w:p>
          <w:p w14:paraId="55ADFCF8" w14:textId="77777777" w:rsidR="005373B0" w:rsidRPr="003158FE" w:rsidRDefault="005373B0" w:rsidP="00A33A96">
            <w:pPr>
              <w:pStyle w:val="ListParagraph"/>
              <w:numPr>
                <w:ilvl w:val="0"/>
                <w:numId w:val="9"/>
              </w:numPr>
              <w:rPr>
                <w:sz w:val="18"/>
                <w:szCs w:val="18"/>
              </w:rPr>
            </w:pPr>
            <w:r w:rsidRPr="003158FE">
              <w:rPr>
                <w:sz w:val="18"/>
                <w:szCs w:val="18"/>
              </w:rPr>
              <w:t>CMIC held Rodriquez’ mortgage</w:t>
            </w:r>
          </w:p>
          <w:p w14:paraId="0ECE8F90" w14:textId="77777777" w:rsidR="005373B0" w:rsidRPr="003158FE" w:rsidRDefault="005373B0" w:rsidP="00A33A96">
            <w:pPr>
              <w:pStyle w:val="ListParagraph"/>
              <w:numPr>
                <w:ilvl w:val="0"/>
                <w:numId w:val="9"/>
              </w:numPr>
              <w:rPr>
                <w:sz w:val="18"/>
                <w:szCs w:val="18"/>
              </w:rPr>
            </w:pPr>
            <w:r w:rsidRPr="003158FE">
              <w:rPr>
                <w:sz w:val="18"/>
                <w:szCs w:val="18"/>
              </w:rPr>
              <w:t>Cover-All repossessed #2</w:t>
            </w:r>
          </w:p>
          <w:p w14:paraId="25663625" w14:textId="77777777" w:rsidR="005373B0" w:rsidRPr="003158FE" w:rsidRDefault="005373B0" w:rsidP="00A33A96">
            <w:pPr>
              <w:pStyle w:val="ListParagraph"/>
              <w:numPr>
                <w:ilvl w:val="0"/>
                <w:numId w:val="8"/>
              </w:numPr>
              <w:rPr>
                <w:sz w:val="18"/>
                <w:szCs w:val="18"/>
              </w:rPr>
            </w:pPr>
            <w:r w:rsidRPr="003158FE">
              <w:rPr>
                <w:sz w:val="18"/>
                <w:szCs w:val="18"/>
              </w:rPr>
              <w:t>CHATTEL</w:t>
            </w:r>
          </w:p>
        </w:tc>
      </w:tr>
      <w:tr w:rsidR="005373B0" w:rsidRPr="00D83964" w14:paraId="223F0AAB" w14:textId="77777777" w:rsidTr="00940BAA">
        <w:trPr>
          <w:tblHeader/>
        </w:trPr>
        <w:tc>
          <w:tcPr>
            <w:tcW w:w="2069" w:type="dxa"/>
            <w:vMerge/>
            <w:vAlign w:val="center"/>
          </w:tcPr>
          <w:p w14:paraId="46283241" w14:textId="77777777" w:rsidR="005373B0" w:rsidRPr="00C019D4" w:rsidRDefault="005373B0" w:rsidP="00940BAA">
            <w:pPr>
              <w:jc w:val="center"/>
              <w:rPr>
                <w:sz w:val="18"/>
                <w:szCs w:val="18"/>
                <w:u w:val="single"/>
              </w:rPr>
            </w:pPr>
          </w:p>
        </w:tc>
        <w:tc>
          <w:tcPr>
            <w:tcW w:w="2410" w:type="dxa"/>
            <w:vAlign w:val="center"/>
          </w:tcPr>
          <w:p w14:paraId="0F1CC4FA" w14:textId="77777777" w:rsidR="005373B0" w:rsidRPr="00940BAA" w:rsidRDefault="005373B0" w:rsidP="00940BAA">
            <w:pPr>
              <w:rPr>
                <w:b/>
                <w:sz w:val="18"/>
                <w:szCs w:val="18"/>
              </w:rPr>
            </w:pPr>
            <w:proofErr w:type="spellStart"/>
            <w:r w:rsidRPr="00940BAA">
              <w:rPr>
                <w:b/>
                <w:sz w:val="18"/>
                <w:szCs w:val="18"/>
              </w:rPr>
              <w:t>Elitestone</w:t>
            </w:r>
            <w:proofErr w:type="spellEnd"/>
            <w:r w:rsidRPr="00940BAA">
              <w:rPr>
                <w:b/>
                <w:sz w:val="18"/>
                <w:szCs w:val="18"/>
              </w:rPr>
              <w:t xml:space="preserve"> Ltd v Morris [1997] (UK)</w:t>
            </w:r>
          </w:p>
        </w:tc>
        <w:tc>
          <w:tcPr>
            <w:tcW w:w="6804" w:type="dxa"/>
          </w:tcPr>
          <w:p w14:paraId="5DBD6ABC" w14:textId="77777777" w:rsidR="005373B0" w:rsidRPr="005373B0" w:rsidRDefault="005373B0" w:rsidP="00A33A96">
            <w:pPr>
              <w:pStyle w:val="ListParagraph"/>
              <w:widowControl w:val="0"/>
              <w:numPr>
                <w:ilvl w:val="0"/>
                <w:numId w:val="16"/>
              </w:numPr>
              <w:tabs>
                <w:tab w:val="left" w:pos="220"/>
                <w:tab w:val="left" w:pos="720"/>
              </w:tabs>
              <w:autoSpaceDE w:val="0"/>
              <w:autoSpaceDN w:val="0"/>
              <w:adjustRightInd w:val="0"/>
              <w:rPr>
                <w:rFonts w:cs="Arial"/>
                <w:sz w:val="18"/>
                <w:szCs w:val="18"/>
                <w:lang w:val="en-US"/>
              </w:rPr>
            </w:pPr>
            <w:r w:rsidRPr="005373B0">
              <w:rPr>
                <w:rFonts w:cs="Arial"/>
                <w:sz w:val="18"/>
                <w:szCs w:val="18"/>
                <w:lang w:val="en-US"/>
              </w:rPr>
              <w:t>Object brought onto land can be classified under one of three things:</w:t>
            </w:r>
          </w:p>
          <w:p w14:paraId="46B485D0" w14:textId="77777777" w:rsidR="005373B0" w:rsidRDefault="005373B0" w:rsidP="00A33A96">
            <w:pPr>
              <w:pStyle w:val="ListParagraph"/>
              <w:widowControl w:val="0"/>
              <w:numPr>
                <w:ilvl w:val="0"/>
                <w:numId w:val="17"/>
              </w:numPr>
              <w:tabs>
                <w:tab w:val="left" w:pos="940"/>
                <w:tab w:val="left" w:pos="1440"/>
              </w:tabs>
              <w:autoSpaceDE w:val="0"/>
              <w:autoSpaceDN w:val="0"/>
              <w:adjustRightInd w:val="0"/>
              <w:rPr>
                <w:rFonts w:cs="Arial"/>
                <w:sz w:val="18"/>
                <w:szCs w:val="18"/>
                <w:lang w:val="en-US"/>
              </w:rPr>
            </w:pPr>
            <w:r w:rsidRPr="005373B0">
              <w:rPr>
                <w:rFonts w:cs="Arial"/>
                <w:sz w:val="18"/>
                <w:szCs w:val="18"/>
                <w:lang w:val="en-US"/>
              </w:rPr>
              <w:t>Chattel</w:t>
            </w:r>
          </w:p>
          <w:p w14:paraId="167E5C66" w14:textId="77777777" w:rsidR="005373B0" w:rsidRDefault="005373B0" w:rsidP="00A33A96">
            <w:pPr>
              <w:pStyle w:val="ListParagraph"/>
              <w:widowControl w:val="0"/>
              <w:numPr>
                <w:ilvl w:val="0"/>
                <w:numId w:val="17"/>
              </w:numPr>
              <w:tabs>
                <w:tab w:val="left" w:pos="940"/>
                <w:tab w:val="left" w:pos="1440"/>
              </w:tabs>
              <w:autoSpaceDE w:val="0"/>
              <w:autoSpaceDN w:val="0"/>
              <w:adjustRightInd w:val="0"/>
              <w:rPr>
                <w:rFonts w:cs="Arial"/>
                <w:sz w:val="18"/>
                <w:szCs w:val="18"/>
                <w:lang w:val="en-US"/>
              </w:rPr>
            </w:pPr>
            <w:r w:rsidRPr="005373B0">
              <w:rPr>
                <w:rFonts w:cs="Arial"/>
                <w:sz w:val="18"/>
                <w:szCs w:val="18"/>
                <w:lang w:val="en-US"/>
              </w:rPr>
              <w:t>Fixture</w:t>
            </w:r>
          </w:p>
          <w:p w14:paraId="08AB74BF" w14:textId="77777777" w:rsidR="005373B0" w:rsidRDefault="005373B0" w:rsidP="00A33A96">
            <w:pPr>
              <w:pStyle w:val="ListParagraph"/>
              <w:widowControl w:val="0"/>
              <w:numPr>
                <w:ilvl w:val="0"/>
                <w:numId w:val="17"/>
              </w:numPr>
              <w:tabs>
                <w:tab w:val="left" w:pos="940"/>
                <w:tab w:val="left" w:pos="1440"/>
              </w:tabs>
              <w:autoSpaceDE w:val="0"/>
              <w:autoSpaceDN w:val="0"/>
              <w:adjustRightInd w:val="0"/>
              <w:rPr>
                <w:rFonts w:cs="Arial"/>
                <w:sz w:val="18"/>
                <w:szCs w:val="18"/>
                <w:lang w:val="en-US"/>
              </w:rPr>
            </w:pPr>
            <w:r w:rsidRPr="005373B0">
              <w:rPr>
                <w:rFonts w:cs="Arial"/>
                <w:sz w:val="18"/>
                <w:szCs w:val="18"/>
                <w:lang w:val="en-US"/>
              </w:rPr>
              <w:t>Part + parcel of the land itself</w:t>
            </w:r>
          </w:p>
          <w:p w14:paraId="34AA8600" w14:textId="77777777" w:rsidR="005373B0" w:rsidRDefault="005373B0" w:rsidP="00A33A96">
            <w:pPr>
              <w:pStyle w:val="ListParagraph"/>
              <w:widowControl w:val="0"/>
              <w:numPr>
                <w:ilvl w:val="0"/>
                <w:numId w:val="18"/>
              </w:numPr>
              <w:tabs>
                <w:tab w:val="left" w:pos="940"/>
                <w:tab w:val="left" w:pos="1440"/>
              </w:tabs>
              <w:autoSpaceDE w:val="0"/>
              <w:autoSpaceDN w:val="0"/>
              <w:adjustRightInd w:val="0"/>
              <w:rPr>
                <w:rFonts w:cs="Arial"/>
                <w:sz w:val="18"/>
                <w:szCs w:val="18"/>
                <w:lang w:val="en-US"/>
              </w:rPr>
            </w:pPr>
            <w:r w:rsidRPr="005373B0">
              <w:rPr>
                <w:rFonts w:cs="Arial"/>
                <w:sz w:val="18"/>
                <w:szCs w:val="18"/>
                <w:lang w:val="en-US"/>
              </w:rPr>
              <w:t>#2 and #3 = treated as being a part of the land</w:t>
            </w:r>
          </w:p>
          <w:p w14:paraId="0CE373D6" w14:textId="77777777" w:rsidR="005373B0" w:rsidRPr="005373B0" w:rsidRDefault="005373B0" w:rsidP="00A33A96">
            <w:pPr>
              <w:widowControl w:val="0"/>
              <w:numPr>
                <w:ilvl w:val="0"/>
                <w:numId w:val="20"/>
              </w:numPr>
              <w:tabs>
                <w:tab w:val="left" w:pos="1660"/>
                <w:tab w:val="left" w:pos="2160"/>
              </w:tabs>
              <w:autoSpaceDE w:val="0"/>
              <w:autoSpaceDN w:val="0"/>
              <w:adjustRightInd w:val="0"/>
              <w:rPr>
                <w:rFonts w:cs="Arial"/>
                <w:sz w:val="18"/>
                <w:szCs w:val="18"/>
                <w:lang w:val="en-US"/>
              </w:rPr>
            </w:pPr>
            <w:proofErr w:type="spellStart"/>
            <w:r w:rsidRPr="005373B0">
              <w:rPr>
                <w:rFonts w:cs="Arial"/>
                <w:i/>
                <w:iCs/>
                <w:sz w:val="18"/>
                <w:szCs w:val="18"/>
                <w:lang w:val="en-US"/>
              </w:rPr>
              <w:t>Snedeker</w:t>
            </w:r>
            <w:proofErr w:type="spellEnd"/>
            <w:r w:rsidRPr="005373B0">
              <w:rPr>
                <w:rFonts w:cs="Arial"/>
                <w:i/>
                <w:iCs/>
                <w:sz w:val="18"/>
                <w:szCs w:val="18"/>
                <w:lang w:val="en-US"/>
              </w:rPr>
              <w:t xml:space="preserve"> v Warring</w:t>
            </w:r>
            <w:r w:rsidRPr="005373B0">
              <w:rPr>
                <w:rFonts w:cs="Arial"/>
                <w:sz w:val="18"/>
                <w:szCs w:val="18"/>
                <w:lang w:val="en-US"/>
              </w:rPr>
              <w:t> </w:t>
            </w:r>
            <w:r w:rsidRPr="005373B0">
              <w:rPr>
                <w:rFonts w:cs="Arial"/>
                <w:sz w:val="18"/>
                <w:szCs w:val="18"/>
                <w:lang w:val="en-US"/>
              </w:rPr>
              <w:sym w:font="Wingdings" w:char="F0E0"/>
            </w:r>
            <w:r w:rsidRPr="005373B0">
              <w:rPr>
                <w:rFonts w:cs="Arial"/>
                <w:sz w:val="18"/>
                <w:szCs w:val="18"/>
                <w:lang w:val="en-US"/>
              </w:rPr>
              <w:t xml:space="preserve"> a thing may be as firmly fixed to the land by gravit</w:t>
            </w:r>
            <w:r>
              <w:rPr>
                <w:rFonts w:cs="Arial"/>
                <w:sz w:val="18"/>
                <w:szCs w:val="18"/>
                <w:lang w:val="en-US"/>
              </w:rPr>
              <w:t xml:space="preserve">ation as by clamps or cement </w:t>
            </w:r>
            <w:r w:rsidRPr="005373B0">
              <w:rPr>
                <w:rFonts w:cs="Arial"/>
                <w:sz w:val="18"/>
                <w:szCs w:val="18"/>
                <w:lang w:val="en-US"/>
              </w:rPr>
              <w:sym w:font="Wingdings" w:char="F0E0"/>
            </w:r>
            <w:r w:rsidRPr="005373B0">
              <w:rPr>
                <w:rFonts w:cs="Arial"/>
                <w:sz w:val="18"/>
                <w:szCs w:val="18"/>
                <w:lang w:val="en-US"/>
              </w:rPr>
              <w:t xml:space="preserve"> its character may depend much upon the object of its erection</w:t>
            </w:r>
          </w:p>
          <w:p w14:paraId="0CDF9750" w14:textId="77777777" w:rsidR="005373B0" w:rsidRPr="005373B0" w:rsidRDefault="005373B0" w:rsidP="00A33A96">
            <w:pPr>
              <w:pStyle w:val="ListParagraph"/>
              <w:widowControl w:val="0"/>
              <w:numPr>
                <w:ilvl w:val="0"/>
                <w:numId w:val="19"/>
              </w:numPr>
              <w:tabs>
                <w:tab w:val="left" w:pos="940"/>
                <w:tab w:val="left" w:pos="1440"/>
              </w:tabs>
              <w:autoSpaceDE w:val="0"/>
              <w:autoSpaceDN w:val="0"/>
              <w:adjustRightInd w:val="0"/>
              <w:rPr>
                <w:rFonts w:cs="Arial"/>
                <w:sz w:val="18"/>
                <w:szCs w:val="18"/>
                <w:lang w:val="en-US"/>
              </w:rPr>
            </w:pPr>
            <w:r>
              <w:rPr>
                <w:rFonts w:cs="Arial"/>
                <w:sz w:val="18"/>
                <w:szCs w:val="18"/>
                <w:lang w:val="en-US"/>
              </w:rPr>
              <w:t xml:space="preserve">Bungalow couldn’t be moved without complete destruction </w:t>
            </w:r>
            <w:r>
              <w:rPr>
                <w:rFonts w:cs="Arial" w:hint="eastAsia"/>
                <w:sz w:val="18"/>
                <w:szCs w:val="18"/>
                <w:lang w:val="en-US"/>
              </w:rPr>
              <w:t>∴</w:t>
            </w:r>
            <w:r>
              <w:rPr>
                <w:rFonts w:cs="Arial"/>
                <w:sz w:val="18"/>
                <w:szCs w:val="18"/>
                <w:lang w:val="en-US"/>
              </w:rPr>
              <w:t xml:space="preserve"> could not have intended to remain as a chattel</w:t>
            </w:r>
          </w:p>
          <w:p w14:paraId="78BC7EDF" w14:textId="77777777" w:rsidR="005373B0" w:rsidRPr="003158FE" w:rsidRDefault="005373B0" w:rsidP="003158FE">
            <w:pPr>
              <w:rPr>
                <w:sz w:val="18"/>
                <w:szCs w:val="18"/>
              </w:rPr>
            </w:pPr>
          </w:p>
        </w:tc>
        <w:tc>
          <w:tcPr>
            <w:tcW w:w="3284" w:type="dxa"/>
          </w:tcPr>
          <w:p w14:paraId="725C34A8" w14:textId="77777777" w:rsidR="005373B0" w:rsidRDefault="005373B0" w:rsidP="00A33A96">
            <w:pPr>
              <w:pStyle w:val="ListParagraph"/>
              <w:numPr>
                <w:ilvl w:val="0"/>
                <w:numId w:val="15"/>
              </w:numPr>
              <w:rPr>
                <w:sz w:val="18"/>
                <w:szCs w:val="18"/>
              </w:rPr>
            </w:pPr>
            <w:r>
              <w:rPr>
                <w:sz w:val="18"/>
                <w:szCs w:val="18"/>
              </w:rPr>
              <w:t xml:space="preserve">Bungalow on pillars </w:t>
            </w:r>
            <w:r w:rsidRPr="005373B0">
              <w:rPr>
                <w:sz w:val="18"/>
                <w:szCs w:val="18"/>
              </w:rPr>
              <w:sym w:font="Wingdings" w:char="F0E0"/>
            </w:r>
            <w:r>
              <w:rPr>
                <w:sz w:val="18"/>
                <w:szCs w:val="18"/>
              </w:rPr>
              <w:t xml:space="preserve"> for about 50 years</w:t>
            </w:r>
          </w:p>
          <w:p w14:paraId="565D16C7" w14:textId="77777777" w:rsidR="005373B0" w:rsidRDefault="005373B0" w:rsidP="00A33A96">
            <w:pPr>
              <w:pStyle w:val="ListParagraph"/>
              <w:numPr>
                <w:ilvl w:val="0"/>
                <w:numId w:val="15"/>
              </w:numPr>
              <w:rPr>
                <w:sz w:val="18"/>
                <w:szCs w:val="18"/>
              </w:rPr>
            </w:pPr>
            <w:r>
              <w:rPr>
                <w:sz w:val="18"/>
                <w:szCs w:val="18"/>
              </w:rPr>
              <w:t>Landlord wanted as a chattel to increase rent</w:t>
            </w:r>
          </w:p>
          <w:p w14:paraId="4C3FB2F9" w14:textId="77777777" w:rsidR="005373B0" w:rsidRDefault="005373B0" w:rsidP="00A33A96">
            <w:pPr>
              <w:pStyle w:val="ListParagraph"/>
              <w:numPr>
                <w:ilvl w:val="0"/>
                <w:numId w:val="15"/>
              </w:numPr>
              <w:rPr>
                <w:sz w:val="18"/>
                <w:szCs w:val="18"/>
              </w:rPr>
            </w:pPr>
            <w:r>
              <w:rPr>
                <w:sz w:val="18"/>
                <w:szCs w:val="18"/>
              </w:rPr>
              <w:t>Assumption that bungalows owned separately from land</w:t>
            </w:r>
          </w:p>
          <w:p w14:paraId="42C1DCC3" w14:textId="77777777" w:rsidR="005373B0" w:rsidRPr="005373B0" w:rsidRDefault="005373B0" w:rsidP="00A33A96">
            <w:pPr>
              <w:pStyle w:val="ListParagraph"/>
              <w:numPr>
                <w:ilvl w:val="0"/>
                <w:numId w:val="21"/>
              </w:numPr>
              <w:rPr>
                <w:sz w:val="18"/>
                <w:szCs w:val="18"/>
              </w:rPr>
            </w:pPr>
            <w:r>
              <w:rPr>
                <w:sz w:val="18"/>
                <w:szCs w:val="18"/>
              </w:rPr>
              <w:t>FIXTURE</w:t>
            </w:r>
          </w:p>
        </w:tc>
      </w:tr>
      <w:tr w:rsidR="001D208A" w:rsidRPr="00D83964" w14:paraId="230E3F01" w14:textId="77777777" w:rsidTr="00940BAA">
        <w:trPr>
          <w:tblHeader/>
        </w:trPr>
        <w:tc>
          <w:tcPr>
            <w:tcW w:w="2069" w:type="dxa"/>
            <w:vMerge w:val="restart"/>
            <w:vAlign w:val="center"/>
          </w:tcPr>
          <w:p w14:paraId="67891630" w14:textId="77777777" w:rsidR="001D208A" w:rsidRPr="00C019D4" w:rsidRDefault="001D208A" w:rsidP="00940BAA">
            <w:pPr>
              <w:jc w:val="center"/>
              <w:rPr>
                <w:sz w:val="18"/>
                <w:szCs w:val="18"/>
                <w:u w:val="single"/>
              </w:rPr>
            </w:pPr>
            <w:r w:rsidRPr="00C019D4">
              <w:rPr>
                <w:sz w:val="18"/>
                <w:szCs w:val="18"/>
                <w:u w:val="single"/>
              </w:rPr>
              <w:t>Water – Riparian Rights</w:t>
            </w:r>
          </w:p>
        </w:tc>
        <w:tc>
          <w:tcPr>
            <w:tcW w:w="2410" w:type="dxa"/>
            <w:vAlign w:val="center"/>
          </w:tcPr>
          <w:p w14:paraId="11252800" w14:textId="77777777" w:rsidR="001D208A" w:rsidRPr="00940BAA" w:rsidRDefault="001D208A" w:rsidP="00940BAA">
            <w:pPr>
              <w:rPr>
                <w:b/>
                <w:sz w:val="18"/>
                <w:szCs w:val="18"/>
              </w:rPr>
            </w:pPr>
            <w:r w:rsidRPr="00940BAA">
              <w:rPr>
                <w:b/>
                <w:sz w:val="18"/>
                <w:szCs w:val="18"/>
              </w:rPr>
              <w:t>Johnson v Anderson [1937] (BCSC)</w:t>
            </w:r>
          </w:p>
        </w:tc>
        <w:tc>
          <w:tcPr>
            <w:tcW w:w="6804" w:type="dxa"/>
          </w:tcPr>
          <w:p w14:paraId="597C4571" w14:textId="77777777" w:rsidR="001D208A" w:rsidRDefault="001D208A" w:rsidP="00A33A96">
            <w:pPr>
              <w:pStyle w:val="ListParagraph"/>
              <w:widowControl w:val="0"/>
              <w:numPr>
                <w:ilvl w:val="0"/>
                <w:numId w:val="16"/>
              </w:numPr>
              <w:tabs>
                <w:tab w:val="left" w:pos="220"/>
                <w:tab w:val="left" w:pos="720"/>
              </w:tabs>
              <w:autoSpaceDE w:val="0"/>
              <w:autoSpaceDN w:val="0"/>
              <w:adjustRightInd w:val="0"/>
              <w:rPr>
                <w:rFonts w:cs="Arial"/>
                <w:sz w:val="18"/>
                <w:szCs w:val="18"/>
                <w:lang w:val="en-US"/>
              </w:rPr>
            </w:pPr>
            <w:r>
              <w:rPr>
                <w:rFonts w:cs="Arial"/>
                <w:sz w:val="18"/>
                <w:szCs w:val="18"/>
                <w:lang w:val="en-US"/>
              </w:rPr>
              <w:t>Riparian rights prevail over unrecorded water</w:t>
            </w:r>
          </w:p>
          <w:p w14:paraId="0F80D7CC" w14:textId="77777777" w:rsidR="001D208A" w:rsidRDefault="001D208A" w:rsidP="00A33A96">
            <w:pPr>
              <w:pStyle w:val="ListParagraph"/>
              <w:widowControl w:val="0"/>
              <w:numPr>
                <w:ilvl w:val="1"/>
                <w:numId w:val="16"/>
              </w:numPr>
              <w:tabs>
                <w:tab w:val="left" w:pos="220"/>
                <w:tab w:val="left" w:pos="720"/>
              </w:tabs>
              <w:autoSpaceDE w:val="0"/>
              <w:autoSpaceDN w:val="0"/>
              <w:adjustRightInd w:val="0"/>
              <w:rPr>
                <w:rFonts w:cs="Arial"/>
                <w:sz w:val="18"/>
                <w:szCs w:val="18"/>
                <w:lang w:val="en-US"/>
              </w:rPr>
            </w:pPr>
            <w:r>
              <w:rPr>
                <w:rFonts w:cs="Arial"/>
                <w:i/>
                <w:sz w:val="18"/>
                <w:szCs w:val="18"/>
                <w:lang w:val="en-US"/>
              </w:rPr>
              <w:t>Water Act</w:t>
            </w:r>
            <w:r>
              <w:rPr>
                <w:rFonts w:cs="Arial"/>
                <w:sz w:val="18"/>
                <w:szCs w:val="18"/>
                <w:lang w:val="en-US"/>
              </w:rPr>
              <w:t xml:space="preserve"> trumps riparian rights but doesn’t eliminate them </w:t>
            </w:r>
            <w:r w:rsidRPr="00C019D4">
              <w:rPr>
                <w:rFonts w:cs="Arial"/>
                <w:sz w:val="18"/>
                <w:szCs w:val="18"/>
                <w:lang w:val="en-US"/>
              </w:rPr>
              <w:sym w:font="Wingdings" w:char="F0E0"/>
            </w:r>
            <w:r>
              <w:rPr>
                <w:rFonts w:cs="Arial"/>
                <w:sz w:val="18"/>
                <w:szCs w:val="18"/>
                <w:lang w:val="en-US"/>
              </w:rPr>
              <w:t xml:space="preserve"> if unrecorded water with no licence can use riparian rights</w:t>
            </w:r>
          </w:p>
          <w:p w14:paraId="5CE3551F" w14:textId="77777777" w:rsidR="001D208A" w:rsidRPr="005373B0" w:rsidRDefault="001D208A" w:rsidP="00A33A96">
            <w:pPr>
              <w:pStyle w:val="ListParagraph"/>
              <w:widowControl w:val="0"/>
              <w:numPr>
                <w:ilvl w:val="0"/>
                <w:numId w:val="16"/>
              </w:numPr>
              <w:tabs>
                <w:tab w:val="left" w:pos="220"/>
                <w:tab w:val="left" w:pos="720"/>
                <w:tab w:val="left" w:pos="4678"/>
              </w:tabs>
              <w:autoSpaceDE w:val="0"/>
              <w:autoSpaceDN w:val="0"/>
              <w:adjustRightInd w:val="0"/>
              <w:ind w:left="170" w:hanging="170"/>
              <w:rPr>
                <w:rFonts w:cs="Arial"/>
                <w:sz w:val="18"/>
                <w:szCs w:val="18"/>
                <w:lang w:val="en-US"/>
              </w:rPr>
            </w:pPr>
            <w:r>
              <w:rPr>
                <w:rFonts w:cs="Arial"/>
                <w:sz w:val="18"/>
                <w:szCs w:val="18"/>
                <w:lang w:val="en-US"/>
              </w:rPr>
              <w:t>Unauthorized diversions of water cannot negatively impact riparian owner’s right to use unrecorded water</w:t>
            </w:r>
          </w:p>
        </w:tc>
        <w:tc>
          <w:tcPr>
            <w:tcW w:w="3284" w:type="dxa"/>
          </w:tcPr>
          <w:p w14:paraId="18455FF4" w14:textId="77777777" w:rsidR="001D208A" w:rsidRDefault="001D208A" w:rsidP="00A33A96">
            <w:pPr>
              <w:pStyle w:val="ListParagraph"/>
              <w:numPr>
                <w:ilvl w:val="0"/>
                <w:numId w:val="15"/>
              </w:numPr>
              <w:rPr>
                <w:sz w:val="18"/>
                <w:szCs w:val="18"/>
              </w:rPr>
            </w:pPr>
            <w:r>
              <w:rPr>
                <w:sz w:val="18"/>
                <w:szCs w:val="18"/>
              </w:rPr>
              <w:t>Both didn’t have licence</w:t>
            </w:r>
          </w:p>
          <w:p w14:paraId="387ED760" w14:textId="77777777" w:rsidR="001D208A" w:rsidRDefault="001D208A" w:rsidP="00A33A96">
            <w:pPr>
              <w:pStyle w:val="ListParagraph"/>
              <w:numPr>
                <w:ilvl w:val="0"/>
                <w:numId w:val="15"/>
              </w:numPr>
              <w:rPr>
                <w:sz w:val="18"/>
                <w:szCs w:val="18"/>
              </w:rPr>
            </w:pPr>
            <w:r>
              <w:rPr>
                <w:sz w:val="18"/>
                <w:szCs w:val="18"/>
              </w:rPr>
              <w:t>D diverted stream that flowed through P’s property</w:t>
            </w:r>
          </w:p>
          <w:p w14:paraId="75195F81" w14:textId="77777777" w:rsidR="001D208A" w:rsidRDefault="001D208A" w:rsidP="00A33A96">
            <w:pPr>
              <w:pStyle w:val="ListParagraph"/>
              <w:numPr>
                <w:ilvl w:val="0"/>
                <w:numId w:val="15"/>
              </w:numPr>
              <w:rPr>
                <w:sz w:val="18"/>
                <w:szCs w:val="18"/>
              </w:rPr>
            </w:pPr>
            <w:r>
              <w:rPr>
                <w:sz w:val="18"/>
                <w:szCs w:val="18"/>
              </w:rPr>
              <w:t>P was using for domestic purposes</w:t>
            </w:r>
          </w:p>
          <w:p w14:paraId="6971CBB3" w14:textId="77777777" w:rsidR="001D208A" w:rsidRDefault="001D208A" w:rsidP="00A33A96">
            <w:pPr>
              <w:pStyle w:val="ListParagraph"/>
              <w:numPr>
                <w:ilvl w:val="0"/>
                <w:numId w:val="15"/>
              </w:numPr>
              <w:rPr>
                <w:sz w:val="18"/>
                <w:szCs w:val="18"/>
              </w:rPr>
            </w:pPr>
            <w:r>
              <w:rPr>
                <w:sz w:val="18"/>
                <w:szCs w:val="18"/>
              </w:rPr>
              <w:t>Was unrecorded water in stream</w:t>
            </w:r>
          </w:p>
          <w:p w14:paraId="4DA08B56" w14:textId="77777777" w:rsidR="001D208A" w:rsidRPr="005373B0" w:rsidRDefault="001D208A" w:rsidP="00A33A96">
            <w:pPr>
              <w:pStyle w:val="ListParagraph"/>
              <w:numPr>
                <w:ilvl w:val="0"/>
                <w:numId w:val="22"/>
              </w:numPr>
              <w:rPr>
                <w:sz w:val="18"/>
                <w:szCs w:val="18"/>
              </w:rPr>
            </w:pPr>
            <w:r>
              <w:rPr>
                <w:sz w:val="18"/>
                <w:szCs w:val="18"/>
              </w:rPr>
              <w:t>P granted injunction</w:t>
            </w:r>
          </w:p>
        </w:tc>
      </w:tr>
      <w:tr w:rsidR="001D208A" w:rsidRPr="00D83964" w14:paraId="64B4ACEA" w14:textId="77777777" w:rsidTr="00940BAA">
        <w:trPr>
          <w:tblHeader/>
        </w:trPr>
        <w:tc>
          <w:tcPr>
            <w:tcW w:w="2069" w:type="dxa"/>
            <w:vMerge/>
            <w:vAlign w:val="center"/>
          </w:tcPr>
          <w:p w14:paraId="7493DE41" w14:textId="77777777" w:rsidR="001D208A" w:rsidRPr="003158FE" w:rsidRDefault="001D208A" w:rsidP="00940BAA">
            <w:pPr>
              <w:jc w:val="center"/>
              <w:rPr>
                <w:sz w:val="18"/>
                <w:szCs w:val="18"/>
              </w:rPr>
            </w:pPr>
          </w:p>
        </w:tc>
        <w:tc>
          <w:tcPr>
            <w:tcW w:w="2410" w:type="dxa"/>
            <w:vAlign w:val="center"/>
          </w:tcPr>
          <w:p w14:paraId="67C25C19" w14:textId="77777777" w:rsidR="001D208A" w:rsidRPr="00940BAA" w:rsidRDefault="001D208A" w:rsidP="00940BAA">
            <w:pPr>
              <w:rPr>
                <w:b/>
                <w:sz w:val="18"/>
                <w:szCs w:val="18"/>
              </w:rPr>
            </w:pPr>
            <w:proofErr w:type="spellStart"/>
            <w:r w:rsidRPr="00940BAA">
              <w:rPr>
                <w:b/>
                <w:sz w:val="18"/>
                <w:szCs w:val="18"/>
              </w:rPr>
              <w:t>Schillinger</w:t>
            </w:r>
            <w:proofErr w:type="spellEnd"/>
            <w:r w:rsidRPr="00940BAA">
              <w:rPr>
                <w:b/>
                <w:sz w:val="18"/>
                <w:szCs w:val="18"/>
              </w:rPr>
              <w:t xml:space="preserve"> v H Williamson Blacktop &amp; Landscaping [1977] BCCA</w:t>
            </w:r>
          </w:p>
        </w:tc>
        <w:tc>
          <w:tcPr>
            <w:tcW w:w="6804" w:type="dxa"/>
          </w:tcPr>
          <w:p w14:paraId="265407EC" w14:textId="77777777" w:rsidR="001D208A" w:rsidRPr="002B0F9B" w:rsidRDefault="001D208A" w:rsidP="00A33A96">
            <w:pPr>
              <w:widowControl w:val="0"/>
              <w:numPr>
                <w:ilvl w:val="0"/>
                <w:numId w:val="16"/>
              </w:numPr>
              <w:tabs>
                <w:tab w:val="left" w:pos="220"/>
                <w:tab w:val="left" w:pos="720"/>
              </w:tabs>
              <w:autoSpaceDE w:val="0"/>
              <w:autoSpaceDN w:val="0"/>
              <w:adjustRightInd w:val="0"/>
              <w:rPr>
                <w:rFonts w:cs="Arial"/>
                <w:sz w:val="18"/>
                <w:szCs w:val="18"/>
                <w:lang w:val="en-US"/>
              </w:rPr>
            </w:pPr>
            <w:r w:rsidRPr="002B0F9B">
              <w:rPr>
                <w:rFonts w:cs="Arial"/>
                <w:sz w:val="18"/>
                <w:szCs w:val="18"/>
                <w:lang w:val="en-US"/>
              </w:rPr>
              <w:t>Riparian rights to the use of water no longer exist in BC</w:t>
            </w:r>
          </w:p>
          <w:p w14:paraId="00C09E3D" w14:textId="77777777" w:rsidR="001D208A" w:rsidRPr="002B0F9B" w:rsidRDefault="001D208A" w:rsidP="00A33A96">
            <w:pPr>
              <w:widowControl w:val="0"/>
              <w:numPr>
                <w:ilvl w:val="1"/>
                <w:numId w:val="16"/>
              </w:numPr>
              <w:tabs>
                <w:tab w:val="left" w:pos="940"/>
                <w:tab w:val="left" w:pos="1440"/>
              </w:tabs>
              <w:autoSpaceDE w:val="0"/>
              <w:autoSpaceDN w:val="0"/>
              <w:adjustRightInd w:val="0"/>
              <w:rPr>
                <w:rFonts w:cs="Arial"/>
                <w:sz w:val="18"/>
                <w:szCs w:val="18"/>
                <w:lang w:val="en-US"/>
              </w:rPr>
            </w:pPr>
            <w:r w:rsidRPr="002B0F9B">
              <w:rPr>
                <w:rFonts w:cs="Arial"/>
                <w:sz w:val="18"/>
                <w:szCs w:val="18"/>
                <w:lang w:val="en-US"/>
              </w:rPr>
              <w:t>Riparian rights, if any, can exist only for a per</w:t>
            </w:r>
            <w:r>
              <w:rPr>
                <w:rFonts w:cs="Arial"/>
                <w:sz w:val="18"/>
                <w:szCs w:val="18"/>
                <w:lang w:val="en-US"/>
              </w:rPr>
              <w:t xml:space="preserve">son lawfully using the water </w:t>
            </w:r>
            <w:r w:rsidRPr="002B0F9B">
              <w:rPr>
                <w:rFonts w:cs="Arial"/>
                <w:sz w:val="18"/>
                <w:szCs w:val="18"/>
                <w:lang w:val="en-US"/>
              </w:rPr>
              <w:sym w:font="Wingdings" w:char="F0E0"/>
            </w:r>
            <w:r w:rsidRPr="002B0F9B">
              <w:rPr>
                <w:rFonts w:cs="Arial"/>
                <w:sz w:val="18"/>
                <w:szCs w:val="18"/>
                <w:lang w:val="en-US"/>
              </w:rPr>
              <w:t xml:space="preserve"> only way to acquire the right to the use and flow of water in any "stream" is under the provisions of the Water Act</w:t>
            </w:r>
          </w:p>
          <w:p w14:paraId="788331CB" w14:textId="77777777" w:rsidR="001D208A" w:rsidRPr="002B0F9B" w:rsidRDefault="001D208A" w:rsidP="002B0F9B">
            <w:pPr>
              <w:widowControl w:val="0"/>
              <w:tabs>
                <w:tab w:val="left" w:pos="940"/>
                <w:tab w:val="left" w:pos="1440"/>
              </w:tabs>
              <w:autoSpaceDE w:val="0"/>
              <w:autoSpaceDN w:val="0"/>
              <w:adjustRightInd w:val="0"/>
              <w:ind w:left="1080"/>
              <w:rPr>
                <w:rFonts w:cs="Arial"/>
                <w:sz w:val="18"/>
                <w:szCs w:val="18"/>
                <w:lang w:val="en-US"/>
              </w:rPr>
            </w:pPr>
          </w:p>
        </w:tc>
        <w:tc>
          <w:tcPr>
            <w:tcW w:w="3284" w:type="dxa"/>
          </w:tcPr>
          <w:p w14:paraId="5C1A3C52" w14:textId="77777777" w:rsidR="001D208A" w:rsidRDefault="001D208A" w:rsidP="00A33A96">
            <w:pPr>
              <w:pStyle w:val="ListParagraph"/>
              <w:numPr>
                <w:ilvl w:val="0"/>
                <w:numId w:val="23"/>
              </w:numPr>
              <w:rPr>
                <w:sz w:val="18"/>
                <w:szCs w:val="18"/>
              </w:rPr>
            </w:pPr>
            <w:r>
              <w:rPr>
                <w:sz w:val="18"/>
                <w:szCs w:val="18"/>
              </w:rPr>
              <w:t>D construction upstream resulted in silt in P’s fish farm</w:t>
            </w:r>
          </w:p>
          <w:p w14:paraId="7588F9AA" w14:textId="77777777" w:rsidR="001D208A" w:rsidRDefault="001D208A" w:rsidP="00A33A96">
            <w:pPr>
              <w:pStyle w:val="ListParagraph"/>
              <w:numPr>
                <w:ilvl w:val="0"/>
                <w:numId w:val="23"/>
              </w:numPr>
              <w:rPr>
                <w:sz w:val="18"/>
                <w:szCs w:val="18"/>
              </w:rPr>
            </w:pPr>
            <w:r>
              <w:rPr>
                <w:sz w:val="18"/>
                <w:szCs w:val="18"/>
              </w:rPr>
              <w:t xml:space="preserve">P had licence for </w:t>
            </w:r>
            <w:proofErr w:type="spellStart"/>
            <w:r>
              <w:rPr>
                <w:sz w:val="18"/>
                <w:szCs w:val="18"/>
              </w:rPr>
              <w:t>Hairsine</w:t>
            </w:r>
            <w:proofErr w:type="spellEnd"/>
          </w:p>
          <w:p w14:paraId="22DEF3D5" w14:textId="77777777" w:rsidR="001D208A" w:rsidRDefault="001D208A" w:rsidP="00A33A96">
            <w:pPr>
              <w:pStyle w:val="ListParagraph"/>
              <w:numPr>
                <w:ilvl w:val="0"/>
                <w:numId w:val="23"/>
              </w:numPr>
              <w:rPr>
                <w:sz w:val="18"/>
                <w:szCs w:val="18"/>
              </w:rPr>
            </w:pPr>
            <w:r>
              <w:rPr>
                <w:sz w:val="18"/>
                <w:szCs w:val="18"/>
              </w:rPr>
              <w:t xml:space="preserve">Also diverted from unrecorded Barres Creek w/o licence </w:t>
            </w:r>
            <w:r w:rsidRPr="002B0F9B">
              <w:rPr>
                <w:sz w:val="18"/>
                <w:szCs w:val="18"/>
              </w:rPr>
              <w:sym w:font="Wingdings" w:char="F0E0"/>
            </w:r>
            <w:r>
              <w:rPr>
                <w:sz w:val="18"/>
                <w:szCs w:val="18"/>
              </w:rPr>
              <w:t xml:space="preserve"> this was creek where silt was</w:t>
            </w:r>
          </w:p>
          <w:p w14:paraId="5E3CFCA2" w14:textId="77777777" w:rsidR="001D208A" w:rsidRDefault="001D208A" w:rsidP="00A33A96">
            <w:pPr>
              <w:pStyle w:val="ListParagraph"/>
              <w:numPr>
                <w:ilvl w:val="0"/>
                <w:numId w:val="24"/>
              </w:numPr>
              <w:rPr>
                <w:sz w:val="18"/>
                <w:szCs w:val="18"/>
              </w:rPr>
            </w:pPr>
            <w:r>
              <w:rPr>
                <w:sz w:val="18"/>
                <w:szCs w:val="18"/>
              </w:rPr>
              <w:t>P unsuccessful</w:t>
            </w:r>
          </w:p>
        </w:tc>
      </w:tr>
      <w:tr w:rsidR="001D208A" w:rsidRPr="00D83964" w14:paraId="4D8AED13" w14:textId="77777777" w:rsidTr="00940BAA">
        <w:trPr>
          <w:tblHeader/>
        </w:trPr>
        <w:tc>
          <w:tcPr>
            <w:tcW w:w="2069" w:type="dxa"/>
            <w:vMerge/>
            <w:vAlign w:val="center"/>
          </w:tcPr>
          <w:p w14:paraId="025A7397" w14:textId="77777777" w:rsidR="001D208A" w:rsidRPr="003158FE" w:rsidRDefault="001D208A" w:rsidP="00940BAA">
            <w:pPr>
              <w:jc w:val="center"/>
              <w:rPr>
                <w:sz w:val="18"/>
                <w:szCs w:val="18"/>
              </w:rPr>
            </w:pPr>
          </w:p>
        </w:tc>
        <w:tc>
          <w:tcPr>
            <w:tcW w:w="2410" w:type="dxa"/>
            <w:vAlign w:val="center"/>
          </w:tcPr>
          <w:p w14:paraId="63110E84" w14:textId="77777777" w:rsidR="001D208A" w:rsidRPr="00940BAA" w:rsidRDefault="001D208A" w:rsidP="00940BAA">
            <w:pPr>
              <w:rPr>
                <w:b/>
                <w:sz w:val="18"/>
                <w:szCs w:val="18"/>
              </w:rPr>
            </w:pPr>
            <w:r w:rsidRPr="00940BAA">
              <w:rPr>
                <w:b/>
                <w:sz w:val="18"/>
                <w:szCs w:val="18"/>
              </w:rPr>
              <w:t>Steadman v Erickson Gold Mining Corp [1989] (BCCA)</w:t>
            </w:r>
          </w:p>
        </w:tc>
        <w:tc>
          <w:tcPr>
            <w:tcW w:w="6804" w:type="dxa"/>
          </w:tcPr>
          <w:p w14:paraId="2066D3AC" w14:textId="77777777" w:rsidR="001D208A" w:rsidRDefault="001D208A" w:rsidP="00A33A96">
            <w:pPr>
              <w:pStyle w:val="ListParagraph"/>
              <w:numPr>
                <w:ilvl w:val="0"/>
                <w:numId w:val="16"/>
              </w:numPr>
              <w:tabs>
                <w:tab w:val="left" w:pos="220"/>
                <w:tab w:val="left" w:pos="720"/>
              </w:tabs>
              <w:ind w:left="170" w:hanging="170"/>
              <w:rPr>
                <w:rFonts w:cs="Arial"/>
                <w:sz w:val="18"/>
                <w:szCs w:val="18"/>
                <w:lang w:val="en-US"/>
              </w:rPr>
            </w:pPr>
            <w:r w:rsidRPr="002B0F9B">
              <w:rPr>
                <w:rFonts w:cs="Arial"/>
                <w:sz w:val="18"/>
                <w:szCs w:val="18"/>
                <w:lang w:val="en-US"/>
              </w:rPr>
              <w:t>Riparian rights exist except where explicitly stated that they do not (i.e. where</w:t>
            </w:r>
            <w:r>
              <w:rPr>
                <w:rFonts w:cs="Arial"/>
                <w:sz w:val="18"/>
                <w:szCs w:val="18"/>
                <w:lang w:val="en-US"/>
              </w:rPr>
              <w:t xml:space="preserve"> there is a license)</w:t>
            </w:r>
          </w:p>
          <w:p w14:paraId="23D31F50" w14:textId="77777777" w:rsidR="001D208A" w:rsidRDefault="001D208A" w:rsidP="00A33A96">
            <w:pPr>
              <w:pStyle w:val="ListParagraph"/>
              <w:numPr>
                <w:ilvl w:val="0"/>
                <w:numId w:val="16"/>
              </w:numPr>
              <w:tabs>
                <w:tab w:val="left" w:pos="220"/>
                <w:tab w:val="left" w:pos="720"/>
              </w:tabs>
              <w:ind w:left="170" w:hanging="170"/>
              <w:rPr>
                <w:rFonts w:cs="Arial"/>
                <w:sz w:val="18"/>
                <w:szCs w:val="18"/>
                <w:lang w:val="en-US"/>
              </w:rPr>
            </w:pPr>
            <w:r w:rsidRPr="002B0F9B">
              <w:rPr>
                <w:rFonts w:cs="Arial"/>
                <w:sz w:val="18"/>
                <w:szCs w:val="18"/>
                <w:lang w:val="en-US"/>
              </w:rPr>
              <w:t>P has a right to use and enjoy the water until the Crown issues a lic</w:t>
            </w:r>
            <w:r>
              <w:rPr>
                <w:rFonts w:cs="Arial"/>
                <w:sz w:val="18"/>
                <w:szCs w:val="18"/>
                <w:lang w:val="en-US"/>
              </w:rPr>
              <w:t>ense in respect of that water</w:t>
            </w:r>
          </w:p>
          <w:p w14:paraId="756511E2" w14:textId="77777777" w:rsidR="001D208A" w:rsidRPr="002B0F9B" w:rsidRDefault="001D208A" w:rsidP="00A33A96">
            <w:pPr>
              <w:pStyle w:val="ListParagraph"/>
              <w:numPr>
                <w:ilvl w:val="1"/>
                <w:numId w:val="16"/>
              </w:numPr>
              <w:tabs>
                <w:tab w:val="left" w:pos="220"/>
                <w:tab w:val="left" w:pos="720"/>
              </w:tabs>
              <w:rPr>
                <w:rFonts w:cs="Arial"/>
                <w:sz w:val="18"/>
                <w:szCs w:val="18"/>
                <w:lang w:val="en-US"/>
              </w:rPr>
            </w:pPr>
            <w:r>
              <w:rPr>
                <w:rFonts w:cs="Arial"/>
                <w:sz w:val="18"/>
                <w:szCs w:val="18"/>
                <w:lang w:val="en-US"/>
              </w:rPr>
              <w:t>U</w:t>
            </w:r>
            <w:r w:rsidRPr="002B0F9B">
              <w:rPr>
                <w:rFonts w:cs="Arial"/>
                <w:sz w:val="18"/>
                <w:szCs w:val="18"/>
                <w:lang w:val="en-US"/>
              </w:rPr>
              <w:t>ntil that has happened P is entitled to claim that D must not make the water unusable</w:t>
            </w:r>
          </w:p>
          <w:p w14:paraId="416BF26E" w14:textId="77777777" w:rsidR="001D208A" w:rsidRDefault="001D208A" w:rsidP="00A33A96">
            <w:pPr>
              <w:pStyle w:val="ListParagraph"/>
              <w:widowControl w:val="0"/>
              <w:numPr>
                <w:ilvl w:val="0"/>
                <w:numId w:val="16"/>
              </w:numPr>
              <w:tabs>
                <w:tab w:val="left" w:pos="220"/>
                <w:tab w:val="left" w:pos="720"/>
              </w:tabs>
              <w:autoSpaceDE w:val="0"/>
              <w:autoSpaceDN w:val="0"/>
              <w:adjustRightInd w:val="0"/>
              <w:rPr>
                <w:rFonts w:cs="Arial"/>
                <w:sz w:val="18"/>
                <w:szCs w:val="18"/>
                <w:lang w:val="en-US"/>
              </w:rPr>
            </w:pPr>
            <w:r>
              <w:rPr>
                <w:rFonts w:cs="Arial"/>
                <w:sz w:val="18"/>
                <w:szCs w:val="18"/>
                <w:lang w:val="en-US"/>
              </w:rPr>
              <w:t xml:space="preserve">If groundwater </w:t>
            </w:r>
            <w:r w:rsidRPr="002B0F9B">
              <w:rPr>
                <w:rFonts w:cs="Arial"/>
                <w:sz w:val="18"/>
                <w:szCs w:val="18"/>
                <w:lang w:val="en-US"/>
              </w:rPr>
              <w:sym w:font="Wingdings" w:char="F0E0"/>
            </w:r>
            <w:r>
              <w:rPr>
                <w:rFonts w:cs="Arial"/>
                <w:sz w:val="18"/>
                <w:szCs w:val="18"/>
                <w:lang w:val="en-US"/>
              </w:rPr>
              <w:t xml:space="preserve"> right to use as long as don’t contaminate it</w:t>
            </w:r>
          </w:p>
          <w:p w14:paraId="65402C04" w14:textId="77777777" w:rsidR="001D208A" w:rsidRPr="005373B0" w:rsidRDefault="001D208A" w:rsidP="00A33A96">
            <w:pPr>
              <w:pStyle w:val="ListParagraph"/>
              <w:widowControl w:val="0"/>
              <w:numPr>
                <w:ilvl w:val="0"/>
                <w:numId w:val="16"/>
              </w:numPr>
              <w:tabs>
                <w:tab w:val="left" w:pos="220"/>
                <w:tab w:val="left" w:pos="720"/>
              </w:tabs>
              <w:autoSpaceDE w:val="0"/>
              <w:autoSpaceDN w:val="0"/>
              <w:adjustRightInd w:val="0"/>
              <w:rPr>
                <w:rFonts w:cs="Arial"/>
                <w:sz w:val="18"/>
                <w:szCs w:val="18"/>
                <w:lang w:val="en-US"/>
              </w:rPr>
            </w:pPr>
            <w:r>
              <w:rPr>
                <w:rFonts w:cs="Arial"/>
                <w:sz w:val="18"/>
                <w:szCs w:val="18"/>
                <w:lang w:val="en-US"/>
              </w:rPr>
              <w:t xml:space="preserve">If flowing </w:t>
            </w:r>
            <w:r w:rsidRPr="002B0F9B">
              <w:rPr>
                <w:rFonts w:cs="Arial"/>
                <w:sz w:val="18"/>
                <w:szCs w:val="18"/>
                <w:lang w:val="en-US"/>
              </w:rPr>
              <w:sym w:font="Wingdings" w:char="F0E0"/>
            </w:r>
            <w:r>
              <w:rPr>
                <w:rFonts w:cs="Arial"/>
                <w:sz w:val="18"/>
                <w:szCs w:val="18"/>
                <w:lang w:val="en-US"/>
              </w:rPr>
              <w:t xml:space="preserve"> can use unrecorded for domestic purposes and have right to have it not be contaminated</w:t>
            </w:r>
          </w:p>
        </w:tc>
        <w:tc>
          <w:tcPr>
            <w:tcW w:w="3284" w:type="dxa"/>
          </w:tcPr>
          <w:p w14:paraId="69E58F49" w14:textId="77777777" w:rsidR="001D208A" w:rsidRDefault="001D208A" w:rsidP="00A33A96">
            <w:pPr>
              <w:pStyle w:val="ListParagraph"/>
              <w:numPr>
                <w:ilvl w:val="0"/>
                <w:numId w:val="16"/>
              </w:numPr>
              <w:rPr>
                <w:sz w:val="18"/>
                <w:szCs w:val="18"/>
              </w:rPr>
            </w:pPr>
            <w:r>
              <w:rPr>
                <w:sz w:val="18"/>
                <w:szCs w:val="18"/>
              </w:rPr>
              <w:t xml:space="preserve">D’s construction contaminated P’s water </w:t>
            </w:r>
            <w:r w:rsidRPr="002B0F9B">
              <w:rPr>
                <w:sz w:val="18"/>
                <w:szCs w:val="18"/>
              </w:rPr>
              <w:sym w:font="Wingdings" w:char="F0E0"/>
            </w:r>
            <w:r>
              <w:rPr>
                <w:sz w:val="18"/>
                <w:szCs w:val="18"/>
              </w:rPr>
              <w:t xml:space="preserve"> piped to house from spring on his land</w:t>
            </w:r>
          </w:p>
          <w:p w14:paraId="26B6CAB3" w14:textId="77777777" w:rsidR="001D208A" w:rsidRPr="002B0F9B" w:rsidRDefault="001D208A" w:rsidP="00A33A96">
            <w:pPr>
              <w:pStyle w:val="ListParagraph"/>
              <w:numPr>
                <w:ilvl w:val="0"/>
                <w:numId w:val="16"/>
              </w:numPr>
              <w:rPr>
                <w:sz w:val="18"/>
                <w:szCs w:val="18"/>
              </w:rPr>
            </w:pPr>
            <w:r>
              <w:rPr>
                <w:sz w:val="18"/>
                <w:szCs w:val="18"/>
              </w:rPr>
              <w:t>P used unrecorded water mainly for domestic purposes</w:t>
            </w:r>
          </w:p>
        </w:tc>
      </w:tr>
      <w:tr w:rsidR="00C019D4" w:rsidRPr="00D83964" w14:paraId="0765E63E" w14:textId="77777777" w:rsidTr="00940BAA">
        <w:trPr>
          <w:tblHeader/>
        </w:trPr>
        <w:tc>
          <w:tcPr>
            <w:tcW w:w="2069" w:type="dxa"/>
            <w:vAlign w:val="center"/>
          </w:tcPr>
          <w:p w14:paraId="65B5C6A5" w14:textId="77777777" w:rsidR="00940BAA" w:rsidRPr="00940BAA" w:rsidRDefault="002B0F9B" w:rsidP="00940BAA">
            <w:pPr>
              <w:jc w:val="center"/>
              <w:rPr>
                <w:sz w:val="18"/>
                <w:szCs w:val="18"/>
                <w:u w:val="single"/>
              </w:rPr>
            </w:pPr>
            <w:r w:rsidRPr="00940BAA">
              <w:rPr>
                <w:sz w:val="18"/>
                <w:szCs w:val="18"/>
                <w:u w:val="single"/>
              </w:rPr>
              <w:t>Accretion &amp; Erosion</w:t>
            </w:r>
          </w:p>
          <w:p w14:paraId="0992927E" w14:textId="77777777" w:rsidR="00C019D4" w:rsidRPr="00940BAA" w:rsidRDefault="00C019D4" w:rsidP="00940BAA">
            <w:pPr>
              <w:jc w:val="center"/>
              <w:rPr>
                <w:sz w:val="18"/>
                <w:szCs w:val="18"/>
                <w:u w:val="single"/>
              </w:rPr>
            </w:pPr>
          </w:p>
        </w:tc>
        <w:tc>
          <w:tcPr>
            <w:tcW w:w="2410" w:type="dxa"/>
            <w:vAlign w:val="center"/>
          </w:tcPr>
          <w:p w14:paraId="570AAA7D" w14:textId="77777777" w:rsidR="00C019D4" w:rsidRPr="00940BAA" w:rsidRDefault="002B0F9B" w:rsidP="00940BAA">
            <w:pPr>
              <w:rPr>
                <w:b/>
                <w:sz w:val="18"/>
                <w:szCs w:val="18"/>
              </w:rPr>
            </w:pPr>
            <w:r w:rsidRPr="00940BAA">
              <w:rPr>
                <w:b/>
                <w:sz w:val="18"/>
                <w:szCs w:val="18"/>
              </w:rPr>
              <w:t xml:space="preserve">Southern Centre of Theosophy </w:t>
            </w:r>
            <w:proofErr w:type="spellStart"/>
            <w:r w:rsidRPr="00940BAA">
              <w:rPr>
                <w:b/>
                <w:sz w:val="18"/>
                <w:szCs w:val="18"/>
              </w:rPr>
              <w:t>Inc</w:t>
            </w:r>
            <w:proofErr w:type="spellEnd"/>
            <w:r w:rsidRPr="00940BAA">
              <w:rPr>
                <w:b/>
                <w:sz w:val="18"/>
                <w:szCs w:val="18"/>
              </w:rPr>
              <w:t xml:space="preserve"> v South Australia [1981] (</w:t>
            </w:r>
            <w:proofErr w:type="spellStart"/>
            <w:r w:rsidRPr="00940BAA">
              <w:rPr>
                <w:b/>
                <w:sz w:val="18"/>
                <w:szCs w:val="18"/>
              </w:rPr>
              <w:t>Aus</w:t>
            </w:r>
            <w:proofErr w:type="spellEnd"/>
            <w:r w:rsidRPr="00940BAA">
              <w:rPr>
                <w:b/>
                <w:sz w:val="18"/>
                <w:szCs w:val="18"/>
              </w:rPr>
              <w:t>)</w:t>
            </w:r>
          </w:p>
        </w:tc>
        <w:tc>
          <w:tcPr>
            <w:tcW w:w="6804" w:type="dxa"/>
          </w:tcPr>
          <w:p w14:paraId="4F3B5886" w14:textId="77777777" w:rsidR="003D2820" w:rsidRDefault="003D2820" w:rsidP="00A33A96">
            <w:pPr>
              <w:widowControl w:val="0"/>
              <w:numPr>
                <w:ilvl w:val="0"/>
                <w:numId w:val="16"/>
              </w:numPr>
              <w:tabs>
                <w:tab w:val="left" w:pos="220"/>
                <w:tab w:val="left" w:pos="720"/>
              </w:tabs>
              <w:autoSpaceDE w:val="0"/>
              <w:autoSpaceDN w:val="0"/>
              <w:adjustRightInd w:val="0"/>
              <w:ind w:left="170" w:hanging="170"/>
              <w:rPr>
                <w:rFonts w:cs="Arial"/>
                <w:sz w:val="18"/>
                <w:szCs w:val="18"/>
                <w:lang w:val="en-US"/>
              </w:rPr>
            </w:pPr>
            <w:r w:rsidRPr="003D2820">
              <w:rPr>
                <w:rFonts w:cs="Arial"/>
                <w:sz w:val="18"/>
                <w:szCs w:val="18"/>
                <w:lang w:val="en-US"/>
              </w:rPr>
              <w:t xml:space="preserve">Doctrine of accretion covers changes that are </w:t>
            </w:r>
            <w:r w:rsidRPr="003D2820">
              <w:rPr>
                <w:rFonts w:cs="Arial"/>
                <w:sz w:val="18"/>
                <w:szCs w:val="18"/>
                <w:u w:val="single"/>
                <w:lang w:val="en-US"/>
              </w:rPr>
              <w:t>gradual and imperceptible</w:t>
            </w:r>
            <w:r>
              <w:rPr>
                <w:rFonts w:cs="Arial"/>
                <w:sz w:val="18"/>
                <w:szCs w:val="18"/>
                <w:lang w:val="en-US"/>
              </w:rPr>
              <w:t xml:space="preserve"> </w:t>
            </w:r>
            <w:r w:rsidRPr="003D2820">
              <w:rPr>
                <w:rFonts w:cs="Arial"/>
                <w:sz w:val="18"/>
                <w:szCs w:val="18"/>
                <w:lang w:val="en-US"/>
              </w:rPr>
              <w:sym w:font="Wingdings" w:char="F0E0"/>
            </w:r>
            <w:r>
              <w:rPr>
                <w:rFonts w:cs="Arial"/>
                <w:sz w:val="18"/>
                <w:szCs w:val="18"/>
                <w:lang w:val="en-US"/>
              </w:rPr>
              <w:t xml:space="preserve"> </w:t>
            </w:r>
            <w:r w:rsidRPr="003D2820">
              <w:rPr>
                <w:rFonts w:cs="Arial"/>
                <w:sz w:val="18"/>
                <w:szCs w:val="18"/>
                <w:lang w:val="en-US"/>
              </w:rPr>
              <w:t>includes windswept sand</w:t>
            </w:r>
          </w:p>
          <w:p w14:paraId="32BFE1B9" w14:textId="77777777" w:rsidR="003D2820" w:rsidRPr="003D2820" w:rsidRDefault="003D2820" w:rsidP="00A33A96">
            <w:pPr>
              <w:widowControl w:val="0"/>
              <w:numPr>
                <w:ilvl w:val="1"/>
                <w:numId w:val="16"/>
              </w:numPr>
              <w:tabs>
                <w:tab w:val="left" w:pos="220"/>
                <w:tab w:val="left" w:pos="720"/>
              </w:tabs>
              <w:autoSpaceDE w:val="0"/>
              <w:autoSpaceDN w:val="0"/>
              <w:adjustRightInd w:val="0"/>
              <w:rPr>
                <w:rFonts w:cs="Arial"/>
                <w:sz w:val="18"/>
                <w:szCs w:val="18"/>
                <w:lang w:val="en-US"/>
              </w:rPr>
            </w:pPr>
            <w:r>
              <w:rPr>
                <w:rFonts w:cs="Arial"/>
                <w:sz w:val="18"/>
                <w:szCs w:val="18"/>
                <w:lang w:val="en-US"/>
              </w:rPr>
              <w:t xml:space="preserve">Fairness </w:t>
            </w:r>
            <w:r w:rsidRPr="003D2820">
              <w:rPr>
                <w:rFonts w:cs="Arial"/>
                <w:sz w:val="18"/>
                <w:szCs w:val="18"/>
                <w:lang w:val="en-US"/>
              </w:rPr>
              <w:sym w:font="Wingdings" w:char="F0E0"/>
            </w:r>
            <w:r>
              <w:rPr>
                <w:rFonts w:cs="Arial"/>
                <w:sz w:val="18"/>
                <w:szCs w:val="18"/>
                <w:lang w:val="en-US"/>
              </w:rPr>
              <w:t xml:space="preserve"> can lose land to erosion so should be able to gain from accretion</w:t>
            </w:r>
          </w:p>
          <w:p w14:paraId="06435645" w14:textId="77777777" w:rsidR="003D2820" w:rsidRPr="003D2820" w:rsidRDefault="003D2820" w:rsidP="00A33A96">
            <w:pPr>
              <w:widowControl w:val="0"/>
              <w:numPr>
                <w:ilvl w:val="0"/>
                <w:numId w:val="16"/>
              </w:numPr>
              <w:tabs>
                <w:tab w:val="left" w:pos="220"/>
                <w:tab w:val="left" w:pos="720"/>
              </w:tabs>
              <w:autoSpaceDE w:val="0"/>
              <w:autoSpaceDN w:val="0"/>
              <w:adjustRightInd w:val="0"/>
              <w:ind w:left="170" w:hanging="170"/>
              <w:rPr>
                <w:rFonts w:cs="Arial"/>
                <w:sz w:val="18"/>
                <w:szCs w:val="18"/>
                <w:lang w:val="en-US"/>
              </w:rPr>
            </w:pPr>
            <w:r w:rsidRPr="003D2820">
              <w:rPr>
                <w:rFonts w:cs="Arial"/>
                <w:sz w:val="18"/>
                <w:szCs w:val="18"/>
                <w:lang w:val="en-US"/>
              </w:rPr>
              <w:t>Doctrine still applies to property whose boundary is a line on a plan that is not directly expressed to be the water's edge</w:t>
            </w:r>
          </w:p>
          <w:p w14:paraId="6051434C" w14:textId="77777777" w:rsidR="00C019D4" w:rsidRPr="003D2820" w:rsidRDefault="00C019D4" w:rsidP="003D2820">
            <w:pPr>
              <w:widowControl w:val="0"/>
              <w:tabs>
                <w:tab w:val="left" w:pos="220"/>
                <w:tab w:val="left" w:pos="720"/>
              </w:tabs>
              <w:autoSpaceDE w:val="0"/>
              <w:autoSpaceDN w:val="0"/>
              <w:adjustRightInd w:val="0"/>
              <w:rPr>
                <w:rFonts w:cs="Arial"/>
                <w:sz w:val="18"/>
                <w:szCs w:val="18"/>
                <w:lang w:val="en-US"/>
              </w:rPr>
            </w:pPr>
          </w:p>
        </w:tc>
        <w:tc>
          <w:tcPr>
            <w:tcW w:w="3284" w:type="dxa"/>
          </w:tcPr>
          <w:p w14:paraId="288F9739" w14:textId="77777777" w:rsidR="00C019D4" w:rsidRDefault="002B0F9B" w:rsidP="00A33A96">
            <w:pPr>
              <w:pStyle w:val="ListParagraph"/>
              <w:numPr>
                <w:ilvl w:val="0"/>
                <w:numId w:val="16"/>
              </w:numPr>
              <w:rPr>
                <w:sz w:val="18"/>
                <w:szCs w:val="18"/>
              </w:rPr>
            </w:pPr>
            <w:r>
              <w:rPr>
                <w:sz w:val="18"/>
                <w:szCs w:val="18"/>
              </w:rPr>
              <w:t>P has land on Lake George</w:t>
            </w:r>
          </w:p>
          <w:p w14:paraId="27A92CAA" w14:textId="77777777" w:rsidR="002B0F9B" w:rsidRDefault="003D2820" w:rsidP="00A33A96">
            <w:pPr>
              <w:pStyle w:val="ListParagraph"/>
              <w:numPr>
                <w:ilvl w:val="0"/>
                <w:numId w:val="16"/>
              </w:numPr>
              <w:rPr>
                <w:sz w:val="18"/>
                <w:szCs w:val="18"/>
              </w:rPr>
            </w:pPr>
            <w:r>
              <w:rPr>
                <w:sz w:val="18"/>
                <w:szCs w:val="18"/>
              </w:rPr>
              <w:t xml:space="preserve">Over time </w:t>
            </w:r>
            <w:r w:rsidR="002B0F9B">
              <w:rPr>
                <w:sz w:val="18"/>
                <w:szCs w:val="18"/>
              </w:rPr>
              <w:t>20 acres</w:t>
            </w:r>
            <w:r>
              <w:rPr>
                <w:sz w:val="18"/>
                <w:szCs w:val="18"/>
              </w:rPr>
              <w:t xml:space="preserve"> of sand added</w:t>
            </w:r>
          </w:p>
          <w:p w14:paraId="20235020" w14:textId="77777777" w:rsidR="002B0F9B" w:rsidRDefault="002B0F9B" w:rsidP="00A33A96">
            <w:pPr>
              <w:pStyle w:val="ListParagraph"/>
              <w:numPr>
                <w:ilvl w:val="0"/>
                <w:numId w:val="16"/>
              </w:numPr>
              <w:rPr>
                <w:sz w:val="18"/>
                <w:szCs w:val="18"/>
              </w:rPr>
            </w:pPr>
            <w:r>
              <w:rPr>
                <w:sz w:val="18"/>
                <w:szCs w:val="18"/>
              </w:rPr>
              <w:t xml:space="preserve">P still wanted to be lake front </w:t>
            </w:r>
            <w:r w:rsidRPr="002B0F9B">
              <w:rPr>
                <w:sz w:val="18"/>
                <w:szCs w:val="18"/>
              </w:rPr>
              <w:sym w:font="Wingdings" w:char="F0E0"/>
            </w:r>
            <w:r>
              <w:rPr>
                <w:sz w:val="18"/>
                <w:szCs w:val="18"/>
              </w:rPr>
              <w:t xml:space="preserve"> argued doctrine of accretion should apply</w:t>
            </w:r>
          </w:p>
          <w:p w14:paraId="05C5915A" w14:textId="77777777" w:rsidR="003D2820" w:rsidRPr="002B0F9B" w:rsidRDefault="003D2820" w:rsidP="00A33A96">
            <w:pPr>
              <w:pStyle w:val="ListParagraph"/>
              <w:numPr>
                <w:ilvl w:val="0"/>
                <w:numId w:val="25"/>
              </w:numPr>
              <w:rPr>
                <w:sz w:val="18"/>
                <w:szCs w:val="18"/>
              </w:rPr>
            </w:pPr>
            <w:r>
              <w:rPr>
                <w:sz w:val="18"/>
                <w:szCs w:val="18"/>
              </w:rPr>
              <w:t xml:space="preserve">P success </w:t>
            </w:r>
            <w:r w:rsidRPr="003D2820">
              <w:rPr>
                <w:sz w:val="18"/>
                <w:szCs w:val="18"/>
              </w:rPr>
              <w:sym w:font="Wingdings" w:char="F0E0"/>
            </w:r>
            <w:r>
              <w:rPr>
                <w:sz w:val="18"/>
                <w:szCs w:val="18"/>
              </w:rPr>
              <w:t xml:space="preserve"> accreted land = its property</w:t>
            </w:r>
          </w:p>
        </w:tc>
      </w:tr>
      <w:tr w:rsidR="00C019D4" w:rsidRPr="00D83964" w14:paraId="6923E413" w14:textId="77777777" w:rsidTr="00940BAA">
        <w:trPr>
          <w:tblHeader/>
        </w:trPr>
        <w:tc>
          <w:tcPr>
            <w:tcW w:w="2069" w:type="dxa"/>
            <w:vAlign w:val="center"/>
          </w:tcPr>
          <w:p w14:paraId="6B3E8301" w14:textId="77777777" w:rsidR="00940BAA" w:rsidRPr="00940BAA" w:rsidRDefault="003D2820" w:rsidP="00940BAA">
            <w:pPr>
              <w:jc w:val="center"/>
              <w:rPr>
                <w:sz w:val="18"/>
                <w:szCs w:val="18"/>
                <w:u w:val="single"/>
              </w:rPr>
            </w:pPr>
            <w:r w:rsidRPr="00940BAA">
              <w:rPr>
                <w:sz w:val="18"/>
                <w:szCs w:val="18"/>
                <w:u w:val="single"/>
              </w:rPr>
              <w:t>Access by Riparian Owners</w:t>
            </w:r>
          </w:p>
          <w:p w14:paraId="5834BD31" w14:textId="77777777" w:rsidR="00C019D4" w:rsidRPr="00940BAA" w:rsidRDefault="00C019D4" w:rsidP="00940BAA">
            <w:pPr>
              <w:jc w:val="center"/>
              <w:rPr>
                <w:sz w:val="18"/>
                <w:szCs w:val="18"/>
                <w:u w:val="single"/>
              </w:rPr>
            </w:pPr>
          </w:p>
        </w:tc>
        <w:tc>
          <w:tcPr>
            <w:tcW w:w="2410" w:type="dxa"/>
            <w:vAlign w:val="center"/>
          </w:tcPr>
          <w:p w14:paraId="7A4AD624" w14:textId="77777777" w:rsidR="00C019D4" w:rsidRPr="00940BAA" w:rsidRDefault="003D2820" w:rsidP="00940BAA">
            <w:pPr>
              <w:rPr>
                <w:b/>
                <w:sz w:val="18"/>
                <w:szCs w:val="18"/>
              </w:rPr>
            </w:pPr>
            <w:r w:rsidRPr="00940BAA">
              <w:rPr>
                <w:b/>
                <w:sz w:val="18"/>
                <w:szCs w:val="18"/>
              </w:rPr>
              <w:t xml:space="preserve">North </w:t>
            </w:r>
            <w:proofErr w:type="spellStart"/>
            <w:r w:rsidRPr="00940BAA">
              <w:rPr>
                <w:b/>
                <w:sz w:val="18"/>
                <w:szCs w:val="18"/>
              </w:rPr>
              <w:t>Saanich</w:t>
            </w:r>
            <w:proofErr w:type="spellEnd"/>
            <w:r w:rsidRPr="00940BAA">
              <w:rPr>
                <w:b/>
                <w:sz w:val="18"/>
                <w:szCs w:val="18"/>
              </w:rPr>
              <w:t xml:space="preserve"> (District) v Murray [1975] (BC)</w:t>
            </w:r>
          </w:p>
        </w:tc>
        <w:tc>
          <w:tcPr>
            <w:tcW w:w="6804" w:type="dxa"/>
          </w:tcPr>
          <w:p w14:paraId="24061F03" w14:textId="77777777" w:rsidR="00C019D4" w:rsidRDefault="003D2820" w:rsidP="00A33A96">
            <w:pPr>
              <w:pStyle w:val="ListParagraph"/>
              <w:widowControl w:val="0"/>
              <w:numPr>
                <w:ilvl w:val="0"/>
                <w:numId w:val="27"/>
              </w:numPr>
              <w:tabs>
                <w:tab w:val="left" w:pos="220"/>
                <w:tab w:val="left" w:pos="720"/>
              </w:tabs>
              <w:autoSpaceDE w:val="0"/>
              <w:autoSpaceDN w:val="0"/>
              <w:adjustRightInd w:val="0"/>
              <w:rPr>
                <w:rFonts w:cs="Arial"/>
                <w:sz w:val="18"/>
                <w:szCs w:val="18"/>
                <w:lang w:val="en-US"/>
              </w:rPr>
            </w:pPr>
            <w:r>
              <w:rPr>
                <w:rFonts w:cs="Arial"/>
                <w:sz w:val="18"/>
                <w:szCs w:val="18"/>
                <w:lang w:val="en-US"/>
              </w:rPr>
              <w:t>Riparian owner has right to access and regress from water</w:t>
            </w:r>
          </w:p>
          <w:p w14:paraId="19E07A5A" w14:textId="77777777" w:rsidR="003D2820" w:rsidRDefault="003D2820" w:rsidP="00A33A96">
            <w:pPr>
              <w:pStyle w:val="ListParagraph"/>
              <w:widowControl w:val="0"/>
              <w:numPr>
                <w:ilvl w:val="0"/>
                <w:numId w:val="27"/>
              </w:numPr>
              <w:tabs>
                <w:tab w:val="left" w:pos="220"/>
                <w:tab w:val="left" w:pos="720"/>
              </w:tabs>
              <w:autoSpaceDE w:val="0"/>
              <w:autoSpaceDN w:val="0"/>
              <w:adjustRightInd w:val="0"/>
              <w:rPr>
                <w:rFonts w:cs="Arial"/>
                <w:sz w:val="18"/>
                <w:szCs w:val="18"/>
                <w:lang w:val="en-US"/>
              </w:rPr>
            </w:pPr>
            <w:r>
              <w:rPr>
                <w:rFonts w:cs="Arial"/>
                <w:sz w:val="18"/>
                <w:szCs w:val="18"/>
                <w:lang w:val="en-US"/>
              </w:rPr>
              <w:t>Right = private right</w:t>
            </w:r>
          </w:p>
          <w:p w14:paraId="53C29461" w14:textId="77777777" w:rsidR="003D2820" w:rsidRPr="003D2820" w:rsidRDefault="003D2820" w:rsidP="00A33A96">
            <w:pPr>
              <w:pStyle w:val="ListParagraph"/>
              <w:widowControl w:val="0"/>
              <w:numPr>
                <w:ilvl w:val="0"/>
                <w:numId w:val="27"/>
              </w:numPr>
              <w:tabs>
                <w:tab w:val="left" w:pos="220"/>
                <w:tab w:val="left" w:pos="720"/>
              </w:tabs>
              <w:autoSpaceDE w:val="0"/>
              <w:autoSpaceDN w:val="0"/>
              <w:adjustRightInd w:val="0"/>
              <w:ind w:left="170" w:hanging="170"/>
              <w:rPr>
                <w:rFonts w:cs="Arial"/>
                <w:sz w:val="18"/>
                <w:szCs w:val="18"/>
                <w:lang w:val="en-US"/>
              </w:rPr>
            </w:pPr>
            <w:r>
              <w:rPr>
                <w:rFonts w:cs="Arial"/>
                <w:sz w:val="18"/>
                <w:szCs w:val="18"/>
                <w:lang w:val="en-US"/>
              </w:rPr>
              <w:t>Cannot interfere with public right of navigation or put down anything which disturbs the foreshore</w:t>
            </w:r>
          </w:p>
        </w:tc>
        <w:tc>
          <w:tcPr>
            <w:tcW w:w="3284" w:type="dxa"/>
          </w:tcPr>
          <w:p w14:paraId="6AC3243A" w14:textId="77777777" w:rsidR="00C019D4" w:rsidRDefault="003D2820" w:rsidP="00A33A96">
            <w:pPr>
              <w:pStyle w:val="ListParagraph"/>
              <w:numPr>
                <w:ilvl w:val="0"/>
                <w:numId w:val="26"/>
              </w:numPr>
              <w:rPr>
                <w:sz w:val="18"/>
                <w:szCs w:val="18"/>
              </w:rPr>
            </w:pPr>
            <w:r>
              <w:rPr>
                <w:sz w:val="18"/>
                <w:szCs w:val="18"/>
              </w:rPr>
              <w:t>P owned land that fronts the sea</w:t>
            </w:r>
          </w:p>
          <w:p w14:paraId="5B51C0DA" w14:textId="77777777" w:rsidR="003D2820" w:rsidRDefault="003D2820" w:rsidP="00A33A96">
            <w:pPr>
              <w:pStyle w:val="ListParagraph"/>
              <w:numPr>
                <w:ilvl w:val="0"/>
                <w:numId w:val="26"/>
              </w:numPr>
              <w:rPr>
                <w:sz w:val="18"/>
                <w:szCs w:val="18"/>
              </w:rPr>
            </w:pPr>
            <w:r>
              <w:rPr>
                <w:sz w:val="18"/>
                <w:szCs w:val="18"/>
              </w:rPr>
              <w:t>D lessee of foreshore</w:t>
            </w:r>
          </w:p>
          <w:p w14:paraId="6A6047BB" w14:textId="77777777" w:rsidR="003D2820" w:rsidRDefault="003D2820" w:rsidP="00A33A96">
            <w:pPr>
              <w:pStyle w:val="ListParagraph"/>
              <w:numPr>
                <w:ilvl w:val="0"/>
                <w:numId w:val="26"/>
              </w:numPr>
              <w:rPr>
                <w:sz w:val="18"/>
                <w:szCs w:val="18"/>
              </w:rPr>
            </w:pPr>
            <w:r>
              <w:rPr>
                <w:sz w:val="18"/>
                <w:szCs w:val="18"/>
              </w:rPr>
              <w:t>P constructed wharfs on and across the foreshore with pilings driven into soil</w:t>
            </w:r>
          </w:p>
          <w:p w14:paraId="0AACB74A" w14:textId="77777777" w:rsidR="003D2820" w:rsidRDefault="003D2820" w:rsidP="00A33A96">
            <w:pPr>
              <w:pStyle w:val="ListParagraph"/>
              <w:numPr>
                <w:ilvl w:val="0"/>
                <w:numId w:val="26"/>
              </w:numPr>
              <w:rPr>
                <w:sz w:val="18"/>
                <w:szCs w:val="18"/>
              </w:rPr>
            </w:pPr>
            <w:r>
              <w:rPr>
                <w:sz w:val="18"/>
                <w:szCs w:val="18"/>
              </w:rPr>
              <w:t>D claims wharfs = trespass</w:t>
            </w:r>
          </w:p>
          <w:p w14:paraId="1F004A02" w14:textId="77777777" w:rsidR="003D2820" w:rsidRPr="003D2820" w:rsidRDefault="003D2820" w:rsidP="00A33A96">
            <w:pPr>
              <w:pStyle w:val="ListParagraph"/>
              <w:numPr>
                <w:ilvl w:val="0"/>
                <w:numId w:val="28"/>
              </w:numPr>
              <w:rPr>
                <w:sz w:val="18"/>
                <w:szCs w:val="18"/>
              </w:rPr>
            </w:pPr>
            <w:r>
              <w:rPr>
                <w:sz w:val="18"/>
                <w:szCs w:val="18"/>
              </w:rPr>
              <w:t>D wins</w:t>
            </w:r>
          </w:p>
        </w:tc>
      </w:tr>
      <w:tr w:rsidR="001D208A" w:rsidRPr="00D83964" w14:paraId="2C3F2F72" w14:textId="77777777" w:rsidTr="00940BAA">
        <w:trPr>
          <w:tblHeader/>
        </w:trPr>
        <w:tc>
          <w:tcPr>
            <w:tcW w:w="2069" w:type="dxa"/>
            <w:vMerge w:val="restart"/>
            <w:vAlign w:val="center"/>
          </w:tcPr>
          <w:p w14:paraId="20F19355" w14:textId="77777777" w:rsidR="001D208A" w:rsidRPr="00940BAA" w:rsidRDefault="001D208A" w:rsidP="00940BAA">
            <w:pPr>
              <w:jc w:val="center"/>
              <w:rPr>
                <w:sz w:val="18"/>
                <w:szCs w:val="18"/>
                <w:u w:val="single"/>
              </w:rPr>
            </w:pPr>
            <w:r w:rsidRPr="00940BAA">
              <w:rPr>
                <w:sz w:val="18"/>
                <w:szCs w:val="18"/>
                <w:u w:val="single"/>
              </w:rPr>
              <w:t>Support</w:t>
            </w:r>
          </w:p>
        </w:tc>
        <w:tc>
          <w:tcPr>
            <w:tcW w:w="2410" w:type="dxa"/>
            <w:vAlign w:val="center"/>
          </w:tcPr>
          <w:p w14:paraId="6EADE2F7" w14:textId="77777777" w:rsidR="001D208A" w:rsidRPr="00940BAA" w:rsidRDefault="001D208A" w:rsidP="00940BAA">
            <w:pPr>
              <w:rPr>
                <w:b/>
                <w:sz w:val="18"/>
                <w:szCs w:val="18"/>
              </w:rPr>
            </w:pPr>
            <w:r w:rsidRPr="00940BAA">
              <w:rPr>
                <w:b/>
                <w:sz w:val="18"/>
                <w:szCs w:val="18"/>
              </w:rPr>
              <w:t xml:space="preserve">Cleland v </w:t>
            </w:r>
            <w:proofErr w:type="spellStart"/>
            <w:r w:rsidRPr="00940BAA">
              <w:rPr>
                <w:b/>
                <w:sz w:val="18"/>
                <w:szCs w:val="18"/>
              </w:rPr>
              <w:t>Berbarick</w:t>
            </w:r>
            <w:proofErr w:type="spellEnd"/>
            <w:r w:rsidRPr="00940BAA">
              <w:rPr>
                <w:b/>
                <w:sz w:val="18"/>
                <w:szCs w:val="18"/>
              </w:rPr>
              <w:t xml:space="preserve"> [1924] (Ont. CA)</w:t>
            </w:r>
          </w:p>
        </w:tc>
        <w:tc>
          <w:tcPr>
            <w:tcW w:w="6804" w:type="dxa"/>
          </w:tcPr>
          <w:p w14:paraId="1FE91BB0" w14:textId="77777777" w:rsidR="001D208A" w:rsidRPr="001D208A" w:rsidRDefault="001D208A" w:rsidP="00A33A96">
            <w:pPr>
              <w:pStyle w:val="ListParagraph"/>
              <w:widowControl w:val="0"/>
              <w:numPr>
                <w:ilvl w:val="0"/>
                <w:numId w:val="27"/>
              </w:numPr>
              <w:tabs>
                <w:tab w:val="left" w:pos="220"/>
                <w:tab w:val="left" w:pos="720"/>
              </w:tabs>
              <w:autoSpaceDE w:val="0"/>
              <w:autoSpaceDN w:val="0"/>
              <w:adjustRightInd w:val="0"/>
              <w:ind w:left="170" w:hanging="170"/>
              <w:rPr>
                <w:rFonts w:cs="Arial"/>
                <w:sz w:val="18"/>
                <w:szCs w:val="18"/>
                <w:lang w:val="en-US"/>
              </w:rPr>
            </w:pPr>
            <w:r w:rsidRPr="001D208A">
              <w:rPr>
                <w:rFonts w:cs="Arial"/>
                <w:sz w:val="18"/>
                <w:szCs w:val="18"/>
                <w:lang w:val="en-US"/>
              </w:rPr>
              <w:t xml:space="preserve">Land owner has right to have land left in </w:t>
            </w:r>
            <w:r w:rsidRPr="001D208A">
              <w:rPr>
                <w:rFonts w:cs="Arial"/>
                <w:sz w:val="18"/>
                <w:szCs w:val="18"/>
                <w:u w:val="single"/>
                <w:lang w:val="en-US"/>
              </w:rPr>
              <w:t>natural plight and condition</w:t>
            </w:r>
          </w:p>
          <w:p w14:paraId="4CD7EF73" w14:textId="77777777" w:rsidR="001D208A" w:rsidRPr="001D208A" w:rsidRDefault="001D208A" w:rsidP="00A33A96">
            <w:pPr>
              <w:pStyle w:val="ListParagraph"/>
              <w:widowControl w:val="0"/>
              <w:numPr>
                <w:ilvl w:val="1"/>
                <w:numId w:val="27"/>
              </w:numPr>
              <w:tabs>
                <w:tab w:val="left" w:pos="220"/>
                <w:tab w:val="left" w:pos="720"/>
              </w:tabs>
              <w:autoSpaceDE w:val="0"/>
              <w:autoSpaceDN w:val="0"/>
              <w:adjustRightInd w:val="0"/>
              <w:rPr>
                <w:rFonts w:cs="Arial"/>
                <w:sz w:val="18"/>
                <w:szCs w:val="18"/>
                <w:lang w:val="en-US"/>
              </w:rPr>
            </w:pPr>
            <w:r>
              <w:rPr>
                <w:rFonts w:cs="Times New Roman"/>
                <w:sz w:val="18"/>
                <w:szCs w:val="18"/>
                <w:lang w:val="en-US"/>
              </w:rPr>
              <w:t>W</w:t>
            </w:r>
            <w:r w:rsidRPr="001D208A">
              <w:rPr>
                <w:rFonts w:cs="Times New Roman"/>
                <w:sz w:val="18"/>
                <w:szCs w:val="18"/>
                <w:lang w:val="en-US"/>
              </w:rPr>
              <w:t>ithout interference by the direct or indirect action of nature facilitated by the direct action of the owner of the ad</w:t>
            </w:r>
            <w:r>
              <w:rPr>
                <w:rFonts w:cs="Times New Roman"/>
                <w:sz w:val="18"/>
                <w:szCs w:val="18"/>
                <w:lang w:val="en-US"/>
              </w:rPr>
              <w:t>joining land</w:t>
            </w:r>
          </w:p>
        </w:tc>
        <w:tc>
          <w:tcPr>
            <w:tcW w:w="3284" w:type="dxa"/>
          </w:tcPr>
          <w:p w14:paraId="1309F7AE" w14:textId="77777777" w:rsidR="001D208A" w:rsidRDefault="001D208A" w:rsidP="00A33A96">
            <w:pPr>
              <w:pStyle w:val="ListParagraph"/>
              <w:numPr>
                <w:ilvl w:val="0"/>
                <w:numId w:val="26"/>
              </w:numPr>
              <w:rPr>
                <w:sz w:val="18"/>
                <w:szCs w:val="18"/>
              </w:rPr>
            </w:pPr>
            <w:r>
              <w:rPr>
                <w:sz w:val="18"/>
                <w:szCs w:val="18"/>
              </w:rPr>
              <w:t>Beach, D drew quantity of sand from his beach</w:t>
            </w:r>
          </w:p>
          <w:p w14:paraId="006F8D14" w14:textId="77777777" w:rsidR="001D208A" w:rsidRDefault="001D208A" w:rsidP="00A33A96">
            <w:pPr>
              <w:pStyle w:val="ListParagraph"/>
              <w:numPr>
                <w:ilvl w:val="0"/>
                <w:numId w:val="26"/>
              </w:numPr>
              <w:rPr>
                <w:sz w:val="18"/>
                <w:szCs w:val="18"/>
              </w:rPr>
            </w:pPr>
            <w:r>
              <w:rPr>
                <w:sz w:val="18"/>
                <w:szCs w:val="18"/>
              </w:rPr>
              <w:t>P had adjoining lot, D’s removal caused sand to be washed away from his beach</w:t>
            </w:r>
          </w:p>
          <w:p w14:paraId="5283FAF3" w14:textId="77777777" w:rsidR="001D208A" w:rsidRDefault="001D208A" w:rsidP="00A33A96">
            <w:pPr>
              <w:pStyle w:val="ListParagraph"/>
              <w:numPr>
                <w:ilvl w:val="0"/>
                <w:numId w:val="29"/>
              </w:numPr>
              <w:rPr>
                <w:sz w:val="18"/>
                <w:szCs w:val="18"/>
              </w:rPr>
            </w:pPr>
            <w:r>
              <w:rPr>
                <w:sz w:val="18"/>
                <w:szCs w:val="18"/>
              </w:rPr>
              <w:t>For P</w:t>
            </w:r>
          </w:p>
        </w:tc>
      </w:tr>
      <w:tr w:rsidR="001D208A" w:rsidRPr="00D83964" w14:paraId="2F1E4732" w14:textId="77777777" w:rsidTr="00940BAA">
        <w:trPr>
          <w:tblHeader/>
        </w:trPr>
        <w:tc>
          <w:tcPr>
            <w:tcW w:w="2069" w:type="dxa"/>
            <w:vMerge/>
            <w:vAlign w:val="center"/>
          </w:tcPr>
          <w:p w14:paraId="0F0BEE53" w14:textId="77777777" w:rsidR="001D208A" w:rsidRDefault="001D208A" w:rsidP="00940BAA">
            <w:pPr>
              <w:jc w:val="center"/>
              <w:rPr>
                <w:sz w:val="18"/>
                <w:szCs w:val="18"/>
              </w:rPr>
            </w:pPr>
          </w:p>
        </w:tc>
        <w:tc>
          <w:tcPr>
            <w:tcW w:w="2410" w:type="dxa"/>
            <w:vAlign w:val="center"/>
          </w:tcPr>
          <w:p w14:paraId="57C2ABAF" w14:textId="77777777" w:rsidR="001D208A" w:rsidRPr="00940BAA" w:rsidRDefault="001D208A" w:rsidP="00940BAA">
            <w:pPr>
              <w:rPr>
                <w:b/>
                <w:sz w:val="18"/>
                <w:szCs w:val="18"/>
              </w:rPr>
            </w:pPr>
            <w:proofErr w:type="spellStart"/>
            <w:r w:rsidRPr="00940BAA">
              <w:rPr>
                <w:b/>
                <w:sz w:val="18"/>
                <w:szCs w:val="18"/>
              </w:rPr>
              <w:t>Bremner</w:t>
            </w:r>
            <w:proofErr w:type="spellEnd"/>
            <w:r w:rsidRPr="00940BAA">
              <w:rPr>
                <w:b/>
                <w:sz w:val="18"/>
                <w:szCs w:val="18"/>
              </w:rPr>
              <w:t xml:space="preserve"> v </w:t>
            </w:r>
            <w:proofErr w:type="spellStart"/>
            <w:r w:rsidRPr="00940BAA">
              <w:rPr>
                <w:b/>
                <w:sz w:val="18"/>
                <w:szCs w:val="18"/>
              </w:rPr>
              <w:t>Bleakley</w:t>
            </w:r>
            <w:proofErr w:type="spellEnd"/>
            <w:r w:rsidRPr="00940BAA">
              <w:rPr>
                <w:b/>
                <w:sz w:val="18"/>
                <w:szCs w:val="18"/>
              </w:rPr>
              <w:t xml:space="preserve"> [1924] (Ont. CA)</w:t>
            </w:r>
          </w:p>
        </w:tc>
        <w:tc>
          <w:tcPr>
            <w:tcW w:w="6804" w:type="dxa"/>
          </w:tcPr>
          <w:p w14:paraId="624147FE" w14:textId="77777777" w:rsidR="001D208A" w:rsidRPr="001D208A" w:rsidRDefault="001D208A" w:rsidP="00A33A96">
            <w:pPr>
              <w:widowControl w:val="0"/>
              <w:numPr>
                <w:ilvl w:val="0"/>
                <w:numId w:val="27"/>
              </w:numPr>
              <w:tabs>
                <w:tab w:val="left" w:pos="220"/>
                <w:tab w:val="left" w:pos="720"/>
              </w:tabs>
              <w:autoSpaceDE w:val="0"/>
              <w:autoSpaceDN w:val="0"/>
              <w:adjustRightInd w:val="0"/>
              <w:ind w:left="170" w:hanging="170"/>
              <w:rPr>
                <w:rFonts w:cs="Arial"/>
                <w:sz w:val="18"/>
                <w:szCs w:val="18"/>
                <w:lang w:val="en-US"/>
              </w:rPr>
            </w:pPr>
            <w:r w:rsidRPr="001D208A">
              <w:rPr>
                <w:rFonts w:cs="Arial"/>
                <w:sz w:val="18"/>
                <w:szCs w:val="18"/>
                <w:lang w:val="en-US"/>
              </w:rPr>
              <w:t xml:space="preserve">Owner of land is entitled to all the natural advantages belonging to that land </w:t>
            </w:r>
            <w:r w:rsidRPr="001D208A">
              <w:rPr>
                <w:rFonts w:cs="Monaco"/>
                <w:sz w:val="18"/>
                <w:szCs w:val="18"/>
                <w:lang w:val="en-US"/>
              </w:rPr>
              <w:t>∴</w:t>
            </w:r>
            <w:r w:rsidRPr="001D208A">
              <w:rPr>
                <w:rFonts w:cs="Arial"/>
                <w:sz w:val="18"/>
                <w:szCs w:val="18"/>
                <w:lang w:val="en-US"/>
              </w:rPr>
              <w:t xml:space="preserve"> to all things which in the course of nature may be deposited thereon</w:t>
            </w:r>
          </w:p>
          <w:p w14:paraId="7D73B8EE" w14:textId="77777777" w:rsidR="001D208A" w:rsidRPr="001D208A" w:rsidRDefault="001D208A" w:rsidP="00A33A96">
            <w:pPr>
              <w:widowControl w:val="0"/>
              <w:numPr>
                <w:ilvl w:val="0"/>
                <w:numId w:val="27"/>
              </w:numPr>
              <w:tabs>
                <w:tab w:val="left" w:pos="220"/>
                <w:tab w:val="left" w:pos="720"/>
              </w:tabs>
              <w:autoSpaceDE w:val="0"/>
              <w:autoSpaceDN w:val="0"/>
              <w:adjustRightInd w:val="0"/>
              <w:ind w:left="170" w:hanging="170"/>
              <w:rPr>
                <w:rFonts w:cs="Arial"/>
                <w:sz w:val="18"/>
                <w:szCs w:val="18"/>
                <w:lang w:val="en-US"/>
              </w:rPr>
            </w:pPr>
            <w:r w:rsidRPr="001D208A">
              <w:rPr>
                <w:rFonts w:cs="Arial"/>
                <w:sz w:val="18"/>
                <w:szCs w:val="18"/>
                <w:lang w:val="en-US"/>
              </w:rPr>
              <w:t>Damaged must be directly caused by D's actions or else it is not actionable</w:t>
            </w:r>
          </w:p>
          <w:p w14:paraId="5B8A849C" w14:textId="77777777" w:rsidR="001D208A" w:rsidRDefault="001D208A" w:rsidP="00A33A96">
            <w:pPr>
              <w:widowControl w:val="0"/>
              <w:numPr>
                <w:ilvl w:val="0"/>
                <w:numId w:val="27"/>
              </w:numPr>
              <w:tabs>
                <w:tab w:val="left" w:pos="220"/>
                <w:tab w:val="left" w:pos="720"/>
              </w:tabs>
              <w:autoSpaceDE w:val="0"/>
              <w:autoSpaceDN w:val="0"/>
              <w:adjustRightInd w:val="0"/>
              <w:ind w:left="170" w:hanging="170"/>
              <w:rPr>
                <w:rFonts w:cs="Arial"/>
                <w:sz w:val="18"/>
                <w:szCs w:val="18"/>
                <w:lang w:val="en-US"/>
              </w:rPr>
            </w:pPr>
            <w:r>
              <w:rPr>
                <w:rFonts w:cs="Arial"/>
                <w:sz w:val="18"/>
                <w:szCs w:val="18"/>
                <w:lang w:val="en-US"/>
              </w:rPr>
              <w:t>No evidence, but for the hole, the sand would have returned</w:t>
            </w:r>
          </w:p>
          <w:p w14:paraId="6C0E4224" w14:textId="77777777" w:rsidR="001D208A" w:rsidRPr="001D208A" w:rsidRDefault="001D208A" w:rsidP="00A33A96">
            <w:pPr>
              <w:widowControl w:val="0"/>
              <w:numPr>
                <w:ilvl w:val="0"/>
                <w:numId w:val="27"/>
              </w:numPr>
              <w:tabs>
                <w:tab w:val="left" w:pos="220"/>
                <w:tab w:val="left" w:pos="720"/>
              </w:tabs>
              <w:autoSpaceDE w:val="0"/>
              <w:autoSpaceDN w:val="0"/>
              <w:adjustRightInd w:val="0"/>
              <w:ind w:left="170" w:hanging="170"/>
              <w:rPr>
                <w:rFonts w:cs="Arial"/>
                <w:sz w:val="18"/>
                <w:szCs w:val="18"/>
                <w:lang w:val="en-US"/>
              </w:rPr>
            </w:pPr>
            <w:r>
              <w:rPr>
                <w:rFonts w:cs="Arial"/>
                <w:sz w:val="18"/>
                <w:szCs w:val="18"/>
                <w:lang w:val="en-US"/>
              </w:rPr>
              <w:t xml:space="preserve">Do not actually have title in dirt </w:t>
            </w:r>
            <w:r w:rsidRPr="001D208A">
              <w:rPr>
                <w:rFonts w:cs="Arial"/>
                <w:sz w:val="18"/>
                <w:szCs w:val="18"/>
                <w:lang w:val="en-US"/>
              </w:rPr>
              <w:sym w:font="Wingdings" w:char="F0E0"/>
            </w:r>
            <w:r>
              <w:rPr>
                <w:rFonts w:cs="Arial"/>
                <w:sz w:val="18"/>
                <w:szCs w:val="18"/>
                <w:lang w:val="en-US"/>
              </w:rPr>
              <w:t xml:space="preserve"> absurdity</w:t>
            </w:r>
          </w:p>
        </w:tc>
        <w:tc>
          <w:tcPr>
            <w:tcW w:w="3284" w:type="dxa"/>
          </w:tcPr>
          <w:p w14:paraId="7A0C4760" w14:textId="77777777" w:rsidR="001D208A" w:rsidRDefault="001D208A" w:rsidP="00A33A96">
            <w:pPr>
              <w:pStyle w:val="ListParagraph"/>
              <w:numPr>
                <w:ilvl w:val="0"/>
                <w:numId w:val="27"/>
              </w:numPr>
              <w:rPr>
                <w:sz w:val="18"/>
                <w:szCs w:val="18"/>
              </w:rPr>
            </w:pPr>
            <w:r>
              <w:rPr>
                <w:sz w:val="18"/>
                <w:szCs w:val="18"/>
              </w:rPr>
              <w:t>D dug trenches in beach on their land</w:t>
            </w:r>
          </w:p>
          <w:p w14:paraId="441B2815" w14:textId="77777777" w:rsidR="001D208A" w:rsidRDefault="001D208A" w:rsidP="00A33A96">
            <w:pPr>
              <w:pStyle w:val="ListParagraph"/>
              <w:numPr>
                <w:ilvl w:val="0"/>
                <w:numId w:val="27"/>
              </w:numPr>
              <w:rPr>
                <w:sz w:val="18"/>
                <w:szCs w:val="18"/>
              </w:rPr>
            </w:pPr>
            <w:r>
              <w:rPr>
                <w:sz w:val="18"/>
                <w:szCs w:val="18"/>
              </w:rPr>
              <w:t>Winds swept sand from P’s beach caught in D’s holes and couldn’t be swept back with wind</w:t>
            </w:r>
          </w:p>
          <w:p w14:paraId="60DD915B" w14:textId="77777777" w:rsidR="001D208A" w:rsidRPr="001D208A" w:rsidRDefault="001D208A" w:rsidP="00A33A96">
            <w:pPr>
              <w:pStyle w:val="ListParagraph"/>
              <w:numPr>
                <w:ilvl w:val="0"/>
                <w:numId w:val="30"/>
              </w:numPr>
              <w:rPr>
                <w:sz w:val="18"/>
                <w:szCs w:val="18"/>
              </w:rPr>
            </w:pPr>
            <w:r>
              <w:rPr>
                <w:sz w:val="18"/>
                <w:szCs w:val="18"/>
              </w:rPr>
              <w:t>For D</w:t>
            </w:r>
          </w:p>
        </w:tc>
      </w:tr>
      <w:tr w:rsidR="001D208A" w:rsidRPr="00D83964" w14:paraId="22365A6E" w14:textId="77777777" w:rsidTr="00940BAA">
        <w:trPr>
          <w:tblHeader/>
        </w:trPr>
        <w:tc>
          <w:tcPr>
            <w:tcW w:w="2069" w:type="dxa"/>
            <w:vMerge/>
            <w:vAlign w:val="center"/>
          </w:tcPr>
          <w:p w14:paraId="379E1BA9" w14:textId="77777777" w:rsidR="001D208A" w:rsidRDefault="001D208A" w:rsidP="00940BAA">
            <w:pPr>
              <w:jc w:val="center"/>
              <w:rPr>
                <w:sz w:val="18"/>
                <w:szCs w:val="18"/>
              </w:rPr>
            </w:pPr>
          </w:p>
        </w:tc>
        <w:tc>
          <w:tcPr>
            <w:tcW w:w="2410" w:type="dxa"/>
            <w:vAlign w:val="center"/>
          </w:tcPr>
          <w:p w14:paraId="4797FBB5" w14:textId="77777777" w:rsidR="001D208A" w:rsidRPr="00940BAA" w:rsidRDefault="001D208A" w:rsidP="00940BAA">
            <w:pPr>
              <w:rPr>
                <w:b/>
                <w:sz w:val="18"/>
                <w:szCs w:val="18"/>
              </w:rPr>
            </w:pPr>
            <w:proofErr w:type="spellStart"/>
            <w:r w:rsidRPr="00940BAA">
              <w:rPr>
                <w:b/>
                <w:sz w:val="18"/>
                <w:szCs w:val="18"/>
              </w:rPr>
              <w:t>Gillies</w:t>
            </w:r>
            <w:proofErr w:type="spellEnd"/>
            <w:r w:rsidRPr="00940BAA">
              <w:rPr>
                <w:b/>
                <w:sz w:val="18"/>
                <w:szCs w:val="18"/>
              </w:rPr>
              <w:t xml:space="preserve"> v </w:t>
            </w:r>
            <w:proofErr w:type="spellStart"/>
            <w:r w:rsidRPr="00940BAA">
              <w:rPr>
                <w:b/>
                <w:sz w:val="18"/>
                <w:szCs w:val="18"/>
              </w:rPr>
              <w:t>Bortoluzzi</w:t>
            </w:r>
            <w:proofErr w:type="spellEnd"/>
            <w:r w:rsidRPr="00940BAA">
              <w:rPr>
                <w:b/>
                <w:sz w:val="18"/>
                <w:szCs w:val="18"/>
              </w:rPr>
              <w:t xml:space="preserve"> [1953] (Man. QB)</w:t>
            </w:r>
          </w:p>
        </w:tc>
        <w:tc>
          <w:tcPr>
            <w:tcW w:w="6804" w:type="dxa"/>
          </w:tcPr>
          <w:p w14:paraId="2CA03C60" w14:textId="77777777" w:rsidR="00217E4C" w:rsidRPr="00217E4C" w:rsidRDefault="00217E4C" w:rsidP="00A33A96">
            <w:pPr>
              <w:pStyle w:val="ListParagraph"/>
              <w:widowControl w:val="0"/>
              <w:numPr>
                <w:ilvl w:val="0"/>
                <w:numId w:val="33"/>
              </w:numPr>
              <w:tabs>
                <w:tab w:val="left" w:pos="220"/>
                <w:tab w:val="left" w:pos="720"/>
              </w:tabs>
              <w:autoSpaceDE w:val="0"/>
              <w:autoSpaceDN w:val="0"/>
              <w:adjustRightInd w:val="0"/>
              <w:ind w:left="170" w:hanging="170"/>
              <w:rPr>
                <w:rFonts w:cs="Arial"/>
                <w:sz w:val="18"/>
                <w:szCs w:val="18"/>
                <w:lang w:val="en-US"/>
              </w:rPr>
            </w:pPr>
            <w:r w:rsidRPr="00217E4C">
              <w:rPr>
                <w:rFonts w:cs="Arial"/>
                <w:sz w:val="18"/>
                <w:szCs w:val="18"/>
                <w:lang w:val="en-US"/>
              </w:rPr>
              <w:t>Landowner entitled to lateral support for land in natural state but not entitled to support for weight of a building</w:t>
            </w:r>
          </w:p>
          <w:p w14:paraId="1A38FEC0" w14:textId="77777777" w:rsidR="001D208A" w:rsidRDefault="00217E4C" w:rsidP="00A33A96">
            <w:pPr>
              <w:widowControl w:val="0"/>
              <w:numPr>
                <w:ilvl w:val="0"/>
                <w:numId w:val="32"/>
              </w:numPr>
              <w:tabs>
                <w:tab w:val="left" w:pos="220"/>
                <w:tab w:val="left" w:pos="720"/>
              </w:tabs>
              <w:autoSpaceDE w:val="0"/>
              <w:autoSpaceDN w:val="0"/>
              <w:adjustRightInd w:val="0"/>
              <w:ind w:hanging="170"/>
              <w:rPr>
                <w:rFonts w:cs="Arial"/>
                <w:sz w:val="18"/>
                <w:szCs w:val="18"/>
                <w:lang w:val="en-US"/>
              </w:rPr>
            </w:pPr>
            <w:r w:rsidRPr="00217E4C">
              <w:rPr>
                <w:rFonts w:cs="Arial"/>
                <w:sz w:val="18"/>
                <w:szCs w:val="18"/>
                <w:lang w:val="en-US"/>
              </w:rPr>
              <w:t>May not be entitled to later</w:t>
            </w:r>
            <w:r>
              <w:rPr>
                <w:rFonts w:cs="Arial"/>
                <w:sz w:val="18"/>
                <w:szCs w:val="18"/>
                <w:lang w:val="en-US"/>
              </w:rPr>
              <w:t>al</w:t>
            </w:r>
            <w:r w:rsidRPr="00217E4C">
              <w:rPr>
                <w:rFonts w:cs="Arial"/>
                <w:sz w:val="18"/>
                <w:szCs w:val="18"/>
                <w:lang w:val="en-US"/>
              </w:rPr>
              <w:t xml:space="preserve"> support but are entitled to vertical support</w:t>
            </w:r>
            <w:r>
              <w:rPr>
                <w:rFonts w:cs="Arial"/>
                <w:sz w:val="18"/>
                <w:szCs w:val="18"/>
                <w:lang w:val="en-US"/>
              </w:rPr>
              <w:t xml:space="preserve"> for building </w:t>
            </w:r>
            <w:r w:rsidRPr="00217E4C">
              <w:rPr>
                <w:rFonts w:cs="Arial"/>
                <w:sz w:val="18"/>
                <w:szCs w:val="18"/>
                <w:lang w:val="en-US"/>
              </w:rPr>
              <w:sym w:font="Wingdings" w:char="F0E0"/>
            </w:r>
            <w:r>
              <w:rPr>
                <w:rFonts w:cs="Arial"/>
                <w:sz w:val="18"/>
                <w:szCs w:val="18"/>
                <w:lang w:val="en-US"/>
              </w:rPr>
              <w:t xml:space="preserve"> digging under basement of building removed vertical support</w:t>
            </w:r>
          </w:p>
          <w:p w14:paraId="1791D75B" w14:textId="77777777" w:rsidR="00217E4C" w:rsidRDefault="00217E4C" w:rsidP="00A33A96">
            <w:pPr>
              <w:widowControl w:val="0"/>
              <w:numPr>
                <w:ilvl w:val="1"/>
                <w:numId w:val="32"/>
              </w:numPr>
              <w:tabs>
                <w:tab w:val="left" w:pos="220"/>
                <w:tab w:val="left" w:pos="720"/>
              </w:tabs>
              <w:autoSpaceDE w:val="0"/>
              <w:autoSpaceDN w:val="0"/>
              <w:adjustRightInd w:val="0"/>
              <w:ind w:left="884" w:hanging="357"/>
              <w:rPr>
                <w:rFonts w:cs="Arial"/>
                <w:sz w:val="18"/>
                <w:szCs w:val="18"/>
                <w:lang w:val="en-US"/>
              </w:rPr>
            </w:pPr>
            <w:r w:rsidRPr="00217E4C">
              <w:rPr>
                <w:rFonts w:cs="Arial"/>
                <w:sz w:val="18"/>
                <w:szCs w:val="18"/>
                <w:lang w:val="en-US"/>
              </w:rPr>
              <w:t>Removal of vertical + lateral support gives a cause for action</w:t>
            </w:r>
          </w:p>
          <w:p w14:paraId="50FF7C19" w14:textId="77777777" w:rsidR="00217E4C" w:rsidRPr="00217E4C" w:rsidRDefault="00217E4C" w:rsidP="00A33A96">
            <w:pPr>
              <w:widowControl w:val="0"/>
              <w:numPr>
                <w:ilvl w:val="1"/>
                <w:numId w:val="32"/>
              </w:numPr>
              <w:tabs>
                <w:tab w:val="left" w:pos="220"/>
                <w:tab w:val="left" w:pos="720"/>
              </w:tabs>
              <w:autoSpaceDE w:val="0"/>
              <w:autoSpaceDN w:val="0"/>
              <w:adjustRightInd w:val="0"/>
              <w:ind w:left="884" w:hanging="357"/>
              <w:rPr>
                <w:rFonts w:cs="Arial"/>
                <w:sz w:val="18"/>
                <w:szCs w:val="18"/>
                <w:lang w:val="en-US"/>
              </w:rPr>
            </w:pPr>
            <w:r>
              <w:rPr>
                <w:rFonts w:cs="Arial"/>
                <w:sz w:val="18"/>
                <w:szCs w:val="18"/>
                <w:lang w:val="en-US"/>
              </w:rPr>
              <w:t>Removal of vertical support = trespass</w:t>
            </w:r>
          </w:p>
        </w:tc>
        <w:tc>
          <w:tcPr>
            <w:tcW w:w="3284" w:type="dxa"/>
          </w:tcPr>
          <w:p w14:paraId="7448B434" w14:textId="77777777" w:rsidR="001D208A" w:rsidRDefault="001D208A" w:rsidP="00A33A96">
            <w:pPr>
              <w:pStyle w:val="ListParagraph"/>
              <w:numPr>
                <w:ilvl w:val="0"/>
                <w:numId w:val="31"/>
              </w:numPr>
              <w:rPr>
                <w:sz w:val="18"/>
                <w:szCs w:val="18"/>
              </w:rPr>
            </w:pPr>
            <w:r>
              <w:rPr>
                <w:sz w:val="18"/>
                <w:szCs w:val="18"/>
              </w:rPr>
              <w:t>D excavated basement</w:t>
            </w:r>
          </w:p>
          <w:p w14:paraId="24362907" w14:textId="77777777" w:rsidR="001D208A" w:rsidRDefault="001D208A" w:rsidP="00A33A96">
            <w:pPr>
              <w:pStyle w:val="ListParagraph"/>
              <w:numPr>
                <w:ilvl w:val="0"/>
                <w:numId w:val="31"/>
              </w:numPr>
              <w:rPr>
                <w:sz w:val="18"/>
                <w:szCs w:val="18"/>
              </w:rPr>
            </w:pPr>
            <w:r>
              <w:rPr>
                <w:sz w:val="18"/>
                <w:szCs w:val="18"/>
              </w:rPr>
              <w:t>Wall of P grocery store on adjoining land collapsed into basement</w:t>
            </w:r>
          </w:p>
          <w:p w14:paraId="4CD0A804" w14:textId="77777777" w:rsidR="00217E4C" w:rsidRDefault="00217E4C" w:rsidP="00A33A96">
            <w:pPr>
              <w:pStyle w:val="ListParagraph"/>
              <w:numPr>
                <w:ilvl w:val="0"/>
                <w:numId w:val="31"/>
              </w:numPr>
              <w:rPr>
                <w:sz w:val="18"/>
                <w:szCs w:val="18"/>
              </w:rPr>
            </w:pPr>
            <w:r>
              <w:rPr>
                <w:sz w:val="18"/>
                <w:szCs w:val="18"/>
              </w:rPr>
              <w:t>Excavation went below basement of P’s store</w:t>
            </w:r>
          </w:p>
          <w:p w14:paraId="7BCA7D50" w14:textId="77777777" w:rsidR="00217E4C" w:rsidRDefault="00217E4C" w:rsidP="00A33A96">
            <w:pPr>
              <w:pStyle w:val="ListParagraph"/>
              <w:numPr>
                <w:ilvl w:val="0"/>
                <w:numId w:val="34"/>
              </w:numPr>
              <w:rPr>
                <w:sz w:val="18"/>
                <w:szCs w:val="18"/>
              </w:rPr>
            </w:pPr>
            <w:r>
              <w:rPr>
                <w:sz w:val="18"/>
                <w:szCs w:val="18"/>
              </w:rPr>
              <w:t>For P</w:t>
            </w:r>
          </w:p>
        </w:tc>
      </w:tr>
      <w:tr w:rsidR="001D208A" w:rsidRPr="00D83964" w14:paraId="6955BCFA" w14:textId="77777777" w:rsidTr="00940BAA">
        <w:trPr>
          <w:tblHeader/>
        </w:trPr>
        <w:tc>
          <w:tcPr>
            <w:tcW w:w="2069" w:type="dxa"/>
            <w:vMerge/>
            <w:vAlign w:val="center"/>
          </w:tcPr>
          <w:p w14:paraId="1A37E4E3" w14:textId="77777777" w:rsidR="001D208A" w:rsidRDefault="001D208A" w:rsidP="00940BAA">
            <w:pPr>
              <w:jc w:val="center"/>
              <w:rPr>
                <w:sz w:val="18"/>
                <w:szCs w:val="18"/>
              </w:rPr>
            </w:pPr>
          </w:p>
        </w:tc>
        <w:tc>
          <w:tcPr>
            <w:tcW w:w="2410" w:type="dxa"/>
            <w:vAlign w:val="center"/>
          </w:tcPr>
          <w:p w14:paraId="6D549168" w14:textId="77777777" w:rsidR="001D208A" w:rsidRPr="00940BAA" w:rsidRDefault="001D208A" w:rsidP="00940BAA">
            <w:pPr>
              <w:rPr>
                <w:b/>
                <w:sz w:val="18"/>
                <w:szCs w:val="18"/>
              </w:rPr>
            </w:pPr>
            <w:proofErr w:type="spellStart"/>
            <w:r w:rsidRPr="00940BAA">
              <w:rPr>
                <w:b/>
                <w:sz w:val="18"/>
                <w:szCs w:val="18"/>
              </w:rPr>
              <w:t>Rytter</w:t>
            </w:r>
            <w:proofErr w:type="spellEnd"/>
            <w:r w:rsidRPr="00940BAA">
              <w:rPr>
                <w:b/>
                <w:sz w:val="18"/>
                <w:szCs w:val="18"/>
              </w:rPr>
              <w:t xml:space="preserve"> v Schmitz [1974] (BCSC)</w:t>
            </w:r>
          </w:p>
        </w:tc>
        <w:tc>
          <w:tcPr>
            <w:tcW w:w="6804" w:type="dxa"/>
          </w:tcPr>
          <w:p w14:paraId="605B44C8" w14:textId="77777777" w:rsidR="00217E4C" w:rsidRPr="00217E4C" w:rsidRDefault="00217E4C" w:rsidP="00A33A96">
            <w:pPr>
              <w:widowControl w:val="0"/>
              <w:numPr>
                <w:ilvl w:val="0"/>
                <w:numId w:val="36"/>
              </w:numPr>
              <w:tabs>
                <w:tab w:val="left" w:pos="220"/>
                <w:tab w:val="left" w:pos="720"/>
              </w:tabs>
              <w:autoSpaceDE w:val="0"/>
              <w:autoSpaceDN w:val="0"/>
              <w:adjustRightInd w:val="0"/>
              <w:ind w:left="170" w:hanging="170"/>
              <w:rPr>
                <w:rFonts w:cs="Arial"/>
                <w:sz w:val="18"/>
                <w:szCs w:val="18"/>
                <w:lang w:val="en-US"/>
              </w:rPr>
            </w:pPr>
            <w:r w:rsidRPr="00217E4C">
              <w:rPr>
                <w:rFonts w:cs="Arial"/>
                <w:sz w:val="18"/>
                <w:szCs w:val="18"/>
                <w:u w:val="single"/>
                <w:lang w:val="en-US"/>
              </w:rPr>
              <w:t>Right to vertical support and right to lateral support of your land in its natural state</w:t>
            </w:r>
          </w:p>
          <w:p w14:paraId="286A8C31" w14:textId="77777777" w:rsidR="00217E4C" w:rsidRPr="00217E4C" w:rsidRDefault="00B43C77" w:rsidP="00A33A96">
            <w:pPr>
              <w:widowControl w:val="0"/>
              <w:numPr>
                <w:ilvl w:val="0"/>
                <w:numId w:val="36"/>
              </w:numPr>
              <w:tabs>
                <w:tab w:val="left" w:pos="220"/>
                <w:tab w:val="left" w:pos="720"/>
              </w:tabs>
              <w:autoSpaceDE w:val="0"/>
              <w:autoSpaceDN w:val="0"/>
              <w:adjustRightInd w:val="0"/>
              <w:ind w:left="170" w:hanging="170"/>
              <w:rPr>
                <w:rFonts w:cs="Arial"/>
                <w:sz w:val="18"/>
                <w:szCs w:val="18"/>
                <w:lang w:val="en-US"/>
              </w:rPr>
            </w:pPr>
            <w:r>
              <w:rPr>
                <w:rFonts w:cs="Arial"/>
                <w:b/>
                <w:sz w:val="18"/>
                <w:szCs w:val="18"/>
                <w:lang w:val="en-US"/>
              </w:rPr>
              <w:t xml:space="preserve">Vertical </w:t>
            </w:r>
            <w:r w:rsidRPr="00B43C77">
              <w:rPr>
                <w:rFonts w:cs="Arial"/>
                <w:b/>
                <w:sz w:val="18"/>
                <w:szCs w:val="18"/>
                <w:lang w:val="en-US"/>
              </w:rPr>
              <w:sym w:font="Wingdings" w:char="F0E0"/>
            </w:r>
            <w:r>
              <w:rPr>
                <w:rFonts w:cs="Arial"/>
                <w:b/>
                <w:sz w:val="18"/>
                <w:szCs w:val="18"/>
                <w:lang w:val="en-US"/>
              </w:rPr>
              <w:t xml:space="preserve"> </w:t>
            </w:r>
            <w:r w:rsidR="00217E4C" w:rsidRPr="00217E4C">
              <w:rPr>
                <w:rFonts w:cs="Arial"/>
                <w:sz w:val="18"/>
                <w:szCs w:val="18"/>
                <w:lang w:val="en-US"/>
              </w:rPr>
              <w:t>duty to give vertical support to buildings next to you if you excavate below level that t</w:t>
            </w:r>
            <w:r>
              <w:rPr>
                <w:rFonts w:cs="Arial"/>
                <w:sz w:val="18"/>
                <w:szCs w:val="18"/>
                <w:lang w:val="en-US"/>
              </w:rPr>
              <w:t xml:space="preserve">he </w:t>
            </w:r>
            <w:proofErr w:type="spellStart"/>
            <w:r>
              <w:rPr>
                <w:rFonts w:cs="Arial"/>
                <w:sz w:val="18"/>
                <w:szCs w:val="18"/>
                <w:lang w:val="en-US"/>
              </w:rPr>
              <w:t>neighbour’s</w:t>
            </w:r>
            <w:proofErr w:type="spellEnd"/>
            <w:r>
              <w:rPr>
                <w:rFonts w:cs="Arial"/>
                <w:sz w:val="18"/>
                <w:szCs w:val="18"/>
                <w:lang w:val="en-US"/>
              </w:rPr>
              <w:t xml:space="preserve"> building goes to</w:t>
            </w:r>
          </w:p>
          <w:p w14:paraId="1A90FDFB" w14:textId="77777777" w:rsidR="001D208A" w:rsidRDefault="00B43C77" w:rsidP="00A33A96">
            <w:pPr>
              <w:pStyle w:val="ListParagraph"/>
              <w:widowControl w:val="0"/>
              <w:numPr>
                <w:ilvl w:val="0"/>
                <w:numId w:val="36"/>
              </w:numPr>
              <w:tabs>
                <w:tab w:val="left" w:pos="220"/>
                <w:tab w:val="left" w:pos="720"/>
              </w:tabs>
              <w:autoSpaceDE w:val="0"/>
              <w:autoSpaceDN w:val="0"/>
              <w:adjustRightInd w:val="0"/>
              <w:ind w:left="170" w:hanging="170"/>
              <w:rPr>
                <w:rFonts w:cs="Arial"/>
                <w:sz w:val="18"/>
                <w:szCs w:val="18"/>
                <w:lang w:val="en-US"/>
              </w:rPr>
            </w:pPr>
            <w:r>
              <w:rPr>
                <w:rFonts w:cs="Arial"/>
                <w:b/>
                <w:sz w:val="18"/>
                <w:szCs w:val="18"/>
                <w:lang w:val="en-US"/>
              </w:rPr>
              <w:t xml:space="preserve">Lateral </w:t>
            </w:r>
            <w:r w:rsidRPr="00B43C77">
              <w:rPr>
                <w:rFonts w:cs="Arial"/>
                <w:b/>
                <w:sz w:val="18"/>
                <w:szCs w:val="18"/>
                <w:lang w:val="en-US"/>
              </w:rPr>
              <w:sym w:font="Wingdings" w:char="F0E0"/>
            </w:r>
            <w:r>
              <w:rPr>
                <w:rFonts w:cs="Arial"/>
                <w:b/>
                <w:sz w:val="18"/>
                <w:szCs w:val="18"/>
                <w:lang w:val="en-US"/>
              </w:rPr>
              <w:t xml:space="preserve"> </w:t>
            </w:r>
            <w:r w:rsidR="00217E4C" w:rsidRPr="00217E4C">
              <w:rPr>
                <w:rFonts w:cs="Arial"/>
                <w:sz w:val="18"/>
                <w:szCs w:val="18"/>
                <w:lang w:val="en-US"/>
              </w:rPr>
              <w:t>common law right to lateral support BUT when you put a building on this you are no longer entitled to support by the adjacent land unless you get an easement</w:t>
            </w:r>
          </w:p>
          <w:p w14:paraId="476C5947" w14:textId="77777777" w:rsidR="00B43C77" w:rsidRPr="00217E4C" w:rsidRDefault="00B43C77" w:rsidP="00A33A96">
            <w:pPr>
              <w:pStyle w:val="ListParagraph"/>
              <w:widowControl w:val="0"/>
              <w:numPr>
                <w:ilvl w:val="0"/>
                <w:numId w:val="36"/>
              </w:numPr>
              <w:tabs>
                <w:tab w:val="left" w:pos="220"/>
                <w:tab w:val="left" w:pos="720"/>
              </w:tabs>
              <w:autoSpaceDE w:val="0"/>
              <w:autoSpaceDN w:val="0"/>
              <w:adjustRightInd w:val="0"/>
              <w:ind w:left="170" w:hanging="170"/>
              <w:rPr>
                <w:rFonts w:cs="Arial"/>
                <w:sz w:val="18"/>
                <w:szCs w:val="18"/>
                <w:lang w:val="en-US"/>
              </w:rPr>
            </w:pPr>
            <w:r>
              <w:rPr>
                <w:rFonts w:cs="Arial"/>
                <w:sz w:val="18"/>
                <w:szCs w:val="18"/>
                <w:lang w:val="en-US"/>
              </w:rPr>
              <w:t>Cases leaning towards and independent right of vertical support</w:t>
            </w:r>
          </w:p>
        </w:tc>
        <w:tc>
          <w:tcPr>
            <w:tcW w:w="3284" w:type="dxa"/>
          </w:tcPr>
          <w:p w14:paraId="22A9E37E" w14:textId="77777777" w:rsidR="001D208A" w:rsidRDefault="00217E4C" w:rsidP="00A33A96">
            <w:pPr>
              <w:pStyle w:val="ListParagraph"/>
              <w:numPr>
                <w:ilvl w:val="0"/>
                <w:numId w:val="35"/>
              </w:numPr>
              <w:rPr>
                <w:sz w:val="18"/>
                <w:szCs w:val="18"/>
              </w:rPr>
            </w:pPr>
            <w:r>
              <w:rPr>
                <w:sz w:val="18"/>
                <w:szCs w:val="18"/>
              </w:rPr>
              <w:t>P owns building</w:t>
            </w:r>
          </w:p>
          <w:p w14:paraId="6A89256C" w14:textId="77777777" w:rsidR="00217E4C" w:rsidRDefault="00217E4C" w:rsidP="00A33A96">
            <w:pPr>
              <w:pStyle w:val="ListParagraph"/>
              <w:numPr>
                <w:ilvl w:val="0"/>
                <w:numId w:val="35"/>
              </w:numPr>
              <w:rPr>
                <w:sz w:val="18"/>
                <w:szCs w:val="18"/>
              </w:rPr>
            </w:pPr>
            <w:r>
              <w:rPr>
                <w:sz w:val="18"/>
                <w:szCs w:val="18"/>
              </w:rPr>
              <w:t xml:space="preserve">Excavation next door caused loss of lateral support and subsidence </w:t>
            </w:r>
            <w:r w:rsidRPr="00217E4C">
              <w:rPr>
                <w:sz w:val="18"/>
                <w:szCs w:val="18"/>
              </w:rPr>
              <w:sym w:font="Wingdings" w:char="F0E0"/>
            </w:r>
            <w:r>
              <w:rPr>
                <w:sz w:val="18"/>
                <w:szCs w:val="18"/>
              </w:rPr>
              <w:t xml:space="preserve"> no more support for building</w:t>
            </w:r>
          </w:p>
          <w:p w14:paraId="2A6D9978" w14:textId="77777777" w:rsidR="00217E4C" w:rsidRDefault="00217E4C" w:rsidP="00A33A96">
            <w:pPr>
              <w:pStyle w:val="ListParagraph"/>
              <w:numPr>
                <w:ilvl w:val="0"/>
                <w:numId w:val="35"/>
              </w:numPr>
              <w:rPr>
                <w:sz w:val="18"/>
                <w:szCs w:val="18"/>
              </w:rPr>
            </w:pPr>
            <w:r>
              <w:rPr>
                <w:sz w:val="18"/>
                <w:szCs w:val="18"/>
              </w:rPr>
              <w:t>Claims D dug over property line</w:t>
            </w:r>
          </w:p>
          <w:p w14:paraId="49A56663" w14:textId="77777777" w:rsidR="00B43C77" w:rsidRDefault="00B43C77" w:rsidP="00A33A96">
            <w:pPr>
              <w:pStyle w:val="ListParagraph"/>
              <w:numPr>
                <w:ilvl w:val="0"/>
                <w:numId w:val="37"/>
              </w:numPr>
              <w:rPr>
                <w:sz w:val="18"/>
                <w:szCs w:val="18"/>
              </w:rPr>
            </w:pPr>
            <w:r>
              <w:rPr>
                <w:sz w:val="18"/>
                <w:szCs w:val="18"/>
              </w:rPr>
              <w:t>For P</w:t>
            </w:r>
          </w:p>
        </w:tc>
      </w:tr>
      <w:tr w:rsidR="00A33A96" w:rsidRPr="00D83964" w14:paraId="3913DB43" w14:textId="77777777" w:rsidTr="00940BAA">
        <w:trPr>
          <w:tblHeader/>
        </w:trPr>
        <w:tc>
          <w:tcPr>
            <w:tcW w:w="2069" w:type="dxa"/>
            <w:vMerge w:val="restart"/>
            <w:vAlign w:val="center"/>
          </w:tcPr>
          <w:p w14:paraId="193FBAEF" w14:textId="77777777" w:rsidR="00A33A96" w:rsidRPr="00940BAA" w:rsidRDefault="00A33A96" w:rsidP="00940BAA">
            <w:pPr>
              <w:jc w:val="center"/>
              <w:rPr>
                <w:sz w:val="18"/>
                <w:szCs w:val="18"/>
                <w:u w:val="single"/>
              </w:rPr>
            </w:pPr>
            <w:r w:rsidRPr="00940BAA">
              <w:rPr>
                <w:sz w:val="18"/>
                <w:szCs w:val="18"/>
                <w:u w:val="single"/>
              </w:rPr>
              <w:t>The Transfer – When is it Operative?</w:t>
            </w:r>
          </w:p>
        </w:tc>
        <w:tc>
          <w:tcPr>
            <w:tcW w:w="2410" w:type="dxa"/>
            <w:vAlign w:val="center"/>
          </w:tcPr>
          <w:p w14:paraId="3CF31CD2" w14:textId="77777777" w:rsidR="00A33A96" w:rsidRPr="00940BAA" w:rsidRDefault="00A33A96" w:rsidP="00940BAA">
            <w:pPr>
              <w:rPr>
                <w:b/>
                <w:sz w:val="18"/>
                <w:szCs w:val="18"/>
              </w:rPr>
            </w:pPr>
            <w:r w:rsidRPr="00940BAA">
              <w:rPr>
                <w:b/>
                <w:sz w:val="18"/>
                <w:szCs w:val="18"/>
              </w:rPr>
              <w:t>Re Fraser [1974] (BCCA)</w:t>
            </w:r>
          </w:p>
        </w:tc>
        <w:tc>
          <w:tcPr>
            <w:tcW w:w="6804" w:type="dxa"/>
          </w:tcPr>
          <w:p w14:paraId="55A56E64" w14:textId="77777777" w:rsidR="00A33A96" w:rsidRDefault="00A33A96" w:rsidP="00A33A96">
            <w:pPr>
              <w:pStyle w:val="ListParagraph"/>
              <w:widowControl w:val="0"/>
              <w:numPr>
                <w:ilvl w:val="0"/>
                <w:numId w:val="39"/>
              </w:numPr>
              <w:tabs>
                <w:tab w:val="left" w:pos="220"/>
                <w:tab w:val="left" w:pos="720"/>
              </w:tabs>
              <w:autoSpaceDE w:val="0"/>
              <w:autoSpaceDN w:val="0"/>
              <w:adjustRightInd w:val="0"/>
              <w:rPr>
                <w:rFonts w:cs="Arial"/>
                <w:sz w:val="18"/>
                <w:szCs w:val="18"/>
                <w:lang w:val="en-US"/>
              </w:rPr>
            </w:pPr>
            <w:r>
              <w:rPr>
                <w:rFonts w:cs="Arial"/>
                <w:sz w:val="18"/>
                <w:szCs w:val="18"/>
                <w:lang w:val="en-US"/>
              </w:rPr>
              <w:t xml:space="preserve">Holder of life estate in </w:t>
            </w:r>
            <w:proofErr w:type="spellStart"/>
            <w:r>
              <w:rPr>
                <w:rFonts w:cs="Arial"/>
                <w:sz w:val="18"/>
                <w:szCs w:val="18"/>
                <w:lang w:val="en-US"/>
              </w:rPr>
              <w:t>personalty</w:t>
            </w:r>
            <w:proofErr w:type="spellEnd"/>
            <w:r>
              <w:rPr>
                <w:rFonts w:cs="Arial"/>
                <w:sz w:val="18"/>
                <w:szCs w:val="18"/>
                <w:lang w:val="en-US"/>
              </w:rPr>
              <w:t xml:space="preserve"> owes fiduciary duty to preserve the estate for the ultimate recipient </w:t>
            </w:r>
            <w:r w:rsidRPr="00B43C77">
              <w:rPr>
                <w:rFonts w:cs="Arial"/>
                <w:sz w:val="18"/>
                <w:szCs w:val="18"/>
                <w:lang w:val="en-US"/>
              </w:rPr>
              <w:sym w:font="Wingdings" w:char="F0E0"/>
            </w:r>
            <w:r>
              <w:rPr>
                <w:rFonts w:cs="Arial"/>
                <w:sz w:val="18"/>
                <w:szCs w:val="18"/>
                <w:lang w:val="en-US"/>
              </w:rPr>
              <w:t xml:space="preserve"> widow can’t encroach if not granted the right</w:t>
            </w:r>
          </w:p>
          <w:p w14:paraId="4688E4D2" w14:textId="77777777" w:rsidR="00A33A96" w:rsidRDefault="00A33A96" w:rsidP="00A33A96">
            <w:pPr>
              <w:pStyle w:val="ListParagraph"/>
              <w:widowControl w:val="0"/>
              <w:numPr>
                <w:ilvl w:val="0"/>
                <w:numId w:val="39"/>
              </w:numPr>
              <w:tabs>
                <w:tab w:val="left" w:pos="220"/>
                <w:tab w:val="left" w:pos="720"/>
              </w:tabs>
              <w:autoSpaceDE w:val="0"/>
              <w:autoSpaceDN w:val="0"/>
              <w:adjustRightInd w:val="0"/>
              <w:rPr>
                <w:rFonts w:cs="Arial"/>
                <w:sz w:val="18"/>
                <w:szCs w:val="18"/>
                <w:lang w:val="en-US"/>
              </w:rPr>
            </w:pPr>
            <w:r>
              <w:rPr>
                <w:rFonts w:cs="Arial"/>
                <w:sz w:val="18"/>
                <w:szCs w:val="18"/>
                <w:lang w:val="en-US"/>
              </w:rPr>
              <w:t>Must look at whole of will to determine intention of testator</w:t>
            </w:r>
          </w:p>
          <w:p w14:paraId="0CBF14C0" w14:textId="77777777" w:rsidR="00A33A96" w:rsidRDefault="00A33A96" w:rsidP="00A33A96">
            <w:pPr>
              <w:pStyle w:val="ListParagraph"/>
              <w:widowControl w:val="0"/>
              <w:numPr>
                <w:ilvl w:val="0"/>
                <w:numId w:val="39"/>
              </w:numPr>
              <w:tabs>
                <w:tab w:val="left" w:pos="220"/>
                <w:tab w:val="left" w:pos="720"/>
              </w:tabs>
              <w:autoSpaceDE w:val="0"/>
              <w:autoSpaceDN w:val="0"/>
              <w:adjustRightInd w:val="0"/>
              <w:rPr>
                <w:rFonts w:cs="Arial"/>
                <w:sz w:val="18"/>
                <w:szCs w:val="18"/>
                <w:lang w:val="en-US"/>
              </w:rPr>
            </w:pPr>
          </w:p>
        </w:tc>
        <w:tc>
          <w:tcPr>
            <w:tcW w:w="3284" w:type="dxa"/>
          </w:tcPr>
          <w:p w14:paraId="198BAFAB" w14:textId="77777777" w:rsidR="00A33A96" w:rsidRDefault="00A33A96" w:rsidP="00A33A96">
            <w:pPr>
              <w:pStyle w:val="ListParagraph"/>
              <w:numPr>
                <w:ilvl w:val="0"/>
                <w:numId w:val="38"/>
              </w:numPr>
              <w:rPr>
                <w:sz w:val="18"/>
                <w:szCs w:val="18"/>
              </w:rPr>
            </w:pPr>
            <w:r>
              <w:rPr>
                <w:sz w:val="18"/>
                <w:szCs w:val="18"/>
              </w:rPr>
              <w:t>Had succession duties</w:t>
            </w:r>
          </w:p>
          <w:p w14:paraId="1EDEE327" w14:textId="77777777" w:rsidR="00A33A96" w:rsidRDefault="00A33A96" w:rsidP="00A33A96">
            <w:pPr>
              <w:pStyle w:val="ListParagraph"/>
              <w:numPr>
                <w:ilvl w:val="0"/>
                <w:numId w:val="38"/>
              </w:numPr>
              <w:rPr>
                <w:sz w:val="18"/>
                <w:szCs w:val="18"/>
              </w:rPr>
            </w:pPr>
            <w:r>
              <w:rPr>
                <w:sz w:val="18"/>
                <w:szCs w:val="18"/>
              </w:rPr>
              <w:t>Will said wife would get life interest in estate and property</w:t>
            </w:r>
          </w:p>
          <w:p w14:paraId="67BD1333" w14:textId="77777777" w:rsidR="00A33A96" w:rsidRDefault="00A33A96" w:rsidP="00A33A96">
            <w:pPr>
              <w:pStyle w:val="ListParagraph"/>
              <w:numPr>
                <w:ilvl w:val="0"/>
                <w:numId w:val="38"/>
              </w:numPr>
              <w:rPr>
                <w:sz w:val="18"/>
                <w:szCs w:val="18"/>
              </w:rPr>
            </w:pPr>
            <w:r>
              <w:rPr>
                <w:sz w:val="18"/>
                <w:szCs w:val="18"/>
              </w:rPr>
              <w:t>Rest and residue would go to Senior Housing Society</w:t>
            </w:r>
          </w:p>
          <w:p w14:paraId="5B968908" w14:textId="77777777" w:rsidR="00A33A96" w:rsidRPr="00B43C77" w:rsidRDefault="00A33A96" w:rsidP="00A33A96">
            <w:pPr>
              <w:pStyle w:val="ListParagraph"/>
              <w:numPr>
                <w:ilvl w:val="0"/>
                <w:numId w:val="38"/>
              </w:numPr>
              <w:rPr>
                <w:sz w:val="18"/>
                <w:szCs w:val="18"/>
              </w:rPr>
            </w:pPr>
            <w:r>
              <w:rPr>
                <w:sz w:val="18"/>
                <w:szCs w:val="18"/>
              </w:rPr>
              <w:t>Can widow encroach upon the personalty?</w:t>
            </w:r>
          </w:p>
        </w:tc>
      </w:tr>
      <w:tr w:rsidR="00A33A96" w:rsidRPr="00D83964" w14:paraId="45ECBB3B" w14:textId="77777777" w:rsidTr="00940BAA">
        <w:trPr>
          <w:tblHeader/>
        </w:trPr>
        <w:tc>
          <w:tcPr>
            <w:tcW w:w="2069" w:type="dxa"/>
            <w:vMerge/>
            <w:vAlign w:val="center"/>
          </w:tcPr>
          <w:p w14:paraId="49CF6DA2" w14:textId="77777777" w:rsidR="00A33A96" w:rsidRDefault="00A33A96" w:rsidP="00940BAA">
            <w:pPr>
              <w:jc w:val="center"/>
              <w:rPr>
                <w:sz w:val="18"/>
                <w:szCs w:val="18"/>
              </w:rPr>
            </w:pPr>
          </w:p>
        </w:tc>
        <w:tc>
          <w:tcPr>
            <w:tcW w:w="2410" w:type="dxa"/>
            <w:vAlign w:val="center"/>
          </w:tcPr>
          <w:p w14:paraId="35ADC6F4" w14:textId="77777777" w:rsidR="00A33A96" w:rsidRPr="00940BAA" w:rsidRDefault="00A33A96" w:rsidP="00940BAA">
            <w:pPr>
              <w:rPr>
                <w:b/>
                <w:sz w:val="18"/>
                <w:szCs w:val="18"/>
              </w:rPr>
            </w:pPr>
            <w:r w:rsidRPr="00940BAA">
              <w:rPr>
                <w:b/>
                <w:sz w:val="18"/>
                <w:szCs w:val="18"/>
              </w:rPr>
              <w:t>Ross v Ross [1977] (NSSC)</w:t>
            </w:r>
          </w:p>
        </w:tc>
        <w:tc>
          <w:tcPr>
            <w:tcW w:w="6804" w:type="dxa"/>
          </w:tcPr>
          <w:p w14:paraId="66B65614" w14:textId="77777777" w:rsidR="00A33A96" w:rsidRPr="00A33A96" w:rsidRDefault="00A33A96" w:rsidP="00A33A96">
            <w:pPr>
              <w:pStyle w:val="ListParagraph"/>
              <w:widowControl w:val="0"/>
              <w:numPr>
                <w:ilvl w:val="0"/>
                <w:numId w:val="39"/>
              </w:numPr>
              <w:tabs>
                <w:tab w:val="left" w:pos="220"/>
                <w:tab w:val="left" w:pos="720"/>
              </w:tabs>
              <w:autoSpaceDE w:val="0"/>
              <w:autoSpaceDN w:val="0"/>
              <w:adjustRightInd w:val="0"/>
              <w:ind w:left="170" w:hanging="170"/>
              <w:rPr>
                <w:rFonts w:cs="Arial"/>
                <w:sz w:val="18"/>
                <w:szCs w:val="18"/>
                <w:lang w:val="en-US"/>
              </w:rPr>
            </w:pPr>
            <w:r w:rsidRPr="00A33A96">
              <w:rPr>
                <w:rFonts w:cs="Arial"/>
                <w:sz w:val="18"/>
                <w:szCs w:val="18"/>
                <w:lang w:val="en-US"/>
              </w:rPr>
              <w:t xml:space="preserve">Physical delivery of a deed to the grantee is not necessary to constitute effective delivery </w:t>
            </w:r>
          </w:p>
          <w:p w14:paraId="7C113C7E" w14:textId="77777777" w:rsidR="00A33A96" w:rsidRPr="00A33A96" w:rsidRDefault="00A33A96" w:rsidP="00A33A96">
            <w:pPr>
              <w:pStyle w:val="ListParagraph"/>
              <w:widowControl w:val="0"/>
              <w:numPr>
                <w:ilvl w:val="0"/>
                <w:numId w:val="39"/>
              </w:numPr>
              <w:tabs>
                <w:tab w:val="left" w:pos="220"/>
                <w:tab w:val="left" w:pos="720"/>
              </w:tabs>
              <w:autoSpaceDE w:val="0"/>
              <w:autoSpaceDN w:val="0"/>
              <w:adjustRightInd w:val="0"/>
              <w:ind w:left="170" w:hanging="170"/>
              <w:rPr>
                <w:rFonts w:cs="Arial"/>
                <w:sz w:val="18"/>
                <w:szCs w:val="18"/>
                <w:lang w:val="en-US"/>
              </w:rPr>
            </w:pPr>
            <w:r w:rsidRPr="00A33A96">
              <w:rPr>
                <w:rFonts w:cs="Arial"/>
                <w:sz w:val="18"/>
                <w:szCs w:val="18"/>
                <w:lang w:val="en-US"/>
              </w:rPr>
              <w:t>Execution = delivery as long as all requirements for validity are met</w:t>
            </w:r>
          </w:p>
          <w:p w14:paraId="3C4A97F3" w14:textId="77777777" w:rsidR="00A33A96" w:rsidRPr="00A33A96" w:rsidRDefault="00A33A96" w:rsidP="00A33A96">
            <w:pPr>
              <w:pStyle w:val="ListParagraph"/>
              <w:widowControl w:val="0"/>
              <w:numPr>
                <w:ilvl w:val="0"/>
                <w:numId w:val="39"/>
              </w:numPr>
              <w:tabs>
                <w:tab w:val="left" w:pos="220"/>
                <w:tab w:val="left" w:pos="720"/>
              </w:tabs>
              <w:autoSpaceDE w:val="0"/>
              <w:autoSpaceDN w:val="0"/>
              <w:adjustRightInd w:val="0"/>
              <w:ind w:left="170" w:hanging="170"/>
              <w:rPr>
                <w:rFonts w:cs="Arial"/>
                <w:sz w:val="18"/>
                <w:szCs w:val="18"/>
                <w:u w:val="single"/>
                <w:lang w:val="en-US"/>
              </w:rPr>
            </w:pPr>
            <w:r w:rsidRPr="00A33A96">
              <w:rPr>
                <w:sz w:val="18"/>
                <w:szCs w:val="18"/>
                <w:u w:val="single"/>
              </w:rPr>
              <w:t xml:space="preserve">If the transferor intended to be immediately and unconditionally bound by the deed then </w:t>
            </w:r>
            <w:r w:rsidRPr="00A33A96">
              <w:rPr>
                <w:sz w:val="18"/>
                <w:szCs w:val="18"/>
                <w:u w:val="single"/>
                <w:lang w:val="en-US"/>
              </w:rPr>
              <w:t>physical delivery of a deed to the grantee is not necessary to constitute effective delivery</w:t>
            </w:r>
          </w:p>
        </w:tc>
        <w:tc>
          <w:tcPr>
            <w:tcW w:w="3284" w:type="dxa"/>
          </w:tcPr>
          <w:p w14:paraId="14B40798" w14:textId="77777777" w:rsidR="00A33A96" w:rsidRDefault="00A33A96" w:rsidP="00A33A96">
            <w:pPr>
              <w:pStyle w:val="ListParagraph"/>
              <w:numPr>
                <w:ilvl w:val="0"/>
                <w:numId w:val="40"/>
              </w:numPr>
              <w:rPr>
                <w:sz w:val="18"/>
                <w:szCs w:val="18"/>
              </w:rPr>
            </w:pPr>
            <w:r>
              <w:rPr>
                <w:sz w:val="18"/>
                <w:szCs w:val="18"/>
              </w:rPr>
              <w:t>L to convey property to Ross (grandson)</w:t>
            </w:r>
          </w:p>
          <w:p w14:paraId="5993FC2D" w14:textId="77777777" w:rsidR="00A33A96" w:rsidRDefault="00A33A96" w:rsidP="00A33A96">
            <w:pPr>
              <w:pStyle w:val="ListParagraph"/>
              <w:numPr>
                <w:ilvl w:val="0"/>
                <w:numId w:val="40"/>
              </w:numPr>
              <w:rPr>
                <w:sz w:val="18"/>
                <w:szCs w:val="18"/>
              </w:rPr>
            </w:pPr>
            <w:r>
              <w:rPr>
                <w:sz w:val="18"/>
                <w:szCs w:val="18"/>
              </w:rPr>
              <w:t xml:space="preserve">Deed was signed, witnessed and attested to </w:t>
            </w:r>
            <w:r w:rsidRPr="00A33A96">
              <w:rPr>
                <w:sz w:val="18"/>
                <w:szCs w:val="18"/>
              </w:rPr>
              <w:sym w:font="Wingdings" w:char="F0E0"/>
            </w:r>
            <w:r>
              <w:rPr>
                <w:sz w:val="18"/>
                <w:szCs w:val="18"/>
              </w:rPr>
              <w:t xml:space="preserve"> L said she would register it herself</w:t>
            </w:r>
          </w:p>
          <w:p w14:paraId="1D3E3FC3" w14:textId="77777777" w:rsidR="00A33A96" w:rsidRDefault="00A33A96" w:rsidP="00A33A96">
            <w:pPr>
              <w:pStyle w:val="ListParagraph"/>
              <w:numPr>
                <w:ilvl w:val="0"/>
                <w:numId w:val="40"/>
              </w:numPr>
              <w:rPr>
                <w:sz w:val="18"/>
                <w:szCs w:val="18"/>
              </w:rPr>
            </w:pPr>
            <w:r>
              <w:rPr>
                <w:sz w:val="18"/>
                <w:szCs w:val="18"/>
              </w:rPr>
              <w:t>Died before she registered it, kept it in her purse</w:t>
            </w:r>
          </w:p>
          <w:p w14:paraId="7820E784" w14:textId="77777777" w:rsidR="00A33A96" w:rsidRDefault="00A33A96" w:rsidP="00A33A96">
            <w:pPr>
              <w:pStyle w:val="ListParagraph"/>
              <w:numPr>
                <w:ilvl w:val="0"/>
                <w:numId w:val="40"/>
              </w:numPr>
              <w:rPr>
                <w:sz w:val="18"/>
                <w:szCs w:val="18"/>
              </w:rPr>
            </w:pPr>
            <w:r>
              <w:rPr>
                <w:sz w:val="18"/>
                <w:szCs w:val="18"/>
              </w:rPr>
              <w:t>Was there delivery of deed?</w:t>
            </w:r>
          </w:p>
          <w:p w14:paraId="215E9E54" w14:textId="77777777" w:rsidR="00A33A96" w:rsidRDefault="00A33A96" w:rsidP="00A33A96">
            <w:pPr>
              <w:pStyle w:val="ListParagraph"/>
              <w:numPr>
                <w:ilvl w:val="0"/>
                <w:numId w:val="41"/>
              </w:numPr>
              <w:rPr>
                <w:sz w:val="18"/>
                <w:szCs w:val="18"/>
              </w:rPr>
            </w:pPr>
            <w:r>
              <w:rPr>
                <w:sz w:val="18"/>
                <w:szCs w:val="18"/>
              </w:rPr>
              <w:t>For grandson</w:t>
            </w:r>
          </w:p>
        </w:tc>
      </w:tr>
      <w:tr w:rsidR="00A33A96" w:rsidRPr="00D83964" w14:paraId="3D134DAB" w14:textId="77777777" w:rsidTr="00940BAA">
        <w:trPr>
          <w:tblHeader/>
        </w:trPr>
        <w:tc>
          <w:tcPr>
            <w:tcW w:w="2069" w:type="dxa"/>
            <w:vMerge/>
            <w:vAlign w:val="center"/>
          </w:tcPr>
          <w:p w14:paraId="25D7A18C" w14:textId="77777777" w:rsidR="00A33A96" w:rsidRDefault="00A33A96" w:rsidP="00940BAA">
            <w:pPr>
              <w:jc w:val="center"/>
              <w:rPr>
                <w:sz w:val="18"/>
                <w:szCs w:val="18"/>
              </w:rPr>
            </w:pPr>
          </w:p>
        </w:tc>
        <w:tc>
          <w:tcPr>
            <w:tcW w:w="2410" w:type="dxa"/>
            <w:vAlign w:val="center"/>
          </w:tcPr>
          <w:p w14:paraId="5C5D4CE7" w14:textId="77777777" w:rsidR="00A33A96" w:rsidRPr="00940BAA" w:rsidRDefault="00A33A96" w:rsidP="00940BAA">
            <w:pPr>
              <w:rPr>
                <w:b/>
                <w:sz w:val="18"/>
                <w:szCs w:val="18"/>
              </w:rPr>
            </w:pPr>
            <w:proofErr w:type="spellStart"/>
            <w:r w:rsidRPr="00940BAA">
              <w:rPr>
                <w:b/>
                <w:sz w:val="18"/>
                <w:szCs w:val="18"/>
              </w:rPr>
              <w:t>Zwicker</w:t>
            </w:r>
            <w:proofErr w:type="spellEnd"/>
            <w:r w:rsidRPr="00940BAA">
              <w:rPr>
                <w:b/>
                <w:sz w:val="18"/>
                <w:szCs w:val="18"/>
              </w:rPr>
              <w:t xml:space="preserve"> v </w:t>
            </w:r>
            <w:proofErr w:type="spellStart"/>
            <w:r w:rsidRPr="00940BAA">
              <w:rPr>
                <w:b/>
                <w:sz w:val="18"/>
                <w:szCs w:val="18"/>
              </w:rPr>
              <w:t>Dorey</w:t>
            </w:r>
            <w:proofErr w:type="spellEnd"/>
            <w:r w:rsidRPr="00940BAA">
              <w:rPr>
                <w:b/>
                <w:sz w:val="18"/>
                <w:szCs w:val="18"/>
              </w:rPr>
              <w:t xml:space="preserve"> [1975] (NSSC)</w:t>
            </w:r>
          </w:p>
        </w:tc>
        <w:tc>
          <w:tcPr>
            <w:tcW w:w="6804" w:type="dxa"/>
          </w:tcPr>
          <w:p w14:paraId="025C19FB" w14:textId="77777777" w:rsidR="00A33A96" w:rsidRPr="00A33A96" w:rsidRDefault="00A33A96" w:rsidP="00A33A96">
            <w:pPr>
              <w:widowControl w:val="0"/>
              <w:numPr>
                <w:ilvl w:val="0"/>
                <w:numId w:val="39"/>
              </w:numPr>
              <w:tabs>
                <w:tab w:val="left" w:pos="220"/>
                <w:tab w:val="left" w:pos="720"/>
              </w:tabs>
              <w:autoSpaceDE w:val="0"/>
              <w:autoSpaceDN w:val="0"/>
              <w:adjustRightInd w:val="0"/>
              <w:ind w:left="170" w:hanging="170"/>
              <w:rPr>
                <w:rFonts w:cs="Arial"/>
                <w:sz w:val="18"/>
                <w:szCs w:val="18"/>
                <w:lang w:val="en-US"/>
              </w:rPr>
            </w:pPr>
            <w:r w:rsidRPr="00A33A96">
              <w:rPr>
                <w:rFonts w:cs="Arial"/>
                <w:sz w:val="18"/>
                <w:szCs w:val="18"/>
                <w:lang w:val="en-US"/>
              </w:rPr>
              <w:t xml:space="preserve">A deed of conveyance which has condition that it shall only become operative upon death of grantor is a testamentary document </w:t>
            </w:r>
            <w:r w:rsidRPr="00A33A96">
              <w:rPr>
                <w:rFonts w:cs="Monaco"/>
                <w:sz w:val="18"/>
                <w:szCs w:val="18"/>
                <w:lang w:val="en-US"/>
              </w:rPr>
              <w:t>∴</w:t>
            </w:r>
            <w:r w:rsidRPr="00A33A96">
              <w:rPr>
                <w:rFonts w:cs="Arial"/>
                <w:sz w:val="18"/>
                <w:szCs w:val="18"/>
                <w:lang w:val="en-US"/>
              </w:rPr>
              <w:t xml:space="preserve"> not operative as a deed</w:t>
            </w:r>
          </w:p>
          <w:p w14:paraId="225D606B" w14:textId="77777777" w:rsidR="00A33A96" w:rsidRDefault="00A33A96" w:rsidP="00A33A96">
            <w:pPr>
              <w:widowControl w:val="0"/>
              <w:numPr>
                <w:ilvl w:val="0"/>
                <w:numId w:val="39"/>
              </w:numPr>
              <w:tabs>
                <w:tab w:val="left" w:pos="220"/>
                <w:tab w:val="left" w:pos="720"/>
              </w:tabs>
              <w:autoSpaceDE w:val="0"/>
              <w:autoSpaceDN w:val="0"/>
              <w:adjustRightInd w:val="0"/>
              <w:ind w:left="170" w:hanging="170"/>
              <w:rPr>
                <w:rFonts w:cs="Arial"/>
                <w:sz w:val="18"/>
                <w:szCs w:val="18"/>
                <w:lang w:val="en-US"/>
              </w:rPr>
            </w:pPr>
            <w:r w:rsidRPr="00A33A96">
              <w:rPr>
                <w:rFonts w:cs="Arial"/>
                <w:sz w:val="18"/>
                <w:szCs w:val="18"/>
                <w:lang w:val="en-US"/>
              </w:rPr>
              <w:t>A deed may be delivered absolutely so as to be immediately operative, or it may be delivered as an escrow so as to become operative upon the happening of a stipulated event, </w:t>
            </w:r>
            <w:r w:rsidRPr="00A33A96">
              <w:rPr>
                <w:rFonts w:cs="Arial"/>
                <w:sz w:val="18"/>
                <w:szCs w:val="18"/>
                <w:u w:val="single"/>
                <w:lang w:val="en-US"/>
              </w:rPr>
              <w:t>but a deed signed by the grantor and held to be delivered on his death is not validly delivered as an escrow</w:t>
            </w:r>
          </w:p>
          <w:p w14:paraId="73489F1E" w14:textId="77777777" w:rsidR="00A33A96" w:rsidRPr="00A33A96" w:rsidRDefault="00A33A96" w:rsidP="00A33A96">
            <w:pPr>
              <w:widowControl w:val="0"/>
              <w:numPr>
                <w:ilvl w:val="1"/>
                <w:numId w:val="39"/>
              </w:numPr>
              <w:tabs>
                <w:tab w:val="left" w:pos="220"/>
                <w:tab w:val="left" w:pos="720"/>
              </w:tabs>
              <w:autoSpaceDE w:val="0"/>
              <w:autoSpaceDN w:val="0"/>
              <w:adjustRightInd w:val="0"/>
              <w:rPr>
                <w:rFonts w:cs="Arial"/>
                <w:sz w:val="18"/>
                <w:szCs w:val="18"/>
                <w:lang w:val="en-US"/>
              </w:rPr>
            </w:pPr>
            <w:r w:rsidRPr="00A33A96">
              <w:rPr>
                <w:rFonts w:cs="Arial"/>
                <w:sz w:val="18"/>
                <w:szCs w:val="18"/>
                <w:lang w:val="en-US"/>
              </w:rPr>
              <w:t>Intention of grantor is important </w:t>
            </w:r>
          </w:p>
          <w:p w14:paraId="440D4639" w14:textId="77777777" w:rsidR="00A33A96" w:rsidRPr="00A33A96" w:rsidRDefault="00A33A96" w:rsidP="00A33A96">
            <w:pPr>
              <w:widowControl w:val="0"/>
              <w:tabs>
                <w:tab w:val="left" w:pos="220"/>
                <w:tab w:val="left" w:pos="720"/>
              </w:tabs>
              <w:autoSpaceDE w:val="0"/>
              <w:autoSpaceDN w:val="0"/>
              <w:adjustRightInd w:val="0"/>
              <w:rPr>
                <w:rFonts w:cs="Arial"/>
                <w:sz w:val="18"/>
                <w:szCs w:val="18"/>
                <w:lang w:val="en-US"/>
              </w:rPr>
            </w:pPr>
          </w:p>
        </w:tc>
        <w:tc>
          <w:tcPr>
            <w:tcW w:w="3284" w:type="dxa"/>
          </w:tcPr>
          <w:p w14:paraId="4C4BCA27" w14:textId="77777777" w:rsidR="00A33A96" w:rsidRDefault="00A33A96" w:rsidP="00A33A96">
            <w:pPr>
              <w:pStyle w:val="ListParagraph"/>
              <w:numPr>
                <w:ilvl w:val="0"/>
                <w:numId w:val="40"/>
              </w:numPr>
              <w:rPr>
                <w:sz w:val="18"/>
                <w:szCs w:val="18"/>
              </w:rPr>
            </w:pPr>
            <w:r>
              <w:rPr>
                <w:sz w:val="18"/>
                <w:szCs w:val="18"/>
              </w:rPr>
              <w:t>D given certain properties but deed was not to be recorded until Z died</w:t>
            </w:r>
          </w:p>
          <w:p w14:paraId="12972505" w14:textId="77777777" w:rsidR="00A33A96" w:rsidRDefault="00A33A96" w:rsidP="00A33A96">
            <w:pPr>
              <w:pStyle w:val="ListParagraph"/>
              <w:numPr>
                <w:ilvl w:val="0"/>
                <w:numId w:val="40"/>
              </w:numPr>
              <w:rPr>
                <w:sz w:val="18"/>
                <w:szCs w:val="18"/>
              </w:rPr>
            </w:pPr>
            <w:r>
              <w:rPr>
                <w:sz w:val="18"/>
                <w:szCs w:val="18"/>
              </w:rPr>
              <w:t>Z also conveyed this land to others</w:t>
            </w:r>
          </w:p>
          <w:p w14:paraId="4B73E50B" w14:textId="77777777" w:rsidR="00A33A96" w:rsidRDefault="00A33A96" w:rsidP="00A33A96">
            <w:pPr>
              <w:pStyle w:val="ListParagraph"/>
              <w:numPr>
                <w:ilvl w:val="0"/>
                <w:numId w:val="40"/>
              </w:numPr>
              <w:rPr>
                <w:sz w:val="18"/>
                <w:szCs w:val="18"/>
              </w:rPr>
            </w:pPr>
            <w:r>
              <w:rPr>
                <w:sz w:val="18"/>
                <w:szCs w:val="18"/>
              </w:rPr>
              <w:t xml:space="preserve">P arguing the original deed to D was a testamentary disposition </w:t>
            </w:r>
            <w:r>
              <w:rPr>
                <w:rFonts w:hint="eastAsia"/>
                <w:sz w:val="18"/>
                <w:szCs w:val="18"/>
              </w:rPr>
              <w:t>∴</w:t>
            </w:r>
            <w:r>
              <w:rPr>
                <w:sz w:val="18"/>
                <w:szCs w:val="18"/>
              </w:rPr>
              <w:t xml:space="preserve"> not valid</w:t>
            </w:r>
          </w:p>
          <w:p w14:paraId="3826A1A0" w14:textId="77777777" w:rsidR="00A33A96" w:rsidRDefault="00A33A96" w:rsidP="00A33A96">
            <w:pPr>
              <w:pStyle w:val="ListParagraph"/>
              <w:numPr>
                <w:ilvl w:val="0"/>
                <w:numId w:val="42"/>
              </w:numPr>
              <w:rPr>
                <w:sz w:val="18"/>
                <w:szCs w:val="18"/>
              </w:rPr>
            </w:pPr>
            <w:r>
              <w:rPr>
                <w:sz w:val="18"/>
                <w:szCs w:val="18"/>
              </w:rPr>
              <w:t>For P</w:t>
            </w:r>
          </w:p>
        </w:tc>
      </w:tr>
      <w:tr w:rsidR="00A33A96" w:rsidRPr="00D83964" w14:paraId="06A15317" w14:textId="77777777" w:rsidTr="00940BAA">
        <w:trPr>
          <w:tblHeader/>
        </w:trPr>
        <w:tc>
          <w:tcPr>
            <w:tcW w:w="2069" w:type="dxa"/>
            <w:vMerge/>
            <w:vAlign w:val="center"/>
          </w:tcPr>
          <w:p w14:paraId="28976B18" w14:textId="77777777" w:rsidR="00A33A96" w:rsidRDefault="00A33A96" w:rsidP="00940BAA">
            <w:pPr>
              <w:jc w:val="center"/>
              <w:rPr>
                <w:sz w:val="18"/>
                <w:szCs w:val="18"/>
              </w:rPr>
            </w:pPr>
          </w:p>
        </w:tc>
        <w:tc>
          <w:tcPr>
            <w:tcW w:w="2410" w:type="dxa"/>
            <w:vAlign w:val="center"/>
          </w:tcPr>
          <w:p w14:paraId="53F4469E" w14:textId="77777777" w:rsidR="00A33A96" w:rsidRPr="00940BAA" w:rsidRDefault="00A33A96" w:rsidP="00940BAA">
            <w:pPr>
              <w:rPr>
                <w:b/>
                <w:sz w:val="18"/>
                <w:szCs w:val="18"/>
              </w:rPr>
            </w:pPr>
            <w:r w:rsidRPr="00940BAA">
              <w:rPr>
                <w:b/>
                <w:sz w:val="18"/>
                <w:szCs w:val="18"/>
              </w:rPr>
              <w:t>MacLeod v Montgomery [1980] (</w:t>
            </w:r>
            <w:proofErr w:type="spellStart"/>
            <w:r w:rsidRPr="00940BAA">
              <w:rPr>
                <w:b/>
                <w:sz w:val="18"/>
                <w:szCs w:val="18"/>
              </w:rPr>
              <w:t>Atla</w:t>
            </w:r>
            <w:proofErr w:type="spellEnd"/>
            <w:r w:rsidRPr="00940BAA">
              <w:rPr>
                <w:b/>
                <w:sz w:val="18"/>
                <w:szCs w:val="18"/>
              </w:rPr>
              <w:t>. CA)</w:t>
            </w:r>
          </w:p>
        </w:tc>
        <w:tc>
          <w:tcPr>
            <w:tcW w:w="6804" w:type="dxa"/>
          </w:tcPr>
          <w:p w14:paraId="5D45FF80" w14:textId="77777777" w:rsidR="00E446D1" w:rsidRDefault="00E446D1" w:rsidP="00E446D1">
            <w:pPr>
              <w:widowControl w:val="0"/>
              <w:numPr>
                <w:ilvl w:val="0"/>
                <w:numId w:val="39"/>
              </w:numPr>
              <w:tabs>
                <w:tab w:val="left" w:pos="220"/>
                <w:tab w:val="left" w:pos="720"/>
              </w:tabs>
              <w:autoSpaceDE w:val="0"/>
              <w:autoSpaceDN w:val="0"/>
              <w:adjustRightInd w:val="0"/>
              <w:rPr>
                <w:rFonts w:cs="Arial"/>
                <w:sz w:val="18"/>
                <w:szCs w:val="18"/>
                <w:lang w:val="en-US"/>
              </w:rPr>
            </w:pPr>
            <w:r w:rsidRPr="00E446D1">
              <w:rPr>
                <w:rFonts w:cs="Arial"/>
                <w:bCs/>
                <w:sz w:val="18"/>
                <w:szCs w:val="18"/>
                <w:lang w:val="en-US"/>
              </w:rPr>
              <w:t>To complete a gift effectively, the donor is obliged to do what can be done</w:t>
            </w:r>
          </w:p>
          <w:p w14:paraId="6167C51D" w14:textId="77777777" w:rsidR="00E446D1" w:rsidRDefault="00E446D1" w:rsidP="00E446D1">
            <w:pPr>
              <w:widowControl w:val="0"/>
              <w:numPr>
                <w:ilvl w:val="1"/>
                <w:numId w:val="39"/>
              </w:numPr>
              <w:tabs>
                <w:tab w:val="left" w:pos="220"/>
                <w:tab w:val="left" w:pos="720"/>
              </w:tabs>
              <w:autoSpaceDE w:val="0"/>
              <w:autoSpaceDN w:val="0"/>
              <w:adjustRightInd w:val="0"/>
              <w:rPr>
                <w:rFonts w:cs="Arial"/>
                <w:sz w:val="18"/>
                <w:szCs w:val="18"/>
                <w:lang w:val="en-US"/>
              </w:rPr>
            </w:pPr>
            <w:r w:rsidRPr="00E446D1">
              <w:rPr>
                <w:rFonts w:cs="Arial"/>
                <w:sz w:val="18"/>
                <w:szCs w:val="18"/>
                <w:lang w:val="en-US"/>
              </w:rPr>
              <w:t>Equity will not force a volunteer to complete that which is incomplete</w:t>
            </w:r>
          </w:p>
          <w:p w14:paraId="6501CDCA" w14:textId="77777777" w:rsidR="00E446D1" w:rsidRPr="00E446D1" w:rsidRDefault="00E446D1" w:rsidP="00E446D1">
            <w:pPr>
              <w:widowControl w:val="0"/>
              <w:numPr>
                <w:ilvl w:val="0"/>
                <w:numId w:val="39"/>
              </w:numPr>
              <w:tabs>
                <w:tab w:val="left" w:pos="220"/>
                <w:tab w:val="left" w:pos="720"/>
              </w:tabs>
              <w:autoSpaceDE w:val="0"/>
              <w:autoSpaceDN w:val="0"/>
              <w:adjustRightInd w:val="0"/>
              <w:ind w:left="170" w:hanging="170"/>
              <w:rPr>
                <w:rFonts w:cs="Arial"/>
                <w:sz w:val="18"/>
                <w:szCs w:val="18"/>
                <w:lang w:val="en-US"/>
              </w:rPr>
            </w:pPr>
            <w:r>
              <w:rPr>
                <w:rFonts w:cs="Arial"/>
                <w:sz w:val="18"/>
                <w:szCs w:val="18"/>
                <w:lang w:val="en-US"/>
              </w:rPr>
              <w:t xml:space="preserve">In jurisdictions where something  + transfer document is required for registration </w:t>
            </w:r>
            <w:r w:rsidRPr="00E446D1">
              <w:rPr>
                <w:rFonts w:cs="Arial"/>
                <w:sz w:val="18"/>
                <w:szCs w:val="18"/>
                <w:lang w:val="en-US"/>
              </w:rPr>
              <w:sym w:font="Wingdings" w:char="F0E0"/>
            </w:r>
            <w:r>
              <w:rPr>
                <w:rFonts w:cs="Arial"/>
                <w:sz w:val="18"/>
                <w:szCs w:val="18"/>
                <w:lang w:val="en-US"/>
              </w:rPr>
              <w:t xml:space="preserve"> need to provide both for gift to be complete</w:t>
            </w:r>
          </w:p>
          <w:p w14:paraId="11409993" w14:textId="77777777" w:rsidR="00A33A96" w:rsidRPr="00E446D1" w:rsidRDefault="00A33A96" w:rsidP="00E446D1">
            <w:pPr>
              <w:widowControl w:val="0"/>
              <w:tabs>
                <w:tab w:val="left" w:pos="940"/>
                <w:tab w:val="left" w:pos="1440"/>
              </w:tabs>
              <w:autoSpaceDE w:val="0"/>
              <w:autoSpaceDN w:val="0"/>
              <w:adjustRightInd w:val="0"/>
              <w:rPr>
                <w:rFonts w:cs="Arial"/>
                <w:sz w:val="18"/>
                <w:szCs w:val="18"/>
                <w:lang w:val="en-US"/>
              </w:rPr>
            </w:pPr>
          </w:p>
        </w:tc>
        <w:tc>
          <w:tcPr>
            <w:tcW w:w="3284" w:type="dxa"/>
          </w:tcPr>
          <w:p w14:paraId="7650520C" w14:textId="77777777" w:rsidR="00A33A96" w:rsidRDefault="00E446D1" w:rsidP="007F571C">
            <w:pPr>
              <w:pStyle w:val="ListParagraph"/>
              <w:numPr>
                <w:ilvl w:val="0"/>
                <w:numId w:val="43"/>
              </w:numPr>
              <w:rPr>
                <w:sz w:val="18"/>
                <w:szCs w:val="18"/>
              </w:rPr>
            </w:pPr>
            <w:r>
              <w:rPr>
                <w:sz w:val="18"/>
                <w:szCs w:val="18"/>
              </w:rPr>
              <w:t>P = granddaughter</w:t>
            </w:r>
          </w:p>
          <w:p w14:paraId="026898AA" w14:textId="77777777" w:rsidR="00E446D1" w:rsidRDefault="00E446D1" w:rsidP="007F571C">
            <w:pPr>
              <w:pStyle w:val="ListParagraph"/>
              <w:numPr>
                <w:ilvl w:val="0"/>
                <w:numId w:val="43"/>
              </w:numPr>
              <w:rPr>
                <w:sz w:val="18"/>
                <w:szCs w:val="18"/>
              </w:rPr>
            </w:pPr>
            <w:r>
              <w:rPr>
                <w:sz w:val="18"/>
                <w:szCs w:val="18"/>
              </w:rPr>
              <w:t xml:space="preserve">D was going to transfer land to P as gift </w:t>
            </w:r>
            <w:r w:rsidRPr="00E446D1">
              <w:rPr>
                <w:sz w:val="18"/>
                <w:szCs w:val="18"/>
              </w:rPr>
              <w:sym w:font="Wingdings" w:char="F0E0"/>
            </w:r>
            <w:r>
              <w:rPr>
                <w:sz w:val="18"/>
                <w:szCs w:val="18"/>
              </w:rPr>
              <w:t xml:space="preserve"> transfer document delivered to P as soon as executed</w:t>
            </w:r>
          </w:p>
          <w:p w14:paraId="01B56071" w14:textId="77777777" w:rsidR="00E446D1" w:rsidRDefault="00E446D1" w:rsidP="007F571C">
            <w:pPr>
              <w:pStyle w:val="ListParagraph"/>
              <w:numPr>
                <w:ilvl w:val="0"/>
                <w:numId w:val="43"/>
              </w:numPr>
              <w:rPr>
                <w:sz w:val="18"/>
                <w:szCs w:val="18"/>
              </w:rPr>
            </w:pPr>
            <w:r>
              <w:rPr>
                <w:sz w:val="18"/>
                <w:szCs w:val="18"/>
              </w:rPr>
              <w:t xml:space="preserve">Needed duplicate title in order to register </w:t>
            </w:r>
            <w:r w:rsidRPr="00E446D1">
              <w:rPr>
                <w:sz w:val="18"/>
                <w:szCs w:val="18"/>
              </w:rPr>
              <w:sym w:font="Wingdings" w:char="F0E0"/>
            </w:r>
            <w:r>
              <w:rPr>
                <w:sz w:val="18"/>
                <w:szCs w:val="18"/>
              </w:rPr>
              <w:t xml:space="preserve"> never given to P</w:t>
            </w:r>
          </w:p>
          <w:p w14:paraId="264188C0" w14:textId="77777777" w:rsidR="00E446D1" w:rsidRDefault="00E446D1" w:rsidP="007F571C">
            <w:pPr>
              <w:pStyle w:val="ListParagraph"/>
              <w:numPr>
                <w:ilvl w:val="0"/>
                <w:numId w:val="43"/>
              </w:numPr>
              <w:rPr>
                <w:sz w:val="18"/>
                <w:szCs w:val="18"/>
              </w:rPr>
            </w:pPr>
            <w:r>
              <w:rPr>
                <w:sz w:val="18"/>
                <w:szCs w:val="18"/>
              </w:rPr>
              <w:t>P went to court to try and compel the duplicate title</w:t>
            </w:r>
          </w:p>
          <w:p w14:paraId="3B27F2FB" w14:textId="77777777" w:rsidR="00E446D1" w:rsidRPr="00E446D1" w:rsidRDefault="00E446D1" w:rsidP="007F571C">
            <w:pPr>
              <w:pStyle w:val="ListParagraph"/>
              <w:numPr>
                <w:ilvl w:val="0"/>
                <w:numId w:val="44"/>
              </w:numPr>
              <w:rPr>
                <w:sz w:val="18"/>
                <w:szCs w:val="18"/>
              </w:rPr>
            </w:pPr>
            <w:r>
              <w:rPr>
                <w:sz w:val="18"/>
                <w:szCs w:val="18"/>
              </w:rPr>
              <w:t xml:space="preserve">For D </w:t>
            </w:r>
            <w:r w:rsidRPr="00E446D1">
              <w:rPr>
                <w:sz w:val="18"/>
                <w:szCs w:val="18"/>
              </w:rPr>
              <w:sym w:font="Wingdings" w:char="F0E0"/>
            </w:r>
            <w:r>
              <w:rPr>
                <w:sz w:val="18"/>
                <w:szCs w:val="18"/>
              </w:rPr>
              <w:t xml:space="preserve"> gift not complete</w:t>
            </w:r>
          </w:p>
        </w:tc>
      </w:tr>
      <w:tr w:rsidR="00940BAA" w:rsidRPr="00D83964" w14:paraId="527E3C01" w14:textId="77777777" w:rsidTr="00940BAA">
        <w:trPr>
          <w:tblHeader/>
        </w:trPr>
        <w:tc>
          <w:tcPr>
            <w:tcW w:w="2069" w:type="dxa"/>
            <w:vMerge w:val="restart"/>
            <w:vAlign w:val="center"/>
          </w:tcPr>
          <w:p w14:paraId="75FD4CE7" w14:textId="77777777" w:rsidR="00940BAA" w:rsidRPr="00940BAA" w:rsidRDefault="00940BAA" w:rsidP="00940BAA">
            <w:pPr>
              <w:jc w:val="center"/>
              <w:rPr>
                <w:sz w:val="18"/>
                <w:szCs w:val="18"/>
                <w:u w:val="single"/>
              </w:rPr>
            </w:pPr>
            <w:r w:rsidRPr="00940BAA">
              <w:rPr>
                <w:sz w:val="18"/>
                <w:szCs w:val="18"/>
                <w:u w:val="single"/>
              </w:rPr>
              <w:t>Proprietary Estoppel</w:t>
            </w:r>
          </w:p>
        </w:tc>
        <w:tc>
          <w:tcPr>
            <w:tcW w:w="2410" w:type="dxa"/>
            <w:vAlign w:val="center"/>
          </w:tcPr>
          <w:p w14:paraId="117C38ED" w14:textId="77777777" w:rsidR="00940BAA" w:rsidRPr="00940BAA" w:rsidRDefault="00940BAA" w:rsidP="00940BAA">
            <w:pPr>
              <w:rPr>
                <w:b/>
                <w:sz w:val="18"/>
                <w:szCs w:val="18"/>
              </w:rPr>
            </w:pPr>
            <w:proofErr w:type="spellStart"/>
            <w:r w:rsidRPr="00940BAA">
              <w:rPr>
                <w:b/>
                <w:sz w:val="18"/>
                <w:szCs w:val="18"/>
              </w:rPr>
              <w:t>Zelmer</w:t>
            </w:r>
            <w:proofErr w:type="spellEnd"/>
            <w:r w:rsidRPr="00940BAA">
              <w:rPr>
                <w:b/>
                <w:sz w:val="18"/>
                <w:szCs w:val="18"/>
              </w:rPr>
              <w:t xml:space="preserve"> v Victor Projects [1997] (BCCA)</w:t>
            </w:r>
          </w:p>
        </w:tc>
        <w:tc>
          <w:tcPr>
            <w:tcW w:w="6804" w:type="dxa"/>
          </w:tcPr>
          <w:p w14:paraId="65A08B13" w14:textId="77777777" w:rsidR="00940BAA" w:rsidRPr="00E446D1" w:rsidRDefault="00940BAA" w:rsidP="00E446D1">
            <w:pPr>
              <w:widowControl w:val="0"/>
              <w:numPr>
                <w:ilvl w:val="0"/>
                <w:numId w:val="39"/>
              </w:numPr>
              <w:tabs>
                <w:tab w:val="left" w:pos="220"/>
                <w:tab w:val="left" w:pos="720"/>
              </w:tabs>
              <w:autoSpaceDE w:val="0"/>
              <w:autoSpaceDN w:val="0"/>
              <w:adjustRightInd w:val="0"/>
              <w:rPr>
                <w:rFonts w:cs="Arial"/>
                <w:sz w:val="18"/>
                <w:szCs w:val="18"/>
                <w:lang w:val="en-US"/>
              </w:rPr>
            </w:pPr>
            <w:r w:rsidRPr="00E446D1">
              <w:rPr>
                <w:rFonts w:cs="Arial"/>
                <w:sz w:val="18"/>
                <w:szCs w:val="18"/>
                <w:lang w:val="en-US"/>
              </w:rPr>
              <w:t>Doctrine of proprietary estoppel can be a basis for cause of action</w:t>
            </w:r>
          </w:p>
          <w:p w14:paraId="5B0453D5" w14:textId="77777777" w:rsidR="00940BAA" w:rsidRDefault="00940BAA" w:rsidP="00E446D1">
            <w:pPr>
              <w:widowControl w:val="0"/>
              <w:numPr>
                <w:ilvl w:val="0"/>
                <w:numId w:val="39"/>
              </w:numPr>
              <w:tabs>
                <w:tab w:val="left" w:pos="220"/>
                <w:tab w:val="left" w:pos="720"/>
              </w:tabs>
              <w:autoSpaceDE w:val="0"/>
              <w:autoSpaceDN w:val="0"/>
              <w:adjustRightInd w:val="0"/>
              <w:rPr>
                <w:rFonts w:cs="Arial"/>
                <w:sz w:val="18"/>
                <w:szCs w:val="18"/>
                <w:lang w:val="en-US"/>
              </w:rPr>
            </w:pPr>
            <w:proofErr w:type="spellStart"/>
            <w:r w:rsidRPr="00E446D1">
              <w:rPr>
                <w:rFonts w:cs="Arial"/>
                <w:i/>
                <w:sz w:val="18"/>
                <w:szCs w:val="18"/>
                <w:lang w:val="en-US"/>
              </w:rPr>
              <w:t>Crabb</w:t>
            </w:r>
            <w:proofErr w:type="spellEnd"/>
            <w:r w:rsidRPr="00E446D1">
              <w:rPr>
                <w:rFonts w:cs="Arial"/>
                <w:sz w:val="18"/>
                <w:szCs w:val="18"/>
                <w:lang w:val="en-US"/>
              </w:rPr>
              <w:t xml:space="preserve"> test:</w:t>
            </w:r>
          </w:p>
          <w:p w14:paraId="5010FCDA" w14:textId="77777777" w:rsidR="00940BAA" w:rsidRPr="00E446D1" w:rsidRDefault="00940BAA" w:rsidP="00E446D1">
            <w:pPr>
              <w:widowControl w:val="0"/>
              <w:numPr>
                <w:ilvl w:val="1"/>
                <w:numId w:val="39"/>
              </w:numPr>
              <w:tabs>
                <w:tab w:val="left" w:pos="220"/>
                <w:tab w:val="left" w:pos="720"/>
              </w:tabs>
              <w:autoSpaceDE w:val="0"/>
              <w:autoSpaceDN w:val="0"/>
              <w:adjustRightInd w:val="0"/>
              <w:rPr>
                <w:rFonts w:cs="Arial"/>
                <w:sz w:val="18"/>
                <w:szCs w:val="18"/>
                <w:lang w:val="en-US"/>
              </w:rPr>
            </w:pPr>
            <w:r w:rsidRPr="00E446D1">
              <w:rPr>
                <w:rFonts w:cs="Arial"/>
                <w:sz w:val="18"/>
                <w:szCs w:val="18"/>
                <w:lang w:val="en-US"/>
              </w:rPr>
              <w:t>When A to the knowledge of B acts to his detriment in relation to his own land in the expectation, encouraged by B, of acquiring a right over B’s la</w:t>
            </w:r>
            <w:r>
              <w:rPr>
                <w:rFonts w:cs="Arial"/>
                <w:sz w:val="18"/>
                <w:szCs w:val="18"/>
                <w:lang w:val="en-US"/>
              </w:rPr>
              <w:t>nd, such expectation arising fro</w:t>
            </w:r>
            <w:r w:rsidRPr="00E446D1">
              <w:rPr>
                <w:rFonts w:cs="Arial"/>
                <w:sz w:val="18"/>
                <w:szCs w:val="18"/>
                <w:lang w:val="en-US"/>
              </w:rPr>
              <w:t>m what B has said or done, the court will order B to grant A that right on such terms as may be just</w:t>
            </w:r>
          </w:p>
          <w:p w14:paraId="36C1154E" w14:textId="77777777" w:rsidR="00940BAA" w:rsidRPr="00E446D1" w:rsidRDefault="00940BAA" w:rsidP="00E446D1">
            <w:pPr>
              <w:widowControl w:val="0"/>
              <w:tabs>
                <w:tab w:val="left" w:pos="220"/>
                <w:tab w:val="left" w:pos="720"/>
              </w:tabs>
              <w:autoSpaceDE w:val="0"/>
              <w:autoSpaceDN w:val="0"/>
              <w:adjustRightInd w:val="0"/>
              <w:rPr>
                <w:rFonts w:cs="Arial"/>
                <w:sz w:val="18"/>
                <w:szCs w:val="18"/>
                <w:lang w:val="en-US"/>
              </w:rPr>
            </w:pPr>
          </w:p>
        </w:tc>
        <w:tc>
          <w:tcPr>
            <w:tcW w:w="3284" w:type="dxa"/>
          </w:tcPr>
          <w:p w14:paraId="285B3092" w14:textId="77777777" w:rsidR="00940BAA" w:rsidRDefault="00940BAA" w:rsidP="007F571C">
            <w:pPr>
              <w:pStyle w:val="ListParagraph"/>
              <w:numPr>
                <w:ilvl w:val="0"/>
                <w:numId w:val="45"/>
              </w:numPr>
              <w:rPr>
                <w:sz w:val="18"/>
                <w:szCs w:val="18"/>
              </w:rPr>
            </w:pPr>
            <w:r>
              <w:rPr>
                <w:sz w:val="18"/>
                <w:szCs w:val="18"/>
              </w:rPr>
              <w:t>P negotiated for water supply reservoir on D’s land</w:t>
            </w:r>
          </w:p>
          <w:p w14:paraId="4D6325B5" w14:textId="77777777" w:rsidR="00940BAA" w:rsidRDefault="00940BAA" w:rsidP="007F571C">
            <w:pPr>
              <w:pStyle w:val="ListParagraph"/>
              <w:numPr>
                <w:ilvl w:val="0"/>
                <w:numId w:val="45"/>
              </w:numPr>
              <w:rPr>
                <w:sz w:val="18"/>
                <w:szCs w:val="18"/>
              </w:rPr>
            </w:pPr>
            <w:r>
              <w:rPr>
                <w:sz w:val="18"/>
                <w:szCs w:val="18"/>
              </w:rPr>
              <w:t>D thought it was going to be in a different location than it was built</w:t>
            </w:r>
          </w:p>
          <w:p w14:paraId="6FAA7455" w14:textId="77777777" w:rsidR="00940BAA" w:rsidRDefault="00940BAA" w:rsidP="007F571C">
            <w:pPr>
              <w:pStyle w:val="ListParagraph"/>
              <w:numPr>
                <w:ilvl w:val="0"/>
                <w:numId w:val="45"/>
              </w:numPr>
              <w:rPr>
                <w:sz w:val="18"/>
                <w:szCs w:val="18"/>
              </w:rPr>
            </w:pPr>
            <w:r>
              <w:rPr>
                <w:sz w:val="18"/>
                <w:szCs w:val="18"/>
              </w:rPr>
              <w:t>P asked multiple times and D said it was okay</w:t>
            </w:r>
          </w:p>
          <w:p w14:paraId="793DCA13" w14:textId="77777777" w:rsidR="00940BAA" w:rsidRDefault="00940BAA" w:rsidP="007F571C">
            <w:pPr>
              <w:pStyle w:val="ListParagraph"/>
              <w:numPr>
                <w:ilvl w:val="0"/>
                <w:numId w:val="46"/>
              </w:numPr>
              <w:rPr>
                <w:sz w:val="18"/>
                <w:szCs w:val="18"/>
              </w:rPr>
            </w:pPr>
            <w:r>
              <w:rPr>
                <w:sz w:val="18"/>
                <w:szCs w:val="18"/>
              </w:rPr>
              <w:t>P got easement</w:t>
            </w:r>
          </w:p>
        </w:tc>
      </w:tr>
      <w:tr w:rsidR="00940BAA" w:rsidRPr="00D83964" w14:paraId="42C6D811" w14:textId="77777777" w:rsidTr="00940BAA">
        <w:trPr>
          <w:tblHeader/>
        </w:trPr>
        <w:tc>
          <w:tcPr>
            <w:tcW w:w="2069" w:type="dxa"/>
            <w:vMerge/>
          </w:tcPr>
          <w:p w14:paraId="4FD0CB01" w14:textId="77777777" w:rsidR="00940BAA" w:rsidRDefault="00940BAA" w:rsidP="00C019D4">
            <w:pPr>
              <w:rPr>
                <w:sz w:val="18"/>
                <w:szCs w:val="18"/>
              </w:rPr>
            </w:pPr>
          </w:p>
        </w:tc>
        <w:tc>
          <w:tcPr>
            <w:tcW w:w="2410" w:type="dxa"/>
            <w:vAlign w:val="center"/>
          </w:tcPr>
          <w:p w14:paraId="1808BAA2" w14:textId="77777777" w:rsidR="00940BAA" w:rsidRPr="00940BAA" w:rsidRDefault="00940BAA" w:rsidP="00940BAA">
            <w:pPr>
              <w:rPr>
                <w:b/>
                <w:sz w:val="18"/>
                <w:szCs w:val="18"/>
              </w:rPr>
            </w:pPr>
            <w:proofErr w:type="spellStart"/>
            <w:r w:rsidRPr="00940BAA">
              <w:rPr>
                <w:b/>
                <w:sz w:val="18"/>
                <w:szCs w:val="18"/>
              </w:rPr>
              <w:t>Crabb</w:t>
            </w:r>
            <w:proofErr w:type="spellEnd"/>
            <w:r w:rsidRPr="00940BAA">
              <w:rPr>
                <w:b/>
                <w:sz w:val="18"/>
                <w:szCs w:val="18"/>
              </w:rPr>
              <w:t xml:space="preserve"> v </w:t>
            </w:r>
            <w:proofErr w:type="spellStart"/>
            <w:r w:rsidRPr="00940BAA">
              <w:rPr>
                <w:b/>
                <w:sz w:val="18"/>
                <w:szCs w:val="18"/>
              </w:rPr>
              <w:t>Arun</w:t>
            </w:r>
            <w:proofErr w:type="spellEnd"/>
            <w:r w:rsidRPr="00940BAA">
              <w:rPr>
                <w:b/>
                <w:sz w:val="18"/>
                <w:szCs w:val="18"/>
              </w:rPr>
              <w:t xml:space="preserve"> District Council [1976] (CA)</w:t>
            </w:r>
          </w:p>
        </w:tc>
        <w:tc>
          <w:tcPr>
            <w:tcW w:w="6804" w:type="dxa"/>
          </w:tcPr>
          <w:p w14:paraId="21ECA774" w14:textId="77777777" w:rsidR="00940BAA" w:rsidRPr="00940BAA" w:rsidRDefault="00940BAA" w:rsidP="00940BAA">
            <w:pPr>
              <w:widowControl w:val="0"/>
              <w:numPr>
                <w:ilvl w:val="0"/>
                <w:numId w:val="39"/>
              </w:numPr>
              <w:tabs>
                <w:tab w:val="left" w:pos="220"/>
                <w:tab w:val="left" w:pos="720"/>
              </w:tabs>
              <w:autoSpaceDE w:val="0"/>
              <w:autoSpaceDN w:val="0"/>
              <w:adjustRightInd w:val="0"/>
              <w:rPr>
                <w:rFonts w:cs="Arial"/>
                <w:sz w:val="18"/>
                <w:szCs w:val="18"/>
                <w:lang w:val="en-US"/>
              </w:rPr>
            </w:pPr>
            <w:r>
              <w:rPr>
                <w:rFonts w:cs="Arial"/>
                <w:b/>
                <w:bCs/>
                <w:sz w:val="18"/>
                <w:szCs w:val="18"/>
                <w:lang w:val="en-US"/>
              </w:rPr>
              <w:t>Three situations where estoppel</w:t>
            </w:r>
            <w:r w:rsidRPr="00940BAA">
              <w:rPr>
                <w:rFonts w:cs="Arial"/>
                <w:b/>
                <w:bCs/>
                <w:sz w:val="18"/>
                <w:szCs w:val="18"/>
                <w:lang w:val="en-US"/>
              </w:rPr>
              <w:t xml:space="preserve"> applies</w:t>
            </w:r>
            <w:r w:rsidRPr="00940BAA">
              <w:rPr>
                <w:rFonts w:cs="Arial"/>
                <w:sz w:val="18"/>
                <w:szCs w:val="18"/>
                <w:lang w:val="en-US"/>
              </w:rPr>
              <w:t>:</w:t>
            </w:r>
          </w:p>
          <w:p w14:paraId="0EE0D560" w14:textId="77777777" w:rsidR="00940BAA" w:rsidRPr="00940BAA" w:rsidRDefault="00940BAA" w:rsidP="007F571C">
            <w:pPr>
              <w:widowControl w:val="0"/>
              <w:numPr>
                <w:ilvl w:val="0"/>
                <w:numId w:val="48"/>
              </w:numPr>
              <w:tabs>
                <w:tab w:val="left" w:pos="940"/>
                <w:tab w:val="left" w:pos="1440"/>
              </w:tabs>
              <w:autoSpaceDE w:val="0"/>
              <w:autoSpaceDN w:val="0"/>
              <w:adjustRightInd w:val="0"/>
              <w:rPr>
                <w:rFonts w:cs="Arial"/>
                <w:sz w:val="18"/>
                <w:szCs w:val="18"/>
                <w:lang w:val="en-US"/>
              </w:rPr>
            </w:pPr>
            <w:r w:rsidRPr="00940BAA">
              <w:rPr>
                <w:rFonts w:cs="Arial"/>
                <w:sz w:val="18"/>
                <w:szCs w:val="18"/>
                <w:lang w:val="en-US"/>
              </w:rPr>
              <w:t>Where there is a binding K that will not insist on strict legal position --&gt; equity will hold to the K</w:t>
            </w:r>
          </w:p>
          <w:p w14:paraId="62667B3F" w14:textId="77777777" w:rsidR="00940BAA" w:rsidRPr="00940BAA" w:rsidRDefault="00940BAA" w:rsidP="007F571C">
            <w:pPr>
              <w:widowControl w:val="0"/>
              <w:numPr>
                <w:ilvl w:val="0"/>
                <w:numId w:val="48"/>
              </w:numPr>
              <w:tabs>
                <w:tab w:val="left" w:pos="940"/>
                <w:tab w:val="left" w:pos="1440"/>
              </w:tabs>
              <w:autoSpaceDE w:val="0"/>
              <w:autoSpaceDN w:val="0"/>
              <w:adjustRightInd w:val="0"/>
              <w:rPr>
                <w:rFonts w:cs="Arial"/>
                <w:sz w:val="18"/>
                <w:szCs w:val="18"/>
                <w:lang w:val="en-US"/>
              </w:rPr>
            </w:pPr>
            <w:r w:rsidRPr="00940BAA">
              <w:rPr>
                <w:rFonts w:cs="Arial"/>
                <w:sz w:val="18"/>
                <w:szCs w:val="18"/>
                <w:lang w:val="en-US"/>
              </w:rPr>
              <w:t>Short of K, if make a promise that will not insist upon strict legal rights, then even though the promise may be unenforceable in point of law for want of consideration or writing, if he makes the promise knowing or intending that the other will act upon it, and he does act upon it --&gt; equity will not allow him to go back on promise</w:t>
            </w:r>
          </w:p>
          <w:p w14:paraId="109302A5" w14:textId="77777777" w:rsidR="00940BAA" w:rsidRPr="00940BAA" w:rsidRDefault="00940BAA" w:rsidP="007F571C">
            <w:pPr>
              <w:widowControl w:val="0"/>
              <w:numPr>
                <w:ilvl w:val="0"/>
                <w:numId w:val="48"/>
              </w:numPr>
              <w:tabs>
                <w:tab w:val="left" w:pos="940"/>
                <w:tab w:val="left" w:pos="1440"/>
              </w:tabs>
              <w:autoSpaceDE w:val="0"/>
              <w:autoSpaceDN w:val="0"/>
              <w:adjustRightInd w:val="0"/>
              <w:rPr>
                <w:rFonts w:cs="Arial"/>
                <w:sz w:val="18"/>
                <w:szCs w:val="18"/>
                <w:lang w:val="en-US"/>
              </w:rPr>
            </w:pPr>
            <w:r w:rsidRPr="00940BAA">
              <w:rPr>
                <w:rFonts w:cs="Arial"/>
                <w:i/>
                <w:iCs/>
                <w:sz w:val="18"/>
                <w:szCs w:val="18"/>
                <w:lang w:val="en-US"/>
              </w:rPr>
              <w:t xml:space="preserve">Short of an actual promise, if he, by his words or conduct, so behaves as to lead another to believe that he will not insist on his struck legal rights -- knowing or intending that the other will act on that belief -- and he does so act, that again will raise an equity in </w:t>
            </w:r>
            <w:proofErr w:type="spellStart"/>
            <w:r w:rsidRPr="00940BAA">
              <w:rPr>
                <w:rFonts w:cs="Arial"/>
                <w:i/>
                <w:iCs/>
                <w:sz w:val="18"/>
                <w:szCs w:val="18"/>
                <w:lang w:val="en-US"/>
              </w:rPr>
              <w:t>favour</w:t>
            </w:r>
            <w:proofErr w:type="spellEnd"/>
            <w:r w:rsidRPr="00940BAA">
              <w:rPr>
                <w:rFonts w:cs="Arial"/>
                <w:i/>
                <w:iCs/>
                <w:sz w:val="18"/>
                <w:szCs w:val="18"/>
                <w:lang w:val="en-US"/>
              </w:rPr>
              <w:t xml:space="preserve"> of the other; and it is for a court of equity to say in what way the equity may be satisfied --&gt; the cases show that this equity does not depend on agreement but </w:t>
            </w:r>
            <w:r w:rsidRPr="00940BAA">
              <w:rPr>
                <w:rFonts w:cs="Arial"/>
                <w:i/>
                <w:iCs/>
                <w:sz w:val="18"/>
                <w:szCs w:val="18"/>
                <w:u w:val="single"/>
                <w:lang w:val="en-US"/>
              </w:rPr>
              <w:t>on words or conduct</w:t>
            </w:r>
          </w:p>
        </w:tc>
        <w:tc>
          <w:tcPr>
            <w:tcW w:w="3284" w:type="dxa"/>
          </w:tcPr>
          <w:p w14:paraId="72D936D9" w14:textId="77777777" w:rsidR="00940BAA" w:rsidRDefault="00940BAA" w:rsidP="007F571C">
            <w:pPr>
              <w:pStyle w:val="ListParagraph"/>
              <w:numPr>
                <w:ilvl w:val="0"/>
                <w:numId w:val="45"/>
              </w:numPr>
              <w:rPr>
                <w:sz w:val="18"/>
                <w:szCs w:val="18"/>
              </w:rPr>
            </w:pPr>
            <w:r>
              <w:rPr>
                <w:sz w:val="18"/>
                <w:szCs w:val="18"/>
              </w:rPr>
              <w:t xml:space="preserve">P owned land </w:t>
            </w:r>
            <w:r w:rsidRPr="00940BAA">
              <w:rPr>
                <w:sz w:val="18"/>
                <w:szCs w:val="18"/>
              </w:rPr>
              <w:sym w:font="Wingdings" w:char="F0E0"/>
            </w:r>
            <w:r>
              <w:rPr>
                <w:sz w:val="18"/>
                <w:szCs w:val="18"/>
              </w:rPr>
              <w:t xml:space="preserve"> only access was through D’s land</w:t>
            </w:r>
          </w:p>
          <w:p w14:paraId="121A2AE8" w14:textId="77777777" w:rsidR="00940BAA" w:rsidRDefault="00940BAA" w:rsidP="007F571C">
            <w:pPr>
              <w:pStyle w:val="ListParagraph"/>
              <w:numPr>
                <w:ilvl w:val="0"/>
                <w:numId w:val="45"/>
              </w:numPr>
              <w:rPr>
                <w:sz w:val="18"/>
                <w:szCs w:val="18"/>
              </w:rPr>
            </w:pPr>
            <w:r>
              <w:rPr>
                <w:sz w:val="18"/>
                <w:szCs w:val="18"/>
              </w:rPr>
              <w:t>Subdivided land, had right of access for one parcel</w:t>
            </w:r>
          </w:p>
          <w:p w14:paraId="10ECB45E" w14:textId="77777777" w:rsidR="00940BAA" w:rsidRDefault="00940BAA" w:rsidP="007F571C">
            <w:pPr>
              <w:pStyle w:val="ListParagraph"/>
              <w:numPr>
                <w:ilvl w:val="0"/>
                <w:numId w:val="45"/>
              </w:numPr>
              <w:rPr>
                <w:sz w:val="18"/>
                <w:szCs w:val="18"/>
              </w:rPr>
            </w:pPr>
            <w:r>
              <w:rPr>
                <w:sz w:val="18"/>
                <w:szCs w:val="18"/>
              </w:rPr>
              <w:t>Though would get right for the other, but D decided to prevent access to demand for money</w:t>
            </w:r>
          </w:p>
          <w:p w14:paraId="63D02275" w14:textId="77777777" w:rsidR="00940BAA" w:rsidRDefault="00940BAA" w:rsidP="007F571C">
            <w:pPr>
              <w:pStyle w:val="ListParagraph"/>
              <w:numPr>
                <w:ilvl w:val="0"/>
                <w:numId w:val="47"/>
              </w:numPr>
              <w:rPr>
                <w:sz w:val="18"/>
                <w:szCs w:val="18"/>
              </w:rPr>
            </w:pPr>
            <w:r>
              <w:rPr>
                <w:sz w:val="18"/>
                <w:szCs w:val="18"/>
              </w:rPr>
              <w:t>P got right of access</w:t>
            </w:r>
          </w:p>
        </w:tc>
      </w:tr>
      <w:tr w:rsidR="008F0D2B" w:rsidRPr="00D83964" w14:paraId="1E2D568E" w14:textId="77777777" w:rsidTr="00F924F1">
        <w:trPr>
          <w:tblHeader/>
        </w:trPr>
        <w:tc>
          <w:tcPr>
            <w:tcW w:w="2069" w:type="dxa"/>
            <w:vMerge w:val="restart"/>
            <w:vAlign w:val="center"/>
          </w:tcPr>
          <w:p w14:paraId="615BDDCA" w14:textId="68598195" w:rsidR="008F0D2B" w:rsidRPr="00F924F1" w:rsidRDefault="007F571C" w:rsidP="00F924F1">
            <w:pPr>
              <w:jc w:val="center"/>
              <w:rPr>
                <w:sz w:val="18"/>
                <w:szCs w:val="18"/>
                <w:u w:val="single"/>
              </w:rPr>
            </w:pPr>
            <w:r w:rsidRPr="00F924F1">
              <w:rPr>
                <w:sz w:val="18"/>
                <w:szCs w:val="18"/>
                <w:u w:val="single"/>
              </w:rPr>
              <w:t>Aboriginal Title</w:t>
            </w:r>
          </w:p>
        </w:tc>
        <w:tc>
          <w:tcPr>
            <w:tcW w:w="2410" w:type="dxa"/>
            <w:vAlign w:val="center"/>
          </w:tcPr>
          <w:p w14:paraId="1C587184" w14:textId="77777777" w:rsidR="008F0D2B" w:rsidRPr="008F0D2B" w:rsidRDefault="008F0D2B" w:rsidP="00F924F1">
            <w:pPr>
              <w:jc w:val="center"/>
              <w:rPr>
                <w:b/>
                <w:sz w:val="18"/>
                <w:szCs w:val="18"/>
              </w:rPr>
            </w:pPr>
            <w:proofErr w:type="spellStart"/>
            <w:r>
              <w:rPr>
                <w:b/>
                <w:sz w:val="18"/>
                <w:szCs w:val="18"/>
              </w:rPr>
              <w:t>Delgamuukw</w:t>
            </w:r>
            <w:proofErr w:type="spellEnd"/>
            <w:r>
              <w:rPr>
                <w:b/>
                <w:sz w:val="18"/>
                <w:szCs w:val="18"/>
              </w:rPr>
              <w:t xml:space="preserve"> v British Columbia [1997] (SCC)</w:t>
            </w:r>
          </w:p>
        </w:tc>
        <w:tc>
          <w:tcPr>
            <w:tcW w:w="6804" w:type="dxa"/>
          </w:tcPr>
          <w:p w14:paraId="08079459" w14:textId="77777777" w:rsidR="008F0D2B" w:rsidRPr="007F571C" w:rsidRDefault="007F571C" w:rsidP="00F924F1">
            <w:pPr>
              <w:widowControl w:val="0"/>
              <w:numPr>
                <w:ilvl w:val="0"/>
                <w:numId w:val="3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Test for AT:</w:t>
            </w:r>
          </w:p>
          <w:p w14:paraId="25D2C112" w14:textId="77777777" w:rsidR="007F571C" w:rsidRPr="007F571C" w:rsidRDefault="007F571C" w:rsidP="00F924F1">
            <w:pPr>
              <w:widowControl w:val="0"/>
              <w:numPr>
                <w:ilvl w:val="0"/>
                <w:numId w:val="4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Pre-sovereignty occupation</w:t>
            </w:r>
          </w:p>
          <w:p w14:paraId="2145A5DC" w14:textId="77777777" w:rsidR="007F571C" w:rsidRPr="007F571C" w:rsidRDefault="007F571C" w:rsidP="00F924F1">
            <w:pPr>
              <w:widowControl w:val="0"/>
              <w:numPr>
                <w:ilvl w:val="0"/>
                <w:numId w:val="4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Continuity between pre-sovereignty and modern times (not unbroken)</w:t>
            </w:r>
          </w:p>
          <w:p w14:paraId="07F8A5FE" w14:textId="77777777" w:rsidR="007F571C" w:rsidRPr="007F571C" w:rsidRDefault="007F571C" w:rsidP="00F924F1">
            <w:pPr>
              <w:widowControl w:val="0"/>
              <w:numPr>
                <w:ilvl w:val="0"/>
                <w:numId w:val="4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At sovereignty, exclusive occupancy (could be jointly exclusive)</w:t>
            </w:r>
          </w:p>
          <w:p w14:paraId="6904B62C" w14:textId="77777777" w:rsidR="007F571C" w:rsidRPr="007F571C" w:rsidRDefault="007F571C" w:rsidP="00F924F1">
            <w:pPr>
              <w:pStyle w:val="ListParagraph"/>
              <w:widowControl w:val="0"/>
              <w:numPr>
                <w:ilvl w:val="0"/>
                <w:numId w:val="50"/>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Test for infringement of AT</w:t>
            </w:r>
            <w:r w:rsidR="00B476B2">
              <w:rPr>
                <w:rFonts w:cs="Arial"/>
                <w:b/>
                <w:bCs/>
                <w:sz w:val="18"/>
                <w:szCs w:val="18"/>
                <w:lang w:val="en-US"/>
              </w:rPr>
              <w:t xml:space="preserve"> justification</w:t>
            </w:r>
            <w:r>
              <w:rPr>
                <w:rFonts w:cs="Arial"/>
                <w:b/>
                <w:bCs/>
                <w:sz w:val="18"/>
                <w:szCs w:val="18"/>
                <w:lang w:val="en-US"/>
              </w:rPr>
              <w:t>:</w:t>
            </w:r>
          </w:p>
          <w:p w14:paraId="74CD98F6" w14:textId="77777777" w:rsidR="007F571C" w:rsidRPr="007F571C" w:rsidRDefault="007F571C" w:rsidP="00F924F1">
            <w:pPr>
              <w:pStyle w:val="ListParagraph"/>
              <w:widowControl w:val="0"/>
              <w:numPr>
                <w:ilvl w:val="0"/>
                <w:numId w:val="51"/>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Infringement must be in furtherance of legislative objective that is compelling and substantial</w:t>
            </w:r>
          </w:p>
          <w:p w14:paraId="0E72138D" w14:textId="77777777" w:rsidR="007F571C" w:rsidRPr="007F571C" w:rsidRDefault="007F571C" w:rsidP="00F924F1">
            <w:pPr>
              <w:pStyle w:val="ListParagraph"/>
              <w:widowControl w:val="0"/>
              <w:numPr>
                <w:ilvl w:val="0"/>
                <w:numId w:val="51"/>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Infringement must be consistent with special relationship between A and Crown</w:t>
            </w:r>
          </w:p>
          <w:p w14:paraId="4964B734" w14:textId="77777777" w:rsidR="007F571C" w:rsidRPr="007F571C" w:rsidRDefault="007F571C" w:rsidP="00F924F1">
            <w:pPr>
              <w:pStyle w:val="ListParagraph"/>
              <w:widowControl w:val="0"/>
              <w:numPr>
                <w:ilvl w:val="0"/>
                <w:numId w:val="5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Inalienable to anyone but Crown</w:t>
            </w:r>
          </w:p>
          <w:p w14:paraId="37D51B76" w14:textId="77777777" w:rsidR="007F571C" w:rsidRPr="00B476B2" w:rsidRDefault="007F571C" w:rsidP="00F924F1">
            <w:pPr>
              <w:pStyle w:val="ListParagraph"/>
              <w:widowControl w:val="0"/>
              <w:numPr>
                <w:ilvl w:val="0"/>
                <w:numId w:val="5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Only federal government can extinguish AT</w:t>
            </w:r>
          </w:p>
          <w:p w14:paraId="058B41FB" w14:textId="77777777" w:rsidR="00B476B2" w:rsidRPr="00B476B2" w:rsidRDefault="00B476B2" w:rsidP="00F924F1">
            <w:pPr>
              <w:pStyle w:val="ListParagraph"/>
              <w:widowControl w:val="0"/>
              <w:numPr>
                <w:ilvl w:val="0"/>
                <w:numId w:val="50"/>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AT = right to exclusive use and occupation of land</w:t>
            </w:r>
            <w:r>
              <w:rPr>
                <w:rFonts w:cs="Arial"/>
                <w:bCs/>
                <w:sz w:val="18"/>
                <w:szCs w:val="18"/>
                <w:lang w:val="en-US"/>
              </w:rPr>
              <w:t>, more than the right to engage in specific activities</w:t>
            </w:r>
          </w:p>
          <w:p w14:paraId="4A6EF1EE" w14:textId="77777777" w:rsidR="00B476B2" w:rsidRPr="00B476B2" w:rsidRDefault="00B476B2" w:rsidP="00F924F1">
            <w:pPr>
              <w:pStyle w:val="ListParagraph"/>
              <w:widowControl w:val="0"/>
              <w:numPr>
                <w:ilvl w:val="1"/>
                <w:numId w:val="5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Uses are not restricted to those grounded in practices, customs, and traditions integral to distinctive aboriginal cultures</w:t>
            </w:r>
          </w:p>
          <w:p w14:paraId="1D4416B2" w14:textId="77777777" w:rsidR="00B476B2" w:rsidRPr="007F571C" w:rsidRDefault="00B476B2" w:rsidP="00F924F1">
            <w:pPr>
              <w:pStyle w:val="ListParagraph"/>
              <w:widowControl w:val="0"/>
              <w:numPr>
                <w:ilvl w:val="1"/>
                <w:numId w:val="50"/>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Inherent limit</w:t>
            </w:r>
            <w:r>
              <w:rPr>
                <w:rFonts w:cs="Arial"/>
                <w:bCs/>
                <w:sz w:val="18"/>
                <w:szCs w:val="18"/>
                <w:lang w:val="en-US"/>
              </w:rPr>
              <w:t xml:space="preserve"> = uses must not be irreconcilable with the nature of the group’s attachment to that land</w:t>
            </w:r>
          </w:p>
        </w:tc>
        <w:tc>
          <w:tcPr>
            <w:tcW w:w="3284" w:type="dxa"/>
          </w:tcPr>
          <w:p w14:paraId="58277F55" w14:textId="77777777" w:rsidR="008F0D2B" w:rsidRDefault="007F571C" w:rsidP="00F924F1">
            <w:pPr>
              <w:pStyle w:val="ListParagraph"/>
              <w:numPr>
                <w:ilvl w:val="0"/>
                <w:numId w:val="45"/>
              </w:numPr>
              <w:rPr>
                <w:sz w:val="18"/>
                <w:szCs w:val="18"/>
              </w:rPr>
            </w:pPr>
            <w:r>
              <w:rPr>
                <w:sz w:val="18"/>
                <w:szCs w:val="18"/>
              </w:rPr>
              <w:t>Claim over large area of land.</w:t>
            </w:r>
          </w:p>
          <w:p w14:paraId="7E4CC375" w14:textId="77777777" w:rsidR="007F571C" w:rsidRDefault="007F571C" w:rsidP="00F924F1">
            <w:pPr>
              <w:pStyle w:val="ListParagraph"/>
              <w:numPr>
                <w:ilvl w:val="0"/>
                <w:numId w:val="45"/>
              </w:numPr>
              <w:rPr>
                <w:sz w:val="18"/>
                <w:szCs w:val="18"/>
              </w:rPr>
            </w:pPr>
            <w:r>
              <w:rPr>
                <w:sz w:val="18"/>
                <w:szCs w:val="18"/>
              </w:rPr>
              <w:t>Originally looking for ownership but changed to AT and self-government</w:t>
            </w:r>
          </w:p>
          <w:p w14:paraId="61F348B4" w14:textId="77777777" w:rsidR="00902934" w:rsidRDefault="00902934" w:rsidP="00F924F1">
            <w:pPr>
              <w:pStyle w:val="ListParagraph"/>
              <w:numPr>
                <w:ilvl w:val="0"/>
                <w:numId w:val="45"/>
              </w:numPr>
              <w:rPr>
                <w:sz w:val="18"/>
                <w:szCs w:val="18"/>
              </w:rPr>
            </w:pPr>
            <w:r>
              <w:rPr>
                <w:sz w:val="18"/>
                <w:szCs w:val="18"/>
              </w:rPr>
              <w:t>Government saying AT nothing more than a bundle of rights</w:t>
            </w:r>
          </w:p>
          <w:p w14:paraId="4D38FC21" w14:textId="77777777" w:rsidR="007F571C" w:rsidRDefault="007F571C" w:rsidP="00F924F1">
            <w:pPr>
              <w:pStyle w:val="ListParagraph"/>
              <w:numPr>
                <w:ilvl w:val="0"/>
                <w:numId w:val="53"/>
              </w:numPr>
              <w:rPr>
                <w:sz w:val="18"/>
                <w:szCs w:val="18"/>
              </w:rPr>
            </w:pPr>
            <w:r>
              <w:rPr>
                <w:sz w:val="18"/>
                <w:szCs w:val="18"/>
              </w:rPr>
              <w:t>P had claims dismissed, new trial ordered</w:t>
            </w:r>
          </w:p>
        </w:tc>
      </w:tr>
      <w:tr w:rsidR="008F0D2B" w:rsidRPr="00D83964" w14:paraId="24DCD42B" w14:textId="77777777" w:rsidTr="00F924F1">
        <w:trPr>
          <w:tblHeader/>
        </w:trPr>
        <w:tc>
          <w:tcPr>
            <w:tcW w:w="2069" w:type="dxa"/>
            <w:vMerge/>
            <w:vAlign w:val="center"/>
          </w:tcPr>
          <w:p w14:paraId="4C5E53E3" w14:textId="77777777" w:rsidR="008F0D2B" w:rsidRPr="00F924F1" w:rsidRDefault="008F0D2B" w:rsidP="00F924F1">
            <w:pPr>
              <w:jc w:val="center"/>
              <w:rPr>
                <w:sz w:val="18"/>
                <w:szCs w:val="18"/>
                <w:u w:val="single"/>
              </w:rPr>
            </w:pPr>
          </w:p>
        </w:tc>
        <w:tc>
          <w:tcPr>
            <w:tcW w:w="2410" w:type="dxa"/>
            <w:vAlign w:val="center"/>
          </w:tcPr>
          <w:p w14:paraId="59C4FE2F" w14:textId="77777777" w:rsidR="008F0D2B" w:rsidRPr="008F0D2B" w:rsidRDefault="008F0D2B" w:rsidP="00F924F1">
            <w:pPr>
              <w:jc w:val="center"/>
              <w:rPr>
                <w:b/>
                <w:sz w:val="18"/>
                <w:szCs w:val="18"/>
              </w:rPr>
            </w:pPr>
            <w:r>
              <w:rPr>
                <w:b/>
                <w:sz w:val="18"/>
                <w:szCs w:val="18"/>
              </w:rPr>
              <w:t>Mitchell v MNR [2001] (SCC)</w:t>
            </w:r>
          </w:p>
        </w:tc>
        <w:tc>
          <w:tcPr>
            <w:tcW w:w="6804" w:type="dxa"/>
          </w:tcPr>
          <w:p w14:paraId="75583F4A" w14:textId="77777777" w:rsidR="008F0D2B" w:rsidRPr="007F571C" w:rsidRDefault="007F571C"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How to define AR (look at </w:t>
            </w:r>
            <w:r>
              <w:rPr>
                <w:rFonts w:cs="Arial"/>
                <w:b/>
                <w:bCs/>
                <w:i/>
                <w:sz w:val="18"/>
                <w:szCs w:val="18"/>
                <w:lang w:val="en-US"/>
              </w:rPr>
              <w:t xml:space="preserve">Van der </w:t>
            </w:r>
            <w:proofErr w:type="spellStart"/>
            <w:r>
              <w:rPr>
                <w:rFonts w:cs="Arial"/>
                <w:b/>
                <w:bCs/>
                <w:i/>
                <w:sz w:val="18"/>
                <w:szCs w:val="18"/>
                <w:lang w:val="en-US"/>
              </w:rPr>
              <w:t>Peet</w:t>
            </w:r>
            <w:proofErr w:type="spellEnd"/>
            <w:r>
              <w:rPr>
                <w:rFonts w:cs="Arial"/>
                <w:b/>
                <w:bCs/>
                <w:sz w:val="18"/>
                <w:szCs w:val="18"/>
                <w:lang w:val="en-US"/>
              </w:rPr>
              <w:t>):</w:t>
            </w:r>
          </w:p>
          <w:p w14:paraId="55810181" w14:textId="77777777" w:rsidR="007F571C" w:rsidRPr="007F571C" w:rsidRDefault="007F571C"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Nature of action that appellant is claiming was done pursuant to right</w:t>
            </w:r>
          </w:p>
          <w:p w14:paraId="51238303" w14:textId="77777777" w:rsidR="007F571C" w:rsidRPr="007F571C" w:rsidRDefault="007F571C"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Nature of governmental legislation/regulation alleged to infringe right</w:t>
            </w:r>
          </w:p>
          <w:p w14:paraId="5A65D910" w14:textId="77777777" w:rsidR="007F571C" w:rsidRPr="007F571C" w:rsidRDefault="007F571C"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Ancestral traditions and practices relied upon to establish right</w:t>
            </w:r>
          </w:p>
          <w:p w14:paraId="104525E3" w14:textId="77777777" w:rsidR="007F571C" w:rsidRPr="007F571C" w:rsidRDefault="007F571C"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Rules of evidence to be flexible in AR cases</w:t>
            </w:r>
          </w:p>
          <w:p w14:paraId="47CB3E98" w14:textId="77777777" w:rsidR="007F571C" w:rsidRDefault="007F571C"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Crown sovereignty can act to overrule legitimate AR that are incompatible with it</w:t>
            </w:r>
          </w:p>
        </w:tc>
        <w:tc>
          <w:tcPr>
            <w:tcW w:w="3284" w:type="dxa"/>
          </w:tcPr>
          <w:p w14:paraId="5B2D31D9" w14:textId="77777777" w:rsidR="008F0D2B" w:rsidRDefault="007F571C" w:rsidP="00F924F1">
            <w:pPr>
              <w:pStyle w:val="ListParagraph"/>
              <w:numPr>
                <w:ilvl w:val="0"/>
                <w:numId w:val="54"/>
              </w:numPr>
              <w:rPr>
                <w:sz w:val="18"/>
                <w:szCs w:val="18"/>
              </w:rPr>
            </w:pPr>
            <w:r>
              <w:rPr>
                <w:sz w:val="18"/>
                <w:szCs w:val="18"/>
              </w:rPr>
              <w:t>Tried to bring goods across border without paying duty</w:t>
            </w:r>
          </w:p>
          <w:p w14:paraId="6FDE297F" w14:textId="77777777" w:rsidR="007F571C" w:rsidRDefault="007F571C" w:rsidP="00F924F1">
            <w:pPr>
              <w:pStyle w:val="ListParagraph"/>
              <w:numPr>
                <w:ilvl w:val="0"/>
                <w:numId w:val="54"/>
              </w:numPr>
              <w:rPr>
                <w:sz w:val="18"/>
                <w:szCs w:val="18"/>
              </w:rPr>
            </w:pPr>
            <w:r>
              <w:rPr>
                <w:sz w:val="18"/>
                <w:szCs w:val="18"/>
              </w:rPr>
              <w:t>Claimed AR to trade that exempted him</w:t>
            </w:r>
          </w:p>
          <w:p w14:paraId="38EADAE8" w14:textId="77777777" w:rsidR="007F571C" w:rsidRDefault="007F571C" w:rsidP="00F924F1">
            <w:pPr>
              <w:pStyle w:val="ListParagraph"/>
              <w:numPr>
                <w:ilvl w:val="0"/>
                <w:numId w:val="55"/>
              </w:numPr>
              <w:rPr>
                <w:sz w:val="18"/>
                <w:szCs w:val="18"/>
              </w:rPr>
            </w:pPr>
            <w:r>
              <w:rPr>
                <w:sz w:val="18"/>
                <w:szCs w:val="18"/>
              </w:rPr>
              <w:t>No AR</w:t>
            </w:r>
          </w:p>
        </w:tc>
      </w:tr>
      <w:tr w:rsidR="008F0D2B" w:rsidRPr="00D83964" w14:paraId="186A09EF" w14:textId="77777777" w:rsidTr="00F924F1">
        <w:trPr>
          <w:tblHeader/>
        </w:trPr>
        <w:tc>
          <w:tcPr>
            <w:tcW w:w="2069" w:type="dxa"/>
            <w:vMerge/>
            <w:vAlign w:val="center"/>
          </w:tcPr>
          <w:p w14:paraId="46C43FF3" w14:textId="77777777" w:rsidR="008F0D2B" w:rsidRPr="00F924F1" w:rsidRDefault="008F0D2B" w:rsidP="00F924F1">
            <w:pPr>
              <w:jc w:val="center"/>
              <w:rPr>
                <w:sz w:val="18"/>
                <w:szCs w:val="18"/>
                <w:u w:val="single"/>
              </w:rPr>
            </w:pPr>
          </w:p>
        </w:tc>
        <w:tc>
          <w:tcPr>
            <w:tcW w:w="2410" w:type="dxa"/>
            <w:vAlign w:val="center"/>
          </w:tcPr>
          <w:p w14:paraId="71D62E4F" w14:textId="77777777" w:rsidR="008F0D2B" w:rsidRPr="00940BAA" w:rsidRDefault="008F0D2B" w:rsidP="00F924F1">
            <w:pPr>
              <w:jc w:val="center"/>
              <w:rPr>
                <w:b/>
                <w:sz w:val="18"/>
                <w:szCs w:val="18"/>
              </w:rPr>
            </w:pPr>
            <w:r>
              <w:rPr>
                <w:b/>
                <w:sz w:val="18"/>
                <w:szCs w:val="18"/>
              </w:rPr>
              <w:t>R v Marshall; R v Bernard [2005] (SCC)</w:t>
            </w:r>
          </w:p>
        </w:tc>
        <w:tc>
          <w:tcPr>
            <w:tcW w:w="6804" w:type="dxa"/>
          </w:tcPr>
          <w:p w14:paraId="40BB6F28" w14:textId="77777777" w:rsidR="00902934" w:rsidRDefault="00902934"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Applied </w:t>
            </w:r>
            <w:proofErr w:type="spellStart"/>
            <w:r>
              <w:rPr>
                <w:rFonts w:cs="Arial"/>
                <w:bCs/>
                <w:i/>
                <w:sz w:val="18"/>
                <w:szCs w:val="18"/>
                <w:lang w:val="en-US"/>
              </w:rPr>
              <w:t>Delgamuukw</w:t>
            </w:r>
            <w:proofErr w:type="spellEnd"/>
            <w:r>
              <w:rPr>
                <w:rFonts w:cs="Arial"/>
                <w:bCs/>
                <w:sz w:val="18"/>
                <w:szCs w:val="18"/>
                <w:lang w:val="en-US"/>
              </w:rPr>
              <w:t xml:space="preserve"> </w:t>
            </w:r>
          </w:p>
          <w:p w14:paraId="71A41F14" w14:textId="77777777" w:rsidR="008F0D2B" w:rsidRPr="00902934" w:rsidRDefault="00902934"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Occupation </w:t>
            </w:r>
            <w:r>
              <w:rPr>
                <w:rFonts w:cs="Arial"/>
                <w:bCs/>
                <w:sz w:val="18"/>
                <w:szCs w:val="18"/>
                <w:lang w:val="en-US"/>
              </w:rPr>
              <w:t>(for AT)</w:t>
            </w:r>
            <w:r>
              <w:rPr>
                <w:rFonts w:cs="Arial"/>
                <w:b/>
                <w:bCs/>
                <w:sz w:val="18"/>
                <w:szCs w:val="18"/>
                <w:lang w:val="en-US"/>
              </w:rPr>
              <w:t xml:space="preserve"> </w:t>
            </w:r>
            <w:r>
              <w:rPr>
                <w:rFonts w:cs="Arial"/>
                <w:bCs/>
                <w:sz w:val="18"/>
                <w:szCs w:val="18"/>
                <w:lang w:val="en-US"/>
              </w:rPr>
              <w:t>= must establish regular use of a defined piece of land for a certain purpose</w:t>
            </w:r>
          </w:p>
          <w:p w14:paraId="40494265" w14:textId="77777777" w:rsidR="00902934" w:rsidRPr="00B476B2" w:rsidRDefault="00902934"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Becomes difficult for nomadic peoples</w:t>
            </w:r>
          </w:p>
          <w:p w14:paraId="5584E78B" w14:textId="77777777" w:rsidR="00B476B2" w:rsidRDefault="00B476B2"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Can still get AR even if can’t establish AT</w:t>
            </w:r>
          </w:p>
        </w:tc>
        <w:tc>
          <w:tcPr>
            <w:tcW w:w="3284" w:type="dxa"/>
          </w:tcPr>
          <w:p w14:paraId="66B3AAF1" w14:textId="77777777" w:rsidR="008F0D2B" w:rsidRDefault="00902934" w:rsidP="00F924F1">
            <w:pPr>
              <w:pStyle w:val="ListParagraph"/>
              <w:numPr>
                <w:ilvl w:val="0"/>
                <w:numId w:val="56"/>
              </w:numPr>
              <w:rPr>
                <w:sz w:val="18"/>
                <w:szCs w:val="18"/>
              </w:rPr>
            </w:pPr>
            <w:r>
              <w:rPr>
                <w:sz w:val="18"/>
                <w:szCs w:val="18"/>
              </w:rPr>
              <w:t>Charged with cutting down trees on Crown land without a permit</w:t>
            </w:r>
          </w:p>
          <w:p w14:paraId="15B1CB86" w14:textId="77777777" w:rsidR="00902934" w:rsidRDefault="00902934" w:rsidP="00F924F1">
            <w:pPr>
              <w:pStyle w:val="ListParagraph"/>
              <w:numPr>
                <w:ilvl w:val="0"/>
                <w:numId w:val="56"/>
              </w:numPr>
              <w:rPr>
                <w:sz w:val="18"/>
                <w:szCs w:val="18"/>
              </w:rPr>
            </w:pPr>
            <w:r>
              <w:rPr>
                <w:sz w:val="18"/>
                <w:szCs w:val="18"/>
              </w:rPr>
              <w:t>Asserted AT</w:t>
            </w:r>
          </w:p>
          <w:p w14:paraId="60D9A3B4" w14:textId="77777777" w:rsidR="00902934" w:rsidRDefault="00902934" w:rsidP="00F924F1">
            <w:pPr>
              <w:pStyle w:val="ListParagraph"/>
              <w:numPr>
                <w:ilvl w:val="0"/>
                <w:numId w:val="57"/>
              </w:numPr>
              <w:rPr>
                <w:sz w:val="18"/>
                <w:szCs w:val="18"/>
              </w:rPr>
            </w:pPr>
            <w:r>
              <w:rPr>
                <w:sz w:val="18"/>
                <w:szCs w:val="18"/>
              </w:rPr>
              <w:t>No AT</w:t>
            </w:r>
          </w:p>
        </w:tc>
      </w:tr>
      <w:tr w:rsidR="008F0D2B" w:rsidRPr="00D83964" w14:paraId="2B14F9E2" w14:textId="77777777" w:rsidTr="00F924F1">
        <w:trPr>
          <w:tblHeader/>
        </w:trPr>
        <w:tc>
          <w:tcPr>
            <w:tcW w:w="2069" w:type="dxa"/>
            <w:vMerge/>
            <w:vAlign w:val="center"/>
          </w:tcPr>
          <w:p w14:paraId="370BCBA0" w14:textId="77777777" w:rsidR="008F0D2B" w:rsidRPr="00F924F1" w:rsidRDefault="008F0D2B" w:rsidP="00F924F1">
            <w:pPr>
              <w:jc w:val="center"/>
              <w:rPr>
                <w:sz w:val="18"/>
                <w:szCs w:val="18"/>
                <w:u w:val="single"/>
              </w:rPr>
            </w:pPr>
          </w:p>
        </w:tc>
        <w:tc>
          <w:tcPr>
            <w:tcW w:w="2410" w:type="dxa"/>
            <w:vAlign w:val="center"/>
          </w:tcPr>
          <w:p w14:paraId="5A8F7CA2" w14:textId="77777777" w:rsidR="008F0D2B" w:rsidRPr="00940BAA" w:rsidRDefault="008F0D2B" w:rsidP="00F924F1">
            <w:pPr>
              <w:jc w:val="center"/>
              <w:rPr>
                <w:b/>
                <w:sz w:val="18"/>
                <w:szCs w:val="18"/>
              </w:rPr>
            </w:pPr>
            <w:r>
              <w:rPr>
                <w:b/>
                <w:sz w:val="18"/>
                <w:szCs w:val="18"/>
              </w:rPr>
              <w:t>William v British Columbia [2012] (BCCA)</w:t>
            </w:r>
          </w:p>
        </w:tc>
        <w:tc>
          <w:tcPr>
            <w:tcW w:w="6804" w:type="dxa"/>
          </w:tcPr>
          <w:p w14:paraId="4DAD45F1" w14:textId="77777777" w:rsidR="008F0D2B" w:rsidRPr="00B476B2" w:rsidRDefault="00B476B2"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AT must be shown on a site-specific approach</w:t>
            </w:r>
          </w:p>
          <w:p w14:paraId="0B610865" w14:textId="77777777" w:rsidR="00B476B2" w:rsidRPr="00B476B2" w:rsidRDefault="00B476B2"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Occupancy requires regular and intensive presence at a particular site</w:t>
            </w:r>
          </w:p>
          <w:p w14:paraId="248BB601" w14:textId="77777777" w:rsidR="00B476B2" w:rsidRDefault="00B476B2"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Nomadic groups can prove title to specific sites connected by broader areas where AR can be exercised</w:t>
            </w:r>
          </w:p>
        </w:tc>
        <w:tc>
          <w:tcPr>
            <w:tcW w:w="3284" w:type="dxa"/>
          </w:tcPr>
          <w:p w14:paraId="1ED1F764" w14:textId="77777777" w:rsidR="008F0D2B" w:rsidRDefault="00B476B2" w:rsidP="00F924F1">
            <w:pPr>
              <w:pStyle w:val="ListParagraph"/>
              <w:numPr>
                <w:ilvl w:val="0"/>
                <w:numId w:val="58"/>
              </w:numPr>
              <w:rPr>
                <w:sz w:val="18"/>
                <w:szCs w:val="18"/>
              </w:rPr>
            </w:pPr>
            <w:r>
              <w:rPr>
                <w:sz w:val="18"/>
                <w:szCs w:val="18"/>
              </w:rPr>
              <w:t>Land claim in interior</w:t>
            </w:r>
          </w:p>
          <w:p w14:paraId="780C858D" w14:textId="77777777" w:rsidR="00B476B2" w:rsidRDefault="00B476B2" w:rsidP="00F924F1">
            <w:pPr>
              <w:pStyle w:val="ListParagraph"/>
              <w:numPr>
                <w:ilvl w:val="0"/>
                <w:numId w:val="58"/>
              </w:numPr>
              <w:rPr>
                <w:sz w:val="18"/>
                <w:szCs w:val="18"/>
              </w:rPr>
            </w:pPr>
            <w:r>
              <w:rPr>
                <w:sz w:val="18"/>
                <w:szCs w:val="18"/>
              </w:rPr>
              <w:t>Nomadic aboriginal group</w:t>
            </w:r>
          </w:p>
          <w:p w14:paraId="136C6457" w14:textId="77777777" w:rsidR="00B476B2" w:rsidRDefault="00B476B2" w:rsidP="00F924F1">
            <w:pPr>
              <w:pStyle w:val="ListParagraph"/>
              <w:numPr>
                <w:ilvl w:val="0"/>
                <w:numId w:val="58"/>
              </w:numPr>
              <w:rPr>
                <w:sz w:val="18"/>
                <w:szCs w:val="18"/>
              </w:rPr>
            </w:pPr>
            <w:r>
              <w:rPr>
                <w:sz w:val="18"/>
                <w:szCs w:val="18"/>
              </w:rPr>
              <w:t xml:space="preserve">Territorial </w:t>
            </w:r>
            <w:proofErr w:type="spellStart"/>
            <w:r>
              <w:rPr>
                <w:sz w:val="18"/>
                <w:szCs w:val="18"/>
              </w:rPr>
              <w:t>vs</w:t>
            </w:r>
            <w:proofErr w:type="spellEnd"/>
            <w:r>
              <w:rPr>
                <w:sz w:val="18"/>
                <w:szCs w:val="18"/>
              </w:rPr>
              <w:t xml:space="preserve"> site-specific approach</w:t>
            </w:r>
          </w:p>
          <w:p w14:paraId="405229A8" w14:textId="77777777" w:rsidR="00134E16" w:rsidRDefault="00134E16" w:rsidP="00F924F1">
            <w:pPr>
              <w:pStyle w:val="ListParagraph"/>
              <w:numPr>
                <w:ilvl w:val="0"/>
                <w:numId w:val="58"/>
              </w:numPr>
              <w:rPr>
                <w:sz w:val="18"/>
                <w:szCs w:val="18"/>
              </w:rPr>
            </w:pPr>
            <w:r>
              <w:rPr>
                <w:sz w:val="18"/>
                <w:szCs w:val="18"/>
              </w:rPr>
              <w:t>AT territorial claim fails</w:t>
            </w:r>
          </w:p>
        </w:tc>
      </w:tr>
      <w:tr w:rsidR="00CC4BDB" w:rsidRPr="00D83964" w14:paraId="3C74D222" w14:textId="77777777" w:rsidTr="00F924F1">
        <w:trPr>
          <w:tblHeader/>
        </w:trPr>
        <w:tc>
          <w:tcPr>
            <w:tcW w:w="2069" w:type="dxa"/>
            <w:vMerge w:val="restart"/>
            <w:vAlign w:val="center"/>
          </w:tcPr>
          <w:p w14:paraId="5EC32380" w14:textId="4CCD1E99" w:rsidR="00CC4BDB" w:rsidRPr="00F924F1" w:rsidRDefault="00CC4BDB" w:rsidP="00F924F1">
            <w:pPr>
              <w:jc w:val="center"/>
              <w:rPr>
                <w:sz w:val="18"/>
                <w:szCs w:val="18"/>
                <w:u w:val="single"/>
              </w:rPr>
            </w:pPr>
            <w:r w:rsidRPr="00F924F1">
              <w:rPr>
                <w:sz w:val="18"/>
                <w:szCs w:val="18"/>
                <w:u w:val="single"/>
              </w:rPr>
              <w:t>Registration of Title</w:t>
            </w:r>
          </w:p>
        </w:tc>
        <w:tc>
          <w:tcPr>
            <w:tcW w:w="2410" w:type="dxa"/>
            <w:vAlign w:val="center"/>
          </w:tcPr>
          <w:p w14:paraId="7F35BB84" w14:textId="77777777" w:rsidR="00CC4BDB" w:rsidRPr="00940BAA" w:rsidRDefault="00CC4BDB" w:rsidP="00F924F1">
            <w:pPr>
              <w:jc w:val="center"/>
              <w:rPr>
                <w:b/>
                <w:sz w:val="18"/>
                <w:szCs w:val="18"/>
              </w:rPr>
            </w:pPr>
            <w:r>
              <w:rPr>
                <w:b/>
                <w:sz w:val="18"/>
                <w:szCs w:val="18"/>
              </w:rPr>
              <w:t>R v Kessler (1961)</w:t>
            </w:r>
          </w:p>
        </w:tc>
        <w:tc>
          <w:tcPr>
            <w:tcW w:w="6804" w:type="dxa"/>
          </w:tcPr>
          <w:p w14:paraId="4B67A4DF" w14:textId="77777777" w:rsidR="00CC4BDB" w:rsidRPr="00134E16"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Zoning bylaws do not need to be registered to have effect</w:t>
            </w:r>
          </w:p>
          <w:p w14:paraId="622CEAD5" w14:textId="77777777" w:rsidR="00CC4BDB" w:rsidRPr="00134E16"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Bylaw affects the land itself </w:t>
            </w:r>
            <w:r w:rsidRPr="00134E16">
              <w:rPr>
                <w:rFonts w:cs="Arial"/>
                <w:bCs/>
                <w:sz w:val="18"/>
                <w:szCs w:val="18"/>
                <w:lang w:val="en-US"/>
              </w:rPr>
              <w:sym w:font="Wingdings" w:char="F0E0"/>
            </w:r>
            <w:r>
              <w:rPr>
                <w:rFonts w:cs="Arial"/>
                <w:bCs/>
                <w:sz w:val="18"/>
                <w:szCs w:val="18"/>
                <w:lang w:val="en-US"/>
              </w:rPr>
              <w:t xml:space="preserve"> not the land title</w:t>
            </w:r>
          </w:p>
          <w:p w14:paraId="7039D5D4" w14:textId="77777777" w:rsid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Registration may be refused unless the instrument sought to be registered conveys an </w:t>
            </w:r>
            <w:r>
              <w:rPr>
                <w:rFonts w:cs="Arial"/>
                <w:bCs/>
                <w:sz w:val="18"/>
                <w:szCs w:val="18"/>
                <w:u w:val="single"/>
                <w:lang w:val="en-US"/>
              </w:rPr>
              <w:t>interest in land</w:t>
            </w:r>
          </w:p>
        </w:tc>
        <w:tc>
          <w:tcPr>
            <w:tcW w:w="3284" w:type="dxa"/>
          </w:tcPr>
          <w:p w14:paraId="75CD07CB" w14:textId="77777777" w:rsidR="00CC4BDB" w:rsidRDefault="00CC4BDB" w:rsidP="00F924F1">
            <w:pPr>
              <w:pStyle w:val="ListParagraph"/>
              <w:numPr>
                <w:ilvl w:val="0"/>
                <w:numId w:val="58"/>
              </w:numPr>
              <w:rPr>
                <w:sz w:val="18"/>
                <w:szCs w:val="18"/>
              </w:rPr>
            </w:pPr>
            <w:r>
              <w:rPr>
                <w:sz w:val="18"/>
                <w:szCs w:val="18"/>
              </w:rPr>
              <w:t xml:space="preserve">K argued that failure of city to register zoning bylaws under terms of </w:t>
            </w:r>
            <w:r>
              <w:rPr>
                <w:i/>
                <w:sz w:val="18"/>
                <w:szCs w:val="18"/>
              </w:rPr>
              <w:t>LTA</w:t>
            </w:r>
            <w:r>
              <w:rPr>
                <w:sz w:val="18"/>
                <w:szCs w:val="18"/>
              </w:rPr>
              <w:t xml:space="preserve"> should exempt the RO of any real property from application of bylaw</w:t>
            </w:r>
          </w:p>
          <w:p w14:paraId="55B0F899" w14:textId="77777777" w:rsidR="00CC4BDB" w:rsidRDefault="00CC4BDB" w:rsidP="00F924F1">
            <w:pPr>
              <w:pStyle w:val="ListParagraph"/>
              <w:numPr>
                <w:ilvl w:val="0"/>
                <w:numId w:val="58"/>
              </w:numPr>
              <w:rPr>
                <w:sz w:val="18"/>
                <w:szCs w:val="18"/>
              </w:rPr>
            </w:pPr>
            <w:r>
              <w:rPr>
                <w:sz w:val="18"/>
                <w:szCs w:val="18"/>
              </w:rPr>
              <w:t>Should be registered because affect use of land</w:t>
            </w:r>
          </w:p>
          <w:p w14:paraId="013DD72F" w14:textId="77777777" w:rsidR="00CC4BDB" w:rsidRDefault="00CC4BDB" w:rsidP="00F924F1">
            <w:pPr>
              <w:pStyle w:val="ListParagraph"/>
              <w:numPr>
                <w:ilvl w:val="0"/>
                <w:numId w:val="58"/>
              </w:numPr>
              <w:rPr>
                <w:sz w:val="18"/>
                <w:szCs w:val="18"/>
              </w:rPr>
            </w:pPr>
            <w:r>
              <w:rPr>
                <w:sz w:val="18"/>
                <w:szCs w:val="18"/>
              </w:rPr>
              <w:t>Bylaws don’t need to be registered</w:t>
            </w:r>
          </w:p>
        </w:tc>
      </w:tr>
      <w:tr w:rsidR="00CC4BDB" w:rsidRPr="00D83964" w14:paraId="5F84D4FC" w14:textId="77777777" w:rsidTr="00F924F1">
        <w:trPr>
          <w:tblHeader/>
        </w:trPr>
        <w:tc>
          <w:tcPr>
            <w:tcW w:w="2069" w:type="dxa"/>
            <w:vMerge/>
            <w:vAlign w:val="center"/>
          </w:tcPr>
          <w:p w14:paraId="68AE34B2" w14:textId="77777777" w:rsidR="00CC4BDB" w:rsidRPr="00F924F1" w:rsidRDefault="00CC4BDB" w:rsidP="00F924F1">
            <w:pPr>
              <w:jc w:val="center"/>
              <w:rPr>
                <w:sz w:val="18"/>
                <w:szCs w:val="18"/>
                <w:u w:val="single"/>
              </w:rPr>
            </w:pPr>
          </w:p>
        </w:tc>
        <w:tc>
          <w:tcPr>
            <w:tcW w:w="2410" w:type="dxa"/>
            <w:vAlign w:val="center"/>
          </w:tcPr>
          <w:p w14:paraId="7E288DDE" w14:textId="77777777" w:rsidR="00CC4BDB" w:rsidRPr="00940BAA" w:rsidRDefault="00CC4BDB" w:rsidP="00F924F1">
            <w:pPr>
              <w:jc w:val="center"/>
              <w:rPr>
                <w:b/>
                <w:sz w:val="18"/>
                <w:szCs w:val="18"/>
              </w:rPr>
            </w:pPr>
            <w:proofErr w:type="spellStart"/>
            <w:r>
              <w:rPr>
                <w:b/>
                <w:sz w:val="18"/>
                <w:szCs w:val="18"/>
              </w:rPr>
              <w:t>Skeetchestn</w:t>
            </w:r>
            <w:proofErr w:type="spellEnd"/>
            <w:r>
              <w:rPr>
                <w:b/>
                <w:sz w:val="18"/>
                <w:szCs w:val="18"/>
              </w:rPr>
              <w:t xml:space="preserve"> Indian Band v British Columbia [2000] (BCSC)</w:t>
            </w:r>
          </w:p>
        </w:tc>
        <w:tc>
          <w:tcPr>
            <w:tcW w:w="6804" w:type="dxa"/>
          </w:tcPr>
          <w:p w14:paraId="74D76B7E" w14:textId="77777777" w:rsidR="00CC4BDB" w:rsidRPr="0088015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Cannot register AT as an estate or interest in land </w:t>
            </w:r>
            <w:r>
              <w:rPr>
                <w:rFonts w:cs="Arial" w:hint="eastAsia"/>
                <w:b/>
                <w:bCs/>
                <w:sz w:val="18"/>
                <w:szCs w:val="18"/>
                <w:lang w:val="en-US"/>
              </w:rPr>
              <w:t>≠</w:t>
            </w:r>
            <w:r>
              <w:rPr>
                <w:rFonts w:cs="Arial"/>
                <w:b/>
                <w:bCs/>
                <w:sz w:val="18"/>
                <w:szCs w:val="18"/>
                <w:lang w:val="en-US"/>
              </w:rPr>
              <w:t xml:space="preserve"> </w:t>
            </w:r>
            <w:proofErr w:type="spellStart"/>
            <w:r>
              <w:rPr>
                <w:rFonts w:cs="Arial"/>
                <w:b/>
                <w:bCs/>
                <w:sz w:val="18"/>
                <w:szCs w:val="18"/>
                <w:lang w:val="en-US"/>
              </w:rPr>
              <w:t>registerable</w:t>
            </w:r>
            <w:proofErr w:type="spellEnd"/>
            <w:r>
              <w:rPr>
                <w:rFonts w:cs="Arial"/>
                <w:b/>
                <w:bCs/>
                <w:sz w:val="18"/>
                <w:szCs w:val="18"/>
                <w:lang w:val="en-US"/>
              </w:rPr>
              <w:t xml:space="preserve"> because it is inalienable (inalienable </w:t>
            </w:r>
            <w:r>
              <w:rPr>
                <w:rFonts w:cs="Arial" w:hint="eastAsia"/>
                <w:b/>
                <w:bCs/>
                <w:sz w:val="18"/>
                <w:szCs w:val="18"/>
                <w:lang w:val="en-US"/>
              </w:rPr>
              <w:t>≠</w:t>
            </w:r>
            <w:r>
              <w:rPr>
                <w:rFonts w:cs="Arial"/>
                <w:b/>
                <w:bCs/>
                <w:sz w:val="18"/>
                <w:szCs w:val="18"/>
                <w:lang w:val="en-US"/>
              </w:rPr>
              <w:t xml:space="preserve"> marketable)</w:t>
            </w:r>
          </w:p>
          <w:p w14:paraId="0743A5B5" w14:textId="77777777" w:rsidR="00CC4BDB" w:rsidRPr="0088015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Nothing can be registered unless the registration is authorized by statute</w:t>
            </w:r>
          </w:p>
          <w:p w14:paraId="4938B7A4"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Cannot file </w:t>
            </w:r>
            <w:r>
              <w:rPr>
                <w:rFonts w:cs="Arial"/>
                <w:bCs/>
                <w:i/>
                <w:sz w:val="18"/>
                <w:szCs w:val="18"/>
                <w:lang w:val="en-US"/>
              </w:rPr>
              <w:t>lis pendens</w:t>
            </w:r>
            <w:r>
              <w:rPr>
                <w:rFonts w:cs="Arial"/>
                <w:bCs/>
                <w:sz w:val="18"/>
                <w:szCs w:val="18"/>
                <w:lang w:val="en-US"/>
              </w:rPr>
              <w:t xml:space="preserve"> or caveat because what S is claiming is not </w:t>
            </w:r>
            <w:proofErr w:type="spellStart"/>
            <w:r>
              <w:rPr>
                <w:rFonts w:cs="Arial"/>
                <w:bCs/>
                <w:sz w:val="18"/>
                <w:szCs w:val="18"/>
                <w:lang w:val="en-US"/>
              </w:rPr>
              <w:t>registerable</w:t>
            </w:r>
            <w:proofErr w:type="spellEnd"/>
          </w:p>
          <w:p w14:paraId="1FE9F2D6" w14:textId="77777777" w:rsidR="00CC4BDB" w:rsidRPr="0088015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AT not derived from fee simple</w:t>
            </w:r>
          </w:p>
          <w:p w14:paraId="6D15B090"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i/>
                <w:sz w:val="18"/>
                <w:szCs w:val="18"/>
                <w:lang w:val="en-US"/>
              </w:rPr>
              <w:t>Sui generis</w:t>
            </w:r>
            <w:r>
              <w:rPr>
                <w:rFonts w:cs="Arial"/>
                <w:bCs/>
                <w:sz w:val="18"/>
                <w:szCs w:val="18"/>
                <w:lang w:val="en-US"/>
              </w:rPr>
              <w:t xml:space="preserve"> </w:t>
            </w:r>
            <w:r w:rsidRPr="0088015B">
              <w:rPr>
                <w:rFonts w:cs="Arial"/>
                <w:bCs/>
                <w:sz w:val="18"/>
                <w:szCs w:val="18"/>
                <w:lang w:val="en-US"/>
              </w:rPr>
              <w:sym w:font="Wingdings" w:char="F0E0"/>
            </w:r>
            <w:r>
              <w:rPr>
                <w:rFonts w:cs="Arial"/>
                <w:bCs/>
                <w:sz w:val="18"/>
                <w:szCs w:val="18"/>
                <w:lang w:val="en-US"/>
              </w:rPr>
              <w:t xml:space="preserve"> does not lend itself to categorization</w:t>
            </w:r>
          </w:p>
          <w:p w14:paraId="742386AF"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Not alienable</w:t>
            </w:r>
          </w:p>
          <w:p w14:paraId="11F2E9E1"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Not an interest in land contemplated by </w:t>
            </w:r>
            <w:r>
              <w:rPr>
                <w:rFonts w:cs="Arial"/>
                <w:bCs/>
                <w:i/>
                <w:sz w:val="18"/>
                <w:szCs w:val="18"/>
                <w:lang w:val="en-US"/>
              </w:rPr>
              <w:t>LTA</w:t>
            </w:r>
            <w:r>
              <w:rPr>
                <w:rFonts w:cs="Arial"/>
                <w:bCs/>
                <w:sz w:val="18"/>
                <w:szCs w:val="18"/>
                <w:lang w:val="en-US"/>
              </w:rPr>
              <w:t xml:space="preserve"> (only accommodates CL and equitable interests)</w:t>
            </w:r>
          </w:p>
          <w:p w14:paraId="2F030B6C" w14:textId="77777777" w:rsidR="00CC4BDB" w:rsidRPr="0088015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Incompatible with Torrens system of priorities </w:t>
            </w:r>
            <w:r w:rsidRPr="0088015B">
              <w:rPr>
                <w:rFonts w:cs="Arial"/>
                <w:bCs/>
                <w:sz w:val="18"/>
                <w:szCs w:val="18"/>
                <w:lang w:val="en-US"/>
              </w:rPr>
              <w:sym w:font="Wingdings" w:char="F0E0"/>
            </w:r>
            <w:r>
              <w:rPr>
                <w:rFonts w:cs="Arial"/>
                <w:bCs/>
                <w:sz w:val="18"/>
                <w:szCs w:val="18"/>
                <w:lang w:val="en-US"/>
              </w:rPr>
              <w:t xml:space="preserve"> AT predates sovereignty </w:t>
            </w:r>
            <w:r>
              <w:rPr>
                <w:rFonts w:cs="Arial" w:hint="eastAsia"/>
                <w:bCs/>
                <w:sz w:val="18"/>
                <w:szCs w:val="18"/>
                <w:lang w:val="en-US"/>
              </w:rPr>
              <w:t>∴</w:t>
            </w:r>
            <w:r>
              <w:rPr>
                <w:rFonts w:cs="Arial"/>
                <w:bCs/>
                <w:sz w:val="18"/>
                <w:szCs w:val="18"/>
                <w:lang w:val="en-US"/>
              </w:rPr>
              <w:t xml:space="preserve"> would always take priority</w:t>
            </w:r>
          </w:p>
        </w:tc>
        <w:tc>
          <w:tcPr>
            <w:tcW w:w="3284" w:type="dxa"/>
          </w:tcPr>
          <w:p w14:paraId="22D9E7EE" w14:textId="77777777" w:rsidR="00CC4BDB" w:rsidRDefault="00CC4BDB" w:rsidP="00F924F1">
            <w:pPr>
              <w:pStyle w:val="ListParagraph"/>
              <w:numPr>
                <w:ilvl w:val="0"/>
                <w:numId w:val="58"/>
              </w:numPr>
              <w:rPr>
                <w:sz w:val="18"/>
                <w:szCs w:val="18"/>
              </w:rPr>
            </w:pPr>
            <w:r>
              <w:rPr>
                <w:sz w:val="18"/>
                <w:szCs w:val="18"/>
              </w:rPr>
              <w:t xml:space="preserve">Registrar refused to register </w:t>
            </w:r>
            <w:r>
              <w:rPr>
                <w:i/>
                <w:sz w:val="18"/>
                <w:szCs w:val="18"/>
              </w:rPr>
              <w:t>lis pendens</w:t>
            </w:r>
            <w:r>
              <w:rPr>
                <w:sz w:val="18"/>
                <w:szCs w:val="18"/>
              </w:rPr>
              <w:t xml:space="preserve"> and a caveat relating to S’s AT claim</w:t>
            </w:r>
          </w:p>
          <w:p w14:paraId="1CA36A0F" w14:textId="77777777" w:rsidR="00CC4BDB" w:rsidRDefault="00CC4BDB" w:rsidP="00F924F1">
            <w:pPr>
              <w:pStyle w:val="ListParagraph"/>
              <w:numPr>
                <w:ilvl w:val="0"/>
                <w:numId w:val="58"/>
              </w:numPr>
              <w:rPr>
                <w:sz w:val="18"/>
                <w:szCs w:val="18"/>
              </w:rPr>
            </w:pPr>
            <w:r>
              <w:rPr>
                <w:sz w:val="18"/>
                <w:szCs w:val="18"/>
              </w:rPr>
              <w:t xml:space="preserve">Lands had been privately owned in FS and registered under </w:t>
            </w:r>
            <w:r>
              <w:rPr>
                <w:i/>
                <w:sz w:val="18"/>
                <w:szCs w:val="18"/>
              </w:rPr>
              <w:t>LTA</w:t>
            </w:r>
          </w:p>
          <w:p w14:paraId="442877B3" w14:textId="77777777" w:rsidR="00CC4BDB" w:rsidRDefault="00CC4BDB" w:rsidP="00F924F1">
            <w:pPr>
              <w:pStyle w:val="ListParagraph"/>
              <w:numPr>
                <w:ilvl w:val="0"/>
                <w:numId w:val="58"/>
              </w:numPr>
              <w:rPr>
                <w:sz w:val="18"/>
                <w:szCs w:val="18"/>
              </w:rPr>
            </w:pPr>
            <w:r>
              <w:rPr>
                <w:sz w:val="18"/>
                <w:szCs w:val="18"/>
              </w:rPr>
              <w:t xml:space="preserve">S alleges proposed </w:t>
            </w:r>
            <w:proofErr w:type="spellStart"/>
            <w:r>
              <w:rPr>
                <w:sz w:val="18"/>
                <w:szCs w:val="18"/>
              </w:rPr>
              <w:t>Kamlands</w:t>
            </w:r>
            <w:proofErr w:type="spellEnd"/>
            <w:r>
              <w:rPr>
                <w:sz w:val="18"/>
                <w:szCs w:val="18"/>
              </w:rPr>
              <w:t xml:space="preserve"> development will interfere with AT and seeking AT, declaration that titles held by </w:t>
            </w:r>
            <w:proofErr w:type="spellStart"/>
            <w:r>
              <w:rPr>
                <w:sz w:val="18"/>
                <w:szCs w:val="18"/>
              </w:rPr>
              <w:t>Kamlands</w:t>
            </w:r>
            <w:proofErr w:type="spellEnd"/>
            <w:r>
              <w:rPr>
                <w:sz w:val="18"/>
                <w:szCs w:val="18"/>
              </w:rPr>
              <w:t xml:space="preserve"> are null and void, injunction</w:t>
            </w:r>
          </w:p>
        </w:tc>
      </w:tr>
      <w:tr w:rsidR="00CC4BDB" w:rsidRPr="00D83964" w14:paraId="7FC2C5C9" w14:textId="77777777" w:rsidTr="00F924F1">
        <w:trPr>
          <w:tblHeader/>
        </w:trPr>
        <w:tc>
          <w:tcPr>
            <w:tcW w:w="2069" w:type="dxa"/>
            <w:vMerge w:val="restart"/>
            <w:vAlign w:val="center"/>
          </w:tcPr>
          <w:p w14:paraId="05EBA1EA" w14:textId="77777777" w:rsidR="00CC4BDB" w:rsidRPr="00F924F1" w:rsidRDefault="00CC4BDB" w:rsidP="00F924F1">
            <w:pPr>
              <w:jc w:val="center"/>
              <w:rPr>
                <w:sz w:val="18"/>
                <w:szCs w:val="18"/>
                <w:u w:val="single"/>
              </w:rPr>
            </w:pPr>
            <w:r w:rsidRPr="00F924F1">
              <w:rPr>
                <w:sz w:val="18"/>
                <w:szCs w:val="18"/>
                <w:u w:val="single"/>
              </w:rPr>
              <w:t>Role of the Registrar</w:t>
            </w:r>
          </w:p>
        </w:tc>
        <w:tc>
          <w:tcPr>
            <w:tcW w:w="2410" w:type="dxa"/>
            <w:vAlign w:val="center"/>
          </w:tcPr>
          <w:p w14:paraId="3BAF43BB" w14:textId="77777777" w:rsidR="00CC4BDB" w:rsidRPr="00940BAA" w:rsidRDefault="00CC4BDB" w:rsidP="00F924F1">
            <w:pPr>
              <w:jc w:val="center"/>
              <w:rPr>
                <w:b/>
                <w:sz w:val="18"/>
                <w:szCs w:val="18"/>
              </w:rPr>
            </w:pPr>
            <w:r>
              <w:rPr>
                <w:b/>
                <w:sz w:val="18"/>
                <w:szCs w:val="18"/>
              </w:rPr>
              <w:t>Re Land Registry Act, Re Evans Application [1960] (BCSC)</w:t>
            </w:r>
          </w:p>
        </w:tc>
        <w:tc>
          <w:tcPr>
            <w:tcW w:w="6804" w:type="dxa"/>
          </w:tcPr>
          <w:p w14:paraId="4DC63FD7" w14:textId="77777777" w:rsid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Registrar has right to refuse to register until boundaries clarified</w:t>
            </w:r>
          </w:p>
          <w:p w14:paraId="498BEBF4" w14:textId="77777777" w:rsidR="00CC4BDB" w:rsidRPr="0088015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Registrar does not have to perpetuate errors </w:t>
            </w:r>
            <w:r>
              <w:rPr>
                <w:rFonts w:cs="Arial" w:hint="eastAsia"/>
                <w:bCs/>
                <w:sz w:val="18"/>
                <w:szCs w:val="18"/>
                <w:lang w:val="en-US"/>
              </w:rPr>
              <w:t>∴</w:t>
            </w:r>
            <w:r>
              <w:rPr>
                <w:rFonts w:cs="Arial"/>
                <w:bCs/>
                <w:sz w:val="18"/>
                <w:szCs w:val="18"/>
                <w:lang w:val="en-US"/>
              </w:rPr>
              <w:t xml:space="preserve"> not compelled to register</w:t>
            </w:r>
          </w:p>
          <w:p w14:paraId="17E7C91C"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Can attempt to clarify boundaries</w:t>
            </w:r>
          </w:p>
          <w:p w14:paraId="321AE601"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Has an option </w:t>
            </w:r>
            <w:r>
              <w:rPr>
                <w:rFonts w:cs="Arial"/>
                <w:bCs/>
                <w:sz w:val="18"/>
                <w:szCs w:val="18"/>
                <w:u w:val="single"/>
                <w:lang w:val="en-US"/>
              </w:rPr>
              <w:t>not an obligation</w:t>
            </w:r>
            <w:r>
              <w:rPr>
                <w:rFonts w:cs="Arial"/>
                <w:bCs/>
                <w:sz w:val="18"/>
                <w:szCs w:val="18"/>
                <w:lang w:val="en-US"/>
              </w:rPr>
              <w:t xml:space="preserve"> to correct register</w:t>
            </w:r>
          </w:p>
          <w:p w14:paraId="4CF67BFF" w14:textId="77777777" w:rsidR="00CC4BDB" w:rsidRPr="0088015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Must be satisfied of a good safe-holding and marketable title before issuing CIT</w:t>
            </w:r>
          </w:p>
          <w:p w14:paraId="26FFB1FE" w14:textId="77777777" w:rsid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Not duty of registrar to determine boundaries or adjudicate property rights </w:t>
            </w:r>
            <w:r w:rsidRPr="0088015B">
              <w:rPr>
                <w:rFonts w:cs="Arial"/>
                <w:bCs/>
                <w:sz w:val="18"/>
                <w:szCs w:val="18"/>
                <w:lang w:val="en-US"/>
              </w:rPr>
              <w:sym w:font="Wingdings" w:char="F0E0"/>
            </w:r>
            <w:r>
              <w:rPr>
                <w:rFonts w:cs="Arial"/>
                <w:bCs/>
                <w:sz w:val="18"/>
                <w:szCs w:val="18"/>
                <w:lang w:val="en-US"/>
              </w:rPr>
              <w:t xml:space="preserve"> courts</w:t>
            </w:r>
          </w:p>
        </w:tc>
        <w:tc>
          <w:tcPr>
            <w:tcW w:w="3284" w:type="dxa"/>
          </w:tcPr>
          <w:p w14:paraId="3A5C1445" w14:textId="77777777" w:rsidR="00CC4BDB" w:rsidRDefault="00CC4BDB" w:rsidP="00F924F1">
            <w:pPr>
              <w:pStyle w:val="ListParagraph"/>
              <w:numPr>
                <w:ilvl w:val="0"/>
                <w:numId w:val="58"/>
              </w:numPr>
              <w:rPr>
                <w:sz w:val="18"/>
                <w:szCs w:val="18"/>
              </w:rPr>
            </w:pPr>
            <w:r>
              <w:rPr>
                <w:sz w:val="18"/>
                <w:szCs w:val="18"/>
              </w:rPr>
              <w:t>Plan deposited, lot dimensions as ‘more or less’</w:t>
            </w:r>
          </w:p>
          <w:p w14:paraId="79828157" w14:textId="77777777" w:rsidR="00CC4BDB" w:rsidRDefault="00CC4BDB" w:rsidP="00F924F1">
            <w:pPr>
              <w:pStyle w:val="ListParagraph"/>
              <w:numPr>
                <w:ilvl w:val="0"/>
                <w:numId w:val="58"/>
              </w:numPr>
              <w:rPr>
                <w:sz w:val="18"/>
                <w:szCs w:val="18"/>
              </w:rPr>
            </w:pPr>
            <w:r>
              <w:rPr>
                <w:sz w:val="18"/>
                <w:szCs w:val="18"/>
              </w:rPr>
              <w:t>Through series of transactions E gets property and has to register</w:t>
            </w:r>
          </w:p>
          <w:p w14:paraId="1EA8E47D" w14:textId="77777777" w:rsidR="00CC4BDB" w:rsidRDefault="00CC4BDB" w:rsidP="00F924F1">
            <w:pPr>
              <w:pStyle w:val="ListParagraph"/>
              <w:numPr>
                <w:ilvl w:val="0"/>
                <w:numId w:val="58"/>
              </w:numPr>
              <w:rPr>
                <w:sz w:val="18"/>
                <w:szCs w:val="18"/>
              </w:rPr>
            </w:pPr>
            <w:r>
              <w:rPr>
                <w:sz w:val="18"/>
                <w:szCs w:val="18"/>
              </w:rPr>
              <w:t>Registrar refuses because uncertainty of boundaries</w:t>
            </w:r>
          </w:p>
          <w:p w14:paraId="505248E1" w14:textId="77777777" w:rsidR="00CC4BDB" w:rsidRDefault="00CC4BDB" w:rsidP="00F924F1">
            <w:pPr>
              <w:pStyle w:val="ListParagraph"/>
              <w:numPr>
                <w:ilvl w:val="0"/>
                <w:numId w:val="58"/>
              </w:numPr>
              <w:rPr>
                <w:sz w:val="18"/>
                <w:szCs w:val="18"/>
              </w:rPr>
            </w:pPr>
            <w:r>
              <w:rPr>
                <w:sz w:val="18"/>
                <w:szCs w:val="18"/>
              </w:rPr>
              <w:t>Registrar not compelled to register</w:t>
            </w:r>
          </w:p>
        </w:tc>
      </w:tr>
      <w:tr w:rsidR="00CC4BDB" w:rsidRPr="00D83964" w14:paraId="2541F94A" w14:textId="77777777" w:rsidTr="00F924F1">
        <w:trPr>
          <w:tblHeader/>
        </w:trPr>
        <w:tc>
          <w:tcPr>
            <w:tcW w:w="2069" w:type="dxa"/>
            <w:vMerge/>
            <w:vAlign w:val="center"/>
          </w:tcPr>
          <w:p w14:paraId="6E2ABF5B" w14:textId="77777777" w:rsidR="00CC4BDB" w:rsidRPr="00F924F1" w:rsidRDefault="00CC4BDB" w:rsidP="00F924F1">
            <w:pPr>
              <w:jc w:val="center"/>
              <w:rPr>
                <w:sz w:val="18"/>
                <w:szCs w:val="18"/>
                <w:u w:val="single"/>
              </w:rPr>
            </w:pPr>
          </w:p>
        </w:tc>
        <w:tc>
          <w:tcPr>
            <w:tcW w:w="2410" w:type="dxa"/>
            <w:vAlign w:val="center"/>
          </w:tcPr>
          <w:p w14:paraId="78FBF254" w14:textId="77777777" w:rsidR="00CC4BDB" w:rsidRPr="00940BAA" w:rsidRDefault="00CC4BDB" w:rsidP="00F924F1">
            <w:pPr>
              <w:jc w:val="center"/>
              <w:rPr>
                <w:b/>
                <w:sz w:val="18"/>
                <w:szCs w:val="18"/>
              </w:rPr>
            </w:pPr>
            <w:r>
              <w:rPr>
                <w:b/>
                <w:sz w:val="18"/>
                <w:szCs w:val="18"/>
              </w:rPr>
              <w:t>Re Land Registry Act and Shaw [1915] (BCCA)</w:t>
            </w:r>
          </w:p>
        </w:tc>
        <w:tc>
          <w:tcPr>
            <w:tcW w:w="6804" w:type="dxa"/>
          </w:tcPr>
          <w:p w14:paraId="748C6C7C" w14:textId="77777777" w:rsid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Registrar must be satisfied after examination of title deeds that a </w:t>
            </w:r>
            <w:r>
              <w:rPr>
                <w:rFonts w:cs="Arial"/>
                <w:b/>
                <w:bCs/>
                <w:i/>
                <w:sz w:val="18"/>
                <w:szCs w:val="18"/>
                <w:lang w:val="en-US"/>
              </w:rPr>
              <w:t>prima facie</w:t>
            </w:r>
            <w:r>
              <w:rPr>
                <w:rFonts w:cs="Arial"/>
                <w:b/>
                <w:bCs/>
                <w:sz w:val="18"/>
                <w:szCs w:val="18"/>
                <w:lang w:val="en-US"/>
              </w:rPr>
              <w:t xml:space="preserve"> title has been established by applicant</w:t>
            </w:r>
          </w:p>
          <w:p w14:paraId="4A2AC782" w14:textId="77777777" w:rsidR="00CC4BDB" w:rsidRPr="00CC4BD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Need to produce title that does not require further evidence </w:t>
            </w:r>
            <w:r w:rsidRPr="00CC4BDB">
              <w:rPr>
                <w:rFonts w:cs="Arial"/>
                <w:bCs/>
                <w:sz w:val="18"/>
                <w:szCs w:val="18"/>
                <w:lang w:val="en-US"/>
              </w:rPr>
              <w:sym w:font="Wingdings" w:char="F0E0"/>
            </w:r>
            <w:r>
              <w:rPr>
                <w:rFonts w:cs="Arial"/>
                <w:bCs/>
                <w:sz w:val="18"/>
                <w:szCs w:val="18"/>
                <w:lang w:val="en-US"/>
              </w:rPr>
              <w:t xml:space="preserve"> if something more needed to be shown </w:t>
            </w:r>
            <w:r>
              <w:rPr>
                <w:rFonts w:cs="Arial" w:hint="eastAsia"/>
                <w:bCs/>
                <w:sz w:val="18"/>
                <w:szCs w:val="18"/>
                <w:lang w:val="en-US"/>
              </w:rPr>
              <w:t>≠</w:t>
            </w:r>
            <w:r>
              <w:rPr>
                <w:rFonts w:cs="Arial"/>
                <w:bCs/>
                <w:sz w:val="18"/>
                <w:szCs w:val="18"/>
                <w:lang w:val="en-US"/>
              </w:rPr>
              <w:t xml:space="preserve"> </w:t>
            </w:r>
            <w:r>
              <w:rPr>
                <w:rFonts w:cs="Arial"/>
                <w:bCs/>
                <w:i/>
                <w:sz w:val="18"/>
                <w:szCs w:val="18"/>
                <w:lang w:val="en-US"/>
              </w:rPr>
              <w:t>prima facie</w:t>
            </w:r>
            <w:r>
              <w:rPr>
                <w:rFonts w:cs="Arial"/>
                <w:bCs/>
                <w:sz w:val="18"/>
                <w:szCs w:val="18"/>
                <w:lang w:val="en-US"/>
              </w:rPr>
              <w:t xml:space="preserve"> title</w:t>
            </w:r>
          </w:p>
          <w:p w14:paraId="6634A6CF" w14:textId="77777777" w:rsidR="00CC4BDB" w:rsidRPr="00CC4BD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Evidence here of S’s action put a blot on title </w:t>
            </w:r>
            <w:r>
              <w:rPr>
                <w:rFonts w:cs="Arial" w:hint="eastAsia"/>
                <w:bCs/>
                <w:sz w:val="18"/>
                <w:szCs w:val="18"/>
                <w:lang w:val="en-US"/>
              </w:rPr>
              <w:t>∴</w:t>
            </w:r>
            <w:r>
              <w:rPr>
                <w:rFonts w:cs="Arial"/>
                <w:bCs/>
                <w:sz w:val="18"/>
                <w:szCs w:val="18"/>
                <w:lang w:val="en-US"/>
              </w:rPr>
              <w:t xml:space="preserve"> not </w:t>
            </w:r>
            <w:r>
              <w:rPr>
                <w:rFonts w:cs="Arial"/>
                <w:bCs/>
                <w:i/>
                <w:sz w:val="18"/>
                <w:szCs w:val="18"/>
                <w:lang w:val="en-US"/>
              </w:rPr>
              <w:t>prima facie</w:t>
            </w:r>
          </w:p>
          <w:p w14:paraId="0CF03236" w14:textId="77777777" w:rsidR="00CC4BDB" w:rsidRP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Not for registrar to judge whether the act of the agent was valid or not except for the fact that </w:t>
            </w:r>
            <w:r>
              <w:rPr>
                <w:rFonts w:cs="Arial"/>
                <w:bCs/>
                <w:sz w:val="18"/>
                <w:szCs w:val="18"/>
                <w:u w:val="single"/>
                <w:lang w:val="en-US"/>
              </w:rPr>
              <w:t>the invalidity of the transfer/</w:t>
            </w:r>
            <w:proofErr w:type="spellStart"/>
            <w:r>
              <w:rPr>
                <w:rFonts w:cs="Arial"/>
                <w:bCs/>
                <w:sz w:val="18"/>
                <w:szCs w:val="18"/>
                <w:u w:val="single"/>
                <w:lang w:val="en-US"/>
              </w:rPr>
              <w:t>voidability</w:t>
            </w:r>
            <w:proofErr w:type="spellEnd"/>
            <w:r>
              <w:rPr>
                <w:rFonts w:cs="Arial"/>
                <w:bCs/>
                <w:sz w:val="18"/>
                <w:szCs w:val="18"/>
                <w:u w:val="single"/>
                <w:lang w:val="en-US"/>
              </w:rPr>
              <w:t xml:space="preserve"> of the transfer appears on the face of the documents</w:t>
            </w:r>
          </w:p>
          <w:p w14:paraId="75C30161" w14:textId="77777777" w:rsidR="00CC4BD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S trying to exercise two capacities at once </w:t>
            </w:r>
            <w:r w:rsidRPr="00CC4BDB">
              <w:rPr>
                <w:rFonts w:cs="Arial"/>
                <w:bCs/>
                <w:sz w:val="18"/>
                <w:szCs w:val="18"/>
                <w:lang w:val="en-US"/>
              </w:rPr>
              <w:sym w:font="Wingdings" w:char="F0E0"/>
            </w:r>
            <w:r>
              <w:rPr>
                <w:rFonts w:cs="Arial"/>
                <w:bCs/>
                <w:sz w:val="18"/>
                <w:szCs w:val="18"/>
                <w:lang w:val="en-US"/>
              </w:rPr>
              <w:t xml:space="preserve"> buyer and seller</w:t>
            </w:r>
          </w:p>
        </w:tc>
        <w:tc>
          <w:tcPr>
            <w:tcW w:w="3284" w:type="dxa"/>
          </w:tcPr>
          <w:p w14:paraId="5518D62E" w14:textId="77777777" w:rsidR="00CC4BDB" w:rsidRDefault="00CC4BDB" w:rsidP="00F924F1">
            <w:pPr>
              <w:pStyle w:val="ListParagraph"/>
              <w:numPr>
                <w:ilvl w:val="0"/>
                <w:numId w:val="58"/>
              </w:numPr>
              <w:rPr>
                <w:sz w:val="18"/>
                <w:szCs w:val="18"/>
              </w:rPr>
            </w:pPr>
            <w:r>
              <w:rPr>
                <w:sz w:val="18"/>
                <w:szCs w:val="18"/>
              </w:rPr>
              <w:t>S had power of attorney over father</w:t>
            </w:r>
          </w:p>
          <w:p w14:paraId="34DD8AF0" w14:textId="77777777" w:rsidR="00CC4BDB" w:rsidRDefault="00CC4BDB" w:rsidP="00F924F1">
            <w:pPr>
              <w:pStyle w:val="ListParagraph"/>
              <w:numPr>
                <w:ilvl w:val="0"/>
                <w:numId w:val="58"/>
              </w:numPr>
              <w:rPr>
                <w:sz w:val="18"/>
                <w:szCs w:val="18"/>
              </w:rPr>
            </w:pPr>
            <w:r>
              <w:rPr>
                <w:sz w:val="18"/>
                <w:szCs w:val="18"/>
              </w:rPr>
              <w:t>S applied to register an assignment of mortgage from father to himself</w:t>
            </w:r>
          </w:p>
          <w:p w14:paraId="3227E611" w14:textId="77777777" w:rsidR="00CC4BDB" w:rsidRDefault="00CC4BDB" w:rsidP="00F924F1">
            <w:pPr>
              <w:pStyle w:val="ListParagraph"/>
              <w:numPr>
                <w:ilvl w:val="0"/>
                <w:numId w:val="58"/>
              </w:numPr>
              <w:rPr>
                <w:sz w:val="18"/>
                <w:szCs w:val="18"/>
              </w:rPr>
            </w:pPr>
            <w:r>
              <w:rPr>
                <w:sz w:val="18"/>
                <w:szCs w:val="18"/>
              </w:rPr>
              <w:t>Registrar refused to register until notified by father</w:t>
            </w:r>
          </w:p>
          <w:p w14:paraId="3FB1DB97" w14:textId="77777777" w:rsidR="00CC4BDB" w:rsidRDefault="00CC4BDB" w:rsidP="00F924F1">
            <w:pPr>
              <w:pStyle w:val="ListParagraph"/>
              <w:numPr>
                <w:ilvl w:val="0"/>
                <w:numId w:val="58"/>
              </w:numPr>
              <w:rPr>
                <w:sz w:val="18"/>
                <w:szCs w:val="18"/>
              </w:rPr>
            </w:pPr>
            <w:r>
              <w:rPr>
                <w:sz w:val="18"/>
                <w:szCs w:val="18"/>
              </w:rPr>
              <w:t>Registrar can refuse</w:t>
            </w:r>
          </w:p>
        </w:tc>
      </w:tr>
      <w:tr w:rsidR="00CC4BDB" w:rsidRPr="00D83964" w14:paraId="7393E8C5" w14:textId="77777777" w:rsidTr="00F924F1">
        <w:trPr>
          <w:tblHeader/>
        </w:trPr>
        <w:tc>
          <w:tcPr>
            <w:tcW w:w="2069" w:type="dxa"/>
            <w:vMerge/>
            <w:vAlign w:val="center"/>
          </w:tcPr>
          <w:p w14:paraId="6F053FA8" w14:textId="77777777" w:rsidR="00CC4BDB" w:rsidRPr="00F924F1" w:rsidRDefault="00CC4BDB" w:rsidP="00F924F1">
            <w:pPr>
              <w:jc w:val="center"/>
              <w:rPr>
                <w:sz w:val="18"/>
                <w:szCs w:val="18"/>
                <w:u w:val="single"/>
              </w:rPr>
            </w:pPr>
          </w:p>
        </w:tc>
        <w:tc>
          <w:tcPr>
            <w:tcW w:w="2410" w:type="dxa"/>
            <w:vAlign w:val="center"/>
          </w:tcPr>
          <w:p w14:paraId="3767FD94" w14:textId="77777777" w:rsidR="00CC4BDB" w:rsidRPr="00940BAA" w:rsidRDefault="00CC4BDB" w:rsidP="00F924F1">
            <w:pPr>
              <w:jc w:val="center"/>
              <w:rPr>
                <w:b/>
                <w:sz w:val="18"/>
                <w:szCs w:val="18"/>
              </w:rPr>
            </w:pPr>
            <w:r>
              <w:rPr>
                <w:b/>
                <w:sz w:val="18"/>
                <w:szCs w:val="18"/>
              </w:rPr>
              <w:t>Heller v British Columbia (Registrar, Vancouver Land Registration District) [1963] (SCC)</w:t>
            </w:r>
          </w:p>
        </w:tc>
        <w:tc>
          <w:tcPr>
            <w:tcW w:w="6804" w:type="dxa"/>
          </w:tcPr>
          <w:p w14:paraId="2B77DFD3" w14:textId="77777777" w:rsidR="00CC4BDB" w:rsidRP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Section of </w:t>
            </w:r>
            <w:r>
              <w:rPr>
                <w:rFonts w:cs="Arial"/>
                <w:bCs/>
                <w:i/>
                <w:sz w:val="18"/>
                <w:szCs w:val="18"/>
                <w:lang w:val="en-US"/>
              </w:rPr>
              <w:t>LTA</w:t>
            </w:r>
            <w:r>
              <w:rPr>
                <w:rFonts w:cs="Arial"/>
                <w:bCs/>
                <w:sz w:val="18"/>
                <w:szCs w:val="18"/>
                <w:lang w:val="en-US"/>
              </w:rPr>
              <w:t xml:space="preserve"> says registrar "may" do things </w:t>
            </w:r>
            <w:r w:rsidRPr="00CC4BDB">
              <w:rPr>
                <w:rFonts w:cs="Arial"/>
                <w:bCs/>
                <w:sz w:val="18"/>
                <w:szCs w:val="18"/>
                <w:lang w:val="en-US"/>
              </w:rPr>
              <w:sym w:font="Wingdings" w:char="F0E0"/>
            </w:r>
            <w:r>
              <w:rPr>
                <w:rFonts w:cs="Arial"/>
                <w:bCs/>
                <w:sz w:val="18"/>
                <w:szCs w:val="18"/>
                <w:lang w:val="en-US"/>
              </w:rPr>
              <w:t xml:space="preserve"> no duty imposed </w:t>
            </w:r>
          </w:p>
          <w:p w14:paraId="30D258F3" w14:textId="77777777" w:rsidR="00CC4BDB" w:rsidRP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Can exercise limited power of cancellation/correction where error has occurred but doesn’t have to act</w:t>
            </w:r>
          </w:p>
          <w:p w14:paraId="10AB3E11" w14:textId="77777777" w:rsidR="00CC4BDB" w:rsidRP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Powers are limited by words “so far as practicable, without prejudicing rights conferred for value”</w:t>
            </w:r>
          </w:p>
          <w:p w14:paraId="1478D936" w14:textId="77777777" w:rsidR="00CC4BDB" w:rsidRPr="00CC4BDB" w:rsidRDefault="00CC4BDB" w:rsidP="00F924F1">
            <w:pPr>
              <w:widowControl w:val="0"/>
              <w:numPr>
                <w:ilvl w:val="1"/>
                <w:numId w:val="52"/>
              </w:numPr>
              <w:tabs>
                <w:tab w:val="left" w:pos="220"/>
                <w:tab w:val="left" w:pos="720"/>
              </w:tabs>
              <w:autoSpaceDE w:val="0"/>
              <w:autoSpaceDN w:val="0"/>
              <w:adjustRightInd w:val="0"/>
              <w:rPr>
                <w:rFonts w:cs="Arial"/>
                <w:b/>
                <w:bCs/>
                <w:sz w:val="18"/>
                <w:szCs w:val="18"/>
                <w:lang w:val="en-US"/>
              </w:rPr>
            </w:pPr>
            <w:r>
              <w:rPr>
                <w:rFonts w:cs="Arial"/>
                <w:bCs/>
                <w:sz w:val="18"/>
                <w:szCs w:val="18"/>
                <w:u w:val="single"/>
                <w:lang w:val="en-US"/>
              </w:rPr>
              <w:t xml:space="preserve">Registrar cannot adjudicate upon contested rights of parties for the determination of which it would be necessary to receive and weigh evidence </w:t>
            </w:r>
            <w:r w:rsidRPr="00CC4BDB">
              <w:rPr>
                <w:rFonts w:cs="Arial"/>
                <w:bCs/>
                <w:sz w:val="18"/>
                <w:szCs w:val="18"/>
                <w:u w:val="single"/>
                <w:lang w:val="en-US"/>
              </w:rPr>
              <w:sym w:font="Wingdings" w:char="F0E0"/>
            </w:r>
            <w:r>
              <w:rPr>
                <w:rFonts w:cs="Arial"/>
                <w:bCs/>
                <w:sz w:val="18"/>
                <w:szCs w:val="18"/>
                <w:u w:val="single"/>
                <w:lang w:val="en-US"/>
              </w:rPr>
              <w:t xml:space="preserve"> can only act upon material in own records</w:t>
            </w:r>
          </w:p>
          <w:p w14:paraId="7B31A795" w14:textId="77777777" w:rsidR="00CC4BDB" w:rsidRPr="00CC4BD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Any questions of title to land in relation to fraud go to courts</w:t>
            </w:r>
          </w:p>
        </w:tc>
        <w:tc>
          <w:tcPr>
            <w:tcW w:w="3284" w:type="dxa"/>
          </w:tcPr>
          <w:p w14:paraId="3AF6FD75" w14:textId="77777777" w:rsidR="00CC4BDB" w:rsidRDefault="00CC4BDB" w:rsidP="00F924F1">
            <w:pPr>
              <w:pStyle w:val="ListParagraph"/>
              <w:numPr>
                <w:ilvl w:val="0"/>
                <w:numId w:val="58"/>
              </w:numPr>
              <w:rPr>
                <w:sz w:val="18"/>
                <w:szCs w:val="18"/>
              </w:rPr>
            </w:pPr>
            <w:r>
              <w:rPr>
                <w:sz w:val="18"/>
                <w:szCs w:val="18"/>
              </w:rPr>
              <w:t>H executed deed transferring interest to wife and she registered</w:t>
            </w:r>
          </w:p>
          <w:p w14:paraId="306654EF" w14:textId="77777777" w:rsidR="00CC4BDB" w:rsidRDefault="00CC4BDB" w:rsidP="00F924F1">
            <w:pPr>
              <w:pStyle w:val="ListParagraph"/>
              <w:numPr>
                <w:ilvl w:val="0"/>
                <w:numId w:val="58"/>
              </w:numPr>
              <w:rPr>
                <w:sz w:val="18"/>
                <w:szCs w:val="18"/>
              </w:rPr>
            </w:pPr>
            <w:r>
              <w:rPr>
                <w:sz w:val="18"/>
                <w:szCs w:val="18"/>
              </w:rPr>
              <w:t>H then tried to cancel because registrar did not have the duplicate COT</w:t>
            </w:r>
          </w:p>
          <w:p w14:paraId="60D53016" w14:textId="77777777" w:rsidR="00CC4BDB" w:rsidRDefault="00CC4BDB" w:rsidP="00F924F1">
            <w:pPr>
              <w:pStyle w:val="ListParagraph"/>
              <w:numPr>
                <w:ilvl w:val="0"/>
                <w:numId w:val="58"/>
              </w:numPr>
              <w:rPr>
                <w:sz w:val="18"/>
                <w:szCs w:val="18"/>
              </w:rPr>
            </w:pPr>
            <w:r>
              <w:rPr>
                <w:sz w:val="18"/>
                <w:szCs w:val="18"/>
              </w:rPr>
              <w:t xml:space="preserve">Was held by C </w:t>
            </w:r>
            <w:r w:rsidRPr="00CC4BDB">
              <w:rPr>
                <w:sz w:val="18"/>
                <w:szCs w:val="18"/>
              </w:rPr>
              <w:sym w:font="Wingdings" w:char="F0E0"/>
            </w:r>
            <w:r>
              <w:rPr>
                <w:sz w:val="18"/>
                <w:szCs w:val="18"/>
              </w:rPr>
              <w:t xml:space="preserve"> H had transferred him one half interest in property</w:t>
            </w:r>
          </w:p>
          <w:p w14:paraId="6DA29EF8" w14:textId="77777777" w:rsidR="00CC4BDB" w:rsidRDefault="00CC4BDB" w:rsidP="00F924F1">
            <w:pPr>
              <w:pStyle w:val="ListParagraph"/>
              <w:numPr>
                <w:ilvl w:val="0"/>
                <w:numId w:val="58"/>
              </w:numPr>
              <w:rPr>
                <w:sz w:val="18"/>
                <w:szCs w:val="18"/>
              </w:rPr>
            </w:pPr>
            <w:r>
              <w:rPr>
                <w:sz w:val="18"/>
                <w:szCs w:val="18"/>
              </w:rPr>
              <w:t>Registrar refused to correct error</w:t>
            </w:r>
          </w:p>
          <w:p w14:paraId="12B98E47" w14:textId="77777777" w:rsidR="00CC4BDB" w:rsidRDefault="00CC4BDB" w:rsidP="00F924F1">
            <w:pPr>
              <w:pStyle w:val="ListParagraph"/>
              <w:numPr>
                <w:ilvl w:val="0"/>
                <w:numId w:val="58"/>
              </w:numPr>
              <w:rPr>
                <w:sz w:val="18"/>
                <w:szCs w:val="18"/>
              </w:rPr>
            </w:pPr>
            <w:r>
              <w:rPr>
                <w:sz w:val="18"/>
                <w:szCs w:val="18"/>
              </w:rPr>
              <w:t>Registrar does not have to correct</w:t>
            </w:r>
          </w:p>
        </w:tc>
      </w:tr>
      <w:tr w:rsidR="008F0D2B" w:rsidRPr="00D83964" w14:paraId="357F4AA1" w14:textId="77777777" w:rsidTr="00F924F1">
        <w:trPr>
          <w:tblHeader/>
        </w:trPr>
        <w:tc>
          <w:tcPr>
            <w:tcW w:w="2069" w:type="dxa"/>
            <w:vAlign w:val="center"/>
          </w:tcPr>
          <w:p w14:paraId="0C55C980" w14:textId="77777777" w:rsidR="008F0D2B" w:rsidRPr="00F924F1" w:rsidRDefault="00CC4BDB" w:rsidP="00F924F1">
            <w:pPr>
              <w:jc w:val="center"/>
              <w:rPr>
                <w:sz w:val="18"/>
                <w:szCs w:val="18"/>
                <w:u w:val="single"/>
              </w:rPr>
            </w:pPr>
            <w:r w:rsidRPr="00F924F1">
              <w:rPr>
                <w:sz w:val="18"/>
                <w:szCs w:val="18"/>
                <w:u w:val="single"/>
              </w:rPr>
              <w:t>The Assurance Fund</w:t>
            </w:r>
          </w:p>
        </w:tc>
        <w:tc>
          <w:tcPr>
            <w:tcW w:w="2410" w:type="dxa"/>
            <w:vAlign w:val="center"/>
          </w:tcPr>
          <w:p w14:paraId="521FF7C2" w14:textId="77777777" w:rsidR="008F0D2B" w:rsidRPr="00940BAA" w:rsidRDefault="00134E16" w:rsidP="00F924F1">
            <w:pPr>
              <w:jc w:val="center"/>
              <w:rPr>
                <w:b/>
                <w:sz w:val="18"/>
                <w:szCs w:val="18"/>
              </w:rPr>
            </w:pPr>
            <w:r>
              <w:rPr>
                <w:b/>
                <w:sz w:val="18"/>
                <w:szCs w:val="18"/>
              </w:rPr>
              <w:t>McCaig et al v Reys et al [1970] (BCCA)</w:t>
            </w:r>
          </w:p>
        </w:tc>
        <w:tc>
          <w:tcPr>
            <w:tcW w:w="6804" w:type="dxa"/>
          </w:tcPr>
          <w:p w14:paraId="2F70B986" w14:textId="77777777" w:rsidR="008F0D2B" w:rsidRDefault="00CC4BDB" w:rsidP="00F924F1">
            <w:pPr>
              <w:widowControl w:val="0"/>
              <w:numPr>
                <w:ilvl w:val="0"/>
                <w:numId w:val="52"/>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To claim against Assurance Fund:</w:t>
            </w:r>
          </w:p>
          <w:p w14:paraId="128A20AD" w14:textId="77777777" w:rsidR="00CC4BDB" w:rsidRPr="00CC4BDB" w:rsidRDefault="00CC4BDB" w:rsidP="00F924F1">
            <w:pPr>
              <w:widowControl w:val="0"/>
              <w:numPr>
                <w:ilvl w:val="0"/>
                <w:numId w:val="5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Deprivation of land or interest therein</w:t>
            </w:r>
          </w:p>
          <w:p w14:paraId="58143BE7" w14:textId="77777777" w:rsidR="00CC4BDB" w:rsidRPr="00CC4BDB" w:rsidRDefault="00CC4BDB" w:rsidP="00F924F1">
            <w:pPr>
              <w:widowControl w:val="0"/>
              <w:numPr>
                <w:ilvl w:val="0"/>
                <w:numId w:val="5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Occasioned by operation of statute (</w:t>
            </w:r>
            <w:r>
              <w:rPr>
                <w:rFonts w:cs="Arial"/>
                <w:bCs/>
                <w:i/>
                <w:sz w:val="18"/>
                <w:szCs w:val="18"/>
                <w:lang w:val="en-US"/>
              </w:rPr>
              <w:t>Land Registry Act</w:t>
            </w:r>
            <w:r>
              <w:rPr>
                <w:rFonts w:cs="Arial"/>
                <w:bCs/>
                <w:sz w:val="18"/>
                <w:szCs w:val="18"/>
                <w:lang w:val="en-US"/>
              </w:rPr>
              <w:t>)</w:t>
            </w:r>
          </w:p>
          <w:p w14:paraId="1B4AE975" w14:textId="77777777" w:rsidR="00CC4BDB" w:rsidRPr="00CC4BDB" w:rsidRDefault="00CC4BDB" w:rsidP="00F924F1">
            <w:pPr>
              <w:widowControl w:val="0"/>
              <w:numPr>
                <w:ilvl w:val="0"/>
                <w:numId w:val="5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Loss occasioned by fraud, misrepresentation, or some wrongful act in the registration of any other person as owner or having interest in land</w:t>
            </w:r>
          </w:p>
          <w:p w14:paraId="23EAED7F" w14:textId="77777777" w:rsidR="00CC4BDB" w:rsidRPr="00FB6C3E" w:rsidRDefault="00CC4BDB" w:rsidP="00F924F1">
            <w:pPr>
              <w:widowControl w:val="0"/>
              <w:numPr>
                <w:ilvl w:val="0"/>
                <w:numId w:val="5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Barred from bringing action for rectification of the register</w:t>
            </w:r>
          </w:p>
          <w:p w14:paraId="06A5D943" w14:textId="77777777" w:rsidR="00FB6C3E" w:rsidRDefault="00FB6C3E"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In CL equitable interest is lost where person is a bona fide purchaser for value </w:t>
            </w:r>
            <w:r>
              <w:rPr>
                <w:rFonts w:cs="Arial" w:hint="eastAsia"/>
                <w:bCs/>
                <w:sz w:val="18"/>
                <w:szCs w:val="18"/>
                <w:lang w:val="en-US"/>
              </w:rPr>
              <w:t>∴</w:t>
            </w:r>
            <w:r>
              <w:rPr>
                <w:rFonts w:cs="Arial"/>
                <w:bCs/>
                <w:sz w:val="18"/>
                <w:szCs w:val="18"/>
                <w:lang w:val="en-US"/>
              </w:rPr>
              <w:t xml:space="preserve"> M would not be successful under CL so he cannot claim that operation of act caused the loss</w:t>
            </w:r>
          </w:p>
        </w:tc>
        <w:tc>
          <w:tcPr>
            <w:tcW w:w="3284" w:type="dxa"/>
          </w:tcPr>
          <w:p w14:paraId="238C94B1" w14:textId="77777777" w:rsidR="008F0D2B" w:rsidRDefault="00CC4BDB" w:rsidP="00F924F1">
            <w:pPr>
              <w:pStyle w:val="ListParagraph"/>
              <w:numPr>
                <w:ilvl w:val="0"/>
                <w:numId w:val="58"/>
              </w:numPr>
              <w:rPr>
                <w:sz w:val="18"/>
                <w:szCs w:val="18"/>
              </w:rPr>
            </w:pPr>
            <w:r>
              <w:rPr>
                <w:sz w:val="18"/>
                <w:szCs w:val="18"/>
              </w:rPr>
              <w:t>M has unregistered option</w:t>
            </w:r>
          </w:p>
          <w:p w14:paraId="63310A5D" w14:textId="77777777" w:rsidR="00CC4BDB" w:rsidRDefault="00CC4BDB" w:rsidP="00F924F1">
            <w:pPr>
              <w:pStyle w:val="ListParagraph"/>
              <w:numPr>
                <w:ilvl w:val="0"/>
                <w:numId w:val="58"/>
              </w:numPr>
              <w:rPr>
                <w:sz w:val="18"/>
                <w:szCs w:val="18"/>
              </w:rPr>
            </w:pPr>
            <w:proofErr w:type="spellStart"/>
            <w:r>
              <w:rPr>
                <w:sz w:val="18"/>
                <w:szCs w:val="18"/>
              </w:rPr>
              <w:t>Jabin</w:t>
            </w:r>
            <w:proofErr w:type="spellEnd"/>
            <w:r>
              <w:rPr>
                <w:sz w:val="18"/>
                <w:szCs w:val="18"/>
              </w:rPr>
              <w:t xml:space="preserve"> acts to extinguish rights of M by deceit and fraud</w:t>
            </w:r>
          </w:p>
          <w:p w14:paraId="6B67773C" w14:textId="77777777" w:rsidR="00CC4BDB" w:rsidRDefault="00CC4BDB" w:rsidP="00F924F1">
            <w:pPr>
              <w:pStyle w:val="ListParagraph"/>
              <w:numPr>
                <w:ilvl w:val="0"/>
                <w:numId w:val="58"/>
              </w:numPr>
              <w:rPr>
                <w:sz w:val="18"/>
                <w:szCs w:val="18"/>
              </w:rPr>
            </w:pPr>
            <w:r>
              <w:rPr>
                <w:sz w:val="18"/>
                <w:szCs w:val="18"/>
              </w:rPr>
              <w:t>Goes to innocent third party for value without notice</w:t>
            </w:r>
          </w:p>
          <w:p w14:paraId="7B5636BF" w14:textId="77777777" w:rsidR="00FB6C3E" w:rsidRPr="00FB6C3E" w:rsidRDefault="00FB6C3E" w:rsidP="00F924F1">
            <w:pPr>
              <w:pStyle w:val="ListParagraph"/>
              <w:numPr>
                <w:ilvl w:val="0"/>
                <w:numId w:val="58"/>
              </w:numPr>
              <w:rPr>
                <w:sz w:val="18"/>
                <w:szCs w:val="18"/>
              </w:rPr>
            </w:pPr>
            <w:r>
              <w:rPr>
                <w:sz w:val="18"/>
                <w:szCs w:val="18"/>
              </w:rPr>
              <w:t>AF claim does not succeed but gets damages</w:t>
            </w:r>
          </w:p>
        </w:tc>
      </w:tr>
      <w:tr w:rsidR="008F0D2B" w:rsidRPr="00D83964" w14:paraId="474FF013" w14:textId="77777777" w:rsidTr="00F924F1">
        <w:trPr>
          <w:tblHeader/>
        </w:trPr>
        <w:tc>
          <w:tcPr>
            <w:tcW w:w="2069" w:type="dxa"/>
            <w:vAlign w:val="center"/>
          </w:tcPr>
          <w:p w14:paraId="6F5EC519" w14:textId="77777777" w:rsidR="008F0D2B" w:rsidRPr="00F924F1" w:rsidRDefault="00F667E4" w:rsidP="00F924F1">
            <w:pPr>
              <w:jc w:val="center"/>
              <w:rPr>
                <w:sz w:val="18"/>
                <w:szCs w:val="18"/>
                <w:u w:val="single"/>
              </w:rPr>
            </w:pPr>
            <w:r w:rsidRPr="00F924F1">
              <w:rPr>
                <w:sz w:val="18"/>
                <w:szCs w:val="18"/>
                <w:u w:val="single"/>
              </w:rPr>
              <w:t>General Principle of Indefeasibility</w:t>
            </w:r>
          </w:p>
        </w:tc>
        <w:tc>
          <w:tcPr>
            <w:tcW w:w="2410" w:type="dxa"/>
            <w:vAlign w:val="center"/>
          </w:tcPr>
          <w:p w14:paraId="21BC3C48" w14:textId="77777777" w:rsidR="008F0D2B" w:rsidRPr="00940BAA" w:rsidRDefault="00FB6C3E" w:rsidP="00F924F1">
            <w:pPr>
              <w:jc w:val="center"/>
              <w:rPr>
                <w:b/>
                <w:sz w:val="18"/>
                <w:szCs w:val="18"/>
              </w:rPr>
            </w:pPr>
            <w:proofErr w:type="spellStart"/>
            <w:r>
              <w:rPr>
                <w:b/>
                <w:sz w:val="18"/>
                <w:szCs w:val="18"/>
              </w:rPr>
              <w:t>Creelman</w:t>
            </w:r>
            <w:proofErr w:type="spellEnd"/>
            <w:r>
              <w:rPr>
                <w:b/>
                <w:sz w:val="18"/>
                <w:szCs w:val="18"/>
              </w:rPr>
              <w:t xml:space="preserve"> v Hudson Bay Insurance Co [1920]</w:t>
            </w:r>
          </w:p>
        </w:tc>
        <w:tc>
          <w:tcPr>
            <w:tcW w:w="6804" w:type="dxa"/>
          </w:tcPr>
          <w:p w14:paraId="4D6154B9" w14:textId="77777777" w:rsidR="008F0D2B" w:rsidRPr="00F667E4" w:rsidRDefault="00F667E4"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 certificate, while it remains unaltered or unchallenged on register is one which every purchaser is bound to accept</w:t>
            </w:r>
          </w:p>
          <w:p w14:paraId="29FC0A63" w14:textId="77777777" w:rsidR="00F667E4" w:rsidRDefault="00F667E4"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Register is conclusive</w:t>
            </w:r>
            <w:r>
              <w:rPr>
                <w:rFonts w:cs="Arial"/>
                <w:bCs/>
                <w:sz w:val="18"/>
                <w:szCs w:val="18"/>
                <w:lang w:val="en-US"/>
              </w:rPr>
              <w:t xml:space="preserve"> </w:t>
            </w:r>
            <w:r w:rsidRPr="00F667E4">
              <w:rPr>
                <w:rFonts w:cs="Arial"/>
                <w:bCs/>
                <w:sz w:val="18"/>
                <w:szCs w:val="18"/>
                <w:lang w:val="en-US"/>
              </w:rPr>
              <w:sym w:font="Wingdings" w:char="F0E0"/>
            </w:r>
            <w:r>
              <w:rPr>
                <w:rFonts w:cs="Arial"/>
                <w:bCs/>
                <w:sz w:val="18"/>
                <w:szCs w:val="18"/>
                <w:lang w:val="en-US"/>
              </w:rPr>
              <w:t xml:space="preserve"> AG can launch investigation but if another gets CIT before this happens it is too late</w:t>
            </w:r>
          </w:p>
        </w:tc>
        <w:tc>
          <w:tcPr>
            <w:tcW w:w="3284" w:type="dxa"/>
          </w:tcPr>
          <w:p w14:paraId="45272EE3" w14:textId="77777777" w:rsidR="008F0D2B" w:rsidRDefault="00F667E4" w:rsidP="00F924F1">
            <w:pPr>
              <w:pStyle w:val="ListParagraph"/>
              <w:numPr>
                <w:ilvl w:val="0"/>
                <w:numId w:val="58"/>
              </w:numPr>
              <w:rPr>
                <w:sz w:val="18"/>
                <w:szCs w:val="18"/>
              </w:rPr>
            </w:pPr>
            <w:r>
              <w:rPr>
                <w:sz w:val="18"/>
                <w:szCs w:val="18"/>
              </w:rPr>
              <w:t>HB brought action for breach of K of sale against C (purchaser)</w:t>
            </w:r>
          </w:p>
          <w:p w14:paraId="0B3E99C7" w14:textId="77777777" w:rsidR="00F667E4" w:rsidRDefault="00F667E4" w:rsidP="00F924F1">
            <w:pPr>
              <w:pStyle w:val="ListParagraph"/>
              <w:numPr>
                <w:ilvl w:val="0"/>
                <w:numId w:val="58"/>
              </w:numPr>
              <w:rPr>
                <w:sz w:val="18"/>
                <w:szCs w:val="18"/>
              </w:rPr>
            </w:pPr>
            <w:r>
              <w:rPr>
                <w:sz w:val="18"/>
                <w:szCs w:val="18"/>
              </w:rPr>
              <w:t>EIFS registered to HB</w:t>
            </w:r>
          </w:p>
          <w:p w14:paraId="7B9E1C90" w14:textId="77777777" w:rsidR="00F667E4" w:rsidRDefault="00F667E4" w:rsidP="00F924F1">
            <w:pPr>
              <w:pStyle w:val="ListParagraph"/>
              <w:numPr>
                <w:ilvl w:val="0"/>
                <w:numId w:val="58"/>
              </w:numPr>
              <w:rPr>
                <w:sz w:val="18"/>
                <w:szCs w:val="18"/>
              </w:rPr>
            </w:pPr>
            <w:r>
              <w:rPr>
                <w:sz w:val="18"/>
                <w:szCs w:val="18"/>
              </w:rPr>
              <w:t>C argued that HB could not hold real property unless it was required for purposes of company</w:t>
            </w:r>
          </w:p>
          <w:p w14:paraId="7BBAC622" w14:textId="77777777" w:rsidR="00F667E4" w:rsidRDefault="00F667E4" w:rsidP="00F924F1">
            <w:pPr>
              <w:pStyle w:val="ListParagraph"/>
              <w:numPr>
                <w:ilvl w:val="0"/>
                <w:numId w:val="58"/>
              </w:numPr>
              <w:rPr>
                <w:sz w:val="18"/>
                <w:szCs w:val="18"/>
              </w:rPr>
            </w:pPr>
            <w:r>
              <w:rPr>
                <w:sz w:val="18"/>
                <w:szCs w:val="18"/>
              </w:rPr>
              <w:t>C must accept COT</w:t>
            </w:r>
          </w:p>
        </w:tc>
      </w:tr>
      <w:tr w:rsidR="00AA4C22" w:rsidRPr="00D83964" w14:paraId="67791F2F" w14:textId="77777777" w:rsidTr="00F924F1">
        <w:trPr>
          <w:tblHeader/>
        </w:trPr>
        <w:tc>
          <w:tcPr>
            <w:tcW w:w="2069" w:type="dxa"/>
            <w:vMerge w:val="restart"/>
            <w:vAlign w:val="center"/>
          </w:tcPr>
          <w:p w14:paraId="60B9EE21" w14:textId="77777777" w:rsidR="00AA4C22" w:rsidRPr="00F924F1" w:rsidRDefault="00AA4C22" w:rsidP="00F924F1">
            <w:pPr>
              <w:jc w:val="center"/>
              <w:rPr>
                <w:sz w:val="18"/>
                <w:szCs w:val="18"/>
                <w:u w:val="single"/>
              </w:rPr>
            </w:pPr>
            <w:r w:rsidRPr="00F924F1">
              <w:rPr>
                <w:sz w:val="18"/>
                <w:szCs w:val="18"/>
                <w:u w:val="single"/>
              </w:rPr>
              <w:t>Statutory Exceptions to Indefeasibility</w:t>
            </w:r>
          </w:p>
        </w:tc>
        <w:tc>
          <w:tcPr>
            <w:tcW w:w="2410" w:type="dxa"/>
            <w:vAlign w:val="center"/>
          </w:tcPr>
          <w:p w14:paraId="57F15109" w14:textId="77777777" w:rsidR="00AA4C22" w:rsidRPr="00940BAA" w:rsidRDefault="00AA4C22" w:rsidP="00F924F1">
            <w:pPr>
              <w:jc w:val="center"/>
              <w:rPr>
                <w:b/>
                <w:sz w:val="18"/>
                <w:szCs w:val="18"/>
              </w:rPr>
            </w:pPr>
            <w:r>
              <w:rPr>
                <w:b/>
                <w:sz w:val="18"/>
                <w:szCs w:val="18"/>
              </w:rPr>
              <w:t xml:space="preserve">Carr v </w:t>
            </w:r>
            <w:proofErr w:type="spellStart"/>
            <w:r>
              <w:rPr>
                <w:b/>
                <w:sz w:val="18"/>
                <w:szCs w:val="18"/>
              </w:rPr>
              <w:t>Rayward</w:t>
            </w:r>
            <w:proofErr w:type="spellEnd"/>
            <w:r>
              <w:rPr>
                <w:b/>
                <w:sz w:val="18"/>
                <w:szCs w:val="18"/>
              </w:rPr>
              <w:t xml:space="preserve"> [1955] (CHARGES)</w:t>
            </w:r>
          </w:p>
        </w:tc>
        <w:tc>
          <w:tcPr>
            <w:tcW w:w="6804" w:type="dxa"/>
          </w:tcPr>
          <w:p w14:paraId="5FBEB96F" w14:textId="77777777" w:rsidR="00AA4C22" w:rsidRPr="00F667E4"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CIT in BC is subject to some statutory exceptions which may cause something unregistered to become an encumbrance</w:t>
            </w:r>
          </w:p>
          <w:p w14:paraId="32DCB822" w14:textId="77777777" w:rsid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A mechanics’ (builders) lien is effective against lands even if filed in land registry office </w:t>
            </w:r>
            <w:r>
              <w:rPr>
                <w:rFonts w:cs="Arial"/>
                <w:bCs/>
                <w:sz w:val="18"/>
                <w:szCs w:val="18"/>
                <w:u w:val="single"/>
                <w:lang w:val="en-US"/>
              </w:rPr>
              <w:t>after</w:t>
            </w:r>
            <w:r>
              <w:rPr>
                <w:rFonts w:cs="Arial"/>
                <w:bCs/>
                <w:sz w:val="18"/>
                <w:szCs w:val="18"/>
                <w:lang w:val="en-US"/>
              </w:rPr>
              <w:t xml:space="preserve"> owner for whom the work done sells the land and purchaser has obtained CIT from LTO</w:t>
            </w:r>
          </w:p>
        </w:tc>
        <w:tc>
          <w:tcPr>
            <w:tcW w:w="3284" w:type="dxa"/>
          </w:tcPr>
          <w:p w14:paraId="5890BDE7" w14:textId="77777777" w:rsidR="00AA4C22" w:rsidRDefault="00AA4C22" w:rsidP="00F924F1">
            <w:pPr>
              <w:pStyle w:val="ListParagraph"/>
              <w:numPr>
                <w:ilvl w:val="0"/>
                <w:numId w:val="58"/>
              </w:numPr>
              <w:rPr>
                <w:sz w:val="18"/>
                <w:szCs w:val="18"/>
              </w:rPr>
            </w:pPr>
            <w:r>
              <w:rPr>
                <w:sz w:val="18"/>
                <w:szCs w:val="18"/>
              </w:rPr>
              <w:t>C did plumbing, filed lien before completion of work but after land had been sold to B and CIT issued to B</w:t>
            </w:r>
          </w:p>
          <w:p w14:paraId="43D220AF" w14:textId="77777777" w:rsidR="00AA4C22" w:rsidRDefault="00AA4C22" w:rsidP="00F924F1">
            <w:pPr>
              <w:pStyle w:val="ListParagraph"/>
              <w:numPr>
                <w:ilvl w:val="0"/>
                <w:numId w:val="58"/>
              </w:numPr>
              <w:rPr>
                <w:sz w:val="18"/>
                <w:szCs w:val="18"/>
              </w:rPr>
            </w:pPr>
            <w:r>
              <w:rPr>
                <w:sz w:val="18"/>
                <w:szCs w:val="18"/>
              </w:rPr>
              <w:t>B did not know about work, original owner didn’t pay</w:t>
            </w:r>
          </w:p>
          <w:p w14:paraId="6F3CA446" w14:textId="77777777" w:rsidR="00AA4C22" w:rsidRDefault="00AA4C22" w:rsidP="00F924F1">
            <w:pPr>
              <w:pStyle w:val="ListParagraph"/>
              <w:numPr>
                <w:ilvl w:val="0"/>
                <w:numId w:val="58"/>
              </w:numPr>
              <w:rPr>
                <w:sz w:val="18"/>
                <w:szCs w:val="18"/>
              </w:rPr>
            </w:pPr>
            <w:r>
              <w:rPr>
                <w:sz w:val="18"/>
                <w:szCs w:val="18"/>
              </w:rPr>
              <w:t>C suing new owner to get paid</w:t>
            </w:r>
          </w:p>
          <w:p w14:paraId="0477154F" w14:textId="77777777" w:rsidR="00AA4C22" w:rsidRDefault="00AA4C22" w:rsidP="00F924F1">
            <w:pPr>
              <w:pStyle w:val="ListParagraph"/>
              <w:numPr>
                <w:ilvl w:val="0"/>
                <w:numId w:val="58"/>
              </w:numPr>
              <w:rPr>
                <w:sz w:val="18"/>
                <w:szCs w:val="18"/>
              </w:rPr>
            </w:pPr>
            <w:r>
              <w:rPr>
                <w:sz w:val="18"/>
                <w:szCs w:val="18"/>
              </w:rPr>
              <w:t>C entitled to payment</w:t>
            </w:r>
          </w:p>
        </w:tc>
      </w:tr>
      <w:tr w:rsidR="00AA4C22" w:rsidRPr="00D83964" w14:paraId="79424412" w14:textId="77777777" w:rsidTr="00F924F1">
        <w:trPr>
          <w:tblHeader/>
        </w:trPr>
        <w:tc>
          <w:tcPr>
            <w:tcW w:w="2069" w:type="dxa"/>
            <w:vMerge/>
            <w:vAlign w:val="center"/>
          </w:tcPr>
          <w:p w14:paraId="2CAE43B7" w14:textId="77777777" w:rsidR="00AA4C22" w:rsidRPr="00F924F1" w:rsidRDefault="00AA4C22" w:rsidP="00F924F1">
            <w:pPr>
              <w:jc w:val="center"/>
              <w:rPr>
                <w:sz w:val="18"/>
                <w:szCs w:val="18"/>
                <w:u w:val="single"/>
              </w:rPr>
            </w:pPr>
          </w:p>
        </w:tc>
        <w:tc>
          <w:tcPr>
            <w:tcW w:w="2410" w:type="dxa"/>
            <w:vAlign w:val="center"/>
          </w:tcPr>
          <w:p w14:paraId="34687DB3" w14:textId="77777777" w:rsidR="00AA4C22" w:rsidRDefault="00AA4C22" w:rsidP="00F924F1">
            <w:pPr>
              <w:jc w:val="center"/>
              <w:rPr>
                <w:b/>
                <w:sz w:val="18"/>
                <w:szCs w:val="18"/>
              </w:rPr>
            </w:pPr>
            <w:proofErr w:type="spellStart"/>
            <w:r>
              <w:rPr>
                <w:b/>
                <w:sz w:val="18"/>
                <w:szCs w:val="18"/>
              </w:rPr>
              <w:t>Winrob</w:t>
            </w:r>
            <w:proofErr w:type="spellEnd"/>
            <w:r>
              <w:rPr>
                <w:b/>
                <w:sz w:val="18"/>
                <w:szCs w:val="18"/>
              </w:rPr>
              <w:t xml:space="preserve"> v Street [1959] (BCSC) (BOUNDARIES)</w:t>
            </w:r>
          </w:p>
        </w:tc>
        <w:tc>
          <w:tcPr>
            <w:tcW w:w="6804" w:type="dxa"/>
          </w:tcPr>
          <w:p w14:paraId="27AB1B0A" w14:textId="77777777" w:rsid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Indefeasibility or conclusiveness does not extend to the location on the ground of the boundaries as depicted in the registered map or plan</w:t>
            </w:r>
          </w:p>
          <w:p w14:paraId="6A390E65"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Lawyer not responsible for ascertaining dimension</w:t>
            </w:r>
          </w:p>
          <w:p w14:paraId="29EA28A3" w14:textId="77777777" w:rsid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Instead of relying on plan that is registered should get a survey</w:t>
            </w:r>
          </w:p>
        </w:tc>
        <w:tc>
          <w:tcPr>
            <w:tcW w:w="3284" w:type="dxa"/>
          </w:tcPr>
          <w:p w14:paraId="1725B6EE" w14:textId="77777777" w:rsidR="00AA4C22" w:rsidRDefault="00AA4C22" w:rsidP="00F924F1">
            <w:pPr>
              <w:pStyle w:val="ListParagraph"/>
              <w:numPr>
                <w:ilvl w:val="0"/>
                <w:numId w:val="58"/>
              </w:numPr>
              <w:rPr>
                <w:sz w:val="18"/>
                <w:szCs w:val="18"/>
              </w:rPr>
            </w:pPr>
            <w:r>
              <w:rPr>
                <w:sz w:val="18"/>
                <w:szCs w:val="18"/>
              </w:rPr>
              <w:t>P bought land where led to believe hedges were boundaries</w:t>
            </w:r>
          </w:p>
          <w:p w14:paraId="1CE78767" w14:textId="77777777" w:rsidR="00AA4C22" w:rsidRPr="00F667E4" w:rsidRDefault="00AA4C22" w:rsidP="00F924F1">
            <w:pPr>
              <w:pStyle w:val="ListParagraph"/>
              <w:numPr>
                <w:ilvl w:val="0"/>
                <w:numId w:val="58"/>
              </w:numPr>
              <w:rPr>
                <w:sz w:val="18"/>
                <w:szCs w:val="18"/>
              </w:rPr>
            </w:pPr>
            <w:r>
              <w:rPr>
                <w:sz w:val="18"/>
                <w:szCs w:val="18"/>
              </w:rPr>
              <w:t>City asserted ownership to some of it</w:t>
            </w:r>
          </w:p>
        </w:tc>
      </w:tr>
      <w:tr w:rsidR="00AA4C22" w:rsidRPr="00D83964" w14:paraId="7C79EC03" w14:textId="77777777" w:rsidTr="00F924F1">
        <w:trPr>
          <w:tblHeader/>
        </w:trPr>
        <w:tc>
          <w:tcPr>
            <w:tcW w:w="2069" w:type="dxa"/>
            <w:vMerge/>
            <w:vAlign w:val="center"/>
          </w:tcPr>
          <w:p w14:paraId="7E3A5594" w14:textId="77777777" w:rsidR="00AA4C22" w:rsidRPr="00F924F1" w:rsidRDefault="00AA4C22" w:rsidP="00F924F1">
            <w:pPr>
              <w:jc w:val="center"/>
              <w:rPr>
                <w:sz w:val="18"/>
                <w:szCs w:val="18"/>
                <w:u w:val="single"/>
              </w:rPr>
            </w:pPr>
          </w:p>
        </w:tc>
        <w:tc>
          <w:tcPr>
            <w:tcW w:w="2410" w:type="dxa"/>
            <w:vAlign w:val="center"/>
          </w:tcPr>
          <w:p w14:paraId="1EF21677" w14:textId="77777777" w:rsidR="00AA4C22" w:rsidRDefault="00AA4C22" w:rsidP="00F924F1">
            <w:pPr>
              <w:jc w:val="center"/>
              <w:rPr>
                <w:b/>
                <w:sz w:val="18"/>
                <w:szCs w:val="18"/>
              </w:rPr>
            </w:pPr>
            <w:r>
              <w:rPr>
                <w:b/>
                <w:sz w:val="18"/>
                <w:szCs w:val="18"/>
              </w:rPr>
              <w:t>Gibbs v Messer [1891] (Australia) (FORGERY)</w:t>
            </w:r>
          </w:p>
        </w:tc>
        <w:tc>
          <w:tcPr>
            <w:tcW w:w="6804" w:type="dxa"/>
          </w:tcPr>
          <w:p w14:paraId="485484E8"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sidRPr="00AA4C22">
              <w:rPr>
                <w:rFonts w:cs="Arial"/>
                <w:b/>
                <w:bCs/>
                <w:sz w:val="18"/>
                <w:szCs w:val="18"/>
                <w:lang w:val="en-US"/>
              </w:rPr>
              <w:t>Deferred indefeasibility</w:t>
            </w:r>
          </w:p>
          <w:p w14:paraId="6D7BA287" w14:textId="77777777" w:rsidR="00AA4C22" w:rsidRDefault="00AA4C22" w:rsidP="00F924F1">
            <w:pPr>
              <w:widowControl w:val="0"/>
              <w:numPr>
                <w:ilvl w:val="1"/>
                <w:numId w:val="60"/>
              </w:numPr>
              <w:tabs>
                <w:tab w:val="left" w:pos="220"/>
                <w:tab w:val="left" w:pos="720"/>
              </w:tabs>
              <w:autoSpaceDE w:val="0"/>
              <w:autoSpaceDN w:val="0"/>
              <w:adjustRightInd w:val="0"/>
              <w:rPr>
                <w:rFonts w:cs="Arial"/>
                <w:bCs/>
                <w:sz w:val="18"/>
                <w:szCs w:val="18"/>
                <w:lang w:val="en-US"/>
              </w:rPr>
            </w:pPr>
            <w:r w:rsidRPr="00AA4C22">
              <w:rPr>
                <w:rFonts w:cs="Arial"/>
                <w:bCs/>
                <w:sz w:val="18"/>
                <w:szCs w:val="18"/>
                <w:lang w:val="en-US"/>
              </w:rPr>
              <w:t>C’s title defeasible by A despite registration but if C sold in good faith and for consideration to D, D’s title would be indefeasible</w:t>
            </w:r>
          </w:p>
          <w:p w14:paraId="3B17049D" w14:textId="77777777" w:rsidR="00AA4C22" w:rsidRPr="00AA4C22" w:rsidRDefault="00AA4C22" w:rsidP="00F924F1">
            <w:pPr>
              <w:widowControl w:val="0"/>
              <w:numPr>
                <w:ilvl w:val="1"/>
                <w:numId w:val="60"/>
              </w:numPr>
              <w:tabs>
                <w:tab w:val="left" w:pos="220"/>
                <w:tab w:val="left" w:pos="720"/>
              </w:tabs>
              <w:autoSpaceDE w:val="0"/>
              <w:autoSpaceDN w:val="0"/>
              <w:adjustRightInd w:val="0"/>
              <w:rPr>
                <w:rFonts w:cs="Arial"/>
                <w:bCs/>
                <w:sz w:val="18"/>
                <w:szCs w:val="18"/>
                <w:lang w:val="en-US"/>
              </w:rPr>
            </w:pPr>
            <w:r w:rsidRPr="00AA4C22">
              <w:rPr>
                <w:rFonts w:cs="Arial"/>
                <w:bCs/>
                <w:sz w:val="18"/>
                <w:szCs w:val="18"/>
                <w:lang w:val="en-US"/>
              </w:rPr>
              <w:t>A should recover title, because although both A and C were innocent of B’s fraud, C actually dealt with fraudster B, and A had no involvement</w:t>
            </w:r>
          </w:p>
          <w:p w14:paraId="7D18C057" w14:textId="77777777" w:rsidR="00AA4C22" w:rsidRPr="00AA4C22" w:rsidRDefault="00AA4C22" w:rsidP="00F924F1">
            <w:pPr>
              <w:widowControl w:val="0"/>
              <w:tabs>
                <w:tab w:val="left" w:pos="220"/>
                <w:tab w:val="left" w:pos="720"/>
              </w:tabs>
              <w:autoSpaceDE w:val="0"/>
              <w:autoSpaceDN w:val="0"/>
              <w:adjustRightInd w:val="0"/>
              <w:ind w:left="720"/>
              <w:rPr>
                <w:rFonts w:cs="Arial"/>
                <w:bCs/>
                <w:sz w:val="18"/>
                <w:szCs w:val="18"/>
                <w:lang w:val="en-US"/>
              </w:rPr>
            </w:pPr>
          </w:p>
        </w:tc>
        <w:tc>
          <w:tcPr>
            <w:tcW w:w="3284" w:type="dxa"/>
          </w:tcPr>
          <w:p w14:paraId="3997CA7C" w14:textId="77777777" w:rsidR="00AA4C22" w:rsidRDefault="00AA4C22" w:rsidP="00F924F1">
            <w:pPr>
              <w:pStyle w:val="ListParagraph"/>
              <w:numPr>
                <w:ilvl w:val="0"/>
                <w:numId w:val="58"/>
              </w:numPr>
              <w:rPr>
                <w:sz w:val="18"/>
                <w:szCs w:val="18"/>
              </w:rPr>
            </w:pPr>
            <w:r>
              <w:rPr>
                <w:sz w:val="18"/>
                <w:szCs w:val="18"/>
              </w:rPr>
              <w:t xml:space="preserve">M is RO </w:t>
            </w:r>
            <w:r w:rsidRPr="00AA4C22">
              <w:rPr>
                <w:sz w:val="18"/>
                <w:szCs w:val="18"/>
              </w:rPr>
              <w:sym w:font="Wingdings" w:char="F0E0"/>
            </w:r>
            <w:r>
              <w:rPr>
                <w:sz w:val="18"/>
                <w:szCs w:val="18"/>
              </w:rPr>
              <w:t xml:space="preserve"> husband gives CIT to lawyer who concocts transfer to fictitious person</w:t>
            </w:r>
          </w:p>
          <w:p w14:paraId="0F3FBAB6" w14:textId="77777777" w:rsidR="00AA4C22" w:rsidRDefault="00AA4C22" w:rsidP="00F924F1">
            <w:pPr>
              <w:pStyle w:val="ListParagraph"/>
              <w:numPr>
                <w:ilvl w:val="0"/>
                <w:numId w:val="58"/>
              </w:numPr>
              <w:rPr>
                <w:sz w:val="18"/>
                <w:szCs w:val="18"/>
              </w:rPr>
            </w:pPr>
            <w:r>
              <w:rPr>
                <w:sz w:val="18"/>
                <w:szCs w:val="18"/>
              </w:rPr>
              <w:t>C then arranges with the D’s for a loan to be secured by mortgaged from fake person</w:t>
            </w:r>
          </w:p>
          <w:p w14:paraId="1AEA8C6B" w14:textId="77777777" w:rsidR="00AA4C22" w:rsidRDefault="00AA4C22" w:rsidP="00F924F1">
            <w:pPr>
              <w:pStyle w:val="ListParagraph"/>
              <w:numPr>
                <w:ilvl w:val="0"/>
                <w:numId w:val="58"/>
              </w:numPr>
              <w:rPr>
                <w:sz w:val="18"/>
                <w:szCs w:val="18"/>
              </w:rPr>
            </w:pPr>
            <w:r>
              <w:rPr>
                <w:sz w:val="18"/>
                <w:szCs w:val="18"/>
              </w:rPr>
              <w:t>C takes money and disappears</w:t>
            </w:r>
          </w:p>
          <w:p w14:paraId="3319B678" w14:textId="77777777" w:rsidR="00AA4C22" w:rsidRDefault="00AA4C22" w:rsidP="00F924F1">
            <w:pPr>
              <w:pStyle w:val="ListParagraph"/>
              <w:numPr>
                <w:ilvl w:val="0"/>
                <w:numId w:val="58"/>
              </w:numPr>
              <w:rPr>
                <w:sz w:val="18"/>
                <w:szCs w:val="18"/>
              </w:rPr>
            </w:pPr>
            <w:r>
              <w:rPr>
                <w:sz w:val="18"/>
                <w:szCs w:val="18"/>
              </w:rPr>
              <w:t>M gets EIFS back, mortgage void</w:t>
            </w:r>
          </w:p>
        </w:tc>
      </w:tr>
      <w:tr w:rsidR="00AA4C22" w:rsidRPr="00D83964" w14:paraId="1739A30B" w14:textId="77777777" w:rsidTr="00F924F1">
        <w:trPr>
          <w:tblHeader/>
        </w:trPr>
        <w:tc>
          <w:tcPr>
            <w:tcW w:w="2069" w:type="dxa"/>
            <w:vMerge/>
            <w:vAlign w:val="center"/>
          </w:tcPr>
          <w:p w14:paraId="6C6027CC" w14:textId="77777777" w:rsidR="00AA4C22" w:rsidRPr="00F924F1" w:rsidRDefault="00AA4C22" w:rsidP="00F924F1">
            <w:pPr>
              <w:jc w:val="center"/>
              <w:rPr>
                <w:sz w:val="18"/>
                <w:szCs w:val="18"/>
                <w:u w:val="single"/>
              </w:rPr>
            </w:pPr>
          </w:p>
        </w:tc>
        <w:tc>
          <w:tcPr>
            <w:tcW w:w="2410" w:type="dxa"/>
            <w:vAlign w:val="center"/>
          </w:tcPr>
          <w:p w14:paraId="3FE3AEED" w14:textId="77777777" w:rsidR="00AA4C22" w:rsidRDefault="00AA4C22" w:rsidP="00F924F1">
            <w:pPr>
              <w:jc w:val="center"/>
              <w:rPr>
                <w:b/>
                <w:sz w:val="18"/>
                <w:szCs w:val="18"/>
              </w:rPr>
            </w:pPr>
            <w:r>
              <w:rPr>
                <w:b/>
                <w:sz w:val="18"/>
                <w:szCs w:val="18"/>
              </w:rPr>
              <w:t>Frazer v Walker [1967] (New Zealand) (FORGERY)</w:t>
            </w:r>
          </w:p>
        </w:tc>
        <w:tc>
          <w:tcPr>
            <w:tcW w:w="6804" w:type="dxa"/>
          </w:tcPr>
          <w:p w14:paraId="1CBA90A4"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sidRPr="00AA4C22">
              <w:rPr>
                <w:rFonts w:cs="Arial"/>
                <w:b/>
                <w:bCs/>
                <w:sz w:val="18"/>
                <w:szCs w:val="18"/>
                <w:lang w:val="en-US"/>
              </w:rPr>
              <w:t>Immediate indefeasibility</w:t>
            </w:r>
          </w:p>
          <w:p w14:paraId="3C4BB58D" w14:textId="77777777" w:rsidR="00AA4C22" w:rsidRPr="00AA4C22" w:rsidRDefault="00AA4C22" w:rsidP="00F924F1">
            <w:pPr>
              <w:widowControl w:val="0"/>
              <w:numPr>
                <w:ilvl w:val="1"/>
                <w:numId w:val="60"/>
              </w:numPr>
              <w:tabs>
                <w:tab w:val="left" w:pos="220"/>
                <w:tab w:val="left" w:pos="720"/>
              </w:tabs>
              <w:autoSpaceDE w:val="0"/>
              <w:autoSpaceDN w:val="0"/>
              <w:adjustRightInd w:val="0"/>
              <w:rPr>
                <w:rFonts w:cs="Arial"/>
                <w:bCs/>
                <w:sz w:val="18"/>
                <w:szCs w:val="18"/>
                <w:lang w:val="en-US"/>
              </w:rPr>
            </w:pPr>
            <w:r w:rsidRPr="00AA4C22">
              <w:rPr>
                <w:rFonts w:cs="Arial"/>
                <w:bCs/>
                <w:sz w:val="18"/>
                <w:szCs w:val="18"/>
                <w:lang w:val="en-US"/>
              </w:rPr>
              <w:t xml:space="preserve">C’s title was derived from and upon its registration, not from B’s defective title </w:t>
            </w:r>
            <w:r w:rsidRPr="00AA4C22">
              <w:rPr>
                <w:rFonts w:ascii="Monaco" w:hAnsi="Monaco" w:cs="Monaco"/>
                <w:bCs/>
                <w:sz w:val="18"/>
                <w:szCs w:val="18"/>
                <w:lang w:val="en-US"/>
              </w:rPr>
              <w:t>∴</w:t>
            </w:r>
            <w:r w:rsidRPr="00AA4C22">
              <w:rPr>
                <w:rFonts w:cs="Arial"/>
                <w:bCs/>
                <w:sz w:val="18"/>
                <w:szCs w:val="18"/>
                <w:lang w:val="en-US"/>
              </w:rPr>
              <w:t xml:space="preserve"> C’s title is indefeasible</w:t>
            </w:r>
          </w:p>
          <w:p w14:paraId="3F80B11F"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Cs/>
                <w:sz w:val="18"/>
                <w:szCs w:val="18"/>
                <w:lang w:val="en-US"/>
              </w:rPr>
            </w:pPr>
            <w:r w:rsidRPr="00AA4C22">
              <w:rPr>
                <w:rFonts w:cs="Arial"/>
                <w:bCs/>
                <w:sz w:val="18"/>
                <w:szCs w:val="18"/>
                <w:lang w:val="en-US"/>
              </w:rPr>
              <w:t>Once C became the registered holder of the fee, C keeps the title, and A should be the innocent victim left to seek monetary compensation from B and/or the assurance fund</w:t>
            </w:r>
          </w:p>
          <w:p w14:paraId="4717D65E"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Cs/>
                <w:sz w:val="18"/>
                <w:szCs w:val="18"/>
                <w:lang w:val="en-US"/>
              </w:rPr>
            </w:pPr>
            <w:r w:rsidRPr="00AA4C22">
              <w:rPr>
                <w:rFonts w:cs="Arial"/>
                <w:bCs/>
                <w:sz w:val="18"/>
                <w:szCs w:val="18"/>
                <w:lang w:val="en-US"/>
              </w:rPr>
              <w:t>Court felt that to preserve public confidence in the Torrens system, it was more important to protect C’s registration of title</w:t>
            </w:r>
          </w:p>
        </w:tc>
        <w:tc>
          <w:tcPr>
            <w:tcW w:w="3284" w:type="dxa"/>
          </w:tcPr>
          <w:p w14:paraId="7887A165" w14:textId="77777777" w:rsidR="00AA4C22" w:rsidRDefault="00AA4C22" w:rsidP="00F924F1">
            <w:pPr>
              <w:pStyle w:val="ListParagraph"/>
              <w:numPr>
                <w:ilvl w:val="0"/>
                <w:numId w:val="58"/>
              </w:numPr>
              <w:rPr>
                <w:sz w:val="18"/>
                <w:szCs w:val="18"/>
              </w:rPr>
            </w:pPr>
            <w:r>
              <w:rPr>
                <w:sz w:val="18"/>
                <w:szCs w:val="18"/>
              </w:rPr>
              <w:t>F had EIFS with mortgage</w:t>
            </w:r>
          </w:p>
          <w:p w14:paraId="0647AA50" w14:textId="77777777" w:rsidR="00AA4C22" w:rsidRDefault="00AA4C22" w:rsidP="00F924F1">
            <w:pPr>
              <w:pStyle w:val="ListParagraph"/>
              <w:numPr>
                <w:ilvl w:val="0"/>
                <w:numId w:val="58"/>
              </w:numPr>
              <w:rPr>
                <w:sz w:val="18"/>
                <w:szCs w:val="18"/>
              </w:rPr>
            </w:pPr>
            <w:r>
              <w:rPr>
                <w:sz w:val="18"/>
                <w:szCs w:val="18"/>
              </w:rPr>
              <w:t>Mrs. F arranges mortgage with 2</w:t>
            </w:r>
            <w:r w:rsidRPr="00AA4C22">
              <w:rPr>
                <w:sz w:val="18"/>
                <w:szCs w:val="18"/>
                <w:vertAlign w:val="superscript"/>
              </w:rPr>
              <w:t>nd</w:t>
            </w:r>
            <w:r>
              <w:rPr>
                <w:sz w:val="18"/>
                <w:szCs w:val="18"/>
              </w:rPr>
              <w:t xml:space="preserve"> respondents and forges Mr. F’s signature on transfer form (null deed)</w:t>
            </w:r>
          </w:p>
          <w:p w14:paraId="065D740A" w14:textId="77777777" w:rsidR="00AA4C22" w:rsidRDefault="00AA4C22" w:rsidP="00F924F1">
            <w:pPr>
              <w:pStyle w:val="ListParagraph"/>
              <w:numPr>
                <w:ilvl w:val="0"/>
                <w:numId w:val="58"/>
              </w:numPr>
              <w:rPr>
                <w:sz w:val="18"/>
                <w:szCs w:val="18"/>
              </w:rPr>
            </w:pPr>
            <w:r>
              <w:rPr>
                <w:sz w:val="18"/>
                <w:szCs w:val="18"/>
              </w:rPr>
              <w:t>Stuff happens and Mr. F claims mortgage and sale occurred without his knowledge</w:t>
            </w:r>
          </w:p>
          <w:p w14:paraId="4A396738" w14:textId="77777777" w:rsidR="00AA4C22" w:rsidRDefault="00AA4C22" w:rsidP="00F924F1">
            <w:pPr>
              <w:pStyle w:val="ListParagraph"/>
              <w:numPr>
                <w:ilvl w:val="0"/>
                <w:numId w:val="58"/>
              </w:numPr>
              <w:rPr>
                <w:sz w:val="18"/>
                <w:szCs w:val="18"/>
              </w:rPr>
            </w:pPr>
            <w:r>
              <w:rPr>
                <w:sz w:val="18"/>
                <w:szCs w:val="18"/>
              </w:rPr>
              <w:t>F does not get EIFS back</w:t>
            </w:r>
          </w:p>
        </w:tc>
      </w:tr>
      <w:tr w:rsidR="00AA4C22" w:rsidRPr="00D83964" w14:paraId="546B9FBB" w14:textId="77777777" w:rsidTr="00F924F1">
        <w:trPr>
          <w:tblHeader/>
        </w:trPr>
        <w:tc>
          <w:tcPr>
            <w:tcW w:w="2069" w:type="dxa"/>
            <w:vMerge/>
            <w:vAlign w:val="center"/>
          </w:tcPr>
          <w:p w14:paraId="19308C5A" w14:textId="77777777" w:rsidR="00AA4C22" w:rsidRPr="00F924F1" w:rsidRDefault="00AA4C22" w:rsidP="00F924F1">
            <w:pPr>
              <w:jc w:val="center"/>
              <w:rPr>
                <w:sz w:val="18"/>
                <w:szCs w:val="18"/>
                <w:u w:val="single"/>
              </w:rPr>
            </w:pPr>
          </w:p>
        </w:tc>
        <w:tc>
          <w:tcPr>
            <w:tcW w:w="2410" w:type="dxa"/>
            <w:vAlign w:val="center"/>
          </w:tcPr>
          <w:p w14:paraId="76852ABD" w14:textId="77777777" w:rsidR="00AA4C22" w:rsidRPr="00940BAA" w:rsidRDefault="00AA4C22" w:rsidP="00F924F1">
            <w:pPr>
              <w:jc w:val="center"/>
              <w:rPr>
                <w:b/>
                <w:sz w:val="18"/>
                <w:szCs w:val="18"/>
              </w:rPr>
            </w:pPr>
            <w:r>
              <w:rPr>
                <w:b/>
                <w:sz w:val="18"/>
                <w:szCs w:val="18"/>
              </w:rPr>
              <w:t>Gill v Bucholtz [2009] (BCCA) (FORGERY)</w:t>
            </w:r>
          </w:p>
        </w:tc>
        <w:tc>
          <w:tcPr>
            <w:tcW w:w="6804" w:type="dxa"/>
          </w:tcPr>
          <w:p w14:paraId="6DC590E4"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sidRPr="00AA4C22">
              <w:rPr>
                <w:rFonts w:cs="Arial"/>
                <w:b/>
                <w:bCs/>
                <w:sz w:val="18"/>
                <w:szCs w:val="18"/>
                <w:lang w:val="en-US"/>
              </w:rPr>
              <w:t>Immediate indefeasibility applies to EIFS when there is a bona fide purchaser for value</w:t>
            </w:r>
          </w:p>
          <w:p w14:paraId="4F545AF6" w14:textId="77777777" w:rsidR="00AA4C22" w:rsidRPr="00AA4C22" w:rsidRDefault="00AA4C22" w:rsidP="00F924F1">
            <w:pPr>
              <w:widowControl w:val="0"/>
              <w:numPr>
                <w:ilvl w:val="0"/>
                <w:numId w:val="60"/>
              </w:numPr>
              <w:tabs>
                <w:tab w:val="left" w:pos="220"/>
                <w:tab w:val="left" w:pos="720"/>
              </w:tabs>
              <w:autoSpaceDE w:val="0"/>
              <w:autoSpaceDN w:val="0"/>
              <w:adjustRightInd w:val="0"/>
              <w:rPr>
                <w:rFonts w:cs="Arial"/>
                <w:bCs/>
                <w:sz w:val="18"/>
                <w:szCs w:val="18"/>
                <w:lang w:val="en-US"/>
              </w:rPr>
            </w:pPr>
            <w:r w:rsidRPr="00AA4C22">
              <w:rPr>
                <w:rFonts w:cs="Arial"/>
                <w:bCs/>
                <w:i/>
                <w:iCs/>
                <w:sz w:val="18"/>
                <w:szCs w:val="18"/>
                <w:lang w:val="en-US"/>
              </w:rPr>
              <w:t>Nemo dat</w:t>
            </w:r>
            <w:r w:rsidRPr="00AA4C22">
              <w:rPr>
                <w:rFonts w:cs="Arial"/>
                <w:bCs/>
                <w:sz w:val="18"/>
                <w:szCs w:val="18"/>
                <w:lang w:val="en-US"/>
              </w:rPr>
              <w:t xml:space="preserve"> preserved for registered charges (s. 25.1(1)) --&gt; cannot gain an interest from a void instrument </w:t>
            </w:r>
            <w:r w:rsidRPr="00AA4C22">
              <w:rPr>
                <w:rFonts w:ascii="Monaco" w:hAnsi="Monaco" w:cs="Monaco"/>
                <w:bCs/>
                <w:sz w:val="18"/>
                <w:szCs w:val="18"/>
                <w:lang w:val="en-US"/>
              </w:rPr>
              <w:t>∴</w:t>
            </w:r>
            <w:r w:rsidRPr="00AA4C22">
              <w:rPr>
                <w:rFonts w:cs="Arial"/>
                <w:bCs/>
                <w:sz w:val="18"/>
                <w:szCs w:val="18"/>
                <w:lang w:val="en-US"/>
              </w:rPr>
              <w:t xml:space="preserve"> have no interest to give</w:t>
            </w:r>
          </w:p>
          <w:p w14:paraId="72326B00" w14:textId="77777777" w:rsidR="00CE3FA9" w:rsidRPr="00CE3FA9" w:rsidRDefault="00CE3FA9" w:rsidP="00F924F1">
            <w:pPr>
              <w:widowControl w:val="0"/>
              <w:numPr>
                <w:ilvl w:val="0"/>
                <w:numId w:val="60"/>
              </w:numPr>
              <w:tabs>
                <w:tab w:val="left" w:pos="220"/>
                <w:tab w:val="left" w:pos="720"/>
              </w:tabs>
              <w:autoSpaceDE w:val="0"/>
              <w:autoSpaceDN w:val="0"/>
              <w:adjustRightInd w:val="0"/>
              <w:rPr>
                <w:rFonts w:cs="Arial"/>
                <w:b/>
                <w:bCs/>
                <w:sz w:val="18"/>
                <w:szCs w:val="18"/>
                <w:lang w:val="en-US"/>
              </w:rPr>
            </w:pPr>
            <w:r w:rsidRPr="00CE3FA9">
              <w:rPr>
                <w:rFonts w:cs="Arial"/>
                <w:b/>
                <w:bCs/>
                <w:sz w:val="18"/>
                <w:szCs w:val="18"/>
                <w:lang w:val="en-US"/>
              </w:rPr>
              <w:t xml:space="preserve">Three principles from the provisions of the </w:t>
            </w:r>
            <w:r w:rsidRPr="00CE3FA9">
              <w:rPr>
                <w:rFonts w:cs="Arial"/>
                <w:b/>
                <w:bCs/>
                <w:i/>
                <w:iCs/>
                <w:sz w:val="18"/>
                <w:szCs w:val="18"/>
                <w:lang w:val="en-US"/>
              </w:rPr>
              <w:t>LTA</w:t>
            </w:r>
            <w:r w:rsidRPr="00CE3FA9">
              <w:rPr>
                <w:rFonts w:cs="Arial"/>
                <w:b/>
                <w:bCs/>
                <w:sz w:val="18"/>
                <w:szCs w:val="18"/>
                <w:lang w:val="en-US"/>
              </w:rPr>
              <w:t>:</w:t>
            </w:r>
          </w:p>
          <w:p w14:paraId="133FE4D3" w14:textId="77777777" w:rsidR="00CE3FA9" w:rsidRPr="00CE3FA9" w:rsidRDefault="00CE3FA9" w:rsidP="00F924F1">
            <w:pPr>
              <w:widowControl w:val="0"/>
              <w:numPr>
                <w:ilvl w:val="0"/>
                <w:numId w:val="61"/>
              </w:numPr>
              <w:tabs>
                <w:tab w:val="left" w:pos="220"/>
                <w:tab w:val="left" w:pos="720"/>
              </w:tabs>
              <w:autoSpaceDE w:val="0"/>
              <w:autoSpaceDN w:val="0"/>
              <w:adjustRightInd w:val="0"/>
              <w:rPr>
                <w:rFonts w:cs="Arial"/>
                <w:bCs/>
                <w:sz w:val="18"/>
                <w:szCs w:val="18"/>
                <w:lang w:val="en-US"/>
              </w:rPr>
            </w:pPr>
            <w:r w:rsidRPr="00CE3FA9">
              <w:rPr>
                <w:rFonts w:cs="Arial"/>
                <w:bCs/>
                <w:sz w:val="18"/>
                <w:szCs w:val="18"/>
                <w:lang w:val="en-US"/>
              </w:rPr>
              <w:t>Indefeasible quality of title as long as it remains ‘in force and uncancelled’ subject to the exception that as against a titleholder who has participated to any degree in a fraud in acquiring title, the true owner can recover title under s. 23(2)(i)</w:t>
            </w:r>
          </w:p>
          <w:p w14:paraId="153A3604" w14:textId="77777777" w:rsidR="00CE3FA9" w:rsidRPr="00CE3FA9" w:rsidRDefault="00CE3FA9" w:rsidP="00F924F1">
            <w:pPr>
              <w:widowControl w:val="0"/>
              <w:numPr>
                <w:ilvl w:val="0"/>
                <w:numId w:val="61"/>
              </w:numPr>
              <w:tabs>
                <w:tab w:val="left" w:pos="220"/>
                <w:tab w:val="left" w:pos="720"/>
              </w:tabs>
              <w:autoSpaceDE w:val="0"/>
              <w:autoSpaceDN w:val="0"/>
              <w:adjustRightInd w:val="0"/>
              <w:rPr>
                <w:rFonts w:cs="Arial"/>
                <w:bCs/>
                <w:sz w:val="18"/>
                <w:szCs w:val="18"/>
                <w:lang w:val="en-US"/>
              </w:rPr>
            </w:pPr>
            <w:r w:rsidRPr="00CE3FA9">
              <w:rPr>
                <w:rFonts w:cs="Arial"/>
                <w:bCs/>
                <w:sz w:val="18"/>
                <w:szCs w:val="18"/>
                <w:lang w:val="en-US"/>
              </w:rPr>
              <w:t>Does not give a registered charge the indefeasible quality given to the EIFS interest</w:t>
            </w:r>
          </w:p>
          <w:p w14:paraId="7536F63D" w14:textId="77777777" w:rsidR="00CE3FA9" w:rsidRPr="00CE3FA9" w:rsidRDefault="00CE3FA9" w:rsidP="00F924F1">
            <w:pPr>
              <w:widowControl w:val="0"/>
              <w:numPr>
                <w:ilvl w:val="0"/>
                <w:numId w:val="62"/>
              </w:numPr>
              <w:tabs>
                <w:tab w:val="left" w:pos="220"/>
                <w:tab w:val="left" w:pos="720"/>
              </w:tabs>
              <w:autoSpaceDE w:val="0"/>
              <w:autoSpaceDN w:val="0"/>
              <w:adjustRightInd w:val="0"/>
              <w:rPr>
                <w:rFonts w:cs="Arial"/>
                <w:bCs/>
                <w:sz w:val="18"/>
                <w:szCs w:val="18"/>
                <w:lang w:val="en-US"/>
              </w:rPr>
            </w:pPr>
            <w:r w:rsidRPr="00CE3FA9">
              <w:rPr>
                <w:rFonts w:cs="Arial"/>
                <w:bCs/>
                <w:sz w:val="18"/>
                <w:szCs w:val="18"/>
                <w:lang w:val="en-US"/>
              </w:rPr>
              <w:t>Registration of charge = rebuttable presumption of entitlement </w:t>
            </w:r>
          </w:p>
          <w:p w14:paraId="58918A9A" w14:textId="77777777" w:rsidR="00CE3FA9" w:rsidRPr="00CE3FA9" w:rsidRDefault="00CE3FA9" w:rsidP="00F924F1">
            <w:pPr>
              <w:widowControl w:val="0"/>
              <w:numPr>
                <w:ilvl w:val="0"/>
                <w:numId w:val="61"/>
              </w:numPr>
              <w:tabs>
                <w:tab w:val="left" w:pos="220"/>
                <w:tab w:val="left" w:pos="720"/>
              </w:tabs>
              <w:autoSpaceDE w:val="0"/>
              <w:autoSpaceDN w:val="0"/>
              <w:adjustRightInd w:val="0"/>
              <w:rPr>
                <w:rFonts w:cs="Arial"/>
                <w:bCs/>
                <w:sz w:val="18"/>
                <w:szCs w:val="18"/>
                <w:lang w:val="en-US"/>
              </w:rPr>
            </w:pPr>
            <w:r w:rsidRPr="00CE3FA9">
              <w:rPr>
                <w:rFonts w:cs="Arial"/>
                <w:bCs/>
                <w:sz w:val="18"/>
                <w:szCs w:val="18"/>
                <w:lang w:val="en-US"/>
              </w:rPr>
              <w:t xml:space="preserve">Preserves the </w:t>
            </w:r>
            <w:r w:rsidRPr="00CE3FA9">
              <w:rPr>
                <w:rFonts w:cs="Arial"/>
                <w:bCs/>
                <w:i/>
                <w:iCs/>
                <w:sz w:val="18"/>
                <w:szCs w:val="18"/>
                <w:lang w:val="en-US"/>
              </w:rPr>
              <w:t xml:space="preserve">nemo dat quod non habet </w:t>
            </w:r>
            <w:r w:rsidRPr="00CE3FA9">
              <w:rPr>
                <w:rFonts w:cs="Arial"/>
                <w:bCs/>
                <w:sz w:val="18"/>
                <w:szCs w:val="18"/>
                <w:lang w:val="en-US"/>
              </w:rPr>
              <w:t>principle for interests less than EIFS</w:t>
            </w:r>
          </w:p>
          <w:p w14:paraId="627F2D4E" w14:textId="77777777" w:rsidR="00AA4C22" w:rsidRPr="00CE3FA9" w:rsidRDefault="00CE3FA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S. 25.1(1) exception only applies to bona fide purchasers for value in EIFS</w:t>
            </w:r>
          </w:p>
          <w:p w14:paraId="43F9F0BD" w14:textId="77777777" w:rsidR="00CE3FA9" w:rsidRDefault="00CE3FA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No Assurance Fund </w:t>
            </w:r>
            <w:r w:rsidRPr="00CE3FA9">
              <w:rPr>
                <w:rFonts w:cs="Arial"/>
                <w:bCs/>
                <w:sz w:val="18"/>
                <w:szCs w:val="18"/>
                <w:lang w:val="en-US"/>
              </w:rPr>
              <w:sym w:font="Wingdings" w:char="F0E0"/>
            </w:r>
            <w:r>
              <w:rPr>
                <w:rFonts w:cs="Arial"/>
                <w:bCs/>
                <w:sz w:val="18"/>
                <w:szCs w:val="18"/>
                <w:lang w:val="en-US"/>
              </w:rPr>
              <w:t xml:space="preserve"> need to insure personally</w:t>
            </w:r>
          </w:p>
        </w:tc>
        <w:tc>
          <w:tcPr>
            <w:tcW w:w="3284" w:type="dxa"/>
          </w:tcPr>
          <w:p w14:paraId="66954F9C" w14:textId="77777777" w:rsidR="00AA4C22" w:rsidRDefault="00AA4C22" w:rsidP="00F924F1">
            <w:pPr>
              <w:pStyle w:val="ListParagraph"/>
              <w:numPr>
                <w:ilvl w:val="0"/>
                <w:numId w:val="58"/>
              </w:numPr>
              <w:rPr>
                <w:sz w:val="18"/>
                <w:szCs w:val="18"/>
              </w:rPr>
            </w:pPr>
            <w:r>
              <w:rPr>
                <w:sz w:val="18"/>
                <w:szCs w:val="18"/>
              </w:rPr>
              <w:t>G = RO, GG gets transfer of G’s land from fraudster that she is working with</w:t>
            </w:r>
          </w:p>
          <w:p w14:paraId="091C026B" w14:textId="77777777" w:rsidR="00AA4C22" w:rsidRDefault="00AA4C22" w:rsidP="00F924F1">
            <w:pPr>
              <w:pStyle w:val="ListParagraph"/>
              <w:numPr>
                <w:ilvl w:val="0"/>
                <w:numId w:val="58"/>
              </w:numPr>
              <w:rPr>
                <w:sz w:val="18"/>
                <w:szCs w:val="18"/>
              </w:rPr>
            </w:pPr>
            <w:r>
              <w:rPr>
                <w:sz w:val="18"/>
                <w:szCs w:val="18"/>
              </w:rPr>
              <w:t>GG become RO and grants mortgage to B (registered)</w:t>
            </w:r>
          </w:p>
          <w:p w14:paraId="1295882F" w14:textId="77777777" w:rsidR="00AA4C22" w:rsidRDefault="00AA4C22" w:rsidP="00F924F1">
            <w:pPr>
              <w:pStyle w:val="ListParagraph"/>
              <w:numPr>
                <w:ilvl w:val="0"/>
                <w:numId w:val="58"/>
              </w:numPr>
              <w:rPr>
                <w:sz w:val="18"/>
                <w:szCs w:val="18"/>
              </w:rPr>
            </w:pPr>
            <w:r>
              <w:rPr>
                <w:sz w:val="18"/>
                <w:szCs w:val="18"/>
              </w:rPr>
              <w:t>GG makes second mortgage but before registered G files a caveat</w:t>
            </w:r>
          </w:p>
          <w:p w14:paraId="0D96273A" w14:textId="77777777" w:rsidR="00AA4C22" w:rsidRDefault="00AA4C22" w:rsidP="00F924F1">
            <w:pPr>
              <w:pStyle w:val="ListParagraph"/>
              <w:numPr>
                <w:ilvl w:val="0"/>
                <w:numId w:val="58"/>
              </w:numPr>
              <w:rPr>
                <w:sz w:val="18"/>
                <w:szCs w:val="18"/>
              </w:rPr>
            </w:pPr>
            <w:r>
              <w:rPr>
                <w:sz w:val="18"/>
                <w:szCs w:val="18"/>
              </w:rPr>
              <w:t>None of</w:t>
            </w:r>
            <w:r w:rsidR="00CE3FA9">
              <w:rPr>
                <w:sz w:val="18"/>
                <w:szCs w:val="18"/>
              </w:rPr>
              <w:t xml:space="preserve"> mortgages had knowledge </w:t>
            </w:r>
            <w:r>
              <w:rPr>
                <w:sz w:val="18"/>
                <w:szCs w:val="18"/>
              </w:rPr>
              <w:t>o</w:t>
            </w:r>
            <w:r w:rsidR="00CE3FA9">
              <w:rPr>
                <w:sz w:val="18"/>
                <w:szCs w:val="18"/>
              </w:rPr>
              <w:t>f</w:t>
            </w:r>
            <w:r>
              <w:rPr>
                <w:sz w:val="18"/>
                <w:szCs w:val="18"/>
              </w:rPr>
              <w:t xml:space="preserve"> the fraudulent root of title</w:t>
            </w:r>
          </w:p>
        </w:tc>
      </w:tr>
      <w:tr w:rsidR="00AA4C22" w:rsidRPr="00D83964" w14:paraId="56463D01" w14:textId="77777777" w:rsidTr="00F924F1">
        <w:trPr>
          <w:tblHeader/>
        </w:trPr>
        <w:tc>
          <w:tcPr>
            <w:tcW w:w="2069" w:type="dxa"/>
            <w:vMerge/>
            <w:vAlign w:val="center"/>
          </w:tcPr>
          <w:p w14:paraId="3FDBA399" w14:textId="77777777" w:rsidR="00AA4C22" w:rsidRPr="00F924F1" w:rsidRDefault="00AA4C22" w:rsidP="00F924F1">
            <w:pPr>
              <w:jc w:val="center"/>
              <w:rPr>
                <w:sz w:val="18"/>
                <w:szCs w:val="18"/>
                <w:u w:val="single"/>
              </w:rPr>
            </w:pPr>
          </w:p>
        </w:tc>
        <w:tc>
          <w:tcPr>
            <w:tcW w:w="2410" w:type="dxa"/>
            <w:vAlign w:val="center"/>
          </w:tcPr>
          <w:p w14:paraId="681FF62D" w14:textId="77777777" w:rsidR="00AA4C22" w:rsidRPr="00940BAA" w:rsidRDefault="00AA4C22" w:rsidP="00F924F1">
            <w:pPr>
              <w:jc w:val="center"/>
              <w:rPr>
                <w:b/>
                <w:sz w:val="18"/>
                <w:szCs w:val="18"/>
              </w:rPr>
            </w:pPr>
            <w:r>
              <w:rPr>
                <w:b/>
                <w:sz w:val="18"/>
                <w:szCs w:val="18"/>
              </w:rPr>
              <w:t>First West</w:t>
            </w:r>
            <w:r w:rsidR="00CE3FA9">
              <w:rPr>
                <w:b/>
                <w:sz w:val="18"/>
                <w:szCs w:val="18"/>
              </w:rPr>
              <w:t xml:space="preserve"> Credit Union v Giesbrecht [2013]</w:t>
            </w:r>
          </w:p>
        </w:tc>
        <w:tc>
          <w:tcPr>
            <w:tcW w:w="6804" w:type="dxa"/>
          </w:tcPr>
          <w:p w14:paraId="2D341522" w14:textId="77777777" w:rsidR="00AA4C22" w:rsidRPr="00CE3FA9" w:rsidRDefault="00CE3FA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Emphasize distinction between void and voidable transactions</w:t>
            </w:r>
          </w:p>
          <w:p w14:paraId="421B8BB3" w14:textId="77777777" w:rsidR="00CE3FA9" w:rsidRPr="00CE3FA9" w:rsidRDefault="00CE3FA9" w:rsidP="00F924F1">
            <w:pPr>
              <w:widowControl w:val="0"/>
              <w:numPr>
                <w:ilvl w:val="1"/>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Forgery = void</w:t>
            </w:r>
          </w:p>
          <w:p w14:paraId="35CB1D68" w14:textId="77777777" w:rsidR="00CE3FA9" w:rsidRPr="00CE3FA9" w:rsidRDefault="00CE3FA9" w:rsidP="00F924F1">
            <w:pPr>
              <w:widowControl w:val="0"/>
              <w:numPr>
                <w:ilvl w:val="1"/>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Fraud = voidable</w:t>
            </w:r>
          </w:p>
          <w:p w14:paraId="4C33EE48" w14:textId="77777777" w:rsidR="00CE3FA9" w:rsidRPr="00CE3FA9" w:rsidRDefault="00CE3FA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S. 25.1(1) only applies </w:t>
            </w:r>
            <w:r>
              <w:rPr>
                <w:rFonts w:cs="Arial"/>
                <w:bCs/>
                <w:i/>
                <w:sz w:val="18"/>
                <w:szCs w:val="18"/>
                <w:lang w:val="en-US"/>
              </w:rPr>
              <w:t>nemo dat</w:t>
            </w:r>
            <w:r>
              <w:rPr>
                <w:rFonts w:cs="Arial"/>
                <w:bCs/>
                <w:sz w:val="18"/>
                <w:szCs w:val="18"/>
                <w:lang w:val="en-US"/>
              </w:rPr>
              <w:t xml:space="preserve"> to </w:t>
            </w:r>
            <w:r>
              <w:rPr>
                <w:rFonts w:cs="Arial"/>
                <w:bCs/>
                <w:sz w:val="18"/>
                <w:szCs w:val="18"/>
                <w:u w:val="single"/>
                <w:lang w:val="en-US"/>
              </w:rPr>
              <w:t>void</w:t>
            </w:r>
            <w:r>
              <w:rPr>
                <w:rFonts w:cs="Arial"/>
                <w:bCs/>
                <w:sz w:val="18"/>
                <w:szCs w:val="18"/>
                <w:lang w:val="en-US"/>
              </w:rPr>
              <w:t xml:space="preserve"> as opposed to voidable transactions</w:t>
            </w:r>
          </w:p>
          <w:p w14:paraId="7F490F47" w14:textId="77777777" w:rsidR="00CE3FA9" w:rsidRPr="00CE3FA9" w:rsidRDefault="00CE3FA9" w:rsidP="00F924F1">
            <w:pPr>
              <w:widowControl w:val="0"/>
              <w:numPr>
                <w:ilvl w:val="1"/>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In </w:t>
            </w:r>
            <w:r>
              <w:rPr>
                <w:rFonts w:cs="Arial"/>
                <w:bCs/>
                <w:i/>
                <w:sz w:val="18"/>
                <w:szCs w:val="18"/>
                <w:lang w:val="en-US"/>
              </w:rPr>
              <w:t>Gill</w:t>
            </w:r>
            <w:r>
              <w:rPr>
                <w:rFonts w:cs="Arial"/>
                <w:bCs/>
                <w:sz w:val="18"/>
                <w:szCs w:val="18"/>
                <w:lang w:val="en-US"/>
              </w:rPr>
              <w:t xml:space="preserve"> transfer that proceeded mortgages was void </w:t>
            </w:r>
            <w:r>
              <w:rPr>
                <w:rFonts w:cs="Arial" w:hint="eastAsia"/>
                <w:bCs/>
                <w:sz w:val="18"/>
                <w:szCs w:val="18"/>
                <w:lang w:val="en-US"/>
              </w:rPr>
              <w:t>∴</w:t>
            </w:r>
            <w:r>
              <w:rPr>
                <w:rFonts w:cs="Arial"/>
                <w:bCs/>
                <w:sz w:val="18"/>
                <w:szCs w:val="18"/>
                <w:lang w:val="en-US"/>
              </w:rPr>
              <w:t xml:space="preserve"> mortgages based on that also void</w:t>
            </w:r>
          </w:p>
          <w:p w14:paraId="30DC0FCE" w14:textId="77777777" w:rsidR="00CE3FA9" w:rsidRDefault="00CE3FA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Transfer not void but voidable for fraud </w:t>
            </w:r>
            <w:r>
              <w:rPr>
                <w:rFonts w:cs="Arial" w:hint="eastAsia"/>
                <w:bCs/>
                <w:sz w:val="18"/>
                <w:szCs w:val="18"/>
                <w:lang w:val="en-US"/>
              </w:rPr>
              <w:t>∴</w:t>
            </w:r>
            <w:r>
              <w:rPr>
                <w:rFonts w:cs="Arial"/>
                <w:bCs/>
                <w:sz w:val="18"/>
                <w:szCs w:val="18"/>
                <w:lang w:val="en-US"/>
              </w:rPr>
              <w:t xml:space="preserve"> mortgages survive</w:t>
            </w:r>
          </w:p>
        </w:tc>
        <w:tc>
          <w:tcPr>
            <w:tcW w:w="3284" w:type="dxa"/>
          </w:tcPr>
          <w:p w14:paraId="055712CD" w14:textId="77777777" w:rsidR="00AA4C22" w:rsidRDefault="00CE3FA9" w:rsidP="00F924F1">
            <w:pPr>
              <w:pStyle w:val="ListParagraph"/>
              <w:numPr>
                <w:ilvl w:val="0"/>
                <w:numId w:val="58"/>
              </w:numPr>
              <w:rPr>
                <w:sz w:val="18"/>
                <w:szCs w:val="18"/>
              </w:rPr>
            </w:pPr>
            <w:r>
              <w:rPr>
                <w:sz w:val="18"/>
                <w:szCs w:val="18"/>
              </w:rPr>
              <w:t>Claimed victim of fraudulent misrepresentations</w:t>
            </w:r>
          </w:p>
          <w:p w14:paraId="78790874" w14:textId="77777777" w:rsidR="00CE3FA9" w:rsidRDefault="00CE3FA9" w:rsidP="00F924F1">
            <w:pPr>
              <w:pStyle w:val="ListParagraph"/>
              <w:numPr>
                <w:ilvl w:val="0"/>
                <w:numId w:val="58"/>
              </w:numPr>
              <w:rPr>
                <w:sz w:val="18"/>
                <w:szCs w:val="18"/>
              </w:rPr>
            </w:pPr>
            <w:r>
              <w:rPr>
                <w:sz w:val="18"/>
                <w:szCs w:val="18"/>
              </w:rPr>
              <w:t>Seeking to set aside mortgage and get company returned</w:t>
            </w:r>
          </w:p>
        </w:tc>
      </w:tr>
      <w:tr w:rsidR="00CA4F29" w:rsidRPr="00D83964" w14:paraId="1711BC17" w14:textId="77777777" w:rsidTr="00F924F1">
        <w:trPr>
          <w:tblHeader/>
        </w:trPr>
        <w:tc>
          <w:tcPr>
            <w:tcW w:w="2069" w:type="dxa"/>
            <w:vMerge w:val="restart"/>
            <w:vAlign w:val="center"/>
          </w:tcPr>
          <w:p w14:paraId="5F9F3ABC" w14:textId="77777777" w:rsidR="00CA4F29" w:rsidRPr="00F924F1" w:rsidRDefault="00CA4F29" w:rsidP="00F924F1">
            <w:pPr>
              <w:jc w:val="center"/>
              <w:rPr>
                <w:sz w:val="18"/>
                <w:szCs w:val="18"/>
                <w:u w:val="single"/>
              </w:rPr>
            </w:pPr>
            <w:r w:rsidRPr="00F924F1">
              <w:rPr>
                <w:sz w:val="18"/>
                <w:szCs w:val="18"/>
                <w:u w:val="single"/>
              </w:rPr>
              <w:t>Notice of Unregistered Interests</w:t>
            </w:r>
          </w:p>
        </w:tc>
        <w:tc>
          <w:tcPr>
            <w:tcW w:w="2410" w:type="dxa"/>
            <w:vAlign w:val="center"/>
          </w:tcPr>
          <w:p w14:paraId="7A9D234C" w14:textId="77777777" w:rsidR="00CA4F29" w:rsidRPr="00940BAA" w:rsidRDefault="00CA4F29" w:rsidP="00F924F1">
            <w:pPr>
              <w:jc w:val="center"/>
              <w:rPr>
                <w:b/>
                <w:sz w:val="18"/>
                <w:szCs w:val="18"/>
              </w:rPr>
            </w:pPr>
            <w:r>
              <w:rPr>
                <w:b/>
                <w:sz w:val="18"/>
                <w:szCs w:val="18"/>
              </w:rPr>
              <w:t>McCaig v Reys [1970] (BCCA)</w:t>
            </w:r>
          </w:p>
        </w:tc>
        <w:tc>
          <w:tcPr>
            <w:tcW w:w="6804" w:type="dxa"/>
          </w:tcPr>
          <w:p w14:paraId="7960151D" w14:textId="77777777" w:rsidR="00CA4F29" w:rsidRPr="002333EF" w:rsidRDefault="00CA4F2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Applies s. 29(2) of </w:t>
            </w:r>
            <w:r>
              <w:rPr>
                <w:rFonts w:cs="Arial"/>
                <w:b/>
                <w:bCs/>
                <w:i/>
                <w:sz w:val="18"/>
                <w:szCs w:val="18"/>
                <w:lang w:val="en-US"/>
              </w:rPr>
              <w:t>LTA</w:t>
            </w:r>
            <w:r>
              <w:rPr>
                <w:rFonts w:cs="Arial"/>
                <w:b/>
                <w:bCs/>
                <w:sz w:val="18"/>
                <w:szCs w:val="18"/>
                <w:lang w:val="en-US"/>
              </w:rPr>
              <w:t xml:space="preserve"> </w:t>
            </w:r>
            <w:r w:rsidRPr="00CE3FA9">
              <w:rPr>
                <w:rFonts w:cs="Arial"/>
                <w:b/>
                <w:bCs/>
                <w:sz w:val="18"/>
                <w:szCs w:val="18"/>
                <w:lang w:val="en-US"/>
              </w:rPr>
              <w:sym w:font="Wingdings" w:char="F0E0"/>
            </w:r>
            <w:r>
              <w:rPr>
                <w:rFonts w:cs="Arial"/>
                <w:b/>
                <w:bCs/>
                <w:sz w:val="18"/>
                <w:szCs w:val="18"/>
                <w:lang w:val="en-US"/>
              </w:rPr>
              <w:t xml:space="preserve"> except in case of fraud in which participated is proposing to take from RO a transfer/charge on land is not affected by a notice, express, implied, or constructive of an unregistered interest affecting the land </w:t>
            </w:r>
          </w:p>
          <w:p w14:paraId="7616F923" w14:textId="77777777" w:rsidR="00CA4F29" w:rsidRDefault="00CA4F2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Subject to limitation of knowledge + some form of dishonesty to make sure section applies</w:t>
            </w:r>
          </w:p>
        </w:tc>
        <w:tc>
          <w:tcPr>
            <w:tcW w:w="3284" w:type="dxa"/>
          </w:tcPr>
          <w:p w14:paraId="6A609A70" w14:textId="77777777" w:rsidR="00CA4F29" w:rsidRDefault="00CA4F29" w:rsidP="00F924F1">
            <w:pPr>
              <w:pStyle w:val="ListParagraph"/>
              <w:numPr>
                <w:ilvl w:val="0"/>
                <w:numId w:val="58"/>
              </w:numPr>
              <w:rPr>
                <w:sz w:val="18"/>
                <w:szCs w:val="18"/>
              </w:rPr>
            </w:pPr>
            <w:r>
              <w:rPr>
                <w:sz w:val="18"/>
                <w:szCs w:val="18"/>
              </w:rPr>
              <w:t>Same facts as above</w:t>
            </w:r>
          </w:p>
        </w:tc>
      </w:tr>
      <w:tr w:rsidR="00CA4F29" w:rsidRPr="00D83964" w14:paraId="00F40A96" w14:textId="77777777" w:rsidTr="00F924F1">
        <w:trPr>
          <w:tblHeader/>
        </w:trPr>
        <w:tc>
          <w:tcPr>
            <w:tcW w:w="2069" w:type="dxa"/>
            <w:vMerge/>
            <w:vAlign w:val="center"/>
          </w:tcPr>
          <w:p w14:paraId="1E698C6F" w14:textId="77777777" w:rsidR="00CA4F29" w:rsidRPr="00F924F1" w:rsidRDefault="00CA4F29" w:rsidP="00F924F1">
            <w:pPr>
              <w:jc w:val="center"/>
              <w:rPr>
                <w:sz w:val="18"/>
                <w:szCs w:val="18"/>
                <w:u w:val="single"/>
              </w:rPr>
            </w:pPr>
          </w:p>
        </w:tc>
        <w:tc>
          <w:tcPr>
            <w:tcW w:w="2410" w:type="dxa"/>
            <w:vAlign w:val="center"/>
          </w:tcPr>
          <w:p w14:paraId="523D3C24" w14:textId="77777777" w:rsidR="00CA4F29" w:rsidRPr="00940BAA" w:rsidRDefault="00CA4F29" w:rsidP="00F924F1">
            <w:pPr>
              <w:jc w:val="center"/>
              <w:rPr>
                <w:b/>
                <w:sz w:val="18"/>
                <w:szCs w:val="18"/>
              </w:rPr>
            </w:pPr>
            <w:r>
              <w:rPr>
                <w:b/>
                <w:sz w:val="18"/>
                <w:szCs w:val="18"/>
              </w:rPr>
              <w:t>Hudson’s Bay Co v Kearns And Rowling [1895] (BCCA)</w:t>
            </w:r>
          </w:p>
        </w:tc>
        <w:tc>
          <w:tcPr>
            <w:tcW w:w="6804" w:type="dxa"/>
          </w:tcPr>
          <w:p w14:paraId="1239054D" w14:textId="77777777" w:rsidR="00CA4F29" w:rsidRDefault="00CA4F2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Fraud not presumed or imputed </w:t>
            </w:r>
            <w:r w:rsidRPr="002333EF">
              <w:rPr>
                <w:rFonts w:cs="Arial"/>
                <w:b/>
                <w:bCs/>
                <w:sz w:val="18"/>
                <w:szCs w:val="18"/>
                <w:lang w:val="en-US"/>
              </w:rPr>
              <w:sym w:font="Wingdings" w:char="F0E0"/>
            </w:r>
            <w:r>
              <w:rPr>
                <w:rFonts w:cs="Arial"/>
                <w:b/>
                <w:bCs/>
                <w:sz w:val="18"/>
                <w:szCs w:val="18"/>
                <w:lang w:val="en-US"/>
              </w:rPr>
              <w:t xml:space="preserve"> R was careless but his acts were not out of the ordinary course of a pending deal</w:t>
            </w:r>
          </w:p>
          <w:p w14:paraId="308D14BE" w14:textId="77777777" w:rsidR="00CA4F29" w:rsidRDefault="00CA4F2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S. 29(2) protects unless the purchaser, with actual notice, </w:t>
            </w:r>
            <w:r>
              <w:rPr>
                <w:rFonts w:cs="Arial"/>
                <w:bCs/>
                <w:sz w:val="18"/>
                <w:szCs w:val="18"/>
                <w:u w:val="single"/>
                <w:lang w:val="en-US"/>
              </w:rPr>
              <w:t>acts to directly bring himself within the act to prejudice the holder of the unregistered interest</w:t>
            </w:r>
            <w:r>
              <w:rPr>
                <w:rFonts w:cs="Arial"/>
                <w:bCs/>
                <w:sz w:val="18"/>
                <w:szCs w:val="18"/>
                <w:lang w:val="en-US"/>
              </w:rPr>
              <w:t xml:space="preserve"> </w:t>
            </w:r>
            <w:r w:rsidRPr="002333EF">
              <w:rPr>
                <w:rFonts w:cs="Arial"/>
                <w:bCs/>
                <w:sz w:val="18"/>
                <w:szCs w:val="18"/>
                <w:lang w:val="en-US"/>
              </w:rPr>
              <w:sym w:font="Wingdings" w:char="F0E0"/>
            </w:r>
            <w:r>
              <w:rPr>
                <w:rFonts w:cs="Arial"/>
                <w:bCs/>
                <w:sz w:val="18"/>
                <w:szCs w:val="18"/>
                <w:lang w:val="en-US"/>
              </w:rPr>
              <w:t xml:space="preserve"> tantamount to fraud and purchaser will be estopped from invoking Act’s protection</w:t>
            </w:r>
          </w:p>
        </w:tc>
        <w:tc>
          <w:tcPr>
            <w:tcW w:w="3284" w:type="dxa"/>
          </w:tcPr>
          <w:p w14:paraId="2F619896" w14:textId="77777777" w:rsidR="00CA4F29" w:rsidRDefault="00CA4F29" w:rsidP="00F924F1">
            <w:pPr>
              <w:pStyle w:val="ListParagraph"/>
              <w:numPr>
                <w:ilvl w:val="0"/>
                <w:numId w:val="58"/>
              </w:numPr>
              <w:rPr>
                <w:sz w:val="18"/>
                <w:szCs w:val="18"/>
              </w:rPr>
            </w:pPr>
            <w:r>
              <w:rPr>
                <w:sz w:val="18"/>
                <w:szCs w:val="18"/>
              </w:rPr>
              <w:t>K owed HBC money so mortgaged her land</w:t>
            </w:r>
          </w:p>
          <w:p w14:paraId="4E278AFB" w14:textId="77777777" w:rsidR="00CA4F29" w:rsidRDefault="00CA4F29" w:rsidP="00F924F1">
            <w:pPr>
              <w:pStyle w:val="ListParagraph"/>
              <w:numPr>
                <w:ilvl w:val="0"/>
                <w:numId w:val="58"/>
              </w:numPr>
              <w:rPr>
                <w:sz w:val="18"/>
                <w:szCs w:val="18"/>
              </w:rPr>
            </w:pPr>
            <w:r>
              <w:rPr>
                <w:sz w:val="18"/>
                <w:szCs w:val="18"/>
              </w:rPr>
              <w:t>K sold property to R</w:t>
            </w:r>
          </w:p>
          <w:p w14:paraId="5E0BACE1" w14:textId="77777777" w:rsidR="00CA4F29" w:rsidRDefault="00CA4F29" w:rsidP="00F924F1">
            <w:pPr>
              <w:pStyle w:val="ListParagraph"/>
              <w:numPr>
                <w:ilvl w:val="0"/>
                <w:numId w:val="58"/>
              </w:numPr>
              <w:rPr>
                <w:sz w:val="18"/>
                <w:szCs w:val="18"/>
              </w:rPr>
            </w:pPr>
            <w:r>
              <w:rPr>
                <w:sz w:val="18"/>
                <w:szCs w:val="18"/>
              </w:rPr>
              <w:t>R did not inquire why title deeds were not available</w:t>
            </w:r>
          </w:p>
        </w:tc>
      </w:tr>
      <w:tr w:rsidR="00CA4F29" w:rsidRPr="00D83964" w14:paraId="771FAAE0" w14:textId="77777777" w:rsidTr="00F924F1">
        <w:trPr>
          <w:tblHeader/>
        </w:trPr>
        <w:tc>
          <w:tcPr>
            <w:tcW w:w="2069" w:type="dxa"/>
            <w:vMerge/>
            <w:vAlign w:val="center"/>
          </w:tcPr>
          <w:p w14:paraId="2D46BD9D" w14:textId="77777777" w:rsidR="00CA4F29" w:rsidRPr="00F924F1" w:rsidRDefault="00CA4F29" w:rsidP="00F924F1">
            <w:pPr>
              <w:jc w:val="center"/>
              <w:rPr>
                <w:sz w:val="18"/>
                <w:szCs w:val="18"/>
                <w:u w:val="single"/>
              </w:rPr>
            </w:pPr>
          </w:p>
        </w:tc>
        <w:tc>
          <w:tcPr>
            <w:tcW w:w="2410" w:type="dxa"/>
            <w:vAlign w:val="center"/>
          </w:tcPr>
          <w:p w14:paraId="0DE4EE74" w14:textId="77777777" w:rsidR="00CA4F29" w:rsidRPr="00940BAA" w:rsidRDefault="00CA4F29" w:rsidP="00F924F1">
            <w:pPr>
              <w:jc w:val="center"/>
              <w:rPr>
                <w:b/>
                <w:sz w:val="18"/>
                <w:szCs w:val="18"/>
              </w:rPr>
            </w:pPr>
            <w:r>
              <w:rPr>
                <w:b/>
                <w:sz w:val="18"/>
                <w:szCs w:val="18"/>
              </w:rPr>
              <w:t>Vancouver City Savings v Serving for Success [2011] (BCSC)</w:t>
            </w:r>
          </w:p>
        </w:tc>
        <w:tc>
          <w:tcPr>
            <w:tcW w:w="6804" w:type="dxa"/>
          </w:tcPr>
          <w:p w14:paraId="229CA2E2" w14:textId="77777777" w:rsidR="00CA4F29" w:rsidRPr="00CA4F29" w:rsidRDefault="00CA4F2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Fraud requires more than knowledge of unregistered interest</w:t>
            </w:r>
          </w:p>
          <w:p w14:paraId="6E2185E9" w14:textId="77777777" w:rsidR="00CA4F29" w:rsidRPr="00CA4F29" w:rsidRDefault="00CA4F29" w:rsidP="00F924F1">
            <w:pPr>
              <w:widowControl w:val="0"/>
              <w:numPr>
                <w:ilvl w:val="0"/>
                <w:numId w:val="63"/>
              </w:numPr>
              <w:tabs>
                <w:tab w:val="left" w:pos="220"/>
                <w:tab w:val="left" w:pos="720"/>
              </w:tabs>
              <w:autoSpaceDE w:val="0"/>
              <w:autoSpaceDN w:val="0"/>
              <w:adjustRightInd w:val="0"/>
              <w:rPr>
                <w:rFonts w:cs="Arial"/>
                <w:b/>
                <w:bCs/>
                <w:sz w:val="18"/>
                <w:szCs w:val="18"/>
                <w:lang w:val="en-US"/>
              </w:rPr>
            </w:pPr>
            <w:r>
              <w:rPr>
                <w:rFonts w:cs="Arial"/>
                <w:bCs/>
                <w:sz w:val="18"/>
                <w:szCs w:val="18"/>
                <w:lang w:val="en-US"/>
              </w:rPr>
              <w:t>Requires:</w:t>
            </w:r>
          </w:p>
          <w:p w14:paraId="171B40FB" w14:textId="77777777" w:rsidR="00CA4F29" w:rsidRPr="00CA4F29" w:rsidRDefault="00CA4F29" w:rsidP="00F924F1">
            <w:pPr>
              <w:widowControl w:val="0"/>
              <w:numPr>
                <w:ilvl w:val="0"/>
                <w:numId w:val="64"/>
              </w:numPr>
              <w:tabs>
                <w:tab w:val="left" w:pos="220"/>
                <w:tab w:val="left" w:pos="720"/>
              </w:tabs>
              <w:autoSpaceDE w:val="0"/>
              <w:autoSpaceDN w:val="0"/>
              <w:adjustRightInd w:val="0"/>
              <w:rPr>
                <w:rFonts w:cs="Arial"/>
                <w:b/>
                <w:bCs/>
                <w:sz w:val="18"/>
                <w:szCs w:val="18"/>
                <w:lang w:val="en-US"/>
              </w:rPr>
            </w:pPr>
            <w:r>
              <w:rPr>
                <w:rFonts w:cs="Arial"/>
                <w:bCs/>
                <w:sz w:val="18"/>
                <w:szCs w:val="18"/>
                <w:lang w:val="en-US"/>
              </w:rPr>
              <w:t>Sufficient, actual knowledge of adverse interest</w:t>
            </w:r>
          </w:p>
          <w:p w14:paraId="0B98ACB0" w14:textId="77777777" w:rsidR="00CA4F29" w:rsidRPr="00CA4F29" w:rsidRDefault="00CA4F29" w:rsidP="00F924F1">
            <w:pPr>
              <w:widowControl w:val="0"/>
              <w:numPr>
                <w:ilvl w:val="0"/>
                <w:numId w:val="64"/>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Circumstances must remove the petitioner from regular course of business</w:t>
            </w:r>
          </w:p>
          <w:p w14:paraId="7B2584B2" w14:textId="77777777" w:rsidR="00CA4F29" w:rsidRDefault="00CA4F2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S. 29(2) again</w:t>
            </w:r>
          </w:p>
          <w:p w14:paraId="696099AC" w14:textId="77777777" w:rsidR="00CA4F29" w:rsidRDefault="00CA4F2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P did not try and interfere with tenants when mortgage was granted </w:t>
            </w:r>
            <w:r w:rsidRPr="00CA4F29">
              <w:rPr>
                <w:rFonts w:cs="Arial"/>
                <w:b/>
                <w:bCs/>
                <w:sz w:val="18"/>
                <w:szCs w:val="18"/>
                <w:lang w:val="en-US"/>
              </w:rPr>
              <w:sym w:font="Wingdings" w:char="F0E0"/>
            </w:r>
            <w:r>
              <w:rPr>
                <w:rFonts w:cs="Arial"/>
                <w:b/>
                <w:bCs/>
                <w:sz w:val="18"/>
                <w:szCs w:val="18"/>
                <w:lang w:val="en-US"/>
              </w:rPr>
              <w:t xml:space="preserve"> no suggestion acted out of the normal course of business or had ulterior motives</w:t>
            </w:r>
          </w:p>
        </w:tc>
        <w:tc>
          <w:tcPr>
            <w:tcW w:w="3284" w:type="dxa"/>
          </w:tcPr>
          <w:p w14:paraId="39F442D0" w14:textId="77777777" w:rsidR="00CA4F29" w:rsidRDefault="00CA4F29" w:rsidP="00F924F1">
            <w:pPr>
              <w:pStyle w:val="ListParagraph"/>
              <w:numPr>
                <w:ilvl w:val="0"/>
                <w:numId w:val="58"/>
              </w:numPr>
              <w:rPr>
                <w:sz w:val="18"/>
                <w:szCs w:val="18"/>
              </w:rPr>
            </w:pPr>
            <w:r>
              <w:rPr>
                <w:sz w:val="18"/>
                <w:szCs w:val="18"/>
              </w:rPr>
              <w:t>CC had two unregistered leases with D</w:t>
            </w:r>
          </w:p>
          <w:p w14:paraId="6AB3EB8B" w14:textId="77777777" w:rsidR="00CA4F29" w:rsidRDefault="00CA4F29" w:rsidP="00F924F1">
            <w:pPr>
              <w:pStyle w:val="ListParagraph"/>
              <w:numPr>
                <w:ilvl w:val="0"/>
                <w:numId w:val="58"/>
              </w:numPr>
              <w:rPr>
                <w:sz w:val="18"/>
                <w:szCs w:val="18"/>
              </w:rPr>
            </w:pPr>
            <w:r>
              <w:rPr>
                <w:sz w:val="18"/>
                <w:szCs w:val="18"/>
              </w:rPr>
              <w:t>P advanced loans to CC and registered mortgage</w:t>
            </w:r>
          </w:p>
          <w:p w14:paraId="1360265D" w14:textId="77777777" w:rsidR="00CA4F29" w:rsidRDefault="00CA4F29" w:rsidP="00F924F1">
            <w:pPr>
              <w:pStyle w:val="ListParagraph"/>
              <w:numPr>
                <w:ilvl w:val="0"/>
                <w:numId w:val="58"/>
              </w:numPr>
              <w:rPr>
                <w:sz w:val="18"/>
                <w:szCs w:val="18"/>
              </w:rPr>
            </w:pPr>
            <w:r>
              <w:rPr>
                <w:sz w:val="18"/>
                <w:szCs w:val="18"/>
              </w:rPr>
              <w:t>CC went bankrupt and P wants to foreclose with vacant possession</w:t>
            </w:r>
          </w:p>
          <w:p w14:paraId="6AAC82B8" w14:textId="77777777" w:rsidR="00CA4F29" w:rsidRDefault="00CA4F29" w:rsidP="00F924F1">
            <w:pPr>
              <w:pStyle w:val="ListParagraph"/>
              <w:numPr>
                <w:ilvl w:val="0"/>
                <w:numId w:val="58"/>
              </w:numPr>
              <w:rPr>
                <w:sz w:val="18"/>
                <w:szCs w:val="18"/>
              </w:rPr>
            </w:pPr>
            <w:r>
              <w:rPr>
                <w:sz w:val="18"/>
                <w:szCs w:val="18"/>
              </w:rPr>
              <w:t>D claim that P knew about their leases</w:t>
            </w:r>
          </w:p>
        </w:tc>
      </w:tr>
      <w:tr w:rsidR="008F0D2B" w:rsidRPr="00D83964" w14:paraId="73F4B106" w14:textId="77777777" w:rsidTr="00F924F1">
        <w:trPr>
          <w:tblHeader/>
        </w:trPr>
        <w:tc>
          <w:tcPr>
            <w:tcW w:w="2069" w:type="dxa"/>
            <w:vAlign w:val="center"/>
          </w:tcPr>
          <w:p w14:paraId="14EB5202" w14:textId="77777777" w:rsidR="008F0D2B" w:rsidRPr="00F924F1" w:rsidRDefault="00CA4F29" w:rsidP="00F924F1">
            <w:pPr>
              <w:jc w:val="center"/>
              <w:rPr>
                <w:sz w:val="18"/>
                <w:szCs w:val="18"/>
                <w:u w:val="single"/>
              </w:rPr>
            </w:pPr>
            <w:r w:rsidRPr="00F924F1">
              <w:rPr>
                <w:sz w:val="18"/>
                <w:szCs w:val="18"/>
                <w:u w:val="single"/>
              </w:rPr>
              <w:t>In Personam Claims</w:t>
            </w:r>
          </w:p>
        </w:tc>
        <w:tc>
          <w:tcPr>
            <w:tcW w:w="2410" w:type="dxa"/>
            <w:vAlign w:val="center"/>
          </w:tcPr>
          <w:p w14:paraId="22B5C94E" w14:textId="77777777" w:rsidR="008F0D2B" w:rsidRPr="00940BAA" w:rsidRDefault="00FB6C3E" w:rsidP="00F924F1">
            <w:pPr>
              <w:jc w:val="center"/>
              <w:rPr>
                <w:b/>
                <w:sz w:val="18"/>
                <w:szCs w:val="18"/>
              </w:rPr>
            </w:pPr>
            <w:r>
              <w:rPr>
                <w:b/>
                <w:sz w:val="18"/>
                <w:szCs w:val="18"/>
              </w:rPr>
              <w:t>McRae v McRae Estate [1994] (BCCA)</w:t>
            </w:r>
          </w:p>
        </w:tc>
        <w:tc>
          <w:tcPr>
            <w:tcW w:w="6804" w:type="dxa"/>
          </w:tcPr>
          <w:p w14:paraId="32F8801E" w14:textId="77777777" w:rsidR="008F0D2B" w:rsidRPr="00CA4F29" w:rsidRDefault="00CA4F2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If CIT notes that interest is held ‘in trust’ that is sufficient notice to subsequent purchasers of the trust</w:t>
            </w:r>
          </w:p>
          <w:p w14:paraId="0257BD05" w14:textId="77777777" w:rsidR="00CA4F29" w:rsidRDefault="00CA4F2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Imputed notice is sufficient </w:t>
            </w:r>
            <w:r w:rsidRPr="00CA4F29">
              <w:rPr>
                <w:rFonts w:cs="Arial"/>
                <w:bCs/>
                <w:sz w:val="18"/>
                <w:szCs w:val="18"/>
                <w:lang w:val="en-US"/>
              </w:rPr>
              <w:sym w:font="Wingdings" w:char="F0E0"/>
            </w:r>
            <w:r>
              <w:rPr>
                <w:rFonts w:cs="Arial"/>
                <w:bCs/>
                <w:sz w:val="18"/>
                <w:szCs w:val="18"/>
                <w:lang w:val="en-US"/>
              </w:rPr>
              <w:t xml:space="preserve"> F was </w:t>
            </w:r>
            <w:r>
              <w:rPr>
                <w:rFonts w:cs="Arial" w:hint="eastAsia"/>
                <w:bCs/>
                <w:sz w:val="18"/>
                <w:szCs w:val="18"/>
                <w:lang w:val="en-US"/>
              </w:rPr>
              <w:t>∴</w:t>
            </w:r>
            <w:r>
              <w:rPr>
                <w:rFonts w:cs="Arial"/>
                <w:bCs/>
                <w:sz w:val="18"/>
                <w:szCs w:val="18"/>
                <w:lang w:val="en-US"/>
              </w:rPr>
              <w:t xml:space="preserve"> bound by the trust and the trust was not subverted by intervening conveyance to F</w:t>
            </w:r>
          </w:p>
        </w:tc>
        <w:tc>
          <w:tcPr>
            <w:tcW w:w="3284" w:type="dxa"/>
          </w:tcPr>
          <w:p w14:paraId="7AFB0C2E" w14:textId="77777777" w:rsidR="008F0D2B" w:rsidRDefault="00CA4F29" w:rsidP="00F924F1">
            <w:pPr>
              <w:pStyle w:val="ListParagraph"/>
              <w:numPr>
                <w:ilvl w:val="0"/>
                <w:numId w:val="58"/>
              </w:numPr>
              <w:rPr>
                <w:sz w:val="18"/>
                <w:szCs w:val="18"/>
              </w:rPr>
            </w:pPr>
            <w:r>
              <w:rPr>
                <w:sz w:val="18"/>
                <w:szCs w:val="18"/>
              </w:rPr>
              <w:t xml:space="preserve">Father left in will land to wife for her life and remainder to three kids </w:t>
            </w:r>
            <w:r w:rsidRPr="00CA4F29">
              <w:rPr>
                <w:sz w:val="18"/>
                <w:szCs w:val="18"/>
              </w:rPr>
              <w:sym w:font="Wingdings" w:char="F0E0"/>
            </w:r>
            <w:r>
              <w:rPr>
                <w:sz w:val="18"/>
                <w:szCs w:val="18"/>
              </w:rPr>
              <w:t xml:space="preserve"> W held ‘in trust’</w:t>
            </w:r>
          </w:p>
          <w:p w14:paraId="0C0F36BB" w14:textId="77777777" w:rsidR="00CA4F29" w:rsidRDefault="00CA4F29" w:rsidP="00F924F1">
            <w:pPr>
              <w:pStyle w:val="ListParagraph"/>
              <w:numPr>
                <w:ilvl w:val="0"/>
                <w:numId w:val="58"/>
              </w:numPr>
              <w:rPr>
                <w:sz w:val="18"/>
                <w:szCs w:val="18"/>
              </w:rPr>
            </w:pPr>
            <w:r>
              <w:rPr>
                <w:sz w:val="18"/>
                <w:szCs w:val="18"/>
              </w:rPr>
              <w:t>W transferred to F</w:t>
            </w:r>
          </w:p>
          <w:p w14:paraId="3EB34B45" w14:textId="77777777" w:rsidR="00CA4F29" w:rsidRDefault="00CA4F29" w:rsidP="00F924F1">
            <w:pPr>
              <w:pStyle w:val="ListParagraph"/>
              <w:numPr>
                <w:ilvl w:val="0"/>
                <w:numId w:val="58"/>
              </w:numPr>
              <w:rPr>
                <w:sz w:val="18"/>
                <w:szCs w:val="18"/>
              </w:rPr>
            </w:pPr>
            <w:r>
              <w:rPr>
                <w:sz w:val="18"/>
                <w:szCs w:val="18"/>
              </w:rPr>
              <w:t>When F died left to wife and siblings</w:t>
            </w:r>
          </w:p>
          <w:p w14:paraId="7F5B7DC3" w14:textId="77777777" w:rsidR="00CA4F29" w:rsidRDefault="00CA4F29" w:rsidP="00F924F1">
            <w:pPr>
              <w:pStyle w:val="ListParagraph"/>
              <w:numPr>
                <w:ilvl w:val="0"/>
                <w:numId w:val="58"/>
              </w:numPr>
              <w:rPr>
                <w:sz w:val="18"/>
                <w:szCs w:val="18"/>
              </w:rPr>
            </w:pPr>
            <w:r>
              <w:rPr>
                <w:sz w:val="18"/>
                <w:szCs w:val="18"/>
              </w:rPr>
              <w:t>Siblings discovered father’s will and wanted to transfer from W to F set aside</w:t>
            </w:r>
          </w:p>
        </w:tc>
      </w:tr>
      <w:tr w:rsidR="0001462B" w:rsidRPr="00D83964" w14:paraId="0B3CF8FE" w14:textId="77777777" w:rsidTr="00F924F1">
        <w:trPr>
          <w:tblHeader/>
        </w:trPr>
        <w:tc>
          <w:tcPr>
            <w:tcW w:w="2069" w:type="dxa"/>
            <w:vMerge w:val="restart"/>
            <w:vAlign w:val="center"/>
          </w:tcPr>
          <w:p w14:paraId="0D3837E2" w14:textId="77777777" w:rsidR="0001462B" w:rsidRPr="00F924F1" w:rsidRDefault="0001462B" w:rsidP="00F924F1">
            <w:pPr>
              <w:jc w:val="center"/>
              <w:rPr>
                <w:sz w:val="18"/>
                <w:szCs w:val="18"/>
                <w:u w:val="single"/>
              </w:rPr>
            </w:pPr>
            <w:r w:rsidRPr="00F924F1">
              <w:rPr>
                <w:sz w:val="18"/>
                <w:szCs w:val="18"/>
                <w:u w:val="single"/>
              </w:rPr>
              <w:t>Registration: Charges</w:t>
            </w:r>
          </w:p>
        </w:tc>
        <w:tc>
          <w:tcPr>
            <w:tcW w:w="2410" w:type="dxa"/>
            <w:vAlign w:val="center"/>
          </w:tcPr>
          <w:p w14:paraId="40C48097" w14:textId="77777777" w:rsidR="0001462B" w:rsidRPr="00940BAA" w:rsidRDefault="0001462B" w:rsidP="00F924F1">
            <w:pPr>
              <w:jc w:val="center"/>
              <w:rPr>
                <w:b/>
                <w:sz w:val="18"/>
                <w:szCs w:val="18"/>
              </w:rPr>
            </w:pPr>
            <w:r>
              <w:rPr>
                <w:b/>
                <w:sz w:val="18"/>
                <w:szCs w:val="18"/>
              </w:rPr>
              <w:t>Dukart v Surrey (District) [1978] (SCC)</w:t>
            </w:r>
          </w:p>
        </w:tc>
        <w:tc>
          <w:tcPr>
            <w:tcW w:w="6804" w:type="dxa"/>
          </w:tcPr>
          <w:p w14:paraId="4D85F021" w14:textId="77777777" w:rsidR="0001462B" w:rsidRPr="00CA4F29" w:rsidRDefault="000146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Any charge included in a trust, properly registered in LTO, will also be validly registered despite its absence from the face of the CIT</w:t>
            </w:r>
          </w:p>
        </w:tc>
        <w:tc>
          <w:tcPr>
            <w:tcW w:w="3284" w:type="dxa"/>
          </w:tcPr>
          <w:p w14:paraId="265A0293" w14:textId="77777777" w:rsidR="0001462B" w:rsidRDefault="0001462B" w:rsidP="00F924F1">
            <w:pPr>
              <w:pStyle w:val="ListParagraph"/>
              <w:numPr>
                <w:ilvl w:val="0"/>
                <w:numId w:val="58"/>
              </w:numPr>
              <w:rPr>
                <w:sz w:val="18"/>
                <w:szCs w:val="18"/>
              </w:rPr>
            </w:pPr>
            <w:r>
              <w:rPr>
                <w:sz w:val="18"/>
                <w:szCs w:val="18"/>
              </w:rPr>
              <w:t>Residential lots with easement to Foreshore Reserve (FR)</w:t>
            </w:r>
          </w:p>
          <w:p w14:paraId="66217A0C" w14:textId="77777777" w:rsidR="0001462B" w:rsidRDefault="0001462B" w:rsidP="00F924F1">
            <w:pPr>
              <w:pStyle w:val="ListParagraph"/>
              <w:numPr>
                <w:ilvl w:val="0"/>
                <w:numId w:val="58"/>
              </w:numPr>
              <w:rPr>
                <w:sz w:val="18"/>
                <w:szCs w:val="18"/>
              </w:rPr>
            </w:pPr>
            <w:r>
              <w:rPr>
                <w:sz w:val="18"/>
                <w:szCs w:val="18"/>
              </w:rPr>
              <w:t>FR were held in trust subject to easements</w:t>
            </w:r>
          </w:p>
          <w:p w14:paraId="2D54047D" w14:textId="77777777" w:rsidR="0001462B" w:rsidRDefault="0001462B" w:rsidP="00F924F1">
            <w:pPr>
              <w:pStyle w:val="ListParagraph"/>
              <w:numPr>
                <w:ilvl w:val="0"/>
                <w:numId w:val="58"/>
              </w:numPr>
              <w:rPr>
                <w:sz w:val="18"/>
                <w:szCs w:val="18"/>
              </w:rPr>
            </w:pPr>
            <w:r>
              <w:rPr>
                <w:sz w:val="18"/>
                <w:szCs w:val="18"/>
              </w:rPr>
              <w:t>Surrey acquired FR on tax sale and registered interest with not reference to trust</w:t>
            </w:r>
          </w:p>
        </w:tc>
      </w:tr>
      <w:tr w:rsidR="0001462B" w:rsidRPr="00D83964" w14:paraId="3B694E13" w14:textId="77777777" w:rsidTr="00F924F1">
        <w:trPr>
          <w:tblHeader/>
        </w:trPr>
        <w:tc>
          <w:tcPr>
            <w:tcW w:w="2069" w:type="dxa"/>
            <w:vMerge/>
            <w:vAlign w:val="center"/>
          </w:tcPr>
          <w:p w14:paraId="3D28E9FC" w14:textId="77777777" w:rsidR="0001462B" w:rsidRPr="00F924F1" w:rsidRDefault="0001462B" w:rsidP="00F924F1">
            <w:pPr>
              <w:jc w:val="center"/>
              <w:rPr>
                <w:sz w:val="18"/>
                <w:szCs w:val="18"/>
                <w:u w:val="single"/>
              </w:rPr>
            </w:pPr>
          </w:p>
        </w:tc>
        <w:tc>
          <w:tcPr>
            <w:tcW w:w="2410" w:type="dxa"/>
            <w:vAlign w:val="center"/>
          </w:tcPr>
          <w:p w14:paraId="65A54DD9" w14:textId="77777777" w:rsidR="0001462B" w:rsidRDefault="0001462B" w:rsidP="00F924F1">
            <w:pPr>
              <w:jc w:val="center"/>
              <w:rPr>
                <w:b/>
                <w:sz w:val="18"/>
                <w:szCs w:val="18"/>
              </w:rPr>
            </w:pPr>
            <w:r>
              <w:rPr>
                <w:b/>
                <w:sz w:val="18"/>
                <w:szCs w:val="18"/>
              </w:rPr>
              <w:t>Crédit Foncier v Bennett [1963] (BCCA)</w:t>
            </w:r>
          </w:p>
        </w:tc>
        <w:tc>
          <w:tcPr>
            <w:tcW w:w="6804" w:type="dxa"/>
          </w:tcPr>
          <w:p w14:paraId="11A86DDA" w14:textId="77777777" w:rsidR="0001462B" w:rsidRPr="0001462B" w:rsidRDefault="000146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Registration of charge creates a rebuttable assumption of entitlement that can be overturned by contrary evidence</w:t>
            </w:r>
          </w:p>
          <w:p w14:paraId="058B0CE1" w14:textId="77777777" w:rsidR="0001462B" w:rsidRPr="0001462B" w:rsidRDefault="0001462B" w:rsidP="00F924F1">
            <w:pPr>
              <w:widowControl w:val="0"/>
              <w:numPr>
                <w:ilvl w:val="1"/>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Registered charges </w:t>
            </w:r>
            <w:r>
              <w:rPr>
                <w:rFonts w:cs="Arial" w:hint="eastAsia"/>
                <w:bCs/>
                <w:sz w:val="18"/>
                <w:szCs w:val="18"/>
                <w:lang w:val="en-US"/>
              </w:rPr>
              <w:t>≠</w:t>
            </w:r>
            <w:r>
              <w:rPr>
                <w:rFonts w:cs="Arial"/>
                <w:bCs/>
                <w:sz w:val="18"/>
                <w:szCs w:val="18"/>
                <w:lang w:val="en-US"/>
              </w:rPr>
              <w:t xml:space="preserve"> indefeasible if can be shown that it was created due to fraud, etc.</w:t>
            </w:r>
          </w:p>
          <w:p w14:paraId="4279CE8F" w14:textId="77777777" w:rsidR="0001462B" w:rsidRPr="0001462B" w:rsidRDefault="0001462B" w:rsidP="00F924F1">
            <w:pPr>
              <w:widowControl w:val="0"/>
              <w:numPr>
                <w:ilvl w:val="1"/>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Even if a bona fide purchaser holds the charge it is not indefeasible</w:t>
            </w:r>
          </w:p>
          <w:p w14:paraId="55F60DFA" w14:textId="77777777" w:rsidR="0001462B" w:rsidRDefault="000146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Mortgage is security for amount owing</w:t>
            </w:r>
            <w:r>
              <w:rPr>
                <w:rFonts w:cs="Arial"/>
                <w:bCs/>
                <w:sz w:val="18"/>
                <w:szCs w:val="18"/>
                <w:lang w:val="en-US"/>
              </w:rPr>
              <w:t xml:space="preserve"> </w:t>
            </w:r>
            <w:r w:rsidRPr="0001462B">
              <w:rPr>
                <w:rFonts w:cs="Arial"/>
                <w:bCs/>
                <w:sz w:val="18"/>
                <w:szCs w:val="18"/>
                <w:lang w:val="en-US"/>
              </w:rPr>
              <w:sym w:font="Wingdings" w:char="F0E0"/>
            </w:r>
            <w:r>
              <w:rPr>
                <w:rFonts w:cs="Arial"/>
                <w:bCs/>
                <w:sz w:val="18"/>
                <w:szCs w:val="18"/>
                <w:lang w:val="en-US"/>
              </w:rPr>
              <w:t xml:space="preserve"> A fraudulent mortgage cannot bind the true owner who owes nothing</w:t>
            </w:r>
          </w:p>
        </w:tc>
        <w:tc>
          <w:tcPr>
            <w:tcW w:w="3284" w:type="dxa"/>
          </w:tcPr>
          <w:p w14:paraId="5B831B57" w14:textId="77777777" w:rsidR="0001462B" w:rsidRDefault="0001462B" w:rsidP="00F924F1">
            <w:pPr>
              <w:pStyle w:val="ListParagraph"/>
              <w:numPr>
                <w:ilvl w:val="0"/>
                <w:numId w:val="58"/>
              </w:numPr>
              <w:rPr>
                <w:sz w:val="18"/>
                <w:szCs w:val="18"/>
              </w:rPr>
            </w:pPr>
            <w:r>
              <w:rPr>
                <w:sz w:val="18"/>
                <w:szCs w:val="18"/>
              </w:rPr>
              <w:t>D holder of EIFS, Allan of Todd Investments forged a mortgage for D in favour of T</w:t>
            </w:r>
          </w:p>
          <w:p w14:paraId="4FBCCB8B" w14:textId="77777777" w:rsidR="0001462B" w:rsidRDefault="0001462B" w:rsidP="00F924F1">
            <w:pPr>
              <w:pStyle w:val="ListParagraph"/>
              <w:numPr>
                <w:ilvl w:val="0"/>
                <w:numId w:val="58"/>
              </w:numPr>
              <w:rPr>
                <w:sz w:val="18"/>
                <w:szCs w:val="18"/>
              </w:rPr>
            </w:pPr>
            <w:r>
              <w:rPr>
                <w:sz w:val="18"/>
                <w:szCs w:val="18"/>
              </w:rPr>
              <w:t>A sold to friend S who did not notify D of assignment</w:t>
            </w:r>
          </w:p>
          <w:p w14:paraId="18D985C4" w14:textId="77777777" w:rsidR="0001462B" w:rsidRDefault="0001462B" w:rsidP="00F924F1">
            <w:pPr>
              <w:pStyle w:val="ListParagraph"/>
              <w:numPr>
                <w:ilvl w:val="0"/>
                <w:numId w:val="58"/>
              </w:numPr>
              <w:rPr>
                <w:sz w:val="18"/>
                <w:szCs w:val="18"/>
              </w:rPr>
            </w:pPr>
            <w:r>
              <w:rPr>
                <w:sz w:val="18"/>
                <w:szCs w:val="18"/>
              </w:rPr>
              <w:t>S sold to P</w:t>
            </w:r>
          </w:p>
          <w:p w14:paraId="6BED63C0" w14:textId="77777777" w:rsidR="0001462B" w:rsidRDefault="0001462B" w:rsidP="00F924F1">
            <w:pPr>
              <w:pStyle w:val="ListParagraph"/>
              <w:numPr>
                <w:ilvl w:val="0"/>
                <w:numId w:val="58"/>
              </w:numPr>
              <w:rPr>
                <w:sz w:val="18"/>
                <w:szCs w:val="18"/>
              </w:rPr>
            </w:pPr>
            <w:r>
              <w:rPr>
                <w:sz w:val="18"/>
                <w:szCs w:val="18"/>
              </w:rPr>
              <w:t>P notified D</w:t>
            </w:r>
          </w:p>
          <w:p w14:paraId="0D18BBC2" w14:textId="77777777" w:rsidR="0001462B" w:rsidRDefault="0001462B" w:rsidP="00F924F1">
            <w:pPr>
              <w:pStyle w:val="ListParagraph"/>
              <w:numPr>
                <w:ilvl w:val="0"/>
                <w:numId w:val="58"/>
              </w:numPr>
              <w:rPr>
                <w:sz w:val="18"/>
                <w:szCs w:val="18"/>
              </w:rPr>
            </w:pPr>
            <w:r>
              <w:rPr>
                <w:sz w:val="18"/>
                <w:szCs w:val="18"/>
              </w:rPr>
              <w:t>D ignored because thought it was a mistake</w:t>
            </w:r>
          </w:p>
          <w:p w14:paraId="08E7B076" w14:textId="77777777" w:rsidR="0001462B" w:rsidRDefault="0001462B" w:rsidP="00F924F1">
            <w:pPr>
              <w:pStyle w:val="ListParagraph"/>
              <w:numPr>
                <w:ilvl w:val="0"/>
                <w:numId w:val="58"/>
              </w:numPr>
              <w:rPr>
                <w:sz w:val="18"/>
                <w:szCs w:val="18"/>
              </w:rPr>
            </w:pPr>
            <w:r>
              <w:rPr>
                <w:sz w:val="18"/>
                <w:szCs w:val="18"/>
              </w:rPr>
              <w:t>P sued D for personal judgment and foreclosure</w:t>
            </w:r>
          </w:p>
        </w:tc>
      </w:tr>
      <w:tr w:rsidR="0001462B" w:rsidRPr="00D83964" w14:paraId="45D0C795" w14:textId="77777777" w:rsidTr="00F924F1">
        <w:trPr>
          <w:tblHeader/>
        </w:trPr>
        <w:tc>
          <w:tcPr>
            <w:tcW w:w="2069" w:type="dxa"/>
            <w:vMerge/>
            <w:vAlign w:val="center"/>
          </w:tcPr>
          <w:p w14:paraId="51E4F303" w14:textId="77777777" w:rsidR="0001462B" w:rsidRPr="00F924F1" w:rsidRDefault="0001462B" w:rsidP="00F924F1">
            <w:pPr>
              <w:jc w:val="center"/>
              <w:rPr>
                <w:sz w:val="18"/>
                <w:szCs w:val="18"/>
                <w:u w:val="single"/>
              </w:rPr>
            </w:pPr>
          </w:p>
        </w:tc>
        <w:tc>
          <w:tcPr>
            <w:tcW w:w="2410" w:type="dxa"/>
            <w:vAlign w:val="center"/>
          </w:tcPr>
          <w:p w14:paraId="574B9833" w14:textId="77777777" w:rsidR="0001462B" w:rsidRDefault="0001462B" w:rsidP="00F924F1">
            <w:pPr>
              <w:jc w:val="center"/>
              <w:rPr>
                <w:b/>
                <w:sz w:val="18"/>
                <w:szCs w:val="18"/>
              </w:rPr>
            </w:pPr>
            <w:r>
              <w:rPr>
                <w:b/>
                <w:sz w:val="18"/>
                <w:szCs w:val="18"/>
              </w:rPr>
              <w:t>Canadian Commercial Bank v Island Realty [1988] (BCCA)</w:t>
            </w:r>
          </w:p>
        </w:tc>
        <w:tc>
          <w:tcPr>
            <w:tcW w:w="6804" w:type="dxa"/>
          </w:tcPr>
          <w:p w14:paraId="0A1ABBC4" w14:textId="77777777" w:rsidR="0001462B" w:rsidRDefault="000146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The bona fide purchaser for value of a charge who gets the charge under a valid instrument from the holder of the EIFS is deemed to be entitled to that charge upon registration</w:t>
            </w:r>
          </w:p>
          <w:p w14:paraId="3EA1FC82" w14:textId="77777777" w:rsidR="0001462B" w:rsidRPr="0001462B" w:rsidRDefault="000146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Entitlement is not rebutted by pre-existing unregistered charges</w:t>
            </w:r>
          </w:p>
          <w:p w14:paraId="6760EACE" w14:textId="77777777" w:rsidR="0001462B" w:rsidRDefault="000146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It was discharge not AA’s mortgage that was fraudulent </w:t>
            </w:r>
            <w:r>
              <w:rPr>
                <w:rFonts w:cs="Arial" w:hint="eastAsia"/>
                <w:bCs/>
                <w:sz w:val="18"/>
                <w:szCs w:val="18"/>
                <w:lang w:val="en-US"/>
              </w:rPr>
              <w:t>∴</w:t>
            </w:r>
            <w:r>
              <w:rPr>
                <w:rFonts w:cs="Arial"/>
                <w:bCs/>
                <w:sz w:val="18"/>
                <w:szCs w:val="18"/>
                <w:lang w:val="en-US"/>
              </w:rPr>
              <w:t xml:space="preserve"> AA did not take under void instrument</w:t>
            </w:r>
          </w:p>
        </w:tc>
        <w:tc>
          <w:tcPr>
            <w:tcW w:w="3284" w:type="dxa"/>
          </w:tcPr>
          <w:p w14:paraId="0C1CCA0A" w14:textId="77777777" w:rsidR="0001462B" w:rsidRDefault="0001462B" w:rsidP="00F924F1">
            <w:pPr>
              <w:pStyle w:val="ListParagraph"/>
              <w:numPr>
                <w:ilvl w:val="0"/>
                <w:numId w:val="58"/>
              </w:numPr>
              <w:rPr>
                <w:sz w:val="18"/>
                <w:szCs w:val="18"/>
              </w:rPr>
            </w:pPr>
            <w:r>
              <w:rPr>
                <w:sz w:val="18"/>
                <w:szCs w:val="18"/>
              </w:rPr>
              <w:t>IR has second mortgage</w:t>
            </w:r>
          </w:p>
          <w:p w14:paraId="477F9602" w14:textId="77777777" w:rsidR="0001462B" w:rsidRDefault="0001462B" w:rsidP="00F924F1">
            <w:pPr>
              <w:pStyle w:val="ListParagraph"/>
              <w:numPr>
                <w:ilvl w:val="0"/>
                <w:numId w:val="58"/>
              </w:numPr>
              <w:rPr>
                <w:sz w:val="18"/>
                <w:szCs w:val="18"/>
              </w:rPr>
            </w:pPr>
            <w:r>
              <w:rPr>
                <w:sz w:val="18"/>
                <w:szCs w:val="18"/>
              </w:rPr>
              <w:t>C (lawyer) forged a discharge of IR’s mortgage and registered AA as holder of second mortgage</w:t>
            </w:r>
          </w:p>
          <w:p w14:paraId="04AAA34C" w14:textId="77777777" w:rsidR="0001462B" w:rsidRDefault="0001462B" w:rsidP="00F924F1">
            <w:pPr>
              <w:pStyle w:val="ListParagraph"/>
              <w:numPr>
                <w:ilvl w:val="0"/>
                <w:numId w:val="58"/>
              </w:numPr>
              <w:rPr>
                <w:sz w:val="18"/>
                <w:szCs w:val="18"/>
              </w:rPr>
            </w:pPr>
            <w:r>
              <w:rPr>
                <w:sz w:val="18"/>
                <w:szCs w:val="18"/>
              </w:rPr>
              <w:t>C fled BC with AA’s money</w:t>
            </w:r>
          </w:p>
          <w:p w14:paraId="2147428C" w14:textId="77777777" w:rsidR="0001462B" w:rsidRDefault="0001462B" w:rsidP="00F924F1">
            <w:pPr>
              <w:pStyle w:val="ListParagraph"/>
              <w:numPr>
                <w:ilvl w:val="0"/>
                <w:numId w:val="58"/>
              </w:numPr>
              <w:rPr>
                <w:sz w:val="18"/>
                <w:szCs w:val="18"/>
              </w:rPr>
            </w:pPr>
            <w:r>
              <w:rPr>
                <w:sz w:val="18"/>
                <w:szCs w:val="18"/>
              </w:rPr>
              <w:t>Insufficient fu</w:t>
            </w:r>
            <w:r w:rsidR="00D6122B">
              <w:rPr>
                <w:sz w:val="18"/>
                <w:szCs w:val="18"/>
              </w:rPr>
              <w:t xml:space="preserve">nds to pay back both mortgagors </w:t>
            </w:r>
            <w:r>
              <w:rPr>
                <w:sz w:val="18"/>
                <w:szCs w:val="18"/>
              </w:rPr>
              <w:t>on bankruptcy</w:t>
            </w:r>
          </w:p>
        </w:tc>
      </w:tr>
      <w:tr w:rsidR="00FB6C3E" w:rsidRPr="00D83964" w14:paraId="2A57293A" w14:textId="77777777" w:rsidTr="00F924F1">
        <w:trPr>
          <w:tblHeader/>
        </w:trPr>
        <w:tc>
          <w:tcPr>
            <w:tcW w:w="2069" w:type="dxa"/>
            <w:vAlign w:val="center"/>
          </w:tcPr>
          <w:p w14:paraId="758566FB" w14:textId="77777777" w:rsidR="00FB6C3E" w:rsidRPr="00F924F1" w:rsidRDefault="00D6122B" w:rsidP="00F924F1">
            <w:pPr>
              <w:jc w:val="center"/>
              <w:rPr>
                <w:sz w:val="18"/>
                <w:szCs w:val="18"/>
                <w:u w:val="single"/>
              </w:rPr>
            </w:pPr>
            <w:r w:rsidRPr="00F924F1">
              <w:rPr>
                <w:sz w:val="18"/>
                <w:szCs w:val="18"/>
                <w:u w:val="single"/>
              </w:rPr>
              <w:t>Failure to Register</w:t>
            </w:r>
          </w:p>
        </w:tc>
        <w:tc>
          <w:tcPr>
            <w:tcW w:w="2410" w:type="dxa"/>
            <w:vAlign w:val="center"/>
          </w:tcPr>
          <w:p w14:paraId="19CCB2CE" w14:textId="77777777" w:rsidR="00FB6C3E" w:rsidRDefault="0001462B" w:rsidP="00F924F1">
            <w:pPr>
              <w:jc w:val="center"/>
              <w:rPr>
                <w:b/>
                <w:sz w:val="18"/>
                <w:szCs w:val="18"/>
              </w:rPr>
            </w:pPr>
            <w:r>
              <w:rPr>
                <w:b/>
                <w:sz w:val="18"/>
                <w:szCs w:val="18"/>
              </w:rPr>
              <w:t>Sorenson v</w:t>
            </w:r>
            <w:r w:rsidR="00D6122B">
              <w:rPr>
                <w:b/>
                <w:sz w:val="18"/>
                <w:szCs w:val="18"/>
              </w:rPr>
              <w:t xml:space="preserve"> Young [1920]</w:t>
            </w:r>
          </w:p>
        </w:tc>
        <w:tc>
          <w:tcPr>
            <w:tcW w:w="6804" w:type="dxa"/>
          </w:tcPr>
          <w:p w14:paraId="5CF459FB" w14:textId="77777777" w:rsidR="00FB6C3E" w:rsidRPr="00D6122B" w:rsidRDefault="00D612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Action failed because easement was not registered </w:t>
            </w:r>
            <w:r>
              <w:rPr>
                <w:rFonts w:cs="Arial" w:hint="eastAsia"/>
                <w:bCs/>
                <w:sz w:val="18"/>
                <w:szCs w:val="18"/>
                <w:lang w:val="en-US"/>
              </w:rPr>
              <w:t>∴</w:t>
            </w:r>
            <w:r>
              <w:rPr>
                <w:rFonts w:cs="Arial"/>
                <w:bCs/>
                <w:sz w:val="18"/>
                <w:szCs w:val="18"/>
                <w:lang w:val="en-US"/>
              </w:rPr>
              <w:t xml:space="preserve"> the EIFS of the RO could not be successfully challenged</w:t>
            </w:r>
          </w:p>
          <w:p w14:paraId="252CE786" w14:textId="77777777" w:rsidR="00D6122B" w:rsidRDefault="00D6122B"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Legislative changes after this case </w:t>
            </w:r>
            <w:r w:rsidRPr="00D6122B">
              <w:rPr>
                <w:rFonts w:cs="Arial"/>
                <w:bCs/>
                <w:sz w:val="18"/>
                <w:szCs w:val="18"/>
                <w:lang w:val="en-US"/>
              </w:rPr>
              <w:sym w:font="Wingdings" w:char="F0E0"/>
            </w:r>
            <w:r>
              <w:rPr>
                <w:rFonts w:cs="Arial"/>
                <w:bCs/>
                <w:sz w:val="18"/>
                <w:szCs w:val="18"/>
                <w:lang w:val="en-US"/>
              </w:rPr>
              <w:t xml:space="preserve"> can now sell land with reserved interest</w:t>
            </w:r>
          </w:p>
        </w:tc>
        <w:tc>
          <w:tcPr>
            <w:tcW w:w="3284" w:type="dxa"/>
          </w:tcPr>
          <w:p w14:paraId="46BAC464" w14:textId="77777777" w:rsidR="00FB6C3E" w:rsidRDefault="0001462B" w:rsidP="00F924F1">
            <w:pPr>
              <w:pStyle w:val="ListParagraph"/>
              <w:numPr>
                <w:ilvl w:val="0"/>
                <w:numId w:val="58"/>
              </w:numPr>
              <w:rPr>
                <w:sz w:val="18"/>
                <w:szCs w:val="18"/>
              </w:rPr>
            </w:pPr>
            <w:r>
              <w:rPr>
                <w:sz w:val="18"/>
                <w:szCs w:val="18"/>
              </w:rPr>
              <w:t>P owned Lot 1 and Lot 2</w:t>
            </w:r>
          </w:p>
          <w:p w14:paraId="060CF976" w14:textId="77777777" w:rsidR="0001462B" w:rsidRDefault="0001462B" w:rsidP="00F924F1">
            <w:pPr>
              <w:pStyle w:val="ListParagraph"/>
              <w:numPr>
                <w:ilvl w:val="0"/>
                <w:numId w:val="58"/>
              </w:numPr>
              <w:rPr>
                <w:sz w:val="18"/>
                <w:szCs w:val="18"/>
              </w:rPr>
            </w:pPr>
            <w:r>
              <w:rPr>
                <w:sz w:val="18"/>
                <w:szCs w:val="18"/>
              </w:rPr>
              <w:t>Sold L1 to R, reserving a right of way</w:t>
            </w:r>
          </w:p>
          <w:p w14:paraId="3ACAE222" w14:textId="77777777" w:rsidR="0001462B" w:rsidRDefault="0001462B" w:rsidP="00F924F1">
            <w:pPr>
              <w:pStyle w:val="ListParagraph"/>
              <w:numPr>
                <w:ilvl w:val="0"/>
                <w:numId w:val="58"/>
              </w:numPr>
              <w:rPr>
                <w:sz w:val="18"/>
                <w:szCs w:val="18"/>
              </w:rPr>
            </w:pPr>
            <w:r>
              <w:rPr>
                <w:sz w:val="18"/>
                <w:szCs w:val="18"/>
              </w:rPr>
              <w:t>R sold to D who claimed no knowledge of P’s right of way</w:t>
            </w:r>
          </w:p>
          <w:p w14:paraId="14520A05" w14:textId="77777777" w:rsidR="0001462B" w:rsidRDefault="0001462B" w:rsidP="00F924F1">
            <w:pPr>
              <w:pStyle w:val="ListParagraph"/>
              <w:numPr>
                <w:ilvl w:val="0"/>
                <w:numId w:val="58"/>
              </w:numPr>
              <w:rPr>
                <w:sz w:val="18"/>
                <w:szCs w:val="18"/>
              </w:rPr>
            </w:pPr>
            <w:r>
              <w:rPr>
                <w:sz w:val="18"/>
                <w:szCs w:val="18"/>
              </w:rPr>
              <w:t>Built fence to block access</w:t>
            </w:r>
          </w:p>
        </w:tc>
      </w:tr>
      <w:tr w:rsidR="00BC0447" w:rsidRPr="00D83964" w14:paraId="6584C91D" w14:textId="77777777" w:rsidTr="00F924F1">
        <w:trPr>
          <w:tblHeader/>
        </w:trPr>
        <w:tc>
          <w:tcPr>
            <w:tcW w:w="2069" w:type="dxa"/>
            <w:vMerge w:val="restart"/>
            <w:vAlign w:val="center"/>
          </w:tcPr>
          <w:p w14:paraId="6CD54D84" w14:textId="77777777" w:rsidR="00BC0447" w:rsidRPr="00F924F1" w:rsidRDefault="00BC0447" w:rsidP="00F924F1">
            <w:pPr>
              <w:jc w:val="center"/>
              <w:rPr>
                <w:sz w:val="18"/>
                <w:szCs w:val="18"/>
                <w:u w:val="single"/>
              </w:rPr>
            </w:pPr>
            <w:r w:rsidRPr="00F924F1">
              <w:rPr>
                <w:sz w:val="18"/>
                <w:szCs w:val="18"/>
                <w:u w:val="single"/>
              </w:rPr>
              <w:t>Except Against the Person Making It</w:t>
            </w:r>
          </w:p>
        </w:tc>
        <w:tc>
          <w:tcPr>
            <w:tcW w:w="2410" w:type="dxa"/>
            <w:vAlign w:val="center"/>
          </w:tcPr>
          <w:p w14:paraId="4E0BAAAD" w14:textId="77777777" w:rsidR="00BC0447" w:rsidRDefault="00BC0447" w:rsidP="00F924F1">
            <w:pPr>
              <w:jc w:val="center"/>
              <w:rPr>
                <w:b/>
                <w:sz w:val="18"/>
                <w:szCs w:val="18"/>
              </w:rPr>
            </w:pPr>
            <w:r>
              <w:rPr>
                <w:b/>
                <w:sz w:val="18"/>
                <w:szCs w:val="18"/>
              </w:rPr>
              <w:t>Yeulet v Matthews [1982]</w:t>
            </w:r>
          </w:p>
        </w:tc>
        <w:tc>
          <w:tcPr>
            <w:tcW w:w="6804" w:type="dxa"/>
          </w:tcPr>
          <w:p w14:paraId="309F9414" w14:textId="77777777" w:rsidR="00BC0447" w:rsidRPr="00D6122B"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Judgment creditor cannot take a greater interest than judgment debtor has</w:t>
            </w:r>
          </w:p>
          <w:p w14:paraId="750085F3" w14:textId="77777777" w:rsidR="00BC0447"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S. 20 </w:t>
            </w:r>
            <w:r w:rsidRPr="00D6122B">
              <w:rPr>
                <w:rFonts w:cs="Arial"/>
                <w:bCs/>
                <w:sz w:val="18"/>
                <w:szCs w:val="18"/>
                <w:u w:val="single"/>
                <w:lang w:val="en-US"/>
              </w:rPr>
              <w:t>“except against the person making it”</w:t>
            </w:r>
            <w:r>
              <w:rPr>
                <w:rFonts w:cs="Arial"/>
                <w:bCs/>
                <w:sz w:val="18"/>
                <w:szCs w:val="18"/>
                <w:lang w:val="en-US"/>
              </w:rPr>
              <w:t xml:space="preserve"> means that the judgment creditor’s interest is subject to unregistered interest which would operate against the judgment debtor</w:t>
            </w:r>
          </w:p>
        </w:tc>
        <w:tc>
          <w:tcPr>
            <w:tcW w:w="3284" w:type="dxa"/>
          </w:tcPr>
          <w:p w14:paraId="301FAE72" w14:textId="77777777" w:rsidR="00BC0447" w:rsidRDefault="00BC0447" w:rsidP="00F924F1">
            <w:pPr>
              <w:pStyle w:val="ListParagraph"/>
              <w:numPr>
                <w:ilvl w:val="0"/>
                <w:numId w:val="58"/>
              </w:numPr>
              <w:rPr>
                <w:sz w:val="18"/>
                <w:szCs w:val="18"/>
              </w:rPr>
            </w:pPr>
            <w:r>
              <w:rPr>
                <w:sz w:val="18"/>
                <w:szCs w:val="18"/>
              </w:rPr>
              <w:t>D held equitable mortgage by deposit of duplicate CIT</w:t>
            </w:r>
          </w:p>
          <w:p w14:paraId="4A7405EF" w14:textId="77777777" w:rsidR="00BC0447" w:rsidRDefault="00BC0447" w:rsidP="00F924F1">
            <w:pPr>
              <w:pStyle w:val="ListParagraph"/>
              <w:numPr>
                <w:ilvl w:val="0"/>
                <w:numId w:val="58"/>
              </w:numPr>
              <w:rPr>
                <w:sz w:val="18"/>
                <w:szCs w:val="18"/>
              </w:rPr>
            </w:pPr>
            <w:r>
              <w:rPr>
                <w:sz w:val="18"/>
                <w:szCs w:val="18"/>
              </w:rPr>
              <w:t>Her son was mortgagor</w:t>
            </w:r>
          </w:p>
          <w:p w14:paraId="60147657" w14:textId="77777777" w:rsidR="00BC0447" w:rsidRDefault="00BC0447" w:rsidP="00F924F1">
            <w:pPr>
              <w:pStyle w:val="ListParagraph"/>
              <w:numPr>
                <w:ilvl w:val="0"/>
                <w:numId w:val="58"/>
              </w:numPr>
              <w:rPr>
                <w:sz w:val="18"/>
                <w:szCs w:val="18"/>
              </w:rPr>
            </w:pPr>
            <w:r>
              <w:rPr>
                <w:sz w:val="18"/>
                <w:szCs w:val="18"/>
              </w:rPr>
              <w:t>Song had judgment registered against him by P</w:t>
            </w:r>
          </w:p>
          <w:p w14:paraId="0C0CE39E" w14:textId="77777777" w:rsidR="00BC0447" w:rsidRDefault="00BC0447" w:rsidP="00F924F1">
            <w:pPr>
              <w:pStyle w:val="ListParagraph"/>
              <w:numPr>
                <w:ilvl w:val="0"/>
                <w:numId w:val="58"/>
              </w:numPr>
              <w:rPr>
                <w:sz w:val="18"/>
                <w:szCs w:val="18"/>
              </w:rPr>
            </w:pPr>
            <w:r>
              <w:rPr>
                <w:sz w:val="18"/>
                <w:szCs w:val="18"/>
              </w:rPr>
              <w:t>D did not register equitable mortgage interest</w:t>
            </w:r>
          </w:p>
        </w:tc>
      </w:tr>
      <w:tr w:rsidR="00BC0447" w:rsidRPr="00D83964" w14:paraId="15F0C4B7" w14:textId="77777777" w:rsidTr="00F924F1">
        <w:trPr>
          <w:tblHeader/>
        </w:trPr>
        <w:tc>
          <w:tcPr>
            <w:tcW w:w="2069" w:type="dxa"/>
            <w:vMerge/>
            <w:vAlign w:val="center"/>
          </w:tcPr>
          <w:p w14:paraId="32243786" w14:textId="77777777" w:rsidR="00BC0447" w:rsidRPr="00F924F1" w:rsidRDefault="00BC0447" w:rsidP="00F924F1">
            <w:pPr>
              <w:jc w:val="center"/>
              <w:rPr>
                <w:sz w:val="18"/>
                <w:szCs w:val="18"/>
                <w:u w:val="single"/>
              </w:rPr>
            </w:pPr>
          </w:p>
        </w:tc>
        <w:tc>
          <w:tcPr>
            <w:tcW w:w="2410" w:type="dxa"/>
            <w:vAlign w:val="center"/>
          </w:tcPr>
          <w:p w14:paraId="3272EF4A" w14:textId="77777777" w:rsidR="00BC0447" w:rsidRDefault="00BC0447" w:rsidP="00F924F1">
            <w:pPr>
              <w:jc w:val="center"/>
              <w:rPr>
                <w:b/>
                <w:sz w:val="18"/>
                <w:szCs w:val="18"/>
              </w:rPr>
            </w:pPr>
            <w:r>
              <w:rPr>
                <w:b/>
                <w:sz w:val="18"/>
                <w:szCs w:val="18"/>
              </w:rPr>
              <w:t>Martin Commercial Fueling v Virtanen [1942] (BCCA)</w:t>
            </w:r>
          </w:p>
        </w:tc>
        <w:tc>
          <w:tcPr>
            <w:tcW w:w="6804" w:type="dxa"/>
          </w:tcPr>
          <w:p w14:paraId="7E52BB07" w14:textId="77777777" w:rsidR="00BC0447"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Despite mischief which might arise with sales to friendly third parties just before a judgment is registered, the legislature has not acted upon it and the rule in </w:t>
            </w:r>
            <w:r>
              <w:rPr>
                <w:rFonts w:cs="Arial"/>
                <w:b/>
                <w:bCs/>
                <w:i/>
                <w:sz w:val="18"/>
                <w:szCs w:val="18"/>
                <w:lang w:val="en-US"/>
              </w:rPr>
              <w:t xml:space="preserve">Yeulet </w:t>
            </w:r>
            <w:r>
              <w:rPr>
                <w:rFonts w:cs="Arial"/>
                <w:b/>
                <w:bCs/>
                <w:sz w:val="18"/>
                <w:szCs w:val="18"/>
                <w:lang w:val="en-US"/>
              </w:rPr>
              <w:t>remains</w:t>
            </w:r>
          </w:p>
        </w:tc>
        <w:tc>
          <w:tcPr>
            <w:tcW w:w="3284" w:type="dxa"/>
          </w:tcPr>
          <w:p w14:paraId="46DDF0E1" w14:textId="77777777" w:rsidR="00BC0447" w:rsidRDefault="00BC0447" w:rsidP="00F924F1">
            <w:pPr>
              <w:pStyle w:val="ListParagraph"/>
              <w:numPr>
                <w:ilvl w:val="0"/>
                <w:numId w:val="58"/>
              </w:numPr>
              <w:rPr>
                <w:sz w:val="18"/>
                <w:szCs w:val="18"/>
              </w:rPr>
            </w:pPr>
            <w:r>
              <w:rPr>
                <w:sz w:val="18"/>
                <w:szCs w:val="18"/>
              </w:rPr>
              <w:t>JD agreed to sell on Oct. 21</w:t>
            </w:r>
          </w:p>
          <w:p w14:paraId="4B6ED2F6" w14:textId="77777777" w:rsidR="00BC0447" w:rsidRDefault="00BC0447" w:rsidP="00F924F1">
            <w:pPr>
              <w:pStyle w:val="ListParagraph"/>
              <w:numPr>
                <w:ilvl w:val="0"/>
                <w:numId w:val="58"/>
              </w:numPr>
              <w:rPr>
                <w:sz w:val="18"/>
                <w:szCs w:val="18"/>
              </w:rPr>
            </w:pPr>
            <w:r>
              <w:rPr>
                <w:sz w:val="18"/>
                <w:szCs w:val="18"/>
              </w:rPr>
              <w:t>Four days later judgement was registered</w:t>
            </w:r>
          </w:p>
          <w:p w14:paraId="759FFE6E" w14:textId="77777777" w:rsidR="00BC0447" w:rsidRDefault="00BC0447" w:rsidP="00F924F1">
            <w:pPr>
              <w:pStyle w:val="ListParagraph"/>
              <w:numPr>
                <w:ilvl w:val="0"/>
                <w:numId w:val="58"/>
              </w:numPr>
              <w:rPr>
                <w:sz w:val="18"/>
                <w:szCs w:val="18"/>
              </w:rPr>
            </w:pPr>
            <w:r>
              <w:rPr>
                <w:sz w:val="18"/>
                <w:szCs w:val="18"/>
              </w:rPr>
              <w:t>Sale not closed until Nov. 6</w:t>
            </w:r>
          </w:p>
        </w:tc>
      </w:tr>
      <w:tr w:rsidR="00BC0447" w:rsidRPr="00D83964" w14:paraId="350206F1" w14:textId="77777777" w:rsidTr="00F924F1">
        <w:trPr>
          <w:tblHeader/>
        </w:trPr>
        <w:tc>
          <w:tcPr>
            <w:tcW w:w="2069" w:type="dxa"/>
            <w:vMerge/>
            <w:vAlign w:val="center"/>
          </w:tcPr>
          <w:p w14:paraId="50B7529B" w14:textId="77777777" w:rsidR="00BC0447" w:rsidRPr="00F924F1" w:rsidRDefault="00BC0447" w:rsidP="00F924F1">
            <w:pPr>
              <w:jc w:val="center"/>
              <w:rPr>
                <w:sz w:val="18"/>
                <w:szCs w:val="18"/>
                <w:u w:val="single"/>
              </w:rPr>
            </w:pPr>
          </w:p>
        </w:tc>
        <w:tc>
          <w:tcPr>
            <w:tcW w:w="2410" w:type="dxa"/>
            <w:vAlign w:val="center"/>
          </w:tcPr>
          <w:p w14:paraId="23E8F201" w14:textId="77777777" w:rsidR="00BC0447" w:rsidRDefault="00BC0447" w:rsidP="00F924F1">
            <w:pPr>
              <w:jc w:val="center"/>
              <w:rPr>
                <w:b/>
                <w:sz w:val="18"/>
                <w:szCs w:val="18"/>
              </w:rPr>
            </w:pPr>
            <w:r>
              <w:rPr>
                <w:b/>
                <w:sz w:val="18"/>
                <w:szCs w:val="18"/>
              </w:rPr>
              <w:t>L&amp;C Lumber Co v Lungdren [1942] (BCCA)</w:t>
            </w:r>
          </w:p>
        </w:tc>
        <w:tc>
          <w:tcPr>
            <w:tcW w:w="6804" w:type="dxa"/>
          </w:tcPr>
          <w:p w14:paraId="3A98E735" w14:textId="77777777" w:rsidR="00BC0447" w:rsidRPr="00BC0447"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Purpose of s. 20 is to protect purchasers for value without notice and enable them to rely on the register</w:t>
            </w:r>
          </w:p>
          <w:p w14:paraId="16EAA3BD" w14:textId="77777777" w:rsidR="00BC0447" w:rsidRPr="00BC0447" w:rsidRDefault="00BC0447" w:rsidP="00F924F1">
            <w:pPr>
              <w:widowControl w:val="0"/>
              <w:numPr>
                <w:ilvl w:val="1"/>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Should not be taken literally and was found to not rule out unregistered interests</w:t>
            </w:r>
          </w:p>
          <w:p w14:paraId="42984813" w14:textId="77777777" w:rsidR="00BC0447" w:rsidRPr="00BC0447" w:rsidRDefault="00BC0447" w:rsidP="00F924F1">
            <w:pPr>
              <w:widowControl w:val="0"/>
              <w:numPr>
                <w:ilvl w:val="1"/>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D found to have interfered with LC’s property rights</w:t>
            </w:r>
          </w:p>
          <w:p w14:paraId="6711E681" w14:textId="77777777" w:rsidR="00BC0447" w:rsidRPr="00BC0447"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 cannot take from C what A has transferred to B and B has transferred to C</w:t>
            </w:r>
          </w:p>
          <w:p w14:paraId="34C4C864" w14:textId="77777777" w:rsidR="00BC0447"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D also found to have broken K</w:t>
            </w:r>
          </w:p>
        </w:tc>
        <w:tc>
          <w:tcPr>
            <w:tcW w:w="3284" w:type="dxa"/>
          </w:tcPr>
          <w:p w14:paraId="7C4882E2" w14:textId="77777777" w:rsidR="00BC0447" w:rsidRDefault="00BC0447" w:rsidP="00F924F1">
            <w:pPr>
              <w:pStyle w:val="ListParagraph"/>
              <w:numPr>
                <w:ilvl w:val="0"/>
                <w:numId w:val="58"/>
              </w:numPr>
              <w:rPr>
                <w:sz w:val="18"/>
                <w:szCs w:val="18"/>
              </w:rPr>
            </w:pPr>
            <w:r>
              <w:rPr>
                <w:sz w:val="18"/>
                <w:szCs w:val="18"/>
              </w:rPr>
              <w:t>D sold lumber on land to M, M assigned rights to LC</w:t>
            </w:r>
          </w:p>
          <w:p w14:paraId="04D22126" w14:textId="77777777" w:rsidR="00BC0447" w:rsidRDefault="00BC0447" w:rsidP="00F924F1">
            <w:pPr>
              <w:pStyle w:val="ListParagraph"/>
              <w:numPr>
                <w:ilvl w:val="0"/>
                <w:numId w:val="58"/>
              </w:numPr>
              <w:rPr>
                <w:sz w:val="18"/>
                <w:szCs w:val="18"/>
              </w:rPr>
            </w:pPr>
            <w:r>
              <w:rPr>
                <w:sz w:val="18"/>
                <w:szCs w:val="18"/>
              </w:rPr>
              <w:t>Neither M or LC were registered</w:t>
            </w:r>
          </w:p>
          <w:p w14:paraId="0C4E6AD3" w14:textId="77777777" w:rsidR="00BC0447" w:rsidRDefault="00BC0447" w:rsidP="00F924F1">
            <w:pPr>
              <w:pStyle w:val="ListParagraph"/>
              <w:numPr>
                <w:ilvl w:val="0"/>
                <w:numId w:val="58"/>
              </w:numPr>
              <w:rPr>
                <w:sz w:val="18"/>
                <w:szCs w:val="18"/>
              </w:rPr>
            </w:pPr>
            <w:r>
              <w:rPr>
                <w:sz w:val="18"/>
                <w:szCs w:val="18"/>
              </w:rPr>
              <w:t>M gave notice in writing to D of transfer</w:t>
            </w:r>
          </w:p>
          <w:p w14:paraId="3764E716" w14:textId="77777777" w:rsidR="00BC0447" w:rsidRDefault="00BC0447" w:rsidP="00F924F1">
            <w:pPr>
              <w:pStyle w:val="ListParagraph"/>
              <w:numPr>
                <w:ilvl w:val="0"/>
                <w:numId w:val="58"/>
              </w:numPr>
              <w:rPr>
                <w:sz w:val="18"/>
                <w:szCs w:val="18"/>
              </w:rPr>
            </w:pPr>
            <w:r>
              <w:rPr>
                <w:sz w:val="18"/>
                <w:szCs w:val="18"/>
              </w:rPr>
              <w:t>When LC went to cut, D would not allow entry</w:t>
            </w:r>
          </w:p>
        </w:tc>
      </w:tr>
      <w:tr w:rsidR="00FB6C3E" w:rsidRPr="00D83964" w14:paraId="25AD768C" w14:textId="77777777" w:rsidTr="00F924F1">
        <w:trPr>
          <w:tblHeader/>
        </w:trPr>
        <w:tc>
          <w:tcPr>
            <w:tcW w:w="2069" w:type="dxa"/>
            <w:vAlign w:val="center"/>
          </w:tcPr>
          <w:p w14:paraId="29D11E20" w14:textId="77777777" w:rsidR="00FB6C3E" w:rsidRPr="00F924F1" w:rsidRDefault="00BC0447" w:rsidP="00F924F1">
            <w:pPr>
              <w:jc w:val="center"/>
              <w:rPr>
                <w:sz w:val="18"/>
                <w:szCs w:val="18"/>
                <w:u w:val="single"/>
              </w:rPr>
            </w:pPr>
            <w:r w:rsidRPr="00F924F1">
              <w:rPr>
                <w:sz w:val="18"/>
                <w:szCs w:val="18"/>
                <w:u w:val="single"/>
              </w:rPr>
              <w:t>Prohibited Transactions</w:t>
            </w:r>
          </w:p>
        </w:tc>
        <w:tc>
          <w:tcPr>
            <w:tcW w:w="2410" w:type="dxa"/>
            <w:vAlign w:val="center"/>
          </w:tcPr>
          <w:p w14:paraId="567D6B8B" w14:textId="77777777" w:rsidR="00FB6C3E" w:rsidRDefault="0001462B" w:rsidP="00F924F1">
            <w:pPr>
              <w:jc w:val="center"/>
              <w:rPr>
                <w:b/>
                <w:sz w:val="18"/>
                <w:szCs w:val="18"/>
              </w:rPr>
            </w:pPr>
            <w:r>
              <w:rPr>
                <w:b/>
                <w:sz w:val="18"/>
                <w:szCs w:val="18"/>
              </w:rPr>
              <w:t>International Paper v Top Line [1996] (BCCA)</w:t>
            </w:r>
          </w:p>
        </w:tc>
        <w:tc>
          <w:tcPr>
            <w:tcW w:w="6804" w:type="dxa"/>
          </w:tcPr>
          <w:p w14:paraId="24939CFF" w14:textId="77777777" w:rsidR="00FB6C3E" w:rsidRDefault="00BC0447"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An interest which is prohibited by statute cannot be enforced by the grantee/transferee</w:t>
            </w:r>
          </w:p>
        </w:tc>
        <w:tc>
          <w:tcPr>
            <w:tcW w:w="3284" w:type="dxa"/>
          </w:tcPr>
          <w:p w14:paraId="4DFAB2E2" w14:textId="77777777" w:rsidR="00FB6C3E" w:rsidRDefault="00BC0447" w:rsidP="00F924F1">
            <w:pPr>
              <w:pStyle w:val="ListParagraph"/>
              <w:numPr>
                <w:ilvl w:val="0"/>
                <w:numId w:val="58"/>
              </w:numPr>
              <w:rPr>
                <w:sz w:val="18"/>
                <w:szCs w:val="18"/>
              </w:rPr>
            </w:pPr>
            <w:r>
              <w:rPr>
                <w:sz w:val="18"/>
                <w:szCs w:val="18"/>
              </w:rPr>
              <w:t>IP to lease from TL but did not register</w:t>
            </w:r>
          </w:p>
        </w:tc>
      </w:tr>
      <w:tr w:rsidR="00BC0447" w:rsidRPr="00D83964" w14:paraId="5E25E617" w14:textId="77777777" w:rsidTr="00F924F1">
        <w:trPr>
          <w:tblHeader/>
        </w:trPr>
        <w:tc>
          <w:tcPr>
            <w:tcW w:w="2069" w:type="dxa"/>
            <w:vMerge w:val="restart"/>
            <w:vAlign w:val="center"/>
          </w:tcPr>
          <w:p w14:paraId="0AA9A8A9" w14:textId="77777777" w:rsidR="00BC0447" w:rsidRPr="00F924F1" w:rsidRDefault="00BC0447" w:rsidP="00F924F1">
            <w:pPr>
              <w:jc w:val="center"/>
              <w:rPr>
                <w:sz w:val="18"/>
                <w:szCs w:val="18"/>
                <w:u w:val="single"/>
              </w:rPr>
            </w:pPr>
            <w:r w:rsidRPr="00F924F1">
              <w:rPr>
                <w:sz w:val="18"/>
                <w:szCs w:val="18"/>
                <w:u w:val="single"/>
              </w:rPr>
              <w:t>Applications to Register</w:t>
            </w:r>
          </w:p>
        </w:tc>
        <w:tc>
          <w:tcPr>
            <w:tcW w:w="2410" w:type="dxa"/>
            <w:vAlign w:val="center"/>
          </w:tcPr>
          <w:p w14:paraId="29B82008" w14:textId="77777777" w:rsidR="00BC0447" w:rsidRDefault="00BC0447" w:rsidP="00F924F1">
            <w:pPr>
              <w:jc w:val="center"/>
              <w:rPr>
                <w:b/>
                <w:sz w:val="18"/>
                <w:szCs w:val="18"/>
              </w:rPr>
            </w:pPr>
            <w:r>
              <w:rPr>
                <w:b/>
                <w:sz w:val="18"/>
                <w:szCs w:val="18"/>
              </w:rPr>
              <w:t>Rudland v Romilly [1958] (BCCA)</w:t>
            </w:r>
          </w:p>
        </w:tc>
        <w:tc>
          <w:tcPr>
            <w:tcW w:w="6804" w:type="dxa"/>
          </w:tcPr>
          <w:p w14:paraId="17B19512" w14:textId="77777777" w:rsidR="00BC0447" w:rsidRPr="009C7019" w:rsidRDefault="009C701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If bona fide purchaser of an EIFS applies to register their interest before an application to register a </w:t>
            </w:r>
            <w:r>
              <w:rPr>
                <w:rFonts w:cs="Arial"/>
                <w:bCs/>
                <w:i/>
                <w:sz w:val="18"/>
                <w:szCs w:val="18"/>
                <w:lang w:val="en-US"/>
              </w:rPr>
              <w:t>lis pendens</w:t>
            </w:r>
            <w:r>
              <w:rPr>
                <w:rFonts w:cs="Arial"/>
                <w:bCs/>
                <w:sz w:val="18"/>
                <w:szCs w:val="18"/>
                <w:lang w:val="en-US"/>
              </w:rPr>
              <w:t xml:space="preserve"> is received by the registrar, the prior application to register EIFS will take priority</w:t>
            </w:r>
          </w:p>
          <w:p w14:paraId="12B095EE" w14:textId="77777777" w:rsidR="009C7019" w:rsidRDefault="009C701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 person contracting with RO although may not require IT until actually registered, will nevertheless be given considerable protection after lodging documents and making application to register</w:t>
            </w:r>
          </w:p>
        </w:tc>
        <w:tc>
          <w:tcPr>
            <w:tcW w:w="3284" w:type="dxa"/>
          </w:tcPr>
          <w:p w14:paraId="1B747C64" w14:textId="77777777" w:rsidR="00BC0447" w:rsidRDefault="009C7019" w:rsidP="00F924F1">
            <w:pPr>
              <w:pStyle w:val="ListParagraph"/>
              <w:numPr>
                <w:ilvl w:val="0"/>
                <w:numId w:val="58"/>
              </w:numPr>
              <w:rPr>
                <w:sz w:val="18"/>
                <w:szCs w:val="18"/>
              </w:rPr>
            </w:pPr>
            <w:r>
              <w:rPr>
                <w:sz w:val="18"/>
                <w:szCs w:val="18"/>
              </w:rPr>
              <w:t>D conveyed land to L for value, L applied to register (Dec. 14) and then executed deed to P</w:t>
            </w:r>
          </w:p>
          <w:p w14:paraId="5ED4D341" w14:textId="77777777" w:rsidR="009C7019" w:rsidRDefault="009C7019" w:rsidP="00F924F1">
            <w:pPr>
              <w:pStyle w:val="ListParagraph"/>
              <w:numPr>
                <w:ilvl w:val="0"/>
                <w:numId w:val="58"/>
              </w:numPr>
              <w:rPr>
                <w:sz w:val="18"/>
                <w:szCs w:val="18"/>
              </w:rPr>
            </w:pPr>
            <w:r>
              <w:rPr>
                <w:sz w:val="18"/>
                <w:szCs w:val="18"/>
              </w:rPr>
              <w:t>L got COT on (Dec. 29) free of charges and immediately tried to register deed from L to P</w:t>
            </w:r>
          </w:p>
          <w:p w14:paraId="25B95708" w14:textId="77777777" w:rsidR="009C7019" w:rsidRDefault="009C7019" w:rsidP="00F924F1">
            <w:pPr>
              <w:pStyle w:val="ListParagraph"/>
              <w:numPr>
                <w:ilvl w:val="0"/>
                <w:numId w:val="58"/>
              </w:numPr>
              <w:rPr>
                <w:sz w:val="18"/>
                <w:szCs w:val="18"/>
              </w:rPr>
            </w:pPr>
            <w:r>
              <w:rPr>
                <w:sz w:val="18"/>
                <w:szCs w:val="18"/>
              </w:rPr>
              <w:t xml:space="preserve">D filed </w:t>
            </w:r>
            <w:r>
              <w:rPr>
                <w:i/>
                <w:sz w:val="18"/>
                <w:szCs w:val="18"/>
              </w:rPr>
              <w:t>lis pendens</w:t>
            </w:r>
            <w:r>
              <w:rPr>
                <w:sz w:val="18"/>
                <w:szCs w:val="18"/>
              </w:rPr>
              <w:t xml:space="preserve"> on Jan. 16</w:t>
            </w:r>
          </w:p>
          <w:p w14:paraId="524C8F65" w14:textId="77777777" w:rsidR="009C7019" w:rsidRDefault="009C7019" w:rsidP="00F924F1">
            <w:pPr>
              <w:pStyle w:val="ListParagraph"/>
              <w:numPr>
                <w:ilvl w:val="0"/>
                <w:numId w:val="58"/>
              </w:numPr>
              <w:rPr>
                <w:sz w:val="18"/>
                <w:szCs w:val="18"/>
              </w:rPr>
            </w:pPr>
            <w:r>
              <w:rPr>
                <w:sz w:val="18"/>
                <w:szCs w:val="18"/>
              </w:rPr>
              <w:t>P had not yet received CIT</w:t>
            </w:r>
          </w:p>
        </w:tc>
      </w:tr>
      <w:tr w:rsidR="00BC0447" w:rsidRPr="00D83964" w14:paraId="71CCCD72" w14:textId="77777777" w:rsidTr="00F924F1">
        <w:trPr>
          <w:tblHeader/>
        </w:trPr>
        <w:tc>
          <w:tcPr>
            <w:tcW w:w="2069" w:type="dxa"/>
            <w:vMerge/>
            <w:vAlign w:val="center"/>
          </w:tcPr>
          <w:p w14:paraId="6EF8D65F" w14:textId="77777777" w:rsidR="00BC0447" w:rsidRPr="00F924F1" w:rsidRDefault="00BC0447" w:rsidP="00F924F1">
            <w:pPr>
              <w:jc w:val="center"/>
              <w:rPr>
                <w:sz w:val="18"/>
                <w:szCs w:val="18"/>
                <w:u w:val="single"/>
              </w:rPr>
            </w:pPr>
          </w:p>
        </w:tc>
        <w:tc>
          <w:tcPr>
            <w:tcW w:w="2410" w:type="dxa"/>
            <w:vAlign w:val="center"/>
          </w:tcPr>
          <w:p w14:paraId="5B44E86E" w14:textId="77777777" w:rsidR="00BC0447" w:rsidRDefault="00BC0447" w:rsidP="00F924F1">
            <w:pPr>
              <w:jc w:val="center"/>
              <w:rPr>
                <w:b/>
                <w:sz w:val="18"/>
                <w:szCs w:val="18"/>
              </w:rPr>
            </w:pPr>
            <w:r>
              <w:rPr>
                <w:b/>
                <w:sz w:val="18"/>
                <w:szCs w:val="18"/>
              </w:rPr>
              <w:t>Breskvar v Wall [1972] (Aust. HC)</w:t>
            </w:r>
          </w:p>
        </w:tc>
        <w:tc>
          <w:tcPr>
            <w:tcW w:w="6804" w:type="dxa"/>
          </w:tcPr>
          <w:p w14:paraId="7D95AFC8" w14:textId="77777777" w:rsidR="00BC0447" w:rsidRPr="009C7019" w:rsidRDefault="009C701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If there are 2 competing equitable interests, the equity which will prevail is that of the party who acted blamelessly and in good faith</w:t>
            </w:r>
          </w:p>
          <w:p w14:paraId="7285741B" w14:textId="77777777" w:rsidR="009C7019" w:rsidRPr="009C7019" w:rsidRDefault="009C7019" w:rsidP="00F924F1">
            <w:pPr>
              <w:widowControl w:val="0"/>
              <w:numPr>
                <w:ilvl w:val="1"/>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If a party by their conduct enables a representation to be made upon the faith of which another innocent party acquired an equitable interest, that party’s equity will be postponed (giving blank signed transfer deed = stupidity)</w:t>
            </w:r>
          </w:p>
          <w:p w14:paraId="04C411BE" w14:textId="77777777" w:rsidR="009C7019" w:rsidRDefault="009C7019"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 K of sale of an EIFS is an equitable interest which will at least receive some protection prior to being registered</w:t>
            </w:r>
          </w:p>
        </w:tc>
        <w:tc>
          <w:tcPr>
            <w:tcW w:w="3284" w:type="dxa"/>
          </w:tcPr>
          <w:p w14:paraId="70E96915" w14:textId="77777777" w:rsidR="00BC0447" w:rsidRDefault="009C7019" w:rsidP="00F924F1">
            <w:pPr>
              <w:pStyle w:val="ListParagraph"/>
              <w:numPr>
                <w:ilvl w:val="0"/>
                <w:numId w:val="58"/>
              </w:numPr>
              <w:rPr>
                <w:sz w:val="18"/>
                <w:szCs w:val="18"/>
              </w:rPr>
            </w:pPr>
            <w:r>
              <w:rPr>
                <w:sz w:val="18"/>
                <w:szCs w:val="18"/>
              </w:rPr>
              <w:t xml:space="preserve">P was RO in EIFS </w:t>
            </w:r>
          </w:p>
          <w:p w14:paraId="45713A46" w14:textId="77777777" w:rsidR="009C7019" w:rsidRDefault="009C7019" w:rsidP="00F924F1">
            <w:pPr>
              <w:pStyle w:val="ListParagraph"/>
              <w:numPr>
                <w:ilvl w:val="0"/>
                <w:numId w:val="58"/>
              </w:numPr>
              <w:rPr>
                <w:sz w:val="18"/>
                <w:szCs w:val="18"/>
              </w:rPr>
            </w:pPr>
            <w:r>
              <w:rPr>
                <w:sz w:val="18"/>
                <w:szCs w:val="18"/>
              </w:rPr>
              <w:t>Transfer issued by P with no name listed as transferee</w:t>
            </w:r>
          </w:p>
          <w:p w14:paraId="23D55BC9" w14:textId="77777777" w:rsidR="009C7019" w:rsidRDefault="009C7019" w:rsidP="00F924F1">
            <w:pPr>
              <w:pStyle w:val="ListParagraph"/>
              <w:numPr>
                <w:ilvl w:val="0"/>
                <w:numId w:val="58"/>
              </w:numPr>
              <w:rPr>
                <w:sz w:val="18"/>
                <w:szCs w:val="18"/>
              </w:rPr>
            </w:pPr>
            <w:r>
              <w:rPr>
                <w:sz w:val="18"/>
                <w:szCs w:val="18"/>
              </w:rPr>
              <w:t>DP inserted name of grandson Wall (DW)</w:t>
            </w:r>
          </w:p>
          <w:p w14:paraId="4B2EE504" w14:textId="77777777" w:rsidR="009C7019" w:rsidRDefault="009C7019" w:rsidP="00F924F1">
            <w:pPr>
              <w:pStyle w:val="ListParagraph"/>
              <w:numPr>
                <w:ilvl w:val="0"/>
                <w:numId w:val="58"/>
              </w:numPr>
              <w:rPr>
                <w:sz w:val="18"/>
                <w:szCs w:val="18"/>
              </w:rPr>
            </w:pPr>
            <w:r>
              <w:rPr>
                <w:sz w:val="18"/>
                <w:szCs w:val="18"/>
              </w:rPr>
              <w:t>DW sold to Alban after being registered</w:t>
            </w:r>
          </w:p>
          <w:p w14:paraId="6114B0BB" w14:textId="77777777" w:rsidR="009C7019" w:rsidRDefault="009C7019" w:rsidP="00F924F1">
            <w:pPr>
              <w:pStyle w:val="ListParagraph"/>
              <w:numPr>
                <w:ilvl w:val="0"/>
                <w:numId w:val="58"/>
              </w:numPr>
              <w:rPr>
                <w:sz w:val="18"/>
                <w:szCs w:val="18"/>
              </w:rPr>
            </w:pPr>
            <w:r>
              <w:rPr>
                <w:sz w:val="18"/>
                <w:szCs w:val="18"/>
              </w:rPr>
              <w:t>Transfer executed on Nov. 7; caveat lodged by P on Dec. 13; transfer registered on Jan. 8</w:t>
            </w:r>
          </w:p>
        </w:tc>
      </w:tr>
      <w:tr w:rsidR="00FB6C3E" w:rsidRPr="00D83964" w14:paraId="18192096" w14:textId="77777777" w:rsidTr="00F924F1">
        <w:trPr>
          <w:tblHeader/>
        </w:trPr>
        <w:tc>
          <w:tcPr>
            <w:tcW w:w="2069" w:type="dxa"/>
            <w:vAlign w:val="center"/>
          </w:tcPr>
          <w:p w14:paraId="58F2949C" w14:textId="77777777" w:rsidR="00F577CD" w:rsidRPr="00F924F1" w:rsidRDefault="00F577CD" w:rsidP="00F924F1">
            <w:pPr>
              <w:jc w:val="center"/>
              <w:rPr>
                <w:sz w:val="18"/>
                <w:szCs w:val="18"/>
                <w:u w:val="single"/>
              </w:rPr>
            </w:pPr>
          </w:p>
          <w:p w14:paraId="6D3C0ACC" w14:textId="77777777" w:rsidR="00FB6C3E" w:rsidRPr="00F924F1" w:rsidRDefault="00F577CD" w:rsidP="00F924F1">
            <w:pPr>
              <w:jc w:val="center"/>
              <w:rPr>
                <w:sz w:val="18"/>
                <w:szCs w:val="18"/>
                <w:u w:val="single"/>
              </w:rPr>
            </w:pPr>
            <w:r w:rsidRPr="00F924F1">
              <w:rPr>
                <w:sz w:val="18"/>
                <w:szCs w:val="18"/>
                <w:u w:val="single"/>
              </w:rPr>
              <w:t>The Fee Simple</w:t>
            </w:r>
          </w:p>
          <w:p w14:paraId="3377240E" w14:textId="77777777" w:rsidR="00F577CD" w:rsidRPr="00F924F1" w:rsidRDefault="00F577CD" w:rsidP="00F924F1">
            <w:pPr>
              <w:jc w:val="center"/>
              <w:rPr>
                <w:sz w:val="18"/>
                <w:szCs w:val="18"/>
                <w:u w:val="single"/>
              </w:rPr>
            </w:pPr>
          </w:p>
          <w:p w14:paraId="7CAEEEF2" w14:textId="77777777" w:rsidR="00F577CD" w:rsidRPr="00F924F1" w:rsidRDefault="00F577CD" w:rsidP="00F924F1">
            <w:pPr>
              <w:jc w:val="center"/>
              <w:rPr>
                <w:sz w:val="18"/>
                <w:szCs w:val="18"/>
                <w:u w:val="single"/>
              </w:rPr>
            </w:pPr>
            <w:r w:rsidRPr="00F924F1">
              <w:rPr>
                <w:b/>
                <w:sz w:val="18"/>
                <w:szCs w:val="18"/>
                <w:u w:val="single"/>
              </w:rPr>
              <w:t>Words of Purchase</w:t>
            </w:r>
            <w:r w:rsidRPr="00F924F1">
              <w:rPr>
                <w:sz w:val="18"/>
                <w:szCs w:val="18"/>
                <w:u w:val="single"/>
              </w:rPr>
              <w:t xml:space="preserve"> = indicate the person(s) to whom the interest is transferred</w:t>
            </w:r>
          </w:p>
          <w:p w14:paraId="5E11AD27" w14:textId="77777777" w:rsidR="00F577CD" w:rsidRPr="00F924F1" w:rsidRDefault="00F577CD" w:rsidP="00F924F1">
            <w:pPr>
              <w:jc w:val="center"/>
              <w:rPr>
                <w:sz w:val="18"/>
                <w:szCs w:val="18"/>
                <w:u w:val="single"/>
              </w:rPr>
            </w:pPr>
          </w:p>
          <w:p w14:paraId="672C9917" w14:textId="77777777" w:rsidR="00F577CD" w:rsidRPr="00F924F1" w:rsidRDefault="00F577CD" w:rsidP="00F924F1">
            <w:pPr>
              <w:jc w:val="center"/>
              <w:rPr>
                <w:sz w:val="18"/>
                <w:szCs w:val="18"/>
                <w:u w:val="single"/>
              </w:rPr>
            </w:pPr>
            <w:r w:rsidRPr="00F924F1">
              <w:rPr>
                <w:b/>
                <w:sz w:val="18"/>
                <w:szCs w:val="18"/>
                <w:u w:val="single"/>
              </w:rPr>
              <w:t xml:space="preserve">Words of Limitation </w:t>
            </w:r>
            <w:r w:rsidRPr="00F924F1">
              <w:rPr>
                <w:sz w:val="18"/>
                <w:szCs w:val="18"/>
                <w:u w:val="single"/>
              </w:rPr>
              <w:t>= indicate the quantum of the interest in land which is transferred</w:t>
            </w:r>
          </w:p>
          <w:p w14:paraId="34FA0516" w14:textId="77777777" w:rsidR="00F577CD" w:rsidRPr="00F924F1" w:rsidRDefault="00F577CD" w:rsidP="00F924F1">
            <w:pPr>
              <w:ind w:firstLine="720"/>
              <w:jc w:val="center"/>
              <w:rPr>
                <w:sz w:val="18"/>
                <w:szCs w:val="18"/>
                <w:u w:val="single"/>
              </w:rPr>
            </w:pPr>
          </w:p>
        </w:tc>
        <w:tc>
          <w:tcPr>
            <w:tcW w:w="2410" w:type="dxa"/>
            <w:vAlign w:val="center"/>
          </w:tcPr>
          <w:p w14:paraId="76A1EEE3" w14:textId="77777777" w:rsidR="00FB6C3E" w:rsidRDefault="009C7019" w:rsidP="00F924F1">
            <w:pPr>
              <w:jc w:val="center"/>
              <w:rPr>
                <w:b/>
                <w:sz w:val="18"/>
                <w:szCs w:val="18"/>
              </w:rPr>
            </w:pPr>
            <w:r>
              <w:rPr>
                <w:b/>
                <w:sz w:val="18"/>
                <w:szCs w:val="18"/>
              </w:rPr>
              <w:t>Tottrup v Ottewell Estate [1969] (SCC)</w:t>
            </w:r>
          </w:p>
        </w:tc>
        <w:tc>
          <w:tcPr>
            <w:tcW w:w="6804" w:type="dxa"/>
          </w:tcPr>
          <w:p w14:paraId="3D5668C3" w14:textId="77777777" w:rsidR="00FB6C3E" w:rsidRDefault="00F577C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No longer necessary to say ‘and his heirs’ it is sufficient to say so to transfer an EIFS</w:t>
            </w:r>
          </w:p>
          <w:p w14:paraId="36FDC2B4" w14:textId="77777777" w:rsidR="00F577CD" w:rsidRPr="00F577CD" w:rsidRDefault="00F577C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Rule in Shelly’s Case </w:t>
            </w:r>
            <w:r w:rsidRPr="00F577CD">
              <w:rPr>
                <w:rFonts w:cs="Arial"/>
                <w:bCs/>
                <w:sz w:val="18"/>
                <w:szCs w:val="18"/>
                <w:lang w:val="en-US"/>
              </w:rPr>
              <w:sym w:font="Wingdings" w:char="F0E0"/>
            </w:r>
            <w:r>
              <w:rPr>
                <w:rFonts w:cs="Arial"/>
                <w:bCs/>
                <w:sz w:val="18"/>
                <w:szCs w:val="18"/>
                <w:lang w:val="en-US"/>
              </w:rPr>
              <w:t xml:space="preserve"> ‘and his heirs’ = word of limitation</w:t>
            </w:r>
          </w:p>
          <w:p w14:paraId="40234044" w14:textId="77777777" w:rsidR="00F577CD" w:rsidRDefault="00F577C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When wording is clear don’t look at surrounding evidence of intention </w:t>
            </w:r>
            <w:r w:rsidRPr="00F577CD">
              <w:rPr>
                <w:rFonts w:cs="Arial"/>
                <w:bCs/>
                <w:sz w:val="18"/>
                <w:szCs w:val="18"/>
                <w:lang w:val="en-US"/>
              </w:rPr>
              <w:sym w:font="Wingdings" w:char="F0E0"/>
            </w:r>
            <w:r>
              <w:rPr>
                <w:rFonts w:cs="Arial"/>
                <w:bCs/>
                <w:sz w:val="18"/>
                <w:szCs w:val="18"/>
                <w:lang w:val="en-US"/>
              </w:rPr>
              <w:t xml:space="preserve"> this is probably not law anymore (now can look at surrounding circumstances construing a will)</w:t>
            </w:r>
          </w:p>
        </w:tc>
        <w:tc>
          <w:tcPr>
            <w:tcW w:w="3284" w:type="dxa"/>
          </w:tcPr>
          <w:p w14:paraId="2365587B" w14:textId="77777777" w:rsidR="00FB6C3E" w:rsidRDefault="00F577CD" w:rsidP="00F924F1">
            <w:pPr>
              <w:pStyle w:val="ListParagraph"/>
              <w:numPr>
                <w:ilvl w:val="0"/>
                <w:numId w:val="58"/>
              </w:numPr>
              <w:rPr>
                <w:sz w:val="18"/>
                <w:szCs w:val="18"/>
              </w:rPr>
            </w:pPr>
            <w:r>
              <w:rPr>
                <w:sz w:val="18"/>
                <w:szCs w:val="18"/>
              </w:rPr>
              <w:t>Two twins have identical wills</w:t>
            </w:r>
          </w:p>
          <w:p w14:paraId="0200301E" w14:textId="77777777" w:rsidR="00F577CD" w:rsidRDefault="00F577CD" w:rsidP="00F924F1">
            <w:pPr>
              <w:pStyle w:val="ListParagraph"/>
              <w:numPr>
                <w:ilvl w:val="0"/>
                <w:numId w:val="58"/>
              </w:numPr>
              <w:rPr>
                <w:sz w:val="18"/>
                <w:szCs w:val="18"/>
              </w:rPr>
            </w:pPr>
            <w:r>
              <w:rPr>
                <w:sz w:val="18"/>
                <w:szCs w:val="18"/>
              </w:rPr>
              <w:t xml:space="preserve">P only child of one </w:t>
            </w:r>
          </w:p>
          <w:p w14:paraId="5C42A2AC" w14:textId="77777777" w:rsidR="00F577CD" w:rsidRDefault="00F577CD" w:rsidP="00F924F1">
            <w:pPr>
              <w:pStyle w:val="ListParagraph"/>
              <w:numPr>
                <w:ilvl w:val="0"/>
                <w:numId w:val="58"/>
              </w:numPr>
              <w:rPr>
                <w:sz w:val="18"/>
                <w:szCs w:val="18"/>
              </w:rPr>
            </w:pPr>
            <w:r>
              <w:rPr>
                <w:sz w:val="18"/>
                <w:szCs w:val="18"/>
              </w:rPr>
              <w:t>Contained phrase to F and his heirs, executors, and administrators</w:t>
            </w:r>
          </w:p>
          <w:p w14:paraId="03678E09" w14:textId="77777777" w:rsidR="00F577CD" w:rsidRDefault="00F577CD" w:rsidP="00F924F1">
            <w:pPr>
              <w:pStyle w:val="ListParagraph"/>
              <w:numPr>
                <w:ilvl w:val="0"/>
                <w:numId w:val="58"/>
              </w:numPr>
              <w:rPr>
                <w:sz w:val="18"/>
                <w:szCs w:val="18"/>
              </w:rPr>
            </w:pPr>
            <w:r>
              <w:rPr>
                <w:sz w:val="18"/>
                <w:szCs w:val="18"/>
              </w:rPr>
              <w:t>Words no longer necessary</w:t>
            </w:r>
          </w:p>
          <w:p w14:paraId="36C0A8D1" w14:textId="77777777" w:rsidR="00F577CD" w:rsidRDefault="00F577CD" w:rsidP="00F924F1">
            <w:pPr>
              <w:pStyle w:val="ListParagraph"/>
              <w:numPr>
                <w:ilvl w:val="0"/>
                <w:numId w:val="58"/>
              </w:numPr>
              <w:rPr>
                <w:sz w:val="18"/>
                <w:szCs w:val="18"/>
              </w:rPr>
            </w:pPr>
            <w:r>
              <w:rPr>
                <w:sz w:val="18"/>
                <w:szCs w:val="18"/>
              </w:rPr>
              <w:t>P argued words and his heirs were words of purchase rather than limitation</w:t>
            </w:r>
          </w:p>
        </w:tc>
      </w:tr>
      <w:tr w:rsidR="00B12963" w:rsidRPr="00D83964" w14:paraId="3DC88D23" w14:textId="77777777" w:rsidTr="00F924F1">
        <w:trPr>
          <w:tblHeader/>
        </w:trPr>
        <w:tc>
          <w:tcPr>
            <w:tcW w:w="2069" w:type="dxa"/>
            <w:vMerge w:val="restart"/>
            <w:vAlign w:val="center"/>
          </w:tcPr>
          <w:p w14:paraId="1703D8FC" w14:textId="77777777" w:rsidR="00B12963" w:rsidRPr="00F924F1" w:rsidRDefault="00B12963" w:rsidP="00F924F1">
            <w:pPr>
              <w:jc w:val="center"/>
              <w:rPr>
                <w:sz w:val="18"/>
                <w:szCs w:val="18"/>
                <w:u w:val="single"/>
              </w:rPr>
            </w:pPr>
            <w:r w:rsidRPr="00F924F1">
              <w:rPr>
                <w:sz w:val="18"/>
                <w:szCs w:val="18"/>
                <w:u w:val="single"/>
              </w:rPr>
              <w:t>Problems of Interpretation - Repugnancy</w:t>
            </w:r>
          </w:p>
        </w:tc>
        <w:tc>
          <w:tcPr>
            <w:tcW w:w="2410" w:type="dxa"/>
            <w:vAlign w:val="center"/>
          </w:tcPr>
          <w:p w14:paraId="09A801C2" w14:textId="77777777" w:rsidR="00B12963" w:rsidRDefault="00B12963" w:rsidP="00F924F1">
            <w:pPr>
              <w:jc w:val="center"/>
              <w:rPr>
                <w:b/>
                <w:sz w:val="18"/>
                <w:szCs w:val="18"/>
              </w:rPr>
            </w:pPr>
            <w:r>
              <w:rPr>
                <w:b/>
                <w:sz w:val="18"/>
                <w:szCs w:val="18"/>
              </w:rPr>
              <w:t>Re Walker [1925]</w:t>
            </w:r>
          </w:p>
        </w:tc>
        <w:tc>
          <w:tcPr>
            <w:tcW w:w="6804" w:type="dxa"/>
          </w:tcPr>
          <w:p w14:paraId="0D582A86" w14:textId="77777777" w:rsid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Cannot give an EIFS and simultaneously control the alienation of that interest from the grave</w:t>
            </w:r>
          </w:p>
          <w:p w14:paraId="0A640F41" w14:textId="77777777" w:rsidR="00B12963" w:rsidRP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Court will attempt to give effect to testator’s wishes as much as legally possible </w:t>
            </w:r>
            <w:r w:rsidRPr="00B12963">
              <w:rPr>
                <w:rFonts w:cs="Arial"/>
                <w:bCs/>
                <w:sz w:val="18"/>
                <w:szCs w:val="18"/>
                <w:lang w:val="en-US"/>
              </w:rPr>
              <w:sym w:font="Wingdings" w:char="F0E0"/>
            </w:r>
            <w:r>
              <w:rPr>
                <w:rFonts w:cs="Arial"/>
                <w:bCs/>
                <w:sz w:val="18"/>
                <w:szCs w:val="18"/>
                <w:lang w:val="en-US"/>
              </w:rPr>
              <w:t xml:space="preserve"> ascertain what part of the intent predominates (will reject subordinate repugnant intent)</w:t>
            </w:r>
          </w:p>
          <w:p w14:paraId="3BA9E969" w14:textId="77777777" w:rsid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Restraint on alienation is repugnant to granting of EIFS</w:t>
            </w:r>
          </w:p>
        </w:tc>
        <w:tc>
          <w:tcPr>
            <w:tcW w:w="3284" w:type="dxa"/>
          </w:tcPr>
          <w:p w14:paraId="006C2ED9" w14:textId="77777777" w:rsidR="00B12963" w:rsidRDefault="00B12963" w:rsidP="00F924F1">
            <w:pPr>
              <w:pStyle w:val="ListParagraph"/>
              <w:numPr>
                <w:ilvl w:val="0"/>
                <w:numId w:val="58"/>
              </w:numPr>
              <w:rPr>
                <w:sz w:val="18"/>
                <w:szCs w:val="18"/>
              </w:rPr>
            </w:pPr>
            <w:r>
              <w:rPr>
                <w:sz w:val="18"/>
                <w:szCs w:val="18"/>
              </w:rPr>
              <w:t>Deceased left estate to wife</w:t>
            </w:r>
          </w:p>
          <w:p w14:paraId="514DFC2B" w14:textId="77777777" w:rsidR="00B12963" w:rsidRDefault="00B12963" w:rsidP="00F924F1">
            <w:pPr>
              <w:pStyle w:val="ListParagraph"/>
              <w:numPr>
                <w:ilvl w:val="0"/>
                <w:numId w:val="58"/>
              </w:numPr>
              <w:rPr>
                <w:sz w:val="18"/>
                <w:szCs w:val="18"/>
              </w:rPr>
            </w:pPr>
            <w:r>
              <w:rPr>
                <w:sz w:val="18"/>
                <w:szCs w:val="18"/>
              </w:rPr>
              <w:t>Anything undisposed of in W’s life was left to others</w:t>
            </w:r>
          </w:p>
          <w:p w14:paraId="37CFE673" w14:textId="77777777" w:rsidR="00B12963" w:rsidRDefault="00B12963" w:rsidP="00F924F1">
            <w:pPr>
              <w:pStyle w:val="ListParagraph"/>
              <w:numPr>
                <w:ilvl w:val="0"/>
                <w:numId w:val="58"/>
              </w:numPr>
              <w:rPr>
                <w:sz w:val="18"/>
                <w:szCs w:val="18"/>
              </w:rPr>
            </w:pPr>
            <w:r>
              <w:rPr>
                <w:sz w:val="18"/>
                <w:szCs w:val="18"/>
              </w:rPr>
              <w:t>Wanted will construed so W got LE and the rest got remainder</w:t>
            </w:r>
          </w:p>
        </w:tc>
      </w:tr>
      <w:tr w:rsidR="00B12963" w:rsidRPr="00D83964" w14:paraId="0A57AF72" w14:textId="77777777" w:rsidTr="00F924F1">
        <w:trPr>
          <w:tblHeader/>
        </w:trPr>
        <w:tc>
          <w:tcPr>
            <w:tcW w:w="2069" w:type="dxa"/>
            <w:vMerge/>
            <w:vAlign w:val="center"/>
          </w:tcPr>
          <w:p w14:paraId="51DB5CDE" w14:textId="77777777" w:rsidR="00B12963" w:rsidRPr="00F924F1" w:rsidRDefault="00B12963" w:rsidP="00F924F1">
            <w:pPr>
              <w:jc w:val="center"/>
              <w:rPr>
                <w:sz w:val="18"/>
                <w:szCs w:val="18"/>
                <w:u w:val="single"/>
              </w:rPr>
            </w:pPr>
          </w:p>
        </w:tc>
        <w:tc>
          <w:tcPr>
            <w:tcW w:w="2410" w:type="dxa"/>
            <w:vAlign w:val="center"/>
          </w:tcPr>
          <w:p w14:paraId="678692BA" w14:textId="77777777" w:rsidR="00B12963" w:rsidRDefault="00B12963" w:rsidP="00F924F1">
            <w:pPr>
              <w:jc w:val="center"/>
              <w:rPr>
                <w:b/>
                <w:sz w:val="18"/>
                <w:szCs w:val="18"/>
              </w:rPr>
            </w:pPr>
            <w:r>
              <w:rPr>
                <w:b/>
                <w:sz w:val="18"/>
                <w:szCs w:val="18"/>
              </w:rPr>
              <w:t>Re Shamas [1967]</w:t>
            </w:r>
          </w:p>
        </w:tc>
        <w:tc>
          <w:tcPr>
            <w:tcW w:w="6804" w:type="dxa"/>
          </w:tcPr>
          <w:p w14:paraId="30B7E0DB" w14:textId="77777777" w:rsidR="00B12963" w:rsidRP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When construing will, surrounding circumstances at the time it was made are relevant in determining the interest which the testator intended to grant</w:t>
            </w:r>
          </w:p>
          <w:p w14:paraId="193A11FE" w14:textId="77777777" w:rsidR="00B12963" w:rsidRP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If intent is clear, the language and form used are unimportant</w:t>
            </w:r>
          </w:p>
          <w:p w14:paraId="63D10E58" w14:textId="77777777" w:rsid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Intended LE for wife and an entitlement to encroach on capital</w:t>
            </w:r>
          </w:p>
        </w:tc>
        <w:tc>
          <w:tcPr>
            <w:tcW w:w="3284" w:type="dxa"/>
          </w:tcPr>
          <w:p w14:paraId="66203456" w14:textId="77777777" w:rsidR="00B12963" w:rsidRDefault="00B12963" w:rsidP="00F924F1">
            <w:pPr>
              <w:pStyle w:val="ListParagraph"/>
              <w:numPr>
                <w:ilvl w:val="0"/>
                <w:numId w:val="58"/>
              </w:numPr>
              <w:rPr>
                <w:sz w:val="18"/>
                <w:szCs w:val="18"/>
              </w:rPr>
            </w:pPr>
            <w:r>
              <w:rPr>
                <w:sz w:val="18"/>
                <w:szCs w:val="18"/>
              </w:rPr>
              <w:t>Deceased created will, wife ran business when he died</w:t>
            </w:r>
          </w:p>
          <w:p w14:paraId="7C84B66F" w14:textId="77777777" w:rsidR="00B12963" w:rsidRDefault="00B12963" w:rsidP="00F924F1">
            <w:pPr>
              <w:pStyle w:val="ListParagraph"/>
              <w:numPr>
                <w:ilvl w:val="0"/>
                <w:numId w:val="58"/>
              </w:numPr>
              <w:rPr>
                <w:sz w:val="18"/>
                <w:szCs w:val="18"/>
              </w:rPr>
            </w:pPr>
            <w:r>
              <w:rPr>
                <w:sz w:val="18"/>
                <w:szCs w:val="18"/>
              </w:rPr>
              <w:t>D left everything to W until last child turned 21 (unless she remarried) then she would get same share as kids</w:t>
            </w:r>
          </w:p>
        </w:tc>
      </w:tr>
      <w:tr w:rsidR="00B12963" w:rsidRPr="00D83964" w14:paraId="48352E3C" w14:textId="77777777" w:rsidTr="00F924F1">
        <w:trPr>
          <w:tblHeader/>
        </w:trPr>
        <w:tc>
          <w:tcPr>
            <w:tcW w:w="2069" w:type="dxa"/>
            <w:vMerge/>
            <w:vAlign w:val="center"/>
          </w:tcPr>
          <w:p w14:paraId="60F26A46" w14:textId="77777777" w:rsidR="00B12963" w:rsidRPr="00F924F1" w:rsidRDefault="00B12963" w:rsidP="00F924F1">
            <w:pPr>
              <w:jc w:val="center"/>
              <w:rPr>
                <w:sz w:val="18"/>
                <w:szCs w:val="18"/>
                <w:u w:val="single"/>
              </w:rPr>
            </w:pPr>
          </w:p>
        </w:tc>
        <w:tc>
          <w:tcPr>
            <w:tcW w:w="2410" w:type="dxa"/>
            <w:vAlign w:val="center"/>
          </w:tcPr>
          <w:p w14:paraId="4EE3F2AB" w14:textId="77777777" w:rsidR="00B12963" w:rsidRDefault="00B12963" w:rsidP="00F924F1">
            <w:pPr>
              <w:jc w:val="center"/>
              <w:rPr>
                <w:b/>
                <w:sz w:val="18"/>
                <w:szCs w:val="18"/>
              </w:rPr>
            </w:pPr>
            <w:r>
              <w:rPr>
                <w:b/>
                <w:sz w:val="18"/>
                <w:szCs w:val="18"/>
              </w:rPr>
              <w:t>Cielein v Tressider [1987] (BCCA)</w:t>
            </w:r>
          </w:p>
        </w:tc>
        <w:tc>
          <w:tcPr>
            <w:tcW w:w="6804" w:type="dxa"/>
          </w:tcPr>
          <w:p w14:paraId="19E171E6" w14:textId="77777777" w:rsidR="00B12963" w:rsidRP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Condition restraining absolute gift will be inconsistent with the absolute character of the gifted interest </w:t>
            </w:r>
            <w:r>
              <w:rPr>
                <w:rFonts w:cs="Arial" w:hint="eastAsia"/>
                <w:b/>
                <w:bCs/>
                <w:sz w:val="18"/>
                <w:szCs w:val="18"/>
                <w:lang w:val="en-US"/>
              </w:rPr>
              <w:t>∴</w:t>
            </w:r>
            <w:r>
              <w:rPr>
                <w:rFonts w:cs="Arial"/>
                <w:b/>
                <w:bCs/>
                <w:sz w:val="18"/>
                <w:szCs w:val="18"/>
                <w:lang w:val="en-US"/>
              </w:rPr>
              <w:t xml:space="preserve"> repugnant and void</w:t>
            </w:r>
          </w:p>
          <w:p w14:paraId="78DB4DFB" w14:textId="77777777" w:rsidR="00B12963" w:rsidRDefault="00B12963"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Absence of intent to create LE indicated intention to create absolute interest</w:t>
            </w:r>
          </w:p>
        </w:tc>
        <w:tc>
          <w:tcPr>
            <w:tcW w:w="3284" w:type="dxa"/>
          </w:tcPr>
          <w:p w14:paraId="104B96B0" w14:textId="77777777" w:rsidR="00B12963" w:rsidRDefault="00B12963" w:rsidP="00F924F1">
            <w:pPr>
              <w:pStyle w:val="ListParagraph"/>
              <w:numPr>
                <w:ilvl w:val="0"/>
                <w:numId w:val="58"/>
              </w:numPr>
              <w:rPr>
                <w:sz w:val="18"/>
                <w:szCs w:val="18"/>
              </w:rPr>
            </w:pPr>
            <w:r>
              <w:rPr>
                <w:sz w:val="18"/>
                <w:szCs w:val="18"/>
              </w:rPr>
              <w:t>Deceased left personalty and residue to CL partner Rich and his realty</w:t>
            </w:r>
          </w:p>
          <w:p w14:paraId="3EE0A532" w14:textId="77777777" w:rsidR="00B12963" w:rsidRDefault="00B12963" w:rsidP="00F924F1">
            <w:pPr>
              <w:pStyle w:val="ListParagraph"/>
              <w:numPr>
                <w:ilvl w:val="0"/>
                <w:numId w:val="58"/>
              </w:numPr>
              <w:rPr>
                <w:sz w:val="18"/>
                <w:szCs w:val="18"/>
              </w:rPr>
            </w:pPr>
            <w:r>
              <w:rPr>
                <w:sz w:val="18"/>
                <w:szCs w:val="18"/>
              </w:rPr>
              <w:t>Had 5 kids from prior marriage</w:t>
            </w:r>
          </w:p>
          <w:p w14:paraId="4B2E3F0A" w14:textId="77777777" w:rsidR="00B12963" w:rsidRDefault="00B12963" w:rsidP="00F924F1">
            <w:pPr>
              <w:pStyle w:val="ListParagraph"/>
              <w:numPr>
                <w:ilvl w:val="0"/>
                <w:numId w:val="58"/>
              </w:numPr>
              <w:rPr>
                <w:sz w:val="18"/>
                <w:szCs w:val="18"/>
              </w:rPr>
            </w:pPr>
            <w:r>
              <w:rPr>
                <w:sz w:val="18"/>
                <w:szCs w:val="18"/>
              </w:rPr>
              <w:t>D qualified gift of realty saying upon sale I would be divided equally between her son and 5 kids</w:t>
            </w:r>
          </w:p>
        </w:tc>
      </w:tr>
      <w:tr w:rsidR="00B12963" w:rsidRPr="00D83964" w14:paraId="542B767F" w14:textId="77777777" w:rsidTr="00F924F1">
        <w:trPr>
          <w:tblHeader/>
        </w:trPr>
        <w:tc>
          <w:tcPr>
            <w:tcW w:w="2069" w:type="dxa"/>
            <w:vAlign w:val="center"/>
          </w:tcPr>
          <w:p w14:paraId="3B3B9834" w14:textId="77777777" w:rsidR="00B12963" w:rsidRPr="00F924F1" w:rsidRDefault="00B12963" w:rsidP="00F924F1">
            <w:pPr>
              <w:jc w:val="center"/>
              <w:rPr>
                <w:sz w:val="18"/>
                <w:szCs w:val="18"/>
                <w:u w:val="single"/>
              </w:rPr>
            </w:pPr>
            <w:r w:rsidRPr="00F924F1">
              <w:rPr>
                <w:sz w:val="18"/>
                <w:szCs w:val="18"/>
                <w:u w:val="single"/>
              </w:rPr>
              <w:t>Words Formerly Creating a Fee Tail</w:t>
            </w:r>
          </w:p>
        </w:tc>
        <w:tc>
          <w:tcPr>
            <w:tcW w:w="2410" w:type="dxa"/>
            <w:vAlign w:val="center"/>
          </w:tcPr>
          <w:p w14:paraId="784AC5A6" w14:textId="77777777" w:rsidR="00B12963" w:rsidRDefault="00B12963" w:rsidP="00F924F1">
            <w:pPr>
              <w:jc w:val="center"/>
              <w:rPr>
                <w:b/>
                <w:sz w:val="18"/>
                <w:szCs w:val="18"/>
              </w:rPr>
            </w:pPr>
            <w:r>
              <w:rPr>
                <w:b/>
                <w:sz w:val="18"/>
                <w:szCs w:val="18"/>
              </w:rPr>
              <w:t>Rule in Wild’s Case</w:t>
            </w:r>
          </w:p>
        </w:tc>
        <w:tc>
          <w:tcPr>
            <w:tcW w:w="6804" w:type="dxa"/>
          </w:tcPr>
          <w:p w14:paraId="678D6B70" w14:textId="77777777" w:rsidR="00B12963" w:rsidRDefault="006E2D41"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sidRPr="006E2D41">
              <w:rPr>
                <w:rFonts w:cs="Arial"/>
                <w:bCs/>
                <w:sz w:val="18"/>
                <w:szCs w:val="18"/>
                <w:lang w:val="en-US"/>
              </w:rPr>
              <w:t>If grantee has children at the time a will is made, the grantor is presumed to have intended to create a co-ownership</w:t>
            </w:r>
            <w:r>
              <w:rPr>
                <w:rFonts w:cs="Arial"/>
                <w:b/>
                <w:bCs/>
                <w:sz w:val="18"/>
                <w:szCs w:val="18"/>
                <w:lang w:val="en-US"/>
              </w:rPr>
              <w:t xml:space="preserve"> </w:t>
            </w:r>
            <w:r w:rsidRPr="006E2D41">
              <w:rPr>
                <w:rFonts w:cs="Arial"/>
                <w:b/>
                <w:bCs/>
                <w:sz w:val="18"/>
                <w:szCs w:val="18"/>
                <w:lang w:val="en-US"/>
              </w:rPr>
              <w:sym w:font="Wingdings" w:char="F0E0"/>
            </w:r>
            <w:r>
              <w:rPr>
                <w:rFonts w:cs="Arial"/>
                <w:b/>
                <w:bCs/>
                <w:sz w:val="18"/>
                <w:szCs w:val="18"/>
                <w:lang w:val="en-US"/>
              </w:rPr>
              <w:t xml:space="preserve"> word of purchase</w:t>
            </w:r>
          </w:p>
          <w:p w14:paraId="375F8486" w14:textId="77777777" w:rsidR="006E2D41" w:rsidRDefault="006E2D41"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sidRPr="006E2D41">
              <w:rPr>
                <w:rFonts w:cs="Arial"/>
                <w:bCs/>
                <w:sz w:val="18"/>
                <w:szCs w:val="18"/>
                <w:lang w:val="en-US"/>
              </w:rPr>
              <w:t>If grantee has not children at time will is made, then grantor is presumed to have intended to create a fee tail</w:t>
            </w:r>
            <w:r>
              <w:rPr>
                <w:rFonts w:cs="Arial"/>
                <w:b/>
                <w:bCs/>
                <w:sz w:val="18"/>
                <w:szCs w:val="18"/>
                <w:lang w:val="en-US"/>
              </w:rPr>
              <w:t xml:space="preserve"> </w:t>
            </w:r>
            <w:r w:rsidRPr="006E2D41">
              <w:rPr>
                <w:rFonts w:cs="Arial"/>
                <w:b/>
                <w:bCs/>
                <w:sz w:val="18"/>
                <w:szCs w:val="18"/>
                <w:lang w:val="en-US"/>
              </w:rPr>
              <w:sym w:font="Wingdings" w:char="F0E0"/>
            </w:r>
            <w:r>
              <w:rPr>
                <w:rFonts w:cs="Arial"/>
                <w:b/>
                <w:bCs/>
                <w:sz w:val="18"/>
                <w:szCs w:val="18"/>
                <w:lang w:val="en-US"/>
              </w:rPr>
              <w:t xml:space="preserve"> word of limitation</w:t>
            </w:r>
          </w:p>
        </w:tc>
        <w:tc>
          <w:tcPr>
            <w:tcW w:w="3284" w:type="dxa"/>
          </w:tcPr>
          <w:p w14:paraId="666BE48A" w14:textId="77777777" w:rsidR="00B12963" w:rsidRDefault="006E2D41" w:rsidP="00F924F1">
            <w:pPr>
              <w:pStyle w:val="ListParagraph"/>
              <w:numPr>
                <w:ilvl w:val="0"/>
                <w:numId w:val="58"/>
              </w:numPr>
              <w:rPr>
                <w:sz w:val="18"/>
                <w:szCs w:val="18"/>
              </w:rPr>
            </w:pPr>
            <w:r>
              <w:rPr>
                <w:sz w:val="18"/>
                <w:szCs w:val="18"/>
              </w:rPr>
              <w:t>Grant made by will to RW and his wife, and after their death to their children</w:t>
            </w:r>
          </w:p>
        </w:tc>
      </w:tr>
      <w:tr w:rsidR="006E2D41" w:rsidRPr="00D83964" w14:paraId="05D80A3E" w14:textId="77777777" w:rsidTr="00F924F1">
        <w:trPr>
          <w:tblHeader/>
        </w:trPr>
        <w:tc>
          <w:tcPr>
            <w:tcW w:w="2069" w:type="dxa"/>
            <w:vMerge w:val="restart"/>
            <w:vAlign w:val="center"/>
          </w:tcPr>
          <w:p w14:paraId="226DC35A" w14:textId="77777777" w:rsidR="006E2D41" w:rsidRPr="00F924F1" w:rsidRDefault="006E2D41" w:rsidP="00F924F1">
            <w:pPr>
              <w:jc w:val="center"/>
              <w:rPr>
                <w:sz w:val="18"/>
                <w:szCs w:val="18"/>
                <w:u w:val="single"/>
              </w:rPr>
            </w:pPr>
            <w:r w:rsidRPr="00F924F1">
              <w:rPr>
                <w:sz w:val="18"/>
                <w:szCs w:val="18"/>
                <w:u w:val="single"/>
              </w:rPr>
              <w:t>Equitable West in LE</w:t>
            </w:r>
          </w:p>
        </w:tc>
        <w:tc>
          <w:tcPr>
            <w:tcW w:w="2410" w:type="dxa"/>
            <w:vAlign w:val="center"/>
          </w:tcPr>
          <w:p w14:paraId="67EC05AC" w14:textId="77777777" w:rsidR="006E2D41" w:rsidRDefault="006E2D41" w:rsidP="00F924F1">
            <w:pPr>
              <w:jc w:val="center"/>
              <w:rPr>
                <w:b/>
                <w:sz w:val="18"/>
                <w:szCs w:val="18"/>
              </w:rPr>
            </w:pPr>
            <w:r>
              <w:rPr>
                <w:b/>
                <w:sz w:val="18"/>
                <w:szCs w:val="18"/>
              </w:rPr>
              <w:t>Vane v Lord Barnard [1716]</w:t>
            </w:r>
          </w:p>
        </w:tc>
        <w:tc>
          <w:tcPr>
            <w:tcW w:w="6804" w:type="dxa"/>
          </w:tcPr>
          <w:p w14:paraId="64A2773E" w14:textId="77777777" w:rsidR="006E2D41" w:rsidRDefault="006E2D41"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Life tenants are liable for equitable waste</w:t>
            </w:r>
          </w:p>
        </w:tc>
        <w:tc>
          <w:tcPr>
            <w:tcW w:w="3284" w:type="dxa"/>
          </w:tcPr>
          <w:p w14:paraId="47C5649B" w14:textId="77777777" w:rsidR="006E2D41" w:rsidRDefault="006E2D41" w:rsidP="00F924F1">
            <w:pPr>
              <w:pStyle w:val="ListParagraph"/>
              <w:numPr>
                <w:ilvl w:val="0"/>
                <w:numId w:val="58"/>
              </w:numPr>
              <w:rPr>
                <w:sz w:val="18"/>
                <w:szCs w:val="18"/>
              </w:rPr>
            </w:pPr>
            <w:r>
              <w:rPr>
                <w:sz w:val="18"/>
                <w:szCs w:val="18"/>
              </w:rPr>
              <w:t>Castle to son but maintained LE without impeachment for waste</w:t>
            </w:r>
          </w:p>
          <w:p w14:paraId="7AB17B67" w14:textId="77777777" w:rsidR="006E2D41" w:rsidRDefault="006E2D41" w:rsidP="00F924F1">
            <w:pPr>
              <w:pStyle w:val="ListParagraph"/>
              <w:numPr>
                <w:ilvl w:val="0"/>
                <w:numId w:val="58"/>
              </w:numPr>
              <w:rPr>
                <w:sz w:val="18"/>
                <w:szCs w:val="18"/>
              </w:rPr>
            </w:pPr>
            <w:r>
              <w:rPr>
                <w:sz w:val="18"/>
                <w:szCs w:val="18"/>
              </w:rPr>
              <w:t>PO’d at son so stripped castle</w:t>
            </w:r>
          </w:p>
        </w:tc>
      </w:tr>
      <w:tr w:rsidR="006E2D41" w:rsidRPr="00D83964" w14:paraId="45F8D305" w14:textId="77777777" w:rsidTr="00F924F1">
        <w:trPr>
          <w:tblHeader/>
        </w:trPr>
        <w:tc>
          <w:tcPr>
            <w:tcW w:w="2069" w:type="dxa"/>
            <w:vMerge/>
            <w:vAlign w:val="center"/>
          </w:tcPr>
          <w:p w14:paraId="4C0DAEAF" w14:textId="77777777" w:rsidR="006E2D41" w:rsidRPr="00F924F1" w:rsidRDefault="006E2D41" w:rsidP="00F924F1">
            <w:pPr>
              <w:jc w:val="center"/>
              <w:rPr>
                <w:sz w:val="18"/>
                <w:szCs w:val="18"/>
                <w:u w:val="single"/>
              </w:rPr>
            </w:pPr>
          </w:p>
        </w:tc>
        <w:tc>
          <w:tcPr>
            <w:tcW w:w="2410" w:type="dxa"/>
            <w:vAlign w:val="center"/>
          </w:tcPr>
          <w:p w14:paraId="43F35853" w14:textId="77777777" w:rsidR="006E2D41" w:rsidRDefault="006E2D41" w:rsidP="00F924F1">
            <w:pPr>
              <w:jc w:val="center"/>
              <w:rPr>
                <w:b/>
                <w:sz w:val="18"/>
                <w:szCs w:val="18"/>
              </w:rPr>
            </w:pPr>
            <w:r>
              <w:rPr>
                <w:b/>
                <w:sz w:val="18"/>
                <w:szCs w:val="18"/>
              </w:rPr>
              <w:t>New Westminster (City) v Kennedy [1918]</w:t>
            </w:r>
          </w:p>
        </w:tc>
        <w:tc>
          <w:tcPr>
            <w:tcW w:w="6804" w:type="dxa"/>
          </w:tcPr>
          <w:p w14:paraId="69903F71" w14:textId="77777777" w:rsidR="006E2D41" w:rsidRDefault="006E2D41"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One in possession will be restrained from using his legal power unfairly (unconscientiously) so as to destroy or depreciate the subject-matter</w:t>
            </w:r>
          </w:p>
        </w:tc>
        <w:tc>
          <w:tcPr>
            <w:tcW w:w="3284" w:type="dxa"/>
          </w:tcPr>
          <w:p w14:paraId="5DDEC357" w14:textId="77777777" w:rsidR="006E2D41" w:rsidRDefault="006E2D41" w:rsidP="00F924F1">
            <w:pPr>
              <w:pStyle w:val="ListParagraph"/>
              <w:numPr>
                <w:ilvl w:val="0"/>
                <w:numId w:val="58"/>
              </w:numPr>
              <w:rPr>
                <w:sz w:val="18"/>
                <w:szCs w:val="18"/>
              </w:rPr>
            </w:pPr>
            <w:r>
              <w:rPr>
                <w:sz w:val="18"/>
                <w:szCs w:val="18"/>
              </w:rPr>
              <w:t>Owner stripping house before it was to be sold at tax sale</w:t>
            </w:r>
          </w:p>
        </w:tc>
      </w:tr>
      <w:tr w:rsidR="006E2D41" w:rsidRPr="00D83964" w14:paraId="2E5DCA6E" w14:textId="77777777" w:rsidTr="00F924F1">
        <w:trPr>
          <w:tblHeader/>
        </w:trPr>
        <w:tc>
          <w:tcPr>
            <w:tcW w:w="2069" w:type="dxa"/>
            <w:vAlign w:val="center"/>
          </w:tcPr>
          <w:p w14:paraId="75C44EAA" w14:textId="77777777" w:rsidR="006E2D41" w:rsidRPr="00F924F1" w:rsidRDefault="006E2D41" w:rsidP="00F924F1">
            <w:pPr>
              <w:jc w:val="center"/>
              <w:rPr>
                <w:sz w:val="18"/>
                <w:szCs w:val="18"/>
                <w:u w:val="single"/>
              </w:rPr>
            </w:pPr>
            <w:r w:rsidRPr="00F924F1">
              <w:rPr>
                <w:sz w:val="18"/>
                <w:szCs w:val="18"/>
                <w:u w:val="single"/>
              </w:rPr>
              <w:t>Liability for Taxes, Insurance, etc. in LE</w:t>
            </w:r>
          </w:p>
        </w:tc>
        <w:tc>
          <w:tcPr>
            <w:tcW w:w="2410" w:type="dxa"/>
            <w:vAlign w:val="center"/>
          </w:tcPr>
          <w:p w14:paraId="070AC686" w14:textId="77777777" w:rsidR="006E2D41" w:rsidRDefault="006E2D41" w:rsidP="00F924F1">
            <w:pPr>
              <w:jc w:val="center"/>
              <w:rPr>
                <w:b/>
                <w:sz w:val="18"/>
                <w:szCs w:val="18"/>
              </w:rPr>
            </w:pPr>
            <w:r>
              <w:rPr>
                <w:b/>
                <w:sz w:val="18"/>
                <w:szCs w:val="18"/>
              </w:rPr>
              <w:t>Mayo v Leitovski [1928]</w:t>
            </w:r>
          </w:p>
        </w:tc>
        <w:tc>
          <w:tcPr>
            <w:tcW w:w="6804" w:type="dxa"/>
          </w:tcPr>
          <w:p w14:paraId="436EB269" w14:textId="77777777" w:rsidR="006E2D41" w:rsidRDefault="006E2D41"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Life tenant has a fiduciary relationship with the holder of a remainder in fee simple and may not do anything to injure the property or overcome the rights of the remainderperson </w:t>
            </w:r>
          </w:p>
          <w:p w14:paraId="08BF34AC" w14:textId="77777777" w:rsidR="006E2D41" w:rsidRDefault="006E2D41"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Life tenant can do nothing during the continuance of her estate to impair the estate in remainder, and on the other hand, the remainderperson cannot do any act which will affect the life estate</w:t>
            </w:r>
          </w:p>
        </w:tc>
        <w:tc>
          <w:tcPr>
            <w:tcW w:w="3284" w:type="dxa"/>
          </w:tcPr>
          <w:p w14:paraId="2A546BC0" w14:textId="77777777" w:rsidR="006E2D41" w:rsidRDefault="006E2D41" w:rsidP="00F924F1">
            <w:pPr>
              <w:pStyle w:val="ListParagraph"/>
              <w:numPr>
                <w:ilvl w:val="0"/>
                <w:numId w:val="58"/>
              </w:numPr>
              <w:rPr>
                <w:sz w:val="18"/>
                <w:szCs w:val="18"/>
              </w:rPr>
            </w:pPr>
            <w:r>
              <w:rPr>
                <w:sz w:val="18"/>
                <w:szCs w:val="18"/>
              </w:rPr>
              <w:t>P had EIFS in remainder</w:t>
            </w:r>
          </w:p>
          <w:p w14:paraId="03B6603F" w14:textId="77777777" w:rsidR="006E2D41" w:rsidRDefault="006E2D41" w:rsidP="00F924F1">
            <w:pPr>
              <w:pStyle w:val="ListParagraph"/>
              <w:numPr>
                <w:ilvl w:val="0"/>
                <w:numId w:val="58"/>
              </w:numPr>
              <w:rPr>
                <w:sz w:val="18"/>
                <w:szCs w:val="18"/>
              </w:rPr>
            </w:pPr>
            <w:r>
              <w:rPr>
                <w:sz w:val="18"/>
                <w:szCs w:val="18"/>
              </w:rPr>
              <w:t xml:space="preserve">D elderly woman who could not pay taxes </w:t>
            </w:r>
            <w:r>
              <w:rPr>
                <w:rFonts w:hint="eastAsia"/>
                <w:sz w:val="18"/>
                <w:szCs w:val="18"/>
              </w:rPr>
              <w:t>∴</w:t>
            </w:r>
            <w:r>
              <w:rPr>
                <w:sz w:val="18"/>
                <w:szCs w:val="18"/>
              </w:rPr>
              <w:t xml:space="preserve"> tax sale</w:t>
            </w:r>
          </w:p>
          <w:p w14:paraId="06970CE8" w14:textId="77777777" w:rsidR="006E2D41" w:rsidRDefault="006E2D41" w:rsidP="00F924F1">
            <w:pPr>
              <w:pStyle w:val="ListParagraph"/>
              <w:numPr>
                <w:ilvl w:val="0"/>
                <w:numId w:val="58"/>
              </w:numPr>
              <w:rPr>
                <w:sz w:val="18"/>
                <w:szCs w:val="18"/>
              </w:rPr>
            </w:pPr>
            <w:r>
              <w:rPr>
                <w:sz w:val="18"/>
                <w:szCs w:val="18"/>
              </w:rPr>
              <w:t>Daughter purchased house in tax sale then assigned title to D</w:t>
            </w:r>
          </w:p>
          <w:p w14:paraId="6BD6E6B6" w14:textId="77777777" w:rsidR="006E2D41" w:rsidRDefault="006E2D41" w:rsidP="00F924F1">
            <w:pPr>
              <w:pStyle w:val="ListParagraph"/>
              <w:numPr>
                <w:ilvl w:val="0"/>
                <w:numId w:val="58"/>
              </w:numPr>
              <w:rPr>
                <w:sz w:val="18"/>
                <w:szCs w:val="18"/>
              </w:rPr>
            </w:pPr>
            <w:r>
              <w:rPr>
                <w:sz w:val="18"/>
                <w:szCs w:val="18"/>
              </w:rPr>
              <w:t>D tried to register but P challenged D’s ability to defeat his remainder</w:t>
            </w:r>
          </w:p>
        </w:tc>
      </w:tr>
      <w:tr w:rsidR="003D555D" w:rsidRPr="00D83964" w14:paraId="1F1AAF6D" w14:textId="77777777" w:rsidTr="00F924F1">
        <w:trPr>
          <w:tblHeader/>
        </w:trPr>
        <w:tc>
          <w:tcPr>
            <w:tcW w:w="2069" w:type="dxa"/>
            <w:vMerge w:val="restart"/>
            <w:vAlign w:val="center"/>
          </w:tcPr>
          <w:p w14:paraId="5F2BB09B" w14:textId="77777777" w:rsidR="003D555D" w:rsidRPr="00F924F1" w:rsidRDefault="003D555D" w:rsidP="00F924F1">
            <w:pPr>
              <w:jc w:val="center"/>
              <w:rPr>
                <w:sz w:val="18"/>
                <w:szCs w:val="18"/>
                <w:u w:val="single"/>
              </w:rPr>
            </w:pPr>
            <w:r w:rsidRPr="00F924F1">
              <w:rPr>
                <w:sz w:val="18"/>
                <w:szCs w:val="18"/>
                <w:u w:val="single"/>
              </w:rPr>
              <w:t>Future Interests – Vested and Contingent</w:t>
            </w:r>
          </w:p>
        </w:tc>
        <w:tc>
          <w:tcPr>
            <w:tcW w:w="2410" w:type="dxa"/>
            <w:vAlign w:val="center"/>
          </w:tcPr>
          <w:p w14:paraId="2A231190" w14:textId="77777777" w:rsidR="003D555D" w:rsidRDefault="003D555D" w:rsidP="00F924F1">
            <w:pPr>
              <w:jc w:val="center"/>
              <w:rPr>
                <w:b/>
                <w:sz w:val="18"/>
                <w:szCs w:val="18"/>
              </w:rPr>
            </w:pPr>
            <w:r>
              <w:rPr>
                <w:b/>
                <w:sz w:val="18"/>
                <w:szCs w:val="18"/>
              </w:rPr>
              <w:t>Browne v Moody [1936]</w:t>
            </w:r>
          </w:p>
        </w:tc>
        <w:tc>
          <w:tcPr>
            <w:tcW w:w="6804" w:type="dxa"/>
          </w:tcPr>
          <w:p w14:paraId="1E658054" w14:textId="77777777" w:rsidR="003D555D" w:rsidRPr="00785679" w:rsidRDefault="003D555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Date that W dies is when capital would be divided </w:t>
            </w:r>
            <w:r w:rsidRPr="00785679">
              <w:rPr>
                <w:rFonts w:cs="Arial"/>
                <w:bCs/>
                <w:sz w:val="18"/>
                <w:szCs w:val="18"/>
                <w:lang w:val="en-US"/>
              </w:rPr>
              <w:sym w:font="Wingdings" w:char="F0E0"/>
            </w:r>
            <w:r>
              <w:rPr>
                <w:rFonts w:cs="Arial"/>
                <w:bCs/>
                <w:sz w:val="18"/>
                <w:szCs w:val="18"/>
                <w:lang w:val="en-US"/>
              </w:rPr>
              <w:t xml:space="preserve"> defined as present gift coupled with a postponement of the date of payment</w:t>
            </w:r>
          </w:p>
          <w:p w14:paraId="36F8E724" w14:textId="77777777" w:rsidR="003D555D" w:rsidRPr="00785679" w:rsidRDefault="003D555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Vesting of capital takes place at death of testator</w:t>
            </w:r>
          </w:p>
          <w:p w14:paraId="05C814A4" w14:textId="77777777" w:rsidR="003D555D" w:rsidRPr="00785679" w:rsidRDefault="003D555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Whether or not a future interest is vested will be measured at the time that the testatrix dies, not at the death of a preceding life estate</w:t>
            </w:r>
          </w:p>
          <w:p w14:paraId="67CC92C5" w14:textId="77777777" w:rsidR="003D555D" w:rsidRPr="00785679" w:rsidRDefault="003D555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Preference of early vesting</w:t>
            </w:r>
          </w:p>
          <w:p w14:paraId="2E277C70" w14:textId="77777777" w:rsidR="003D555D" w:rsidRPr="00785679" w:rsidRDefault="003D555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Contingency of leaving issue </w:t>
            </w:r>
            <w:r>
              <w:rPr>
                <w:rFonts w:cs="Arial" w:hint="eastAsia"/>
                <w:bCs/>
                <w:sz w:val="18"/>
                <w:szCs w:val="18"/>
                <w:lang w:val="en-US"/>
              </w:rPr>
              <w:t>≠</w:t>
            </w:r>
            <w:r>
              <w:rPr>
                <w:rFonts w:cs="Arial"/>
                <w:bCs/>
                <w:sz w:val="18"/>
                <w:szCs w:val="18"/>
                <w:lang w:val="en-US"/>
              </w:rPr>
              <w:t xml:space="preserve"> gift over but is a divestiture clause (it is resolutive, does not prevent vesting but not absolute)</w:t>
            </w:r>
          </w:p>
          <w:p w14:paraId="3BDDAB9B" w14:textId="77777777" w:rsidR="003D555D" w:rsidRPr="00073988" w:rsidRDefault="003D555D" w:rsidP="00F924F1">
            <w:pPr>
              <w:widowControl w:val="0"/>
              <w:numPr>
                <w:ilvl w:val="0"/>
                <w:numId w:val="65"/>
              </w:numPr>
              <w:tabs>
                <w:tab w:val="left" w:pos="220"/>
                <w:tab w:val="left" w:pos="720"/>
              </w:tabs>
              <w:autoSpaceDE w:val="0"/>
              <w:autoSpaceDN w:val="0"/>
              <w:adjustRightInd w:val="0"/>
              <w:rPr>
                <w:rFonts w:cs="Arial"/>
                <w:b/>
                <w:bCs/>
                <w:sz w:val="18"/>
                <w:szCs w:val="18"/>
                <w:lang w:val="en-US"/>
              </w:rPr>
            </w:pPr>
            <w:r>
              <w:rPr>
                <w:rFonts w:cs="Arial"/>
                <w:bCs/>
                <w:sz w:val="18"/>
                <w:szCs w:val="18"/>
                <w:u w:val="single"/>
                <w:lang w:val="en-US"/>
              </w:rPr>
              <w:t>Rule</w:t>
            </w:r>
            <w:r>
              <w:rPr>
                <w:rFonts w:cs="Arial"/>
                <w:bCs/>
                <w:sz w:val="18"/>
                <w:szCs w:val="18"/>
                <w:lang w:val="en-US"/>
              </w:rPr>
              <w:t xml:space="preserve"> </w:t>
            </w:r>
            <w:r w:rsidRPr="00073988">
              <w:rPr>
                <w:rFonts w:cs="Arial"/>
                <w:bCs/>
                <w:sz w:val="18"/>
                <w:szCs w:val="18"/>
                <w:lang w:val="en-US"/>
              </w:rPr>
              <w:sym w:font="Wingdings" w:char="F0E0"/>
            </w:r>
            <w:r>
              <w:rPr>
                <w:rFonts w:cs="Arial"/>
                <w:bCs/>
                <w:sz w:val="18"/>
                <w:szCs w:val="18"/>
                <w:lang w:val="en-US"/>
              </w:rPr>
              <w:t xml:space="preserve"> a gift of remainder will be treated as vested if:</w:t>
            </w:r>
          </w:p>
          <w:p w14:paraId="420D27C2" w14:textId="77777777" w:rsidR="003D555D" w:rsidRPr="00073988" w:rsidRDefault="003D555D" w:rsidP="00F924F1">
            <w:pPr>
              <w:widowControl w:val="0"/>
              <w:numPr>
                <w:ilvl w:val="0"/>
                <w:numId w:val="66"/>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It is postponed in the will solely for the convenience of the testator’s estate</w:t>
            </w:r>
          </w:p>
          <w:p w14:paraId="0DBB1E23" w14:textId="77777777" w:rsidR="003D555D" w:rsidRPr="00073988" w:rsidRDefault="003D555D" w:rsidP="00F924F1">
            <w:pPr>
              <w:widowControl w:val="0"/>
              <w:numPr>
                <w:ilvl w:val="0"/>
                <w:numId w:val="66"/>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It is postponed by the creation of some prior interest such as a life estate</w:t>
            </w:r>
          </w:p>
        </w:tc>
        <w:tc>
          <w:tcPr>
            <w:tcW w:w="3284" w:type="dxa"/>
          </w:tcPr>
          <w:p w14:paraId="5E7FE454" w14:textId="77777777" w:rsidR="003D555D" w:rsidRDefault="003D555D" w:rsidP="00F924F1">
            <w:pPr>
              <w:pStyle w:val="ListParagraph"/>
              <w:numPr>
                <w:ilvl w:val="0"/>
                <w:numId w:val="58"/>
              </w:numPr>
              <w:rPr>
                <w:sz w:val="18"/>
                <w:szCs w:val="18"/>
              </w:rPr>
            </w:pPr>
            <w:r>
              <w:rPr>
                <w:sz w:val="18"/>
                <w:szCs w:val="18"/>
              </w:rPr>
              <w:t>B died and left fund with income to be paid to son W during lifetime</w:t>
            </w:r>
          </w:p>
          <w:p w14:paraId="6B674C85" w14:textId="77777777" w:rsidR="003D555D" w:rsidRDefault="003D555D" w:rsidP="00F924F1">
            <w:pPr>
              <w:pStyle w:val="ListParagraph"/>
              <w:numPr>
                <w:ilvl w:val="0"/>
                <w:numId w:val="58"/>
              </w:numPr>
              <w:rPr>
                <w:sz w:val="18"/>
                <w:szCs w:val="18"/>
              </w:rPr>
            </w:pPr>
            <w:r>
              <w:rPr>
                <w:sz w:val="18"/>
                <w:szCs w:val="18"/>
              </w:rPr>
              <w:t>Upon his death, divided .5 to granddaughter and other .5 to daughters in equal shares</w:t>
            </w:r>
          </w:p>
          <w:p w14:paraId="74EF7AA2" w14:textId="77777777" w:rsidR="003D555D" w:rsidRDefault="003D555D" w:rsidP="00F924F1">
            <w:pPr>
              <w:pStyle w:val="ListParagraph"/>
              <w:numPr>
                <w:ilvl w:val="0"/>
                <w:numId w:val="58"/>
              </w:numPr>
              <w:rPr>
                <w:sz w:val="18"/>
                <w:szCs w:val="18"/>
              </w:rPr>
            </w:pPr>
            <w:r>
              <w:rPr>
                <w:sz w:val="18"/>
                <w:szCs w:val="18"/>
              </w:rPr>
              <w:t>If daughter predeceased B or W and left an issue, “child of person so dying shall take the interest to which their mother would have been entitled”</w:t>
            </w:r>
          </w:p>
          <w:p w14:paraId="22407D7B" w14:textId="77777777" w:rsidR="003D555D" w:rsidRDefault="003D555D" w:rsidP="00F924F1">
            <w:pPr>
              <w:pStyle w:val="ListParagraph"/>
              <w:numPr>
                <w:ilvl w:val="0"/>
                <w:numId w:val="58"/>
              </w:numPr>
              <w:rPr>
                <w:sz w:val="18"/>
                <w:szCs w:val="18"/>
              </w:rPr>
            </w:pPr>
            <w:r>
              <w:rPr>
                <w:sz w:val="18"/>
                <w:szCs w:val="18"/>
              </w:rPr>
              <w:t>Interest vested or contingent?</w:t>
            </w:r>
          </w:p>
        </w:tc>
      </w:tr>
      <w:tr w:rsidR="003D555D" w:rsidRPr="00D83964" w14:paraId="075564AF" w14:textId="77777777" w:rsidTr="00F924F1">
        <w:trPr>
          <w:tblHeader/>
        </w:trPr>
        <w:tc>
          <w:tcPr>
            <w:tcW w:w="2069" w:type="dxa"/>
            <w:vMerge/>
            <w:vAlign w:val="center"/>
          </w:tcPr>
          <w:p w14:paraId="5DC8B6F9" w14:textId="77777777" w:rsidR="003D555D" w:rsidRPr="00F924F1" w:rsidRDefault="003D555D" w:rsidP="00F924F1">
            <w:pPr>
              <w:jc w:val="center"/>
              <w:rPr>
                <w:sz w:val="18"/>
                <w:szCs w:val="18"/>
                <w:u w:val="single"/>
              </w:rPr>
            </w:pPr>
          </w:p>
        </w:tc>
        <w:tc>
          <w:tcPr>
            <w:tcW w:w="2410" w:type="dxa"/>
            <w:vAlign w:val="center"/>
          </w:tcPr>
          <w:p w14:paraId="78204825" w14:textId="77777777" w:rsidR="003D555D" w:rsidRPr="00073988" w:rsidRDefault="003D555D" w:rsidP="00F924F1">
            <w:pPr>
              <w:jc w:val="center"/>
              <w:rPr>
                <w:b/>
                <w:sz w:val="18"/>
                <w:szCs w:val="18"/>
              </w:rPr>
            </w:pPr>
            <w:r>
              <w:rPr>
                <w:b/>
                <w:sz w:val="18"/>
                <w:szCs w:val="18"/>
              </w:rPr>
              <w:t xml:space="preserve">Phipps </w:t>
            </w:r>
            <w:r>
              <w:rPr>
                <w:rFonts w:cs="Arial"/>
                <w:b/>
                <w:bCs/>
                <w:sz w:val="18"/>
                <w:szCs w:val="18"/>
                <w:lang w:val="en-US"/>
              </w:rPr>
              <w:t>v Ackers [1842]</w:t>
            </w:r>
          </w:p>
        </w:tc>
        <w:tc>
          <w:tcPr>
            <w:tcW w:w="6804" w:type="dxa"/>
          </w:tcPr>
          <w:p w14:paraId="097C9D8B" w14:textId="77777777" w:rsidR="003D555D"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Rule = gift subject to condition precedent with gift over if not satisfied is to be treated as </w:t>
            </w:r>
            <w:r>
              <w:rPr>
                <w:rFonts w:cs="Arial"/>
                <w:b/>
                <w:bCs/>
                <w:sz w:val="18"/>
                <w:szCs w:val="18"/>
                <w:u w:val="single"/>
                <w:lang w:val="en-US"/>
              </w:rPr>
              <w:t>vested subject to divesting</w:t>
            </w:r>
          </w:p>
        </w:tc>
        <w:tc>
          <w:tcPr>
            <w:tcW w:w="3284" w:type="dxa"/>
          </w:tcPr>
          <w:p w14:paraId="0CB498C5" w14:textId="77777777" w:rsidR="003D555D" w:rsidRDefault="003D555D" w:rsidP="00F924F1">
            <w:pPr>
              <w:pStyle w:val="ListParagraph"/>
              <w:ind w:left="360"/>
              <w:rPr>
                <w:sz w:val="18"/>
                <w:szCs w:val="18"/>
              </w:rPr>
            </w:pPr>
          </w:p>
        </w:tc>
      </w:tr>
      <w:tr w:rsidR="003D555D" w:rsidRPr="00D83964" w14:paraId="78062479" w14:textId="77777777" w:rsidTr="00F924F1">
        <w:trPr>
          <w:tblHeader/>
        </w:trPr>
        <w:tc>
          <w:tcPr>
            <w:tcW w:w="2069" w:type="dxa"/>
            <w:vMerge/>
            <w:vAlign w:val="center"/>
          </w:tcPr>
          <w:p w14:paraId="72043A01" w14:textId="77777777" w:rsidR="003D555D" w:rsidRPr="00F924F1" w:rsidRDefault="003D555D" w:rsidP="00F924F1">
            <w:pPr>
              <w:jc w:val="center"/>
              <w:rPr>
                <w:sz w:val="18"/>
                <w:szCs w:val="18"/>
                <w:u w:val="single"/>
              </w:rPr>
            </w:pPr>
          </w:p>
        </w:tc>
        <w:tc>
          <w:tcPr>
            <w:tcW w:w="2410" w:type="dxa"/>
            <w:vAlign w:val="center"/>
          </w:tcPr>
          <w:p w14:paraId="27322D8E" w14:textId="77777777" w:rsidR="003D555D" w:rsidRDefault="003D555D" w:rsidP="00F924F1">
            <w:pPr>
              <w:jc w:val="center"/>
              <w:rPr>
                <w:b/>
                <w:sz w:val="18"/>
                <w:szCs w:val="18"/>
              </w:rPr>
            </w:pPr>
            <w:r>
              <w:rPr>
                <w:b/>
                <w:sz w:val="18"/>
                <w:szCs w:val="18"/>
              </w:rPr>
              <w:t>Re Squire [1962]</w:t>
            </w:r>
          </w:p>
        </w:tc>
        <w:tc>
          <w:tcPr>
            <w:tcW w:w="6804" w:type="dxa"/>
          </w:tcPr>
          <w:p w14:paraId="4B0A575C" w14:textId="77777777" w:rsidR="003D555D"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Interest is vested unless condition precedent to vesting is expressed with reasonable clearness</w:t>
            </w:r>
          </w:p>
          <w:p w14:paraId="66C635CB" w14:textId="77777777" w:rsidR="003D555D" w:rsidRPr="00C16BBE"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i/>
                <w:sz w:val="18"/>
                <w:szCs w:val="18"/>
                <w:lang w:val="en-US"/>
              </w:rPr>
              <w:t>Vawdry v Geddes</w:t>
            </w:r>
            <w:r>
              <w:rPr>
                <w:rFonts w:cs="Arial"/>
                <w:b/>
                <w:bCs/>
                <w:sz w:val="18"/>
                <w:szCs w:val="18"/>
                <w:lang w:val="en-US"/>
              </w:rPr>
              <w:t xml:space="preserve"> </w:t>
            </w:r>
            <w:r w:rsidRPr="00C16BBE">
              <w:rPr>
                <w:rFonts w:cs="Arial"/>
                <w:b/>
                <w:bCs/>
                <w:sz w:val="18"/>
                <w:szCs w:val="18"/>
                <w:lang w:val="en-US"/>
              </w:rPr>
              <w:sym w:font="Wingdings" w:char="F0E0"/>
            </w:r>
            <w:r>
              <w:rPr>
                <w:rFonts w:cs="Arial"/>
                <w:b/>
                <w:bCs/>
                <w:sz w:val="18"/>
                <w:szCs w:val="18"/>
                <w:lang w:val="en-US"/>
              </w:rPr>
              <w:t xml:space="preserve"> </w:t>
            </w:r>
            <w:r>
              <w:rPr>
                <w:rFonts w:cs="Arial"/>
                <w:bCs/>
                <w:sz w:val="18"/>
                <w:szCs w:val="18"/>
                <w:lang w:val="en-US"/>
              </w:rPr>
              <w:t>presumed to vest when it is separated from rest of estate and no gift over</w:t>
            </w:r>
          </w:p>
          <w:p w14:paraId="5D0A90A0" w14:textId="77777777" w:rsidR="003D555D"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i/>
                <w:sz w:val="18"/>
                <w:szCs w:val="18"/>
                <w:lang w:val="en-US"/>
              </w:rPr>
              <w:t>Saunders v Vautier</w:t>
            </w:r>
            <w:r>
              <w:rPr>
                <w:rFonts w:cs="Arial"/>
                <w:bCs/>
                <w:i/>
                <w:sz w:val="18"/>
                <w:szCs w:val="18"/>
                <w:lang w:val="en-US"/>
              </w:rPr>
              <w:t xml:space="preserve"> </w:t>
            </w:r>
            <w:r w:rsidRPr="00C16BBE">
              <w:rPr>
                <w:rFonts w:cs="Arial"/>
                <w:bCs/>
                <w:i/>
                <w:sz w:val="18"/>
                <w:szCs w:val="18"/>
                <w:lang w:val="en-US"/>
              </w:rPr>
              <w:sym w:font="Wingdings" w:char="F0E0"/>
            </w:r>
            <w:r>
              <w:rPr>
                <w:rFonts w:cs="Arial"/>
                <w:bCs/>
                <w:i/>
                <w:sz w:val="18"/>
                <w:szCs w:val="18"/>
                <w:lang w:val="en-US"/>
              </w:rPr>
              <w:t xml:space="preserve"> </w:t>
            </w:r>
            <w:r>
              <w:rPr>
                <w:rFonts w:cs="Arial"/>
                <w:bCs/>
                <w:sz w:val="18"/>
                <w:szCs w:val="18"/>
                <w:lang w:val="en-US"/>
              </w:rPr>
              <w:t>absolute vested gift made payable at a future event with direction to accumulate income and pay it with the principal courts will not enforce trust</w:t>
            </w:r>
          </w:p>
          <w:p w14:paraId="795B28D5" w14:textId="77777777" w:rsidR="003D555D" w:rsidRPr="00C16BBE"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i/>
                <w:sz w:val="18"/>
                <w:szCs w:val="18"/>
                <w:lang w:val="en-US"/>
              </w:rPr>
              <w:t>Wheedon v Lea</w:t>
            </w:r>
            <w:r>
              <w:rPr>
                <w:rFonts w:cs="Arial"/>
                <w:bCs/>
                <w:sz w:val="18"/>
                <w:szCs w:val="18"/>
                <w:lang w:val="en-US"/>
              </w:rPr>
              <w:t xml:space="preserve"> </w:t>
            </w:r>
            <w:r w:rsidRPr="00C16BBE">
              <w:rPr>
                <w:rFonts w:cs="Arial"/>
                <w:bCs/>
                <w:sz w:val="18"/>
                <w:szCs w:val="18"/>
                <w:lang w:val="en-US"/>
              </w:rPr>
              <w:sym w:font="Wingdings" w:char="F0E0"/>
            </w:r>
            <w:r>
              <w:rPr>
                <w:rFonts w:cs="Arial"/>
                <w:bCs/>
                <w:sz w:val="18"/>
                <w:szCs w:val="18"/>
                <w:lang w:val="en-US"/>
              </w:rPr>
              <w:t xml:space="preserve"> when/upon </w:t>
            </w:r>
            <w:r>
              <w:rPr>
                <w:rFonts w:cs="Arial" w:hint="eastAsia"/>
                <w:bCs/>
                <w:sz w:val="18"/>
                <w:szCs w:val="18"/>
                <w:lang w:val="en-US"/>
              </w:rPr>
              <w:t>≠</w:t>
            </w:r>
            <w:r>
              <w:rPr>
                <w:rFonts w:cs="Arial"/>
                <w:bCs/>
                <w:sz w:val="18"/>
                <w:szCs w:val="18"/>
                <w:lang w:val="en-US"/>
              </w:rPr>
              <w:t xml:space="preserve"> condition precedent (rather than if)</w:t>
            </w:r>
          </w:p>
        </w:tc>
        <w:tc>
          <w:tcPr>
            <w:tcW w:w="3284" w:type="dxa"/>
          </w:tcPr>
          <w:p w14:paraId="393A63FF" w14:textId="77777777" w:rsidR="003D555D" w:rsidRDefault="003D555D" w:rsidP="00F924F1">
            <w:pPr>
              <w:pStyle w:val="ListParagraph"/>
              <w:numPr>
                <w:ilvl w:val="0"/>
                <w:numId w:val="67"/>
              </w:numPr>
              <w:rPr>
                <w:sz w:val="18"/>
                <w:szCs w:val="18"/>
              </w:rPr>
            </w:pPr>
            <w:r>
              <w:rPr>
                <w:sz w:val="18"/>
                <w:szCs w:val="18"/>
              </w:rPr>
              <w:t>Trustee holding property until two grandsons reach 30</w:t>
            </w:r>
          </w:p>
          <w:p w14:paraId="101B07C7" w14:textId="77777777" w:rsidR="003D555D" w:rsidRDefault="003D555D" w:rsidP="00F924F1">
            <w:pPr>
              <w:pStyle w:val="ListParagraph"/>
              <w:numPr>
                <w:ilvl w:val="0"/>
                <w:numId w:val="67"/>
              </w:numPr>
              <w:rPr>
                <w:sz w:val="18"/>
                <w:szCs w:val="18"/>
              </w:rPr>
            </w:pPr>
            <w:r>
              <w:rPr>
                <w:sz w:val="18"/>
                <w:szCs w:val="18"/>
              </w:rPr>
              <w:t>Vested (take out at 21) or contingent interest?</w:t>
            </w:r>
          </w:p>
        </w:tc>
      </w:tr>
      <w:tr w:rsidR="003D555D" w:rsidRPr="00D83964" w14:paraId="2FFA3195" w14:textId="77777777" w:rsidTr="00F924F1">
        <w:trPr>
          <w:tblHeader/>
        </w:trPr>
        <w:tc>
          <w:tcPr>
            <w:tcW w:w="2069" w:type="dxa"/>
            <w:vMerge/>
            <w:vAlign w:val="center"/>
          </w:tcPr>
          <w:p w14:paraId="1EB2253A" w14:textId="77777777" w:rsidR="003D555D" w:rsidRPr="00F924F1" w:rsidRDefault="003D555D" w:rsidP="00F924F1">
            <w:pPr>
              <w:jc w:val="center"/>
              <w:rPr>
                <w:sz w:val="18"/>
                <w:szCs w:val="18"/>
                <w:u w:val="single"/>
              </w:rPr>
            </w:pPr>
          </w:p>
        </w:tc>
        <w:tc>
          <w:tcPr>
            <w:tcW w:w="2410" w:type="dxa"/>
            <w:vAlign w:val="center"/>
          </w:tcPr>
          <w:p w14:paraId="334AF1DF" w14:textId="77777777" w:rsidR="003D555D" w:rsidRDefault="003D555D" w:rsidP="00F924F1">
            <w:pPr>
              <w:jc w:val="center"/>
              <w:rPr>
                <w:b/>
                <w:sz w:val="18"/>
                <w:szCs w:val="18"/>
              </w:rPr>
            </w:pPr>
            <w:r>
              <w:rPr>
                <w:b/>
                <w:sz w:val="18"/>
                <w:szCs w:val="18"/>
              </w:rPr>
              <w:t>Re Carlson [1975] (BCSC)</w:t>
            </w:r>
          </w:p>
        </w:tc>
        <w:tc>
          <w:tcPr>
            <w:tcW w:w="6804" w:type="dxa"/>
          </w:tcPr>
          <w:p w14:paraId="5D2DBCA5" w14:textId="77777777" w:rsidR="003D555D" w:rsidRPr="00073988"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Give effect to testator’s intent</w:t>
            </w:r>
          </w:p>
          <w:p w14:paraId="3EAAEE77" w14:textId="77777777" w:rsidR="003D555D"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Principal intention to keep the whole of residue intact until C turns 21 but inconsistent with providing percentage to other kids</w:t>
            </w:r>
          </w:p>
          <w:p w14:paraId="3E8B33FB" w14:textId="77777777" w:rsidR="003D555D"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Court prefers early vesting</w:t>
            </w:r>
          </w:p>
          <w:p w14:paraId="7D55FB79" w14:textId="77777777" w:rsidR="003D555D" w:rsidRPr="00C16BBE"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Found that the main intent was to provide for C until 21</w:t>
            </w:r>
          </w:p>
          <w:p w14:paraId="669D423F" w14:textId="77777777" w:rsidR="003D555D" w:rsidRDefault="003D555D"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Not vested until 21 because testator was not willing to have other children share on an equal basis from the date of death </w:t>
            </w:r>
            <w:r w:rsidRPr="00C16BBE">
              <w:rPr>
                <w:rFonts w:cs="Arial"/>
                <w:bCs/>
                <w:sz w:val="18"/>
                <w:szCs w:val="18"/>
                <w:lang w:val="en-US"/>
              </w:rPr>
              <w:sym w:font="Wingdings" w:char="F0E0"/>
            </w:r>
            <w:r>
              <w:rPr>
                <w:rFonts w:cs="Arial"/>
                <w:bCs/>
                <w:sz w:val="18"/>
                <w:szCs w:val="18"/>
                <w:lang w:val="en-US"/>
              </w:rPr>
              <w:t xml:space="preserve"> only get the residue after been used for YS</w:t>
            </w:r>
          </w:p>
        </w:tc>
        <w:tc>
          <w:tcPr>
            <w:tcW w:w="3284" w:type="dxa"/>
          </w:tcPr>
          <w:p w14:paraId="3A035D4E" w14:textId="77777777" w:rsidR="003D555D" w:rsidRDefault="003D555D" w:rsidP="00F924F1">
            <w:pPr>
              <w:pStyle w:val="ListParagraph"/>
              <w:numPr>
                <w:ilvl w:val="0"/>
                <w:numId w:val="58"/>
              </w:numPr>
              <w:rPr>
                <w:sz w:val="18"/>
                <w:szCs w:val="18"/>
              </w:rPr>
            </w:pPr>
            <w:r>
              <w:rPr>
                <w:sz w:val="18"/>
                <w:szCs w:val="18"/>
              </w:rPr>
              <w:t>Testator survived by widow, son, daughter and youngest son</w:t>
            </w:r>
          </w:p>
          <w:p w14:paraId="2E1F3AD3" w14:textId="77777777" w:rsidR="003D555D" w:rsidRDefault="003D555D" w:rsidP="00F924F1">
            <w:pPr>
              <w:pStyle w:val="ListParagraph"/>
              <w:numPr>
                <w:ilvl w:val="0"/>
                <w:numId w:val="58"/>
              </w:numPr>
              <w:rPr>
                <w:sz w:val="18"/>
                <w:szCs w:val="18"/>
              </w:rPr>
            </w:pPr>
            <w:r>
              <w:rPr>
                <w:sz w:val="18"/>
                <w:szCs w:val="18"/>
              </w:rPr>
              <w:t>Left estate in trust for education of YS</w:t>
            </w:r>
          </w:p>
          <w:p w14:paraId="7F20810C" w14:textId="77777777" w:rsidR="003D555D" w:rsidRDefault="003D555D" w:rsidP="00F924F1">
            <w:pPr>
              <w:pStyle w:val="ListParagraph"/>
              <w:numPr>
                <w:ilvl w:val="0"/>
                <w:numId w:val="58"/>
              </w:numPr>
              <w:rPr>
                <w:sz w:val="18"/>
                <w:szCs w:val="18"/>
              </w:rPr>
            </w:pPr>
            <w:r>
              <w:rPr>
                <w:sz w:val="18"/>
                <w:szCs w:val="18"/>
              </w:rPr>
              <w:t>Upon YS turning 21 to be split between the three children</w:t>
            </w:r>
          </w:p>
          <w:p w14:paraId="1D03A5BE" w14:textId="77777777" w:rsidR="003D555D" w:rsidRDefault="003D555D" w:rsidP="00F924F1">
            <w:pPr>
              <w:pStyle w:val="ListParagraph"/>
              <w:numPr>
                <w:ilvl w:val="0"/>
                <w:numId w:val="58"/>
              </w:numPr>
              <w:rPr>
                <w:sz w:val="18"/>
                <w:szCs w:val="18"/>
              </w:rPr>
            </w:pPr>
            <w:r>
              <w:rPr>
                <w:sz w:val="18"/>
                <w:szCs w:val="18"/>
              </w:rPr>
              <w:t>Vested immediately or on 21</w:t>
            </w:r>
            <w:r w:rsidRPr="00073988">
              <w:rPr>
                <w:sz w:val="18"/>
                <w:szCs w:val="18"/>
                <w:vertAlign w:val="superscript"/>
              </w:rPr>
              <w:t>st</w:t>
            </w:r>
            <w:r>
              <w:rPr>
                <w:sz w:val="18"/>
                <w:szCs w:val="18"/>
              </w:rPr>
              <w:t xml:space="preserve"> bday</w:t>
            </w:r>
          </w:p>
        </w:tc>
      </w:tr>
      <w:tr w:rsidR="006E2D41" w:rsidRPr="00D83964" w14:paraId="4A6154E3" w14:textId="77777777" w:rsidTr="00F924F1">
        <w:trPr>
          <w:tblHeader/>
        </w:trPr>
        <w:tc>
          <w:tcPr>
            <w:tcW w:w="2069" w:type="dxa"/>
            <w:vAlign w:val="center"/>
          </w:tcPr>
          <w:p w14:paraId="2C4CE684" w14:textId="77777777" w:rsidR="006E2D41" w:rsidRPr="00F924F1" w:rsidRDefault="00785679" w:rsidP="00F924F1">
            <w:pPr>
              <w:jc w:val="center"/>
              <w:rPr>
                <w:sz w:val="18"/>
                <w:szCs w:val="18"/>
                <w:u w:val="single"/>
              </w:rPr>
            </w:pPr>
            <w:r w:rsidRPr="00F924F1">
              <w:rPr>
                <w:sz w:val="18"/>
                <w:szCs w:val="18"/>
                <w:u w:val="single"/>
              </w:rPr>
              <w:t>Equitable Future Interests</w:t>
            </w:r>
          </w:p>
          <w:p w14:paraId="1D341113" w14:textId="77777777" w:rsidR="00785679" w:rsidRPr="00F924F1" w:rsidRDefault="00785679" w:rsidP="00F924F1">
            <w:pPr>
              <w:jc w:val="center"/>
              <w:rPr>
                <w:sz w:val="18"/>
                <w:szCs w:val="18"/>
                <w:u w:val="single"/>
              </w:rPr>
            </w:pPr>
          </w:p>
          <w:p w14:paraId="717FC570" w14:textId="77777777" w:rsidR="00785679" w:rsidRPr="00F924F1" w:rsidRDefault="00785679" w:rsidP="00F924F1">
            <w:pPr>
              <w:jc w:val="center"/>
              <w:rPr>
                <w:sz w:val="18"/>
                <w:szCs w:val="18"/>
                <w:u w:val="single"/>
              </w:rPr>
            </w:pPr>
            <w:r w:rsidRPr="00F924F1">
              <w:rPr>
                <w:b/>
                <w:sz w:val="18"/>
                <w:szCs w:val="18"/>
                <w:u w:val="single"/>
              </w:rPr>
              <w:t>CL REMAINDER RULES DO NOT APPLY</w:t>
            </w:r>
          </w:p>
        </w:tc>
        <w:tc>
          <w:tcPr>
            <w:tcW w:w="2410" w:type="dxa"/>
            <w:vAlign w:val="center"/>
          </w:tcPr>
          <w:p w14:paraId="4DC65B17" w14:textId="77777777" w:rsidR="006E2D41" w:rsidRDefault="00785679" w:rsidP="00F924F1">
            <w:pPr>
              <w:jc w:val="center"/>
              <w:rPr>
                <w:b/>
                <w:sz w:val="18"/>
                <w:szCs w:val="18"/>
              </w:rPr>
            </w:pPr>
            <w:r>
              <w:rPr>
                <w:b/>
                <w:sz w:val="18"/>
                <w:szCs w:val="18"/>
              </w:rPr>
              <w:t>Re Robson [1916]**</w:t>
            </w:r>
          </w:p>
        </w:tc>
        <w:tc>
          <w:tcPr>
            <w:tcW w:w="6804" w:type="dxa"/>
          </w:tcPr>
          <w:p w14:paraId="4DA14F81" w14:textId="77777777" w:rsidR="006E2D41" w:rsidRDefault="00785679"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Estates create equitable future interests rather than CL future interests</w:t>
            </w:r>
          </w:p>
          <w:p w14:paraId="4073F303" w14:textId="77777777" w:rsidR="00785679" w:rsidRDefault="00785679"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Legal title vests in executors </w:t>
            </w:r>
            <w:r w:rsidRPr="00785679">
              <w:rPr>
                <w:rFonts w:cs="Arial"/>
                <w:bCs/>
                <w:sz w:val="18"/>
                <w:szCs w:val="18"/>
                <w:lang w:val="en-US"/>
              </w:rPr>
              <w:sym w:font="Wingdings" w:char="F0E0"/>
            </w:r>
            <w:r>
              <w:rPr>
                <w:rFonts w:cs="Arial"/>
                <w:bCs/>
                <w:sz w:val="18"/>
                <w:szCs w:val="18"/>
                <w:lang w:val="en-US"/>
              </w:rPr>
              <w:t xml:space="preserve"> presumption of trust</w:t>
            </w:r>
          </w:p>
        </w:tc>
        <w:tc>
          <w:tcPr>
            <w:tcW w:w="3284" w:type="dxa"/>
          </w:tcPr>
          <w:p w14:paraId="3B3E8A30" w14:textId="77777777" w:rsidR="006E2D41" w:rsidRDefault="00785679" w:rsidP="00F924F1">
            <w:pPr>
              <w:pStyle w:val="ListParagraph"/>
              <w:numPr>
                <w:ilvl w:val="0"/>
                <w:numId w:val="58"/>
              </w:numPr>
              <w:rPr>
                <w:sz w:val="18"/>
                <w:szCs w:val="18"/>
              </w:rPr>
            </w:pPr>
            <w:r>
              <w:rPr>
                <w:sz w:val="18"/>
                <w:szCs w:val="18"/>
              </w:rPr>
              <w:t>Testator devised land to use of daughter for life and on death to ‘the use of such of her children as shall attain the age of 21 years’</w:t>
            </w:r>
          </w:p>
          <w:p w14:paraId="694833F1" w14:textId="77777777" w:rsidR="00785679" w:rsidRDefault="00785679" w:rsidP="00F924F1">
            <w:pPr>
              <w:pStyle w:val="ListParagraph"/>
              <w:numPr>
                <w:ilvl w:val="0"/>
                <w:numId w:val="58"/>
              </w:numPr>
              <w:rPr>
                <w:sz w:val="18"/>
                <w:szCs w:val="18"/>
              </w:rPr>
            </w:pPr>
            <w:r>
              <w:rPr>
                <w:sz w:val="18"/>
                <w:szCs w:val="18"/>
              </w:rPr>
              <w:t>When daughter died 2 children 21+ and 2 under 21</w:t>
            </w:r>
          </w:p>
          <w:p w14:paraId="11FDA2F5" w14:textId="77777777" w:rsidR="00785679" w:rsidRDefault="00785679" w:rsidP="00F924F1">
            <w:pPr>
              <w:pStyle w:val="ListParagraph"/>
              <w:numPr>
                <w:ilvl w:val="0"/>
                <w:numId w:val="58"/>
              </w:numPr>
              <w:rPr>
                <w:sz w:val="18"/>
                <w:szCs w:val="18"/>
              </w:rPr>
            </w:pPr>
            <w:r>
              <w:rPr>
                <w:sz w:val="18"/>
                <w:szCs w:val="18"/>
              </w:rPr>
              <w:t>Did 21+ take in exclusion of others?</w:t>
            </w:r>
          </w:p>
        </w:tc>
      </w:tr>
      <w:tr w:rsidR="003D555D" w:rsidRPr="00D83964" w14:paraId="2123090E" w14:textId="77777777" w:rsidTr="00F924F1">
        <w:trPr>
          <w:tblHeader/>
        </w:trPr>
        <w:tc>
          <w:tcPr>
            <w:tcW w:w="2069" w:type="dxa"/>
            <w:vMerge w:val="restart"/>
            <w:vAlign w:val="center"/>
          </w:tcPr>
          <w:p w14:paraId="13027809" w14:textId="77777777" w:rsidR="003D555D" w:rsidRPr="00F924F1" w:rsidRDefault="003D555D" w:rsidP="00F924F1">
            <w:pPr>
              <w:jc w:val="center"/>
              <w:rPr>
                <w:sz w:val="18"/>
                <w:szCs w:val="18"/>
                <w:u w:val="single"/>
              </w:rPr>
            </w:pPr>
            <w:r w:rsidRPr="00F924F1">
              <w:rPr>
                <w:sz w:val="18"/>
                <w:szCs w:val="18"/>
                <w:u w:val="single"/>
              </w:rPr>
              <w:t xml:space="preserve">Conditional and Determinable Interests </w:t>
            </w:r>
            <w:r w:rsidR="008E792B" w:rsidRPr="00F924F1">
              <w:rPr>
                <w:sz w:val="18"/>
                <w:szCs w:val="18"/>
                <w:u w:val="single"/>
              </w:rPr>
              <w:t>–</w:t>
            </w:r>
            <w:r w:rsidRPr="00F924F1">
              <w:rPr>
                <w:sz w:val="18"/>
                <w:szCs w:val="18"/>
                <w:u w:val="single"/>
              </w:rPr>
              <w:t xml:space="preserve"> Uncertainty</w:t>
            </w:r>
            <w:r w:rsidR="008E792B" w:rsidRPr="00F924F1">
              <w:rPr>
                <w:sz w:val="18"/>
                <w:szCs w:val="18"/>
                <w:u w:val="single"/>
              </w:rPr>
              <w:t xml:space="preserve"> / Restraints on Marriage and other Personal Restraints</w:t>
            </w:r>
          </w:p>
        </w:tc>
        <w:tc>
          <w:tcPr>
            <w:tcW w:w="2410" w:type="dxa"/>
            <w:vAlign w:val="center"/>
          </w:tcPr>
          <w:p w14:paraId="60C3B680" w14:textId="77777777" w:rsidR="003D555D" w:rsidRDefault="003D555D" w:rsidP="00F924F1">
            <w:pPr>
              <w:jc w:val="center"/>
              <w:rPr>
                <w:b/>
                <w:sz w:val="18"/>
                <w:szCs w:val="18"/>
              </w:rPr>
            </w:pPr>
            <w:r>
              <w:rPr>
                <w:b/>
                <w:sz w:val="18"/>
                <w:szCs w:val="18"/>
              </w:rPr>
              <w:t>Noble v Alley [1951] (SCC)</w:t>
            </w:r>
          </w:p>
        </w:tc>
        <w:tc>
          <w:tcPr>
            <w:tcW w:w="6804" w:type="dxa"/>
          </w:tcPr>
          <w:p w14:paraId="4F3D4668" w14:textId="77777777" w:rsidR="003D555D" w:rsidRPr="003D555D" w:rsidRDefault="003D555D" w:rsidP="00F924F1">
            <w:pPr>
              <w:widowControl w:val="0"/>
              <w:numPr>
                <w:ilvl w:val="0"/>
                <w:numId w:val="67"/>
              </w:numPr>
              <w:tabs>
                <w:tab w:val="left" w:pos="220"/>
                <w:tab w:val="left" w:pos="720"/>
              </w:tabs>
              <w:autoSpaceDE w:val="0"/>
              <w:autoSpaceDN w:val="0"/>
              <w:adjustRightInd w:val="0"/>
              <w:rPr>
                <w:rFonts w:cs="Arial"/>
                <w:bCs/>
                <w:sz w:val="18"/>
                <w:szCs w:val="18"/>
              </w:rPr>
            </w:pPr>
            <w:r>
              <w:rPr>
                <w:rFonts w:cs="Arial"/>
                <w:bCs/>
                <w:sz w:val="18"/>
                <w:szCs w:val="18"/>
                <w:lang w:val="en-US"/>
              </w:rPr>
              <w:t>If a restraint is so construed</w:t>
            </w:r>
            <w:r w:rsidRPr="003D555D">
              <w:rPr>
                <w:rFonts w:cs="Arial"/>
                <w:bCs/>
                <w:sz w:val="18"/>
                <w:szCs w:val="18"/>
              </w:rPr>
              <w:t xml:space="preserve"> so that it is such a substantial restraint upon alienation, the restrictive clause will be “repugnant to the very conception of ownership” and therefore void. (in the case of the slightly degree of race or blood within the category of Jewish, etc.)</w:t>
            </w:r>
          </w:p>
          <w:p w14:paraId="7CC2F1EC" w14:textId="77777777" w:rsidR="003D555D" w:rsidRDefault="003D555D" w:rsidP="00F924F1">
            <w:pPr>
              <w:widowControl w:val="0"/>
              <w:numPr>
                <w:ilvl w:val="0"/>
                <w:numId w:val="67"/>
              </w:numPr>
              <w:tabs>
                <w:tab w:val="left" w:pos="220"/>
                <w:tab w:val="left" w:pos="720"/>
              </w:tabs>
              <w:autoSpaceDE w:val="0"/>
              <w:autoSpaceDN w:val="0"/>
              <w:adjustRightInd w:val="0"/>
              <w:rPr>
                <w:rFonts w:cs="Arial"/>
                <w:bCs/>
                <w:sz w:val="18"/>
                <w:szCs w:val="18"/>
              </w:rPr>
            </w:pPr>
            <w:r w:rsidRPr="003D555D">
              <w:rPr>
                <w:rFonts w:cs="Arial"/>
                <w:bCs/>
                <w:sz w:val="18"/>
                <w:szCs w:val="18"/>
              </w:rPr>
              <w:t>A contingent condition must be sufficiently precise and distinct from the outset so that the Court knows what precisely how the contingent condition will become vested (or the estate determined—although this case is a bit different)</w:t>
            </w:r>
          </w:p>
          <w:p w14:paraId="5DC7EB62" w14:textId="77777777" w:rsidR="003D555D" w:rsidRDefault="003D555D" w:rsidP="00F924F1">
            <w:pPr>
              <w:widowControl w:val="0"/>
              <w:numPr>
                <w:ilvl w:val="0"/>
                <w:numId w:val="67"/>
              </w:numPr>
              <w:tabs>
                <w:tab w:val="left" w:pos="220"/>
                <w:tab w:val="left" w:pos="720"/>
              </w:tabs>
              <w:autoSpaceDE w:val="0"/>
              <w:autoSpaceDN w:val="0"/>
              <w:adjustRightInd w:val="0"/>
              <w:rPr>
                <w:rFonts w:cs="Arial"/>
                <w:bCs/>
                <w:sz w:val="18"/>
                <w:szCs w:val="18"/>
              </w:rPr>
            </w:pPr>
            <w:r>
              <w:rPr>
                <w:rFonts w:cs="Arial"/>
                <w:b/>
                <w:bCs/>
                <w:i/>
                <w:sz w:val="18"/>
                <w:szCs w:val="18"/>
              </w:rPr>
              <w:t>Tulk v Moxhay</w:t>
            </w:r>
            <w:r>
              <w:rPr>
                <w:rFonts w:cs="Arial"/>
                <w:bCs/>
                <w:i/>
                <w:sz w:val="18"/>
                <w:szCs w:val="18"/>
              </w:rPr>
              <w:t xml:space="preserve"> </w:t>
            </w:r>
            <w:r w:rsidRPr="003D555D">
              <w:rPr>
                <w:rFonts w:cs="Arial"/>
                <w:bCs/>
                <w:i/>
                <w:sz w:val="18"/>
                <w:szCs w:val="18"/>
              </w:rPr>
              <w:sym w:font="Wingdings" w:char="F0E0"/>
            </w:r>
            <w:r>
              <w:rPr>
                <w:rFonts w:cs="Arial"/>
                <w:bCs/>
                <w:i/>
                <w:sz w:val="18"/>
                <w:szCs w:val="18"/>
              </w:rPr>
              <w:t xml:space="preserve"> </w:t>
            </w:r>
            <w:r>
              <w:rPr>
                <w:rFonts w:cs="Arial"/>
                <w:bCs/>
                <w:sz w:val="18"/>
                <w:szCs w:val="18"/>
              </w:rPr>
              <w:t>private law town management that prevents using land for certain purposes</w:t>
            </w:r>
          </w:p>
          <w:p w14:paraId="599E0A28" w14:textId="77777777" w:rsidR="003D555D" w:rsidRDefault="003D555D" w:rsidP="00F924F1">
            <w:pPr>
              <w:widowControl w:val="0"/>
              <w:numPr>
                <w:ilvl w:val="0"/>
                <w:numId w:val="67"/>
              </w:numPr>
              <w:tabs>
                <w:tab w:val="left" w:pos="220"/>
                <w:tab w:val="left" w:pos="720"/>
              </w:tabs>
              <w:autoSpaceDE w:val="0"/>
              <w:autoSpaceDN w:val="0"/>
              <w:adjustRightInd w:val="0"/>
              <w:rPr>
                <w:rFonts w:cs="Arial"/>
                <w:bCs/>
                <w:sz w:val="18"/>
                <w:szCs w:val="18"/>
              </w:rPr>
            </w:pPr>
            <w:r>
              <w:rPr>
                <w:rFonts w:cs="Arial"/>
                <w:b/>
                <w:bCs/>
                <w:i/>
                <w:sz w:val="18"/>
                <w:szCs w:val="18"/>
              </w:rPr>
              <w:t>Clayton v Ramsden</w:t>
            </w:r>
            <w:r>
              <w:rPr>
                <w:rFonts w:cs="Arial"/>
                <w:bCs/>
                <w:i/>
                <w:sz w:val="18"/>
                <w:szCs w:val="18"/>
              </w:rPr>
              <w:t xml:space="preserve"> </w:t>
            </w:r>
            <w:r w:rsidRPr="003D555D">
              <w:rPr>
                <w:rFonts w:cs="Arial"/>
                <w:bCs/>
                <w:sz w:val="18"/>
                <w:szCs w:val="18"/>
              </w:rPr>
              <w:sym w:font="Wingdings" w:char="F0E0"/>
            </w:r>
            <w:r>
              <w:rPr>
                <w:rFonts w:cs="Arial"/>
                <w:bCs/>
                <w:sz w:val="18"/>
                <w:szCs w:val="18"/>
              </w:rPr>
              <w:t xml:space="preserve"> Jewish parentage = void for uncertainty</w:t>
            </w:r>
          </w:p>
          <w:p w14:paraId="1EF88E87" w14:textId="77777777" w:rsidR="003D555D" w:rsidRPr="003D555D" w:rsidRDefault="003D555D" w:rsidP="00F924F1">
            <w:pPr>
              <w:widowControl w:val="0"/>
              <w:numPr>
                <w:ilvl w:val="0"/>
                <w:numId w:val="67"/>
              </w:numPr>
              <w:tabs>
                <w:tab w:val="left" w:pos="220"/>
                <w:tab w:val="left" w:pos="720"/>
              </w:tabs>
              <w:autoSpaceDE w:val="0"/>
              <w:autoSpaceDN w:val="0"/>
              <w:adjustRightInd w:val="0"/>
              <w:rPr>
                <w:rFonts w:cs="Arial"/>
                <w:bCs/>
                <w:sz w:val="18"/>
                <w:szCs w:val="18"/>
              </w:rPr>
            </w:pPr>
            <w:r>
              <w:rPr>
                <w:rFonts w:cs="Arial"/>
                <w:b/>
                <w:bCs/>
                <w:i/>
                <w:sz w:val="18"/>
                <w:szCs w:val="18"/>
              </w:rPr>
              <w:t>Clavering v Ellison</w:t>
            </w:r>
            <w:r>
              <w:rPr>
                <w:rFonts w:cs="Arial"/>
                <w:bCs/>
                <w:sz w:val="18"/>
                <w:szCs w:val="18"/>
              </w:rPr>
              <w:t xml:space="preserve"> </w:t>
            </w:r>
            <w:r w:rsidRPr="003D555D">
              <w:rPr>
                <w:rFonts w:cs="Arial"/>
                <w:bCs/>
                <w:sz w:val="18"/>
                <w:szCs w:val="18"/>
              </w:rPr>
              <w:sym w:font="Wingdings" w:char="F0E0"/>
            </w:r>
            <w:r>
              <w:rPr>
                <w:rFonts w:cs="Arial"/>
                <w:bCs/>
                <w:sz w:val="18"/>
                <w:szCs w:val="18"/>
              </w:rPr>
              <w:t xml:space="preserve"> court must see from beginning, precisely and distinctly, upon the happening of what even tit was that the preceding estate was to determine</w:t>
            </w:r>
          </w:p>
        </w:tc>
        <w:tc>
          <w:tcPr>
            <w:tcW w:w="3284" w:type="dxa"/>
          </w:tcPr>
          <w:p w14:paraId="40809D65" w14:textId="77777777" w:rsidR="003D555D" w:rsidRDefault="003D555D" w:rsidP="00F924F1">
            <w:pPr>
              <w:pStyle w:val="ListParagraph"/>
              <w:numPr>
                <w:ilvl w:val="0"/>
                <w:numId w:val="58"/>
              </w:numPr>
              <w:rPr>
                <w:sz w:val="18"/>
                <w:szCs w:val="18"/>
              </w:rPr>
            </w:pPr>
            <w:r>
              <w:rPr>
                <w:sz w:val="18"/>
                <w:szCs w:val="18"/>
              </w:rPr>
              <w:t>Private summer resort where not allowed to sell to anyone but white people</w:t>
            </w:r>
          </w:p>
        </w:tc>
      </w:tr>
      <w:tr w:rsidR="003D555D" w:rsidRPr="00D83964" w14:paraId="2F122F74" w14:textId="77777777" w:rsidTr="00F924F1">
        <w:trPr>
          <w:tblHeader/>
        </w:trPr>
        <w:tc>
          <w:tcPr>
            <w:tcW w:w="2069" w:type="dxa"/>
            <w:vMerge/>
            <w:vAlign w:val="center"/>
          </w:tcPr>
          <w:p w14:paraId="581F1E00" w14:textId="77777777" w:rsidR="003D555D" w:rsidRPr="00F924F1" w:rsidRDefault="003D555D" w:rsidP="00F924F1">
            <w:pPr>
              <w:jc w:val="center"/>
              <w:rPr>
                <w:sz w:val="18"/>
                <w:szCs w:val="18"/>
                <w:u w:val="single"/>
              </w:rPr>
            </w:pPr>
          </w:p>
        </w:tc>
        <w:tc>
          <w:tcPr>
            <w:tcW w:w="2410" w:type="dxa"/>
            <w:vAlign w:val="center"/>
          </w:tcPr>
          <w:p w14:paraId="3CCEBD84" w14:textId="77777777" w:rsidR="003D555D" w:rsidRDefault="003D555D" w:rsidP="00F924F1">
            <w:pPr>
              <w:jc w:val="center"/>
              <w:rPr>
                <w:b/>
                <w:sz w:val="18"/>
                <w:szCs w:val="18"/>
              </w:rPr>
            </w:pPr>
            <w:r>
              <w:rPr>
                <w:b/>
                <w:sz w:val="18"/>
                <w:szCs w:val="18"/>
              </w:rPr>
              <w:t>MacDonald v Brown Estate [1995]</w:t>
            </w:r>
          </w:p>
        </w:tc>
        <w:tc>
          <w:tcPr>
            <w:tcW w:w="6804" w:type="dxa"/>
          </w:tcPr>
          <w:p w14:paraId="624950C9" w14:textId="77777777" w:rsidR="003D555D" w:rsidRDefault="008E792B"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 xml:space="preserve">Testator’s </w:t>
            </w:r>
            <w:r>
              <w:rPr>
                <w:rFonts w:cs="Arial"/>
                <w:b/>
                <w:bCs/>
                <w:sz w:val="18"/>
                <w:szCs w:val="18"/>
                <w:u w:val="single"/>
                <w:lang w:val="en-US"/>
              </w:rPr>
              <w:t>motive is important</w:t>
            </w:r>
          </w:p>
          <w:p w14:paraId="31AD1513" w14:textId="77777777" w:rsidR="008E792B" w:rsidRDefault="008E792B"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When assessing whether a condition is void due to public policy, the motive of the testator – whether coercive/punitive or supportive – is relevant</w:t>
            </w:r>
          </w:p>
        </w:tc>
        <w:tc>
          <w:tcPr>
            <w:tcW w:w="3284" w:type="dxa"/>
          </w:tcPr>
          <w:p w14:paraId="580E3C83" w14:textId="77777777" w:rsidR="003D555D" w:rsidRDefault="008E792B" w:rsidP="00F924F1">
            <w:pPr>
              <w:pStyle w:val="ListParagraph"/>
              <w:numPr>
                <w:ilvl w:val="0"/>
                <w:numId w:val="58"/>
              </w:numPr>
              <w:rPr>
                <w:sz w:val="18"/>
                <w:szCs w:val="18"/>
              </w:rPr>
            </w:pPr>
            <w:r>
              <w:rPr>
                <w:sz w:val="18"/>
                <w:szCs w:val="18"/>
              </w:rPr>
              <w:t>Testator gives shares until niece becomes widowed or divorced from present husband</w:t>
            </w:r>
          </w:p>
          <w:p w14:paraId="353459CA" w14:textId="77777777" w:rsidR="008E792B" w:rsidRDefault="008E792B" w:rsidP="00F924F1">
            <w:pPr>
              <w:pStyle w:val="ListParagraph"/>
              <w:numPr>
                <w:ilvl w:val="0"/>
                <w:numId w:val="58"/>
              </w:numPr>
              <w:rPr>
                <w:sz w:val="18"/>
                <w:szCs w:val="18"/>
              </w:rPr>
            </w:pPr>
            <w:r>
              <w:rPr>
                <w:sz w:val="18"/>
                <w:szCs w:val="18"/>
              </w:rPr>
              <w:t>If doesn’t happen goes to grand-nephew</w:t>
            </w:r>
          </w:p>
          <w:p w14:paraId="346558F3" w14:textId="77777777" w:rsidR="008E792B" w:rsidRDefault="008E792B" w:rsidP="00F924F1">
            <w:pPr>
              <w:pStyle w:val="ListParagraph"/>
              <w:numPr>
                <w:ilvl w:val="0"/>
                <w:numId w:val="58"/>
              </w:numPr>
              <w:rPr>
                <w:sz w:val="18"/>
                <w:szCs w:val="18"/>
              </w:rPr>
            </w:pPr>
            <w:r>
              <w:rPr>
                <w:sz w:val="18"/>
                <w:szCs w:val="18"/>
              </w:rPr>
              <w:t>Void for public policy?</w:t>
            </w:r>
          </w:p>
        </w:tc>
      </w:tr>
      <w:tr w:rsidR="003D555D" w:rsidRPr="00D83964" w14:paraId="5E562F88" w14:textId="77777777" w:rsidTr="00F924F1">
        <w:trPr>
          <w:tblHeader/>
        </w:trPr>
        <w:tc>
          <w:tcPr>
            <w:tcW w:w="2069" w:type="dxa"/>
            <w:vMerge/>
            <w:vAlign w:val="center"/>
          </w:tcPr>
          <w:p w14:paraId="67B3526D" w14:textId="77777777" w:rsidR="003D555D" w:rsidRPr="00F924F1" w:rsidRDefault="003D555D" w:rsidP="00F924F1">
            <w:pPr>
              <w:jc w:val="center"/>
              <w:rPr>
                <w:sz w:val="18"/>
                <w:szCs w:val="18"/>
                <w:u w:val="single"/>
              </w:rPr>
            </w:pPr>
          </w:p>
        </w:tc>
        <w:tc>
          <w:tcPr>
            <w:tcW w:w="2410" w:type="dxa"/>
            <w:vAlign w:val="center"/>
          </w:tcPr>
          <w:p w14:paraId="656DFEE8" w14:textId="77777777" w:rsidR="003D555D" w:rsidRDefault="003D555D" w:rsidP="00F924F1">
            <w:pPr>
              <w:jc w:val="center"/>
              <w:rPr>
                <w:b/>
                <w:sz w:val="18"/>
                <w:szCs w:val="18"/>
              </w:rPr>
            </w:pPr>
            <w:r>
              <w:rPr>
                <w:b/>
                <w:sz w:val="18"/>
                <w:szCs w:val="18"/>
              </w:rPr>
              <w:t>Canada Trust v Ontario (Human Rights Commission) [1990] (Ont CA)</w:t>
            </w:r>
          </w:p>
        </w:tc>
        <w:tc>
          <w:tcPr>
            <w:tcW w:w="6804" w:type="dxa"/>
          </w:tcPr>
          <w:p w14:paraId="47D8E5EB" w14:textId="77777777" w:rsidR="003D555D" w:rsidRDefault="008E792B"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Value of allowing individuals to dispose of their property as they see fit is not an absolute right, it is balanced by public policy concerns</w:t>
            </w:r>
          </w:p>
          <w:p w14:paraId="66F947D4" w14:textId="77777777" w:rsidR="008E792B" w:rsidRPr="008E792B" w:rsidRDefault="008E792B" w:rsidP="00F924F1">
            <w:pPr>
              <w:widowControl w:val="0"/>
              <w:numPr>
                <w:ilvl w:val="1"/>
                <w:numId w:val="67"/>
              </w:numPr>
              <w:tabs>
                <w:tab w:val="left" w:pos="220"/>
                <w:tab w:val="left" w:pos="720"/>
              </w:tabs>
              <w:autoSpaceDE w:val="0"/>
              <w:autoSpaceDN w:val="0"/>
              <w:adjustRightInd w:val="0"/>
              <w:rPr>
                <w:rFonts w:cs="Arial"/>
                <w:bCs/>
                <w:sz w:val="18"/>
                <w:szCs w:val="18"/>
              </w:rPr>
            </w:pPr>
            <w:r w:rsidRPr="008E792B">
              <w:rPr>
                <w:rFonts w:cs="Arial"/>
                <w:bCs/>
                <w:sz w:val="18"/>
                <w:szCs w:val="18"/>
              </w:rPr>
              <w:t xml:space="preserve">Considers briefly value of allowing testator to dispose of property as they wish. But, LS was so at odds with present social values that to allow it to continue was “inimical to the public interest”. The trust was premised on the notions of racism and religious superiority and flies in the face of social values in which equality rights are constitutionally granted. However, testator’s freedom to dispose of his property through a charitable fashioned as such had to give way to current principles of public policy. </w:t>
            </w:r>
          </w:p>
          <w:p w14:paraId="04457998" w14:textId="77777777" w:rsidR="008E792B" w:rsidRPr="008E792B" w:rsidRDefault="008E792B" w:rsidP="00F924F1">
            <w:pPr>
              <w:widowControl w:val="0"/>
              <w:numPr>
                <w:ilvl w:val="1"/>
                <w:numId w:val="67"/>
              </w:numPr>
              <w:tabs>
                <w:tab w:val="left" w:pos="220"/>
                <w:tab w:val="left" w:pos="720"/>
              </w:tabs>
              <w:autoSpaceDE w:val="0"/>
              <w:autoSpaceDN w:val="0"/>
              <w:adjustRightInd w:val="0"/>
              <w:rPr>
                <w:rFonts w:cs="Arial"/>
                <w:bCs/>
                <w:sz w:val="18"/>
                <w:szCs w:val="18"/>
              </w:rPr>
            </w:pPr>
            <w:r>
              <w:rPr>
                <w:rFonts w:cs="Arial"/>
                <w:bCs/>
                <w:sz w:val="18"/>
                <w:szCs w:val="18"/>
              </w:rPr>
              <w:t>P</w:t>
            </w:r>
            <w:r w:rsidRPr="008E792B">
              <w:rPr>
                <w:rFonts w:cs="Arial"/>
                <w:bCs/>
                <w:sz w:val="18"/>
                <w:szCs w:val="18"/>
              </w:rPr>
              <w:t>ublic policy was informed by statute, Charter, and international law. Commitments to anti-discrimination. This decision was made on the basis that this was a public charity (the decision did not go so far as to include private family trusts)</w:t>
            </w:r>
          </w:p>
        </w:tc>
        <w:tc>
          <w:tcPr>
            <w:tcW w:w="3284" w:type="dxa"/>
          </w:tcPr>
          <w:p w14:paraId="78566D12" w14:textId="77777777" w:rsidR="003D555D" w:rsidRDefault="008E792B" w:rsidP="00F924F1">
            <w:pPr>
              <w:pStyle w:val="ListParagraph"/>
              <w:numPr>
                <w:ilvl w:val="0"/>
                <w:numId w:val="58"/>
              </w:numPr>
              <w:rPr>
                <w:sz w:val="18"/>
                <w:szCs w:val="18"/>
              </w:rPr>
            </w:pPr>
            <w:r>
              <w:rPr>
                <w:sz w:val="18"/>
                <w:szCs w:val="18"/>
              </w:rPr>
              <w:t>Scholarship created that was only for white, protestant people</w:t>
            </w:r>
          </w:p>
          <w:p w14:paraId="26A335DD" w14:textId="77777777" w:rsidR="008E792B" w:rsidRDefault="008E792B" w:rsidP="00F924F1">
            <w:pPr>
              <w:pStyle w:val="ListParagraph"/>
              <w:numPr>
                <w:ilvl w:val="0"/>
                <w:numId w:val="58"/>
              </w:numPr>
              <w:rPr>
                <w:sz w:val="18"/>
                <w:szCs w:val="18"/>
              </w:rPr>
            </w:pPr>
            <w:r>
              <w:rPr>
                <w:sz w:val="18"/>
                <w:szCs w:val="18"/>
              </w:rPr>
              <w:t>Void for public policy?</w:t>
            </w:r>
          </w:p>
        </w:tc>
      </w:tr>
      <w:tr w:rsidR="006E2D41" w:rsidRPr="00D83964" w14:paraId="13711BA2" w14:textId="77777777" w:rsidTr="00F924F1">
        <w:trPr>
          <w:tblHeader/>
        </w:trPr>
        <w:tc>
          <w:tcPr>
            <w:tcW w:w="2069" w:type="dxa"/>
            <w:vAlign w:val="center"/>
          </w:tcPr>
          <w:p w14:paraId="2B6A62DA" w14:textId="77777777" w:rsidR="006E2D41" w:rsidRPr="00F924F1" w:rsidRDefault="008E792B" w:rsidP="00F924F1">
            <w:pPr>
              <w:jc w:val="center"/>
              <w:rPr>
                <w:sz w:val="18"/>
                <w:szCs w:val="18"/>
                <w:u w:val="single"/>
              </w:rPr>
            </w:pPr>
            <w:r w:rsidRPr="00F924F1">
              <w:rPr>
                <w:sz w:val="18"/>
                <w:szCs w:val="18"/>
                <w:u w:val="single"/>
              </w:rPr>
              <w:t>Creation of Concurrent Interests - CL</w:t>
            </w:r>
          </w:p>
        </w:tc>
        <w:tc>
          <w:tcPr>
            <w:tcW w:w="2410" w:type="dxa"/>
            <w:vAlign w:val="center"/>
          </w:tcPr>
          <w:p w14:paraId="2B5F14FF" w14:textId="77777777" w:rsidR="006E2D41" w:rsidRDefault="008E792B" w:rsidP="00F924F1">
            <w:pPr>
              <w:jc w:val="center"/>
              <w:rPr>
                <w:b/>
                <w:sz w:val="18"/>
                <w:szCs w:val="18"/>
              </w:rPr>
            </w:pPr>
            <w:r>
              <w:rPr>
                <w:b/>
                <w:sz w:val="18"/>
                <w:szCs w:val="18"/>
              </w:rPr>
              <w:t>Re Bancroft, Eastern Trust Co v Calder [1936]</w:t>
            </w:r>
          </w:p>
        </w:tc>
        <w:tc>
          <w:tcPr>
            <w:tcW w:w="6804" w:type="dxa"/>
          </w:tcPr>
          <w:p w14:paraId="79B53F45" w14:textId="77777777" w:rsidR="006E2D41" w:rsidRPr="00136656" w:rsidRDefault="00136656"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Bequest to a number of persons without accompanying explanatory words creates a joint tenancy</w:t>
            </w:r>
          </w:p>
          <w:p w14:paraId="39492298" w14:textId="77777777" w:rsidR="00136656" w:rsidRDefault="00136656"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Courts don’t like JT </w:t>
            </w:r>
            <w:r w:rsidRPr="00136656">
              <w:rPr>
                <w:rFonts w:cs="Arial"/>
                <w:bCs/>
                <w:sz w:val="18"/>
                <w:szCs w:val="18"/>
                <w:lang w:val="en-US"/>
              </w:rPr>
              <w:sym w:font="Wingdings" w:char="F0E0"/>
            </w:r>
            <w:r>
              <w:rPr>
                <w:rFonts w:cs="Arial"/>
                <w:bCs/>
                <w:sz w:val="18"/>
                <w:szCs w:val="18"/>
                <w:lang w:val="en-US"/>
              </w:rPr>
              <w:t xml:space="preserve"> when worlds like ‘equally’ or those which demonstrate that testator intended to divide property are used it will lead to a TIC</w:t>
            </w:r>
          </w:p>
        </w:tc>
        <w:tc>
          <w:tcPr>
            <w:tcW w:w="3284" w:type="dxa"/>
          </w:tcPr>
          <w:p w14:paraId="45C0E3AE" w14:textId="77777777" w:rsidR="006E2D41" w:rsidRDefault="00136656" w:rsidP="00F924F1">
            <w:pPr>
              <w:pStyle w:val="ListParagraph"/>
              <w:numPr>
                <w:ilvl w:val="0"/>
                <w:numId w:val="58"/>
              </w:numPr>
              <w:rPr>
                <w:sz w:val="18"/>
                <w:szCs w:val="18"/>
              </w:rPr>
            </w:pPr>
            <w:r>
              <w:rPr>
                <w:sz w:val="18"/>
                <w:szCs w:val="18"/>
              </w:rPr>
              <w:t xml:space="preserve">Testator survived by widow; two sons; one daughter </w:t>
            </w:r>
            <w:r w:rsidRPr="00136656">
              <w:rPr>
                <w:sz w:val="18"/>
                <w:szCs w:val="18"/>
              </w:rPr>
              <w:sym w:font="Wingdings" w:char="F0E0"/>
            </w:r>
            <w:r>
              <w:rPr>
                <w:sz w:val="18"/>
                <w:szCs w:val="18"/>
              </w:rPr>
              <w:t xml:space="preserve"> one predeceased daughter had two kids</w:t>
            </w:r>
          </w:p>
          <w:p w14:paraId="13EB6879" w14:textId="77777777" w:rsidR="00136656" w:rsidRDefault="00136656" w:rsidP="00F924F1">
            <w:pPr>
              <w:pStyle w:val="ListParagraph"/>
              <w:numPr>
                <w:ilvl w:val="0"/>
                <w:numId w:val="58"/>
              </w:numPr>
              <w:rPr>
                <w:sz w:val="18"/>
                <w:szCs w:val="18"/>
              </w:rPr>
            </w:pPr>
            <w:r>
              <w:rPr>
                <w:sz w:val="18"/>
                <w:szCs w:val="18"/>
              </w:rPr>
              <w:t>Shares given to kids ‘equally’</w:t>
            </w:r>
          </w:p>
          <w:p w14:paraId="4913B0C4" w14:textId="77777777" w:rsidR="00136656" w:rsidRDefault="00136656" w:rsidP="00F924F1">
            <w:pPr>
              <w:pStyle w:val="ListParagraph"/>
              <w:numPr>
                <w:ilvl w:val="0"/>
                <w:numId w:val="58"/>
              </w:numPr>
              <w:rPr>
                <w:sz w:val="18"/>
                <w:szCs w:val="18"/>
              </w:rPr>
            </w:pPr>
            <w:r>
              <w:rPr>
                <w:sz w:val="18"/>
                <w:szCs w:val="18"/>
              </w:rPr>
              <w:t>When stated that share should carry on to grandkids did not use ‘equal’</w:t>
            </w:r>
          </w:p>
        </w:tc>
      </w:tr>
      <w:tr w:rsidR="006E2D41" w:rsidRPr="00D83964" w14:paraId="300FF9DC" w14:textId="77777777" w:rsidTr="00F924F1">
        <w:trPr>
          <w:tblHeader/>
        </w:trPr>
        <w:tc>
          <w:tcPr>
            <w:tcW w:w="2069" w:type="dxa"/>
            <w:vAlign w:val="center"/>
          </w:tcPr>
          <w:p w14:paraId="753DD3D0" w14:textId="77777777" w:rsidR="006E2D41" w:rsidRPr="00F924F1" w:rsidRDefault="008E792B" w:rsidP="00F924F1">
            <w:pPr>
              <w:jc w:val="center"/>
              <w:rPr>
                <w:sz w:val="18"/>
                <w:szCs w:val="18"/>
                <w:u w:val="single"/>
              </w:rPr>
            </w:pPr>
            <w:r w:rsidRPr="00F924F1">
              <w:rPr>
                <w:sz w:val="18"/>
                <w:szCs w:val="18"/>
                <w:u w:val="single"/>
              </w:rPr>
              <w:t>Creation of Concurrent Interests - Equity</w:t>
            </w:r>
          </w:p>
        </w:tc>
        <w:tc>
          <w:tcPr>
            <w:tcW w:w="2410" w:type="dxa"/>
            <w:vAlign w:val="center"/>
          </w:tcPr>
          <w:p w14:paraId="5FF3DB15" w14:textId="77777777" w:rsidR="006E2D41" w:rsidRDefault="008E792B" w:rsidP="00F924F1">
            <w:pPr>
              <w:jc w:val="center"/>
              <w:rPr>
                <w:b/>
                <w:sz w:val="18"/>
                <w:szCs w:val="18"/>
              </w:rPr>
            </w:pPr>
            <w:r>
              <w:rPr>
                <w:b/>
                <w:sz w:val="18"/>
                <w:szCs w:val="18"/>
              </w:rPr>
              <w:t>Robb v Robb [1993] (BCSC)</w:t>
            </w:r>
          </w:p>
        </w:tc>
        <w:tc>
          <w:tcPr>
            <w:tcW w:w="6804" w:type="dxa"/>
          </w:tcPr>
          <w:p w14:paraId="29288CAC" w14:textId="77777777" w:rsidR="006E2D41" w:rsidRPr="00136656" w:rsidRDefault="00136656"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Absent words of severance, the CL presumption of JT will prevail if the equitable exceptions to the presumption are not established an no legislation otherwise alerts the presumption</w:t>
            </w:r>
          </w:p>
          <w:p w14:paraId="13A9665F" w14:textId="77777777" w:rsidR="00136656" w:rsidRPr="00136656" w:rsidRDefault="00136656" w:rsidP="00F924F1">
            <w:pPr>
              <w:widowControl w:val="0"/>
              <w:numPr>
                <w:ilvl w:val="0"/>
                <w:numId w:val="67"/>
              </w:numPr>
              <w:tabs>
                <w:tab w:val="left" w:pos="220"/>
                <w:tab w:val="left" w:pos="720"/>
              </w:tabs>
              <w:autoSpaceDE w:val="0"/>
              <w:autoSpaceDN w:val="0"/>
              <w:adjustRightInd w:val="0"/>
              <w:rPr>
                <w:rFonts w:cs="Arial"/>
                <w:b/>
                <w:bCs/>
                <w:sz w:val="18"/>
                <w:szCs w:val="18"/>
                <w:lang w:val="en-US"/>
              </w:rPr>
            </w:pPr>
            <w:r>
              <w:rPr>
                <w:rFonts w:cs="Arial"/>
                <w:bCs/>
                <w:sz w:val="18"/>
                <w:szCs w:val="18"/>
                <w:lang w:val="en-US"/>
              </w:rPr>
              <w:t>Exceptions to presumption:</w:t>
            </w:r>
          </w:p>
          <w:p w14:paraId="64C913B7" w14:textId="77777777" w:rsidR="00136656" w:rsidRPr="00136656" w:rsidRDefault="00136656" w:rsidP="00F924F1">
            <w:pPr>
              <w:widowControl w:val="0"/>
              <w:numPr>
                <w:ilvl w:val="0"/>
                <w:numId w:val="68"/>
              </w:numPr>
              <w:tabs>
                <w:tab w:val="left" w:pos="220"/>
                <w:tab w:val="left" w:pos="720"/>
              </w:tabs>
              <w:autoSpaceDE w:val="0"/>
              <w:autoSpaceDN w:val="0"/>
              <w:adjustRightInd w:val="0"/>
              <w:rPr>
                <w:rFonts w:cs="Arial"/>
                <w:b/>
                <w:bCs/>
                <w:sz w:val="18"/>
                <w:szCs w:val="18"/>
                <w:lang w:val="en-US"/>
              </w:rPr>
            </w:pPr>
            <w:r>
              <w:rPr>
                <w:rFonts w:cs="Arial"/>
                <w:bCs/>
                <w:sz w:val="18"/>
                <w:szCs w:val="18"/>
                <w:lang w:val="en-US"/>
              </w:rPr>
              <w:t>2+ people purchased land providing unequal shares of purchasing price (if equal JT)</w:t>
            </w:r>
          </w:p>
          <w:p w14:paraId="11063F15" w14:textId="77777777" w:rsidR="00136656" w:rsidRPr="00136656" w:rsidRDefault="00136656" w:rsidP="00F924F1">
            <w:pPr>
              <w:widowControl w:val="0"/>
              <w:numPr>
                <w:ilvl w:val="0"/>
                <w:numId w:val="68"/>
              </w:numPr>
              <w:tabs>
                <w:tab w:val="left" w:pos="220"/>
                <w:tab w:val="left" w:pos="720"/>
              </w:tabs>
              <w:autoSpaceDE w:val="0"/>
              <w:autoSpaceDN w:val="0"/>
              <w:adjustRightInd w:val="0"/>
              <w:rPr>
                <w:rFonts w:cs="Arial"/>
                <w:b/>
                <w:bCs/>
                <w:sz w:val="18"/>
                <w:szCs w:val="18"/>
                <w:lang w:val="en-US"/>
              </w:rPr>
            </w:pPr>
            <w:r>
              <w:rPr>
                <w:rFonts w:cs="Arial"/>
                <w:bCs/>
                <w:sz w:val="18"/>
                <w:szCs w:val="18"/>
                <w:lang w:val="en-US"/>
              </w:rPr>
              <w:t>Commercial transactions (survivorship incompatible with commercial partnership)</w:t>
            </w:r>
          </w:p>
          <w:p w14:paraId="37AEB5D0" w14:textId="77777777" w:rsidR="00136656" w:rsidRDefault="00136656" w:rsidP="00F924F1">
            <w:pPr>
              <w:widowControl w:val="0"/>
              <w:numPr>
                <w:ilvl w:val="0"/>
                <w:numId w:val="68"/>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2+ people lend money on a mortgage and the mortgagor transfers the property </w:t>
            </w:r>
            <w:r w:rsidRPr="00136656">
              <w:rPr>
                <w:rFonts w:cs="Arial"/>
                <w:bCs/>
                <w:sz w:val="18"/>
                <w:szCs w:val="18"/>
                <w:lang w:val="en-US"/>
              </w:rPr>
              <w:sym w:font="Wingdings" w:char="F0E0"/>
            </w:r>
            <w:r>
              <w:rPr>
                <w:rFonts w:cs="Arial"/>
                <w:bCs/>
                <w:sz w:val="18"/>
                <w:szCs w:val="18"/>
                <w:lang w:val="en-US"/>
              </w:rPr>
              <w:t xml:space="preserve"> </w:t>
            </w:r>
            <w:r>
              <w:rPr>
                <w:rFonts w:cs="Arial"/>
                <w:bCs/>
                <w:i/>
                <w:sz w:val="18"/>
                <w:szCs w:val="18"/>
                <w:lang w:val="en-US"/>
              </w:rPr>
              <w:t>prima facie</w:t>
            </w:r>
            <w:r>
              <w:rPr>
                <w:rFonts w:cs="Arial"/>
                <w:bCs/>
                <w:sz w:val="18"/>
                <w:szCs w:val="18"/>
                <w:lang w:val="en-US"/>
              </w:rPr>
              <w:t xml:space="preserve"> JT of house but if one of mortgagees dies equity would compel other JT to hold mortgage in trust for deceased’s estate so would not lose security for repayment of loaned</w:t>
            </w:r>
          </w:p>
        </w:tc>
        <w:tc>
          <w:tcPr>
            <w:tcW w:w="3284" w:type="dxa"/>
          </w:tcPr>
          <w:p w14:paraId="4481B458" w14:textId="77777777" w:rsidR="006E2D41" w:rsidRDefault="00136656" w:rsidP="00F924F1">
            <w:pPr>
              <w:pStyle w:val="ListParagraph"/>
              <w:numPr>
                <w:ilvl w:val="0"/>
                <w:numId w:val="58"/>
              </w:numPr>
              <w:rPr>
                <w:sz w:val="18"/>
                <w:szCs w:val="18"/>
              </w:rPr>
            </w:pPr>
            <w:r>
              <w:rPr>
                <w:sz w:val="18"/>
                <w:szCs w:val="18"/>
              </w:rPr>
              <w:t>Mr and Mrs lived in a co-op</w:t>
            </w:r>
          </w:p>
          <w:p w14:paraId="3EF06E42" w14:textId="77777777" w:rsidR="00136656" w:rsidRDefault="00136656" w:rsidP="00F924F1">
            <w:pPr>
              <w:pStyle w:val="ListParagraph"/>
              <w:numPr>
                <w:ilvl w:val="0"/>
                <w:numId w:val="58"/>
              </w:numPr>
              <w:rPr>
                <w:sz w:val="18"/>
                <w:szCs w:val="18"/>
              </w:rPr>
            </w:pPr>
            <w:r>
              <w:rPr>
                <w:sz w:val="18"/>
                <w:szCs w:val="18"/>
              </w:rPr>
              <w:t>Children wanted to vary will</w:t>
            </w:r>
          </w:p>
          <w:p w14:paraId="28C2AF19" w14:textId="77777777" w:rsidR="00136656" w:rsidRDefault="00136656" w:rsidP="00F924F1">
            <w:pPr>
              <w:pStyle w:val="ListParagraph"/>
              <w:numPr>
                <w:ilvl w:val="0"/>
                <w:numId w:val="58"/>
              </w:numPr>
              <w:rPr>
                <w:sz w:val="18"/>
                <w:szCs w:val="18"/>
              </w:rPr>
            </w:pPr>
            <w:r>
              <w:rPr>
                <w:sz w:val="18"/>
                <w:szCs w:val="18"/>
              </w:rPr>
              <w:t>Mrs purchased co-op but Mr gave her California property later as consideration</w:t>
            </w:r>
          </w:p>
          <w:p w14:paraId="4FC412BF" w14:textId="77777777" w:rsidR="00136656" w:rsidRDefault="00136656" w:rsidP="00F924F1">
            <w:pPr>
              <w:pStyle w:val="ListParagraph"/>
              <w:numPr>
                <w:ilvl w:val="0"/>
                <w:numId w:val="58"/>
              </w:numPr>
              <w:rPr>
                <w:sz w:val="18"/>
                <w:szCs w:val="18"/>
              </w:rPr>
            </w:pPr>
            <w:r>
              <w:rPr>
                <w:sz w:val="18"/>
                <w:szCs w:val="18"/>
              </w:rPr>
              <w:t>Were JT</w:t>
            </w:r>
          </w:p>
        </w:tc>
      </w:tr>
      <w:tr w:rsidR="008E792B" w:rsidRPr="00D83964" w14:paraId="6AA3872C" w14:textId="77777777" w:rsidTr="00F924F1">
        <w:trPr>
          <w:tblHeader/>
        </w:trPr>
        <w:tc>
          <w:tcPr>
            <w:tcW w:w="2069" w:type="dxa"/>
            <w:vMerge w:val="restart"/>
            <w:vAlign w:val="center"/>
          </w:tcPr>
          <w:p w14:paraId="6FF149E8" w14:textId="77777777" w:rsidR="008E792B" w:rsidRPr="00F924F1" w:rsidRDefault="008E792B" w:rsidP="00F924F1">
            <w:pPr>
              <w:jc w:val="center"/>
              <w:rPr>
                <w:sz w:val="18"/>
                <w:szCs w:val="18"/>
                <w:u w:val="single"/>
              </w:rPr>
            </w:pPr>
            <w:r w:rsidRPr="00F924F1">
              <w:rPr>
                <w:sz w:val="18"/>
                <w:szCs w:val="18"/>
                <w:u w:val="single"/>
              </w:rPr>
              <w:t>Share of Profits/Expenses</w:t>
            </w:r>
          </w:p>
        </w:tc>
        <w:tc>
          <w:tcPr>
            <w:tcW w:w="2410" w:type="dxa"/>
            <w:vAlign w:val="center"/>
          </w:tcPr>
          <w:p w14:paraId="16AD3315" w14:textId="77777777" w:rsidR="008E792B" w:rsidRDefault="008E792B" w:rsidP="00F924F1">
            <w:pPr>
              <w:jc w:val="center"/>
              <w:rPr>
                <w:b/>
                <w:sz w:val="18"/>
                <w:szCs w:val="18"/>
              </w:rPr>
            </w:pPr>
            <w:r>
              <w:rPr>
                <w:b/>
                <w:sz w:val="18"/>
                <w:szCs w:val="18"/>
              </w:rPr>
              <w:t>Spelman v Spelman [1944] (BCCA)</w:t>
            </w:r>
          </w:p>
        </w:tc>
        <w:tc>
          <w:tcPr>
            <w:tcW w:w="6804" w:type="dxa"/>
          </w:tcPr>
          <w:p w14:paraId="0D8D7264" w14:textId="77777777" w:rsidR="00136656" w:rsidRPr="00FD3D8B" w:rsidRDefault="00136656"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Cotenants have no right to share in one another’s labour profits so long as the profits do not arise through the exclusion of one cotenant from using the property</w:t>
            </w:r>
          </w:p>
        </w:tc>
        <w:tc>
          <w:tcPr>
            <w:tcW w:w="3284" w:type="dxa"/>
          </w:tcPr>
          <w:p w14:paraId="066A1DEE" w14:textId="77777777" w:rsidR="00136656" w:rsidRDefault="00136656" w:rsidP="00F924F1">
            <w:pPr>
              <w:pStyle w:val="ListParagraph"/>
              <w:numPr>
                <w:ilvl w:val="0"/>
                <w:numId w:val="58"/>
              </w:numPr>
              <w:rPr>
                <w:sz w:val="18"/>
                <w:szCs w:val="18"/>
              </w:rPr>
            </w:pPr>
            <w:r>
              <w:rPr>
                <w:sz w:val="18"/>
                <w:szCs w:val="18"/>
              </w:rPr>
              <w:t>Husband and wife owned two properties</w:t>
            </w:r>
          </w:p>
          <w:p w14:paraId="300ADE65" w14:textId="77777777" w:rsidR="00136656" w:rsidRDefault="00136656" w:rsidP="00F924F1">
            <w:pPr>
              <w:pStyle w:val="ListParagraph"/>
              <w:numPr>
                <w:ilvl w:val="0"/>
                <w:numId w:val="58"/>
              </w:numPr>
              <w:rPr>
                <w:sz w:val="18"/>
                <w:szCs w:val="18"/>
              </w:rPr>
            </w:pPr>
            <w:r>
              <w:rPr>
                <w:sz w:val="18"/>
                <w:szCs w:val="18"/>
              </w:rPr>
              <w:t>One rooming house he ran while she was away</w:t>
            </w:r>
          </w:p>
          <w:p w14:paraId="2C02A59B" w14:textId="77777777" w:rsidR="00136656" w:rsidRDefault="00136656" w:rsidP="00F924F1">
            <w:pPr>
              <w:pStyle w:val="ListParagraph"/>
              <w:numPr>
                <w:ilvl w:val="0"/>
                <w:numId w:val="58"/>
              </w:numPr>
              <w:rPr>
                <w:sz w:val="18"/>
                <w:szCs w:val="18"/>
              </w:rPr>
            </w:pPr>
            <w:r>
              <w:rPr>
                <w:sz w:val="18"/>
                <w:szCs w:val="18"/>
              </w:rPr>
              <w:t>The other on the island</w:t>
            </w:r>
          </w:p>
          <w:p w14:paraId="7C97E7C6" w14:textId="77777777" w:rsidR="00136656" w:rsidRPr="00136656" w:rsidRDefault="00136656" w:rsidP="00F924F1">
            <w:pPr>
              <w:pStyle w:val="ListParagraph"/>
              <w:numPr>
                <w:ilvl w:val="0"/>
                <w:numId w:val="58"/>
              </w:numPr>
              <w:rPr>
                <w:sz w:val="18"/>
                <w:szCs w:val="18"/>
              </w:rPr>
            </w:pPr>
            <w:r>
              <w:rPr>
                <w:sz w:val="18"/>
                <w:szCs w:val="18"/>
              </w:rPr>
              <w:t>W left and H didn’t pay profits from either property</w:t>
            </w:r>
          </w:p>
        </w:tc>
      </w:tr>
      <w:tr w:rsidR="008E792B" w:rsidRPr="00D83964" w14:paraId="4FF08089" w14:textId="77777777" w:rsidTr="00F924F1">
        <w:trPr>
          <w:tblHeader/>
        </w:trPr>
        <w:tc>
          <w:tcPr>
            <w:tcW w:w="2069" w:type="dxa"/>
            <w:vMerge/>
            <w:vAlign w:val="center"/>
          </w:tcPr>
          <w:p w14:paraId="1E8580B9" w14:textId="77777777" w:rsidR="008E792B" w:rsidRPr="00F924F1" w:rsidRDefault="008E792B" w:rsidP="00F924F1">
            <w:pPr>
              <w:jc w:val="center"/>
              <w:rPr>
                <w:sz w:val="18"/>
                <w:szCs w:val="18"/>
                <w:u w:val="single"/>
              </w:rPr>
            </w:pPr>
          </w:p>
        </w:tc>
        <w:tc>
          <w:tcPr>
            <w:tcW w:w="2410" w:type="dxa"/>
            <w:vAlign w:val="center"/>
          </w:tcPr>
          <w:p w14:paraId="02A7F59A" w14:textId="77777777" w:rsidR="008E792B" w:rsidRDefault="008E792B" w:rsidP="00F924F1">
            <w:pPr>
              <w:jc w:val="center"/>
              <w:rPr>
                <w:b/>
                <w:sz w:val="18"/>
                <w:szCs w:val="18"/>
              </w:rPr>
            </w:pPr>
            <w:r>
              <w:rPr>
                <w:b/>
                <w:sz w:val="18"/>
                <w:szCs w:val="18"/>
              </w:rPr>
              <w:t>Mastron v Cotton [1926]</w:t>
            </w:r>
          </w:p>
        </w:tc>
        <w:tc>
          <w:tcPr>
            <w:tcW w:w="6804" w:type="dxa"/>
          </w:tcPr>
          <w:p w14:paraId="0085D7DC" w14:textId="3308B6D4" w:rsidR="00FD3D8B" w:rsidRPr="00FD3D8B" w:rsidRDefault="00FD3D8B" w:rsidP="00F924F1">
            <w:pPr>
              <w:widowControl w:val="0"/>
              <w:numPr>
                <w:ilvl w:val="0"/>
                <w:numId w:val="69"/>
              </w:numPr>
              <w:tabs>
                <w:tab w:val="left" w:pos="220"/>
                <w:tab w:val="left" w:pos="720"/>
              </w:tabs>
              <w:autoSpaceDE w:val="0"/>
              <w:autoSpaceDN w:val="0"/>
              <w:adjustRightInd w:val="0"/>
              <w:rPr>
                <w:rFonts w:cs="Arial"/>
                <w:bCs/>
                <w:sz w:val="18"/>
                <w:szCs w:val="18"/>
              </w:rPr>
            </w:pPr>
            <w:r w:rsidRPr="00FD3D8B">
              <w:rPr>
                <w:rFonts w:cs="Arial"/>
                <w:b/>
                <w:bCs/>
                <w:sz w:val="18"/>
                <w:szCs w:val="18"/>
              </w:rPr>
              <w:t xml:space="preserve">General </w:t>
            </w:r>
            <w:r w:rsidR="00F924F1" w:rsidRPr="00FD3D8B">
              <w:rPr>
                <w:rFonts w:cs="Arial"/>
                <w:b/>
                <w:bCs/>
                <w:sz w:val="18"/>
                <w:szCs w:val="18"/>
              </w:rPr>
              <w:t xml:space="preserve">rule </w:t>
            </w:r>
            <w:r w:rsidRPr="00FD3D8B">
              <w:rPr>
                <w:rFonts w:cs="Arial"/>
                <w:bCs/>
                <w:sz w:val="18"/>
                <w:szCs w:val="18"/>
              </w:rPr>
              <w:sym w:font="Wingdings" w:char="F0E0"/>
            </w:r>
            <w:r w:rsidRPr="00FD3D8B">
              <w:rPr>
                <w:rFonts w:cs="Arial"/>
                <w:bCs/>
                <w:sz w:val="18"/>
                <w:szCs w:val="18"/>
              </w:rPr>
              <w:t xml:space="preserve"> one joint tenant, unless ousted by his cotenant, may not sue for use and occupation. The court may make all allowances with the goal of doing complete equity between the parties. What is just and equitable depends on the circumstances of the case. For instances, if one tenant makes improvements which increase the selling price, the other tenant cannot take advantage of that without being submitted to allowances. If one tenant pays more than her fair share of encumbrances, she is entitled to an allowance for such surplus.</w:t>
            </w:r>
          </w:p>
          <w:p w14:paraId="29B6CE45" w14:textId="77777777" w:rsidR="008E792B" w:rsidRDefault="00FD3D8B" w:rsidP="00F924F1">
            <w:pPr>
              <w:widowControl w:val="0"/>
              <w:numPr>
                <w:ilvl w:val="0"/>
                <w:numId w:val="69"/>
              </w:numPr>
              <w:tabs>
                <w:tab w:val="left" w:pos="220"/>
                <w:tab w:val="left" w:pos="720"/>
              </w:tabs>
              <w:autoSpaceDE w:val="0"/>
              <w:autoSpaceDN w:val="0"/>
              <w:adjustRightInd w:val="0"/>
              <w:rPr>
                <w:rFonts w:cs="Arial"/>
                <w:b/>
                <w:bCs/>
                <w:sz w:val="18"/>
                <w:szCs w:val="18"/>
              </w:rPr>
            </w:pPr>
            <w:r w:rsidRPr="00FD3D8B">
              <w:rPr>
                <w:rFonts w:cs="Arial"/>
                <w:b/>
                <w:bCs/>
                <w:sz w:val="18"/>
                <w:szCs w:val="18"/>
                <w:u w:val="single"/>
              </w:rPr>
              <w:t>An ouster</w:t>
            </w:r>
            <w:r w:rsidRPr="00FD3D8B">
              <w:rPr>
                <w:rFonts w:cs="Arial"/>
                <w:b/>
                <w:bCs/>
                <w:sz w:val="18"/>
                <w:szCs w:val="18"/>
              </w:rPr>
              <w:t xml:space="preserve"> </w:t>
            </w:r>
            <w:r w:rsidRPr="00FD3D8B">
              <w:rPr>
                <w:rFonts w:cs="Arial"/>
                <w:bCs/>
                <w:sz w:val="18"/>
                <w:szCs w:val="18"/>
              </w:rPr>
              <w:t>of one joint tenant by another may include violent conduct (</w:t>
            </w:r>
            <w:r w:rsidRPr="00FD3D8B">
              <w:rPr>
                <w:rFonts w:cs="Arial"/>
                <w:bCs/>
                <w:i/>
                <w:sz w:val="18"/>
                <w:szCs w:val="18"/>
              </w:rPr>
              <w:t>Dennis v McDonald</w:t>
            </w:r>
            <w:r w:rsidRPr="00FD3D8B">
              <w:rPr>
                <w:rFonts w:cs="Arial"/>
                <w:bCs/>
                <w:sz w:val="18"/>
                <w:szCs w:val="18"/>
              </w:rPr>
              <w:t>) which entitled the partner who was ousted in claiming a sum in occupation rent from her violent partner.</w:t>
            </w:r>
          </w:p>
          <w:p w14:paraId="6513F224" w14:textId="77777777" w:rsidR="00FD3D8B" w:rsidRPr="00FD3D8B" w:rsidRDefault="00FD3D8B" w:rsidP="00F924F1">
            <w:pPr>
              <w:widowControl w:val="0"/>
              <w:numPr>
                <w:ilvl w:val="0"/>
                <w:numId w:val="69"/>
              </w:numPr>
              <w:tabs>
                <w:tab w:val="left" w:pos="220"/>
                <w:tab w:val="left" w:pos="720"/>
              </w:tabs>
              <w:autoSpaceDE w:val="0"/>
              <w:autoSpaceDN w:val="0"/>
              <w:adjustRightInd w:val="0"/>
              <w:rPr>
                <w:rFonts w:cs="Arial"/>
                <w:b/>
                <w:bCs/>
                <w:sz w:val="18"/>
                <w:szCs w:val="18"/>
              </w:rPr>
            </w:pPr>
            <w:r>
              <w:rPr>
                <w:rFonts w:cs="Arial"/>
                <w:bCs/>
                <w:sz w:val="18"/>
                <w:szCs w:val="18"/>
              </w:rPr>
              <w:t>What is just and equitable depends on the circumstances of the case</w:t>
            </w:r>
          </w:p>
        </w:tc>
        <w:tc>
          <w:tcPr>
            <w:tcW w:w="3284" w:type="dxa"/>
          </w:tcPr>
          <w:p w14:paraId="493D4E45" w14:textId="77777777" w:rsidR="008E792B" w:rsidRDefault="008E792B" w:rsidP="00F924F1">
            <w:pPr>
              <w:pStyle w:val="ListParagraph"/>
              <w:ind w:left="360"/>
              <w:rPr>
                <w:sz w:val="18"/>
                <w:szCs w:val="18"/>
              </w:rPr>
            </w:pPr>
          </w:p>
        </w:tc>
      </w:tr>
      <w:tr w:rsidR="008E792B" w:rsidRPr="00D83964" w14:paraId="65C416AF" w14:textId="77777777" w:rsidTr="00F924F1">
        <w:trPr>
          <w:tblHeader/>
        </w:trPr>
        <w:tc>
          <w:tcPr>
            <w:tcW w:w="2069" w:type="dxa"/>
            <w:vMerge w:val="restart"/>
            <w:vAlign w:val="center"/>
          </w:tcPr>
          <w:p w14:paraId="587FEEF2" w14:textId="77777777" w:rsidR="008E792B" w:rsidRPr="00F924F1" w:rsidRDefault="008E792B" w:rsidP="00F924F1">
            <w:pPr>
              <w:jc w:val="center"/>
              <w:rPr>
                <w:sz w:val="18"/>
                <w:szCs w:val="18"/>
                <w:u w:val="single"/>
              </w:rPr>
            </w:pPr>
            <w:r w:rsidRPr="00F924F1">
              <w:rPr>
                <w:sz w:val="18"/>
                <w:szCs w:val="18"/>
                <w:u w:val="single"/>
              </w:rPr>
              <w:t>Severance – Destruction of One of the Unities</w:t>
            </w:r>
          </w:p>
        </w:tc>
        <w:tc>
          <w:tcPr>
            <w:tcW w:w="2410" w:type="dxa"/>
            <w:vAlign w:val="center"/>
          </w:tcPr>
          <w:p w14:paraId="3EFE9853" w14:textId="77777777" w:rsidR="008E792B" w:rsidRDefault="008E792B" w:rsidP="00F924F1">
            <w:pPr>
              <w:jc w:val="center"/>
              <w:rPr>
                <w:b/>
                <w:sz w:val="18"/>
                <w:szCs w:val="18"/>
              </w:rPr>
            </w:pPr>
            <w:r>
              <w:rPr>
                <w:b/>
                <w:sz w:val="18"/>
                <w:szCs w:val="18"/>
              </w:rPr>
              <w:t>Stonehouse v British Columbia (AG) [1962] (SCC)</w:t>
            </w:r>
          </w:p>
        </w:tc>
        <w:tc>
          <w:tcPr>
            <w:tcW w:w="6804" w:type="dxa"/>
          </w:tcPr>
          <w:p w14:paraId="48267CE5" w14:textId="77777777" w:rsidR="008E792B" w:rsidRPr="00FD3D8B" w:rsidRDefault="00FD3D8B"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Severed</w:t>
            </w:r>
            <w:r>
              <w:rPr>
                <w:rFonts w:cs="Arial"/>
                <w:bCs/>
                <w:sz w:val="18"/>
                <w:szCs w:val="18"/>
                <w:lang w:val="en-US"/>
              </w:rPr>
              <w:t xml:space="preserve"> </w:t>
            </w:r>
            <w:r w:rsidRPr="00FD3D8B">
              <w:rPr>
                <w:rFonts w:cs="Arial"/>
                <w:bCs/>
                <w:sz w:val="18"/>
                <w:szCs w:val="18"/>
                <w:lang w:val="en-US"/>
              </w:rPr>
              <w:sym w:font="Wingdings" w:char="F0E0"/>
            </w:r>
            <w:r>
              <w:rPr>
                <w:rFonts w:cs="Arial"/>
                <w:bCs/>
                <w:sz w:val="18"/>
                <w:szCs w:val="18"/>
                <w:lang w:val="en-US"/>
              </w:rPr>
              <w:t xml:space="preserve"> operated ‘except as against the person making the same’</w:t>
            </w:r>
          </w:p>
          <w:p w14:paraId="079247BE" w14:textId="77777777" w:rsidR="00FD3D8B" w:rsidRDefault="00FD3D8B" w:rsidP="00F924F1">
            <w:pPr>
              <w:widowControl w:val="0"/>
              <w:numPr>
                <w:ilvl w:val="1"/>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Deed operated as an alienation of Mrs</w:t>
            </w:r>
          </w:p>
          <w:p w14:paraId="11D702BE" w14:textId="77777777" w:rsidR="00FD3D8B" w:rsidRPr="00FD3D8B" w:rsidRDefault="00FD3D8B" w:rsidP="00F924F1">
            <w:pPr>
              <w:widowControl w:val="0"/>
              <w:numPr>
                <w:ilvl w:val="1"/>
                <w:numId w:val="6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Interest transferred destroyed JT</w:t>
            </w:r>
          </w:p>
          <w:p w14:paraId="0090E7C7" w14:textId="77777777" w:rsidR="00FD3D8B" w:rsidRDefault="00FD3D8B" w:rsidP="00F924F1">
            <w:pPr>
              <w:widowControl w:val="0"/>
              <w:numPr>
                <w:ilvl w:val="1"/>
                <w:numId w:val="6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Became a TIC from the execution of the deed</w:t>
            </w:r>
          </w:p>
        </w:tc>
        <w:tc>
          <w:tcPr>
            <w:tcW w:w="3284" w:type="dxa"/>
          </w:tcPr>
          <w:p w14:paraId="52186BF9" w14:textId="77777777" w:rsidR="008E792B" w:rsidRDefault="00FD3D8B" w:rsidP="00F924F1">
            <w:pPr>
              <w:pStyle w:val="ListParagraph"/>
              <w:numPr>
                <w:ilvl w:val="0"/>
                <w:numId w:val="58"/>
              </w:numPr>
              <w:rPr>
                <w:sz w:val="18"/>
                <w:szCs w:val="18"/>
              </w:rPr>
            </w:pPr>
            <w:r>
              <w:rPr>
                <w:sz w:val="18"/>
                <w:szCs w:val="18"/>
              </w:rPr>
              <w:t>Mrs conveyed all her interest in her daughter without telling Mr</w:t>
            </w:r>
          </w:p>
          <w:p w14:paraId="0DF30F85" w14:textId="77777777" w:rsidR="00FD3D8B" w:rsidRDefault="00FD3D8B" w:rsidP="00F924F1">
            <w:pPr>
              <w:pStyle w:val="ListParagraph"/>
              <w:numPr>
                <w:ilvl w:val="0"/>
                <w:numId w:val="58"/>
              </w:numPr>
              <w:rPr>
                <w:sz w:val="18"/>
                <w:szCs w:val="18"/>
              </w:rPr>
            </w:pPr>
            <w:r>
              <w:rPr>
                <w:sz w:val="18"/>
                <w:szCs w:val="18"/>
              </w:rPr>
              <w:t>Deed remained unregistered</w:t>
            </w:r>
          </w:p>
          <w:p w14:paraId="40A71B03" w14:textId="77777777" w:rsidR="00FD3D8B" w:rsidRDefault="00FD3D8B" w:rsidP="00F924F1">
            <w:pPr>
              <w:pStyle w:val="ListParagraph"/>
              <w:numPr>
                <w:ilvl w:val="0"/>
                <w:numId w:val="58"/>
              </w:numPr>
              <w:rPr>
                <w:sz w:val="18"/>
                <w:szCs w:val="18"/>
              </w:rPr>
            </w:pPr>
            <w:r>
              <w:rPr>
                <w:sz w:val="18"/>
                <w:szCs w:val="18"/>
              </w:rPr>
              <w:t>Severance?</w:t>
            </w:r>
          </w:p>
        </w:tc>
      </w:tr>
      <w:tr w:rsidR="008E792B" w:rsidRPr="00D83964" w14:paraId="62A58AF2" w14:textId="77777777" w:rsidTr="00F924F1">
        <w:trPr>
          <w:tblHeader/>
        </w:trPr>
        <w:tc>
          <w:tcPr>
            <w:tcW w:w="2069" w:type="dxa"/>
            <w:vMerge/>
            <w:vAlign w:val="center"/>
          </w:tcPr>
          <w:p w14:paraId="2EA71430" w14:textId="77777777" w:rsidR="008E792B" w:rsidRPr="00F924F1" w:rsidRDefault="008E792B" w:rsidP="00F924F1">
            <w:pPr>
              <w:jc w:val="center"/>
              <w:rPr>
                <w:sz w:val="18"/>
                <w:szCs w:val="18"/>
                <w:u w:val="single"/>
              </w:rPr>
            </w:pPr>
          </w:p>
        </w:tc>
        <w:tc>
          <w:tcPr>
            <w:tcW w:w="2410" w:type="dxa"/>
            <w:vAlign w:val="center"/>
          </w:tcPr>
          <w:p w14:paraId="5ABE3C65" w14:textId="77777777" w:rsidR="008E792B" w:rsidRDefault="008E792B" w:rsidP="00F924F1">
            <w:pPr>
              <w:jc w:val="center"/>
              <w:rPr>
                <w:b/>
                <w:sz w:val="18"/>
                <w:szCs w:val="18"/>
              </w:rPr>
            </w:pPr>
            <w:r>
              <w:rPr>
                <w:b/>
                <w:sz w:val="18"/>
                <w:szCs w:val="18"/>
              </w:rPr>
              <w:t>Sorenson Estate v Sorenson [1977]</w:t>
            </w:r>
          </w:p>
        </w:tc>
        <w:tc>
          <w:tcPr>
            <w:tcW w:w="6804" w:type="dxa"/>
          </w:tcPr>
          <w:p w14:paraId="4F1FC90E" w14:textId="77777777" w:rsidR="008E792B" w:rsidRDefault="00FD3D8B"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Right of survivorship operates automatically taking precedence over any will</w:t>
            </w:r>
          </w:p>
          <w:p w14:paraId="1170FA2D" w14:textId="77777777" w:rsidR="00FD3D8B" w:rsidRPr="00FD3D8B" w:rsidRDefault="00FD3D8B"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To sever a JT there must be an explicit agreement to sever</w:t>
            </w:r>
          </w:p>
          <w:p w14:paraId="363A4CE4" w14:textId="77777777" w:rsidR="00FD3D8B" w:rsidRPr="00FD3D8B" w:rsidRDefault="00FD3D8B"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 xml:space="preserve">The trust document was found to be a severance </w:t>
            </w:r>
            <w:r w:rsidRPr="00FD3D8B">
              <w:rPr>
                <w:rFonts w:cs="Arial"/>
                <w:bCs/>
                <w:sz w:val="18"/>
                <w:szCs w:val="18"/>
                <w:lang w:val="en-US"/>
              </w:rPr>
              <w:sym w:font="Wingdings" w:char="F0E0"/>
            </w:r>
            <w:r>
              <w:rPr>
                <w:rFonts w:cs="Arial"/>
                <w:bCs/>
                <w:sz w:val="18"/>
                <w:szCs w:val="18"/>
                <w:lang w:val="en-US"/>
              </w:rPr>
              <w:t xml:space="preserve"> after that H and W held as TIC</w:t>
            </w:r>
          </w:p>
          <w:p w14:paraId="75A497AC" w14:textId="77777777" w:rsidR="00FD3D8B" w:rsidRDefault="00FD3D8B"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Lease and partition proceedings were not found to be severance</w:t>
            </w:r>
          </w:p>
        </w:tc>
        <w:tc>
          <w:tcPr>
            <w:tcW w:w="3284" w:type="dxa"/>
          </w:tcPr>
          <w:p w14:paraId="465BA150" w14:textId="77777777" w:rsidR="008E792B" w:rsidRDefault="00FD3D8B" w:rsidP="00F924F1">
            <w:pPr>
              <w:pStyle w:val="ListParagraph"/>
              <w:numPr>
                <w:ilvl w:val="0"/>
                <w:numId w:val="58"/>
              </w:numPr>
              <w:rPr>
                <w:sz w:val="18"/>
                <w:szCs w:val="18"/>
              </w:rPr>
            </w:pPr>
            <w:r>
              <w:rPr>
                <w:sz w:val="18"/>
                <w:szCs w:val="18"/>
              </w:rPr>
              <w:t>Husband and wife are JT with a disabled son</w:t>
            </w:r>
          </w:p>
          <w:p w14:paraId="44484F68" w14:textId="77777777" w:rsidR="00FD3D8B" w:rsidRDefault="00FD3D8B" w:rsidP="00F924F1">
            <w:pPr>
              <w:pStyle w:val="ListParagraph"/>
              <w:numPr>
                <w:ilvl w:val="0"/>
                <w:numId w:val="58"/>
              </w:numPr>
              <w:rPr>
                <w:sz w:val="18"/>
                <w:szCs w:val="18"/>
              </w:rPr>
            </w:pPr>
            <w:r>
              <w:rPr>
                <w:sz w:val="18"/>
                <w:szCs w:val="18"/>
              </w:rPr>
              <w:t>Separated, have a bunch of dealings</w:t>
            </w:r>
          </w:p>
          <w:p w14:paraId="251B1E5A" w14:textId="77777777" w:rsidR="00FD3D8B" w:rsidRDefault="00FD3D8B" w:rsidP="00F924F1">
            <w:pPr>
              <w:pStyle w:val="ListParagraph"/>
              <w:numPr>
                <w:ilvl w:val="0"/>
                <w:numId w:val="58"/>
              </w:numPr>
              <w:rPr>
                <w:sz w:val="18"/>
                <w:szCs w:val="18"/>
              </w:rPr>
            </w:pPr>
            <w:r>
              <w:rPr>
                <w:sz w:val="18"/>
                <w:szCs w:val="18"/>
              </w:rPr>
              <w:t>Wife makes a trust for benefit of son</w:t>
            </w:r>
          </w:p>
          <w:p w14:paraId="1C6826CF" w14:textId="77777777" w:rsidR="00FD3D8B" w:rsidRDefault="00FD3D8B" w:rsidP="00F924F1">
            <w:pPr>
              <w:pStyle w:val="ListParagraph"/>
              <w:numPr>
                <w:ilvl w:val="0"/>
                <w:numId w:val="58"/>
              </w:numPr>
              <w:rPr>
                <w:sz w:val="18"/>
                <w:szCs w:val="18"/>
              </w:rPr>
            </w:pPr>
            <w:r>
              <w:rPr>
                <w:sz w:val="18"/>
                <w:szCs w:val="18"/>
              </w:rPr>
              <w:t>Sever JT?</w:t>
            </w:r>
          </w:p>
        </w:tc>
      </w:tr>
      <w:tr w:rsidR="008E792B" w:rsidRPr="00D83964" w14:paraId="4D849025" w14:textId="77777777" w:rsidTr="00F924F1">
        <w:trPr>
          <w:tblHeader/>
        </w:trPr>
        <w:tc>
          <w:tcPr>
            <w:tcW w:w="2069" w:type="dxa"/>
            <w:vAlign w:val="center"/>
          </w:tcPr>
          <w:p w14:paraId="03D04527" w14:textId="77777777" w:rsidR="008E792B" w:rsidRPr="00F924F1" w:rsidRDefault="008E792B" w:rsidP="00F924F1">
            <w:pPr>
              <w:jc w:val="center"/>
              <w:rPr>
                <w:sz w:val="18"/>
                <w:szCs w:val="18"/>
                <w:u w:val="single"/>
              </w:rPr>
            </w:pPr>
            <w:r w:rsidRPr="00F924F1">
              <w:rPr>
                <w:sz w:val="18"/>
                <w:szCs w:val="18"/>
                <w:u w:val="single"/>
              </w:rPr>
              <w:t>Partition and Sale</w:t>
            </w:r>
          </w:p>
        </w:tc>
        <w:tc>
          <w:tcPr>
            <w:tcW w:w="2410" w:type="dxa"/>
            <w:vAlign w:val="center"/>
          </w:tcPr>
          <w:p w14:paraId="67F99779" w14:textId="77777777" w:rsidR="008E792B" w:rsidRDefault="008E792B" w:rsidP="00F924F1">
            <w:pPr>
              <w:jc w:val="center"/>
              <w:rPr>
                <w:b/>
                <w:sz w:val="18"/>
                <w:szCs w:val="18"/>
              </w:rPr>
            </w:pPr>
            <w:r>
              <w:rPr>
                <w:b/>
                <w:sz w:val="18"/>
                <w:szCs w:val="18"/>
              </w:rPr>
              <w:t>Harmeling v Harmeling [1978] (BCCA)</w:t>
            </w:r>
          </w:p>
        </w:tc>
        <w:tc>
          <w:tcPr>
            <w:tcW w:w="6804" w:type="dxa"/>
          </w:tcPr>
          <w:p w14:paraId="6D34E089" w14:textId="77777777" w:rsidR="008E792B" w:rsidRPr="00FD3D8B" w:rsidRDefault="00FD3D8B"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Scope of discretion</w:t>
            </w:r>
            <w:r>
              <w:rPr>
                <w:rFonts w:cs="Arial"/>
                <w:bCs/>
                <w:sz w:val="18"/>
                <w:szCs w:val="18"/>
                <w:lang w:val="en-US"/>
              </w:rPr>
              <w:t xml:space="preserve"> </w:t>
            </w:r>
            <w:r w:rsidRPr="00FD3D8B">
              <w:rPr>
                <w:rFonts w:cs="Arial"/>
                <w:bCs/>
                <w:sz w:val="18"/>
                <w:szCs w:val="18"/>
                <w:lang w:val="en-US"/>
              </w:rPr>
              <w:sym w:font="Wingdings" w:char="F0E0"/>
            </w:r>
            <w:r>
              <w:rPr>
                <w:rFonts w:cs="Arial"/>
                <w:bCs/>
                <w:sz w:val="18"/>
                <w:szCs w:val="18"/>
                <w:lang w:val="en-US"/>
              </w:rPr>
              <w:t xml:space="preserve"> meaning of ‘may’ in statute?</w:t>
            </w:r>
          </w:p>
          <w:p w14:paraId="2096D0F9" w14:textId="77777777" w:rsidR="00FD3D8B" w:rsidRPr="0064254F" w:rsidRDefault="0064254F"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i/>
                <w:sz w:val="18"/>
                <w:szCs w:val="18"/>
                <w:lang w:val="en-US"/>
              </w:rPr>
              <w:t>Prima facie</w:t>
            </w:r>
            <w:r>
              <w:rPr>
                <w:rFonts w:cs="Arial"/>
                <w:b/>
                <w:bCs/>
                <w:sz w:val="18"/>
                <w:szCs w:val="18"/>
                <w:lang w:val="en-US"/>
              </w:rPr>
              <w:t xml:space="preserve"> right of a JT to partition or sale of lands </w:t>
            </w:r>
            <w:r w:rsidRPr="0064254F">
              <w:rPr>
                <w:rFonts w:cs="Arial"/>
                <w:b/>
                <w:bCs/>
                <w:sz w:val="18"/>
                <w:szCs w:val="18"/>
                <w:lang w:val="en-US"/>
              </w:rPr>
              <w:sym w:font="Wingdings" w:char="F0E0"/>
            </w:r>
            <w:r>
              <w:rPr>
                <w:rFonts w:cs="Arial"/>
                <w:b/>
                <w:bCs/>
                <w:sz w:val="18"/>
                <w:szCs w:val="18"/>
                <w:lang w:val="en-US"/>
              </w:rPr>
              <w:t xml:space="preserve"> the court should compel partition or sale if there is </w:t>
            </w:r>
            <w:r>
              <w:rPr>
                <w:rFonts w:cs="Arial"/>
                <w:b/>
                <w:bCs/>
                <w:sz w:val="18"/>
                <w:szCs w:val="18"/>
                <w:u w:val="single"/>
                <w:lang w:val="en-US"/>
              </w:rPr>
              <w:t>no sufficient reason why order should not be made</w:t>
            </w:r>
            <w:r>
              <w:rPr>
                <w:rFonts w:cs="Arial"/>
                <w:b/>
                <w:bCs/>
                <w:sz w:val="18"/>
                <w:szCs w:val="18"/>
                <w:lang w:val="en-US"/>
              </w:rPr>
              <w:t xml:space="preserve"> </w:t>
            </w:r>
            <w:r>
              <w:rPr>
                <w:rFonts w:cs="Arial"/>
                <w:bCs/>
                <w:sz w:val="18"/>
                <w:szCs w:val="18"/>
                <w:lang w:val="en-US"/>
              </w:rPr>
              <w:t>(each case to be considered in light of the particular facts)</w:t>
            </w:r>
          </w:p>
          <w:p w14:paraId="54DB94D5" w14:textId="77777777" w:rsidR="0064254F" w:rsidRPr="0064254F" w:rsidRDefault="0064254F"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Cs/>
                <w:sz w:val="18"/>
                <w:szCs w:val="18"/>
                <w:lang w:val="en-US"/>
              </w:rPr>
              <w:t>Husband would be ousted from home if order stood and did not have money at 70 to start over</w:t>
            </w:r>
          </w:p>
          <w:p w14:paraId="06E987F3" w14:textId="77777777" w:rsidR="0064254F" w:rsidRDefault="0064254F" w:rsidP="00F924F1">
            <w:pPr>
              <w:widowControl w:val="0"/>
              <w:numPr>
                <w:ilvl w:val="0"/>
                <w:numId w:val="69"/>
              </w:numPr>
              <w:tabs>
                <w:tab w:val="left" w:pos="220"/>
                <w:tab w:val="left" w:pos="720"/>
              </w:tabs>
              <w:autoSpaceDE w:val="0"/>
              <w:autoSpaceDN w:val="0"/>
              <w:adjustRightInd w:val="0"/>
              <w:rPr>
                <w:rFonts w:cs="Arial"/>
                <w:b/>
                <w:bCs/>
                <w:sz w:val="18"/>
                <w:szCs w:val="18"/>
                <w:lang w:val="en-US"/>
              </w:rPr>
            </w:pPr>
            <w:r>
              <w:rPr>
                <w:rFonts w:cs="Arial"/>
                <w:b/>
                <w:bCs/>
                <w:sz w:val="18"/>
                <w:szCs w:val="18"/>
                <w:lang w:val="en-US"/>
              </w:rPr>
              <w:t>Can refuse order if justice requires it</w:t>
            </w:r>
          </w:p>
        </w:tc>
        <w:tc>
          <w:tcPr>
            <w:tcW w:w="3284" w:type="dxa"/>
          </w:tcPr>
          <w:p w14:paraId="48111D37" w14:textId="77777777" w:rsidR="008E792B" w:rsidRDefault="00FD3D8B" w:rsidP="00F924F1">
            <w:pPr>
              <w:pStyle w:val="ListParagraph"/>
              <w:numPr>
                <w:ilvl w:val="0"/>
                <w:numId w:val="58"/>
              </w:numPr>
              <w:rPr>
                <w:sz w:val="18"/>
                <w:szCs w:val="18"/>
              </w:rPr>
            </w:pPr>
            <w:r>
              <w:rPr>
                <w:sz w:val="18"/>
                <w:szCs w:val="18"/>
              </w:rPr>
              <w:t>Married, had fish farm, sold it for retirement house</w:t>
            </w:r>
          </w:p>
          <w:p w14:paraId="539A99B3" w14:textId="77777777" w:rsidR="00FD3D8B" w:rsidRDefault="00FD3D8B" w:rsidP="00F924F1">
            <w:pPr>
              <w:pStyle w:val="ListParagraph"/>
              <w:numPr>
                <w:ilvl w:val="0"/>
                <w:numId w:val="58"/>
              </w:numPr>
              <w:rPr>
                <w:sz w:val="18"/>
                <w:szCs w:val="18"/>
              </w:rPr>
            </w:pPr>
            <w:r>
              <w:rPr>
                <w:sz w:val="18"/>
                <w:szCs w:val="18"/>
              </w:rPr>
              <w:t>Wife left for another guy</w:t>
            </w:r>
          </w:p>
          <w:p w14:paraId="6D07563F" w14:textId="77777777" w:rsidR="00FD3D8B" w:rsidRDefault="00FD3D8B" w:rsidP="00F924F1">
            <w:pPr>
              <w:pStyle w:val="ListParagraph"/>
              <w:numPr>
                <w:ilvl w:val="0"/>
                <w:numId w:val="58"/>
              </w:numPr>
              <w:rPr>
                <w:sz w:val="18"/>
                <w:szCs w:val="18"/>
              </w:rPr>
            </w:pPr>
            <w:r>
              <w:rPr>
                <w:sz w:val="18"/>
                <w:szCs w:val="18"/>
              </w:rPr>
              <w:t>Came back and wanted order of sale so she could have money</w:t>
            </w:r>
          </w:p>
        </w:tc>
      </w:tr>
    </w:tbl>
    <w:p w14:paraId="719AAC96" w14:textId="77777777" w:rsidR="00573F3D" w:rsidRDefault="003158FE">
      <w:r>
        <w:br w:type="textWrapping" w:clear="all"/>
      </w:r>
    </w:p>
    <w:sectPr w:rsidR="00573F3D" w:rsidSect="00940E7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EE"/>
    <w:multiLevelType w:val="hybridMultilevel"/>
    <w:tmpl w:val="03EE3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41D0B"/>
    <w:multiLevelType w:val="hybridMultilevel"/>
    <w:tmpl w:val="3BF80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5179C8"/>
    <w:multiLevelType w:val="hybridMultilevel"/>
    <w:tmpl w:val="A55C4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E59A8"/>
    <w:multiLevelType w:val="hybridMultilevel"/>
    <w:tmpl w:val="A2DE91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941F6E"/>
    <w:multiLevelType w:val="hybridMultilevel"/>
    <w:tmpl w:val="0956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6C5D0D"/>
    <w:multiLevelType w:val="hybridMultilevel"/>
    <w:tmpl w:val="F1B8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4722C5"/>
    <w:multiLevelType w:val="hybridMultilevel"/>
    <w:tmpl w:val="33688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D2320"/>
    <w:multiLevelType w:val="hybridMultilevel"/>
    <w:tmpl w:val="85E41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1E312A"/>
    <w:multiLevelType w:val="hybridMultilevel"/>
    <w:tmpl w:val="A3CEAF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0B6962D3"/>
    <w:multiLevelType w:val="hybridMultilevel"/>
    <w:tmpl w:val="ECDA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013F13"/>
    <w:multiLevelType w:val="hybridMultilevel"/>
    <w:tmpl w:val="E5DE24C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01F3680"/>
    <w:multiLevelType w:val="hybridMultilevel"/>
    <w:tmpl w:val="1CBA4E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EE3DB9"/>
    <w:multiLevelType w:val="hybridMultilevel"/>
    <w:tmpl w:val="2F02C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4334FB"/>
    <w:multiLevelType w:val="hybridMultilevel"/>
    <w:tmpl w:val="693A61D6"/>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D35BC"/>
    <w:multiLevelType w:val="hybridMultilevel"/>
    <w:tmpl w:val="4ABCA0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1A46DB"/>
    <w:multiLevelType w:val="hybridMultilevel"/>
    <w:tmpl w:val="FE409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8A7547"/>
    <w:multiLevelType w:val="hybridMultilevel"/>
    <w:tmpl w:val="EECE1D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AF018C"/>
    <w:multiLevelType w:val="hybridMultilevel"/>
    <w:tmpl w:val="E702DE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277DBA"/>
    <w:multiLevelType w:val="hybridMultilevel"/>
    <w:tmpl w:val="A0208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BF6BCD"/>
    <w:multiLevelType w:val="hybridMultilevel"/>
    <w:tmpl w:val="D5B86D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9F326B2"/>
    <w:multiLevelType w:val="hybridMultilevel"/>
    <w:tmpl w:val="84986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3B46F0"/>
    <w:multiLevelType w:val="hybridMultilevel"/>
    <w:tmpl w:val="4DB44CB2"/>
    <w:lvl w:ilvl="0" w:tplc="3FCE1886">
      <w:start w:val="1"/>
      <w:numFmt w:val="bullet"/>
      <w:lvlText w:val=""/>
      <w:lvlJc w:val="left"/>
      <w:pPr>
        <w:ind w:left="294" w:hanging="294"/>
      </w:pPr>
      <w:rPr>
        <w:rFonts w:ascii="Symbol" w:hAnsi="Symbol" w:hint="default"/>
      </w:rPr>
    </w:lvl>
    <w:lvl w:ilvl="1" w:tplc="2AB25B80" w:tentative="1">
      <w:start w:val="1"/>
      <w:numFmt w:val="bullet"/>
      <w:lvlText w:val="o"/>
      <w:lvlJc w:val="left"/>
      <w:pPr>
        <w:ind w:left="4510" w:hanging="360"/>
      </w:pPr>
      <w:rPr>
        <w:rFonts w:ascii="Courier New" w:hAnsi="Courier New" w:hint="default"/>
      </w:rPr>
    </w:lvl>
    <w:lvl w:ilvl="2" w:tplc="9B9AFA12" w:tentative="1">
      <w:start w:val="1"/>
      <w:numFmt w:val="bullet"/>
      <w:lvlText w:val=""/>
      <w:lvlJc w:val="left"/>
      <w:pPr>
        <w:ind w:left="1800" w:hanging="360"/>
      </w:pPr>
      <w:rPr>
        <w:rFonts w:ascii="Wingdings" w:hAnsi="Wingdings" w:hint="default"/>
      </w:rPr>
    </w:lvl>
    <w:lvl w:ilvl="3" w:tplc="20FE23B6" w:tentative="1">
      <w:start w:val="1"/>
      <w:numFmt w:val="bullet"/>
      <w:lvlText w:val=""/>
      <w:lvlJc w:val="left"/>
      <w:pPr>
        <w:ind w:left="2520" w:hanging="360"/>
      </w:pPr>
      <w:rPr>
        <w:rFonts w:ascii="Symbol" w:hAnsi="Symbol" w:hint="default"/>
      </w:rPr>
    </w:lvl>
    <w:lvl w:ilvl="4" w:tplc="6A5A74BA" w:tentative="1">
      <w:start w:val="1"/>
      <w:numFmt w:val="bullet"/>
      <w:lvlText w:val="o"/>
      <w:lvlJc w:val="left"/>
      <w:pPr>
        <w:ind w:left="3240" w:hanging="360"/>
      </w:pPr>
      <w:rPr>
        <w:rFonts w:ascii="Courier New" w:hAnsi="Courier New" w:hint="default"/>
      </w:rPr>
    </w:lvl>
    <w:lvl w:ilvl="5" w:tplc="6F6E31DA" w:tentative="1">
      <w:start w:val="1"/>
      <w:numFmt w:val="bullet"/>
      <w:lvlText w:val=""/>
      <w:lvlJc w:val="left"/>
      <w:pPr>
        <w:ind w:left="3960" w:hanging="360"/>
      </w:pPr>
      <w:rPr>
        <w:rFonts w:ascii="Wingdings" w:hAnsi="Wingdings" w:hint="default"/>
      </w:rPr>
    </w:lvl>
    <w:lvl w:ilvl="6" w:tplc="E0A8176E" w:tentative="1">
      <w:start w:val="1"/>
      <w:numFmt w:val="bullet"/>
      <w:lvlText w:val=""/>
      <w:lvlJc w:val="left"/>
      <w:pPr>
        <w:ind w:left="4680" w:hanging="360"/>
      </w:pPr>
      <w:rPr>
        <w:rFonts w:ascii="Symbol" w:hAnsi="Symbol" w:hint="default"/>
      </w:rPr>
    </w:lvl>
    <w:lvl w:ilvl="7" w:tplc="260C21E6" w:tentative="1">
      <w:start w:val="1"/>
      <w:numFmt w:val="bullet"/>
      <w:lvlText w:val="o"/>
      <w:lvlJc w:val="left"/>
      <w:pPr>
        <w:ind w:left="5400" w:hanging="360"/>
      </w:pPr>
      <w:rPr>
        <w:rFonts w:ascii="Courier New" w:hAnsi="Courier New" w:hint="default"/>
      </w:rPr>
    </w:lvl>
    <w:lvl w:ilvl="8" w:tplc="FB0816F0" w:tentative="1">
      <w:start w:val="1"/>
      <w:numFmt w:val="bullet"/>
      <w:lvlText w:val=""/>
      <w:lvlJc w:val="left"/>
      <w:pPr>
        <w:ind w:left="6120" w:hanging="360"/>
      </w:pPr>
      <w:rPr>
        <w:rFonts w:ascii="Wingdings" w:hAnsi="Wingdings" w:hint="default"/>
      </w:rPr>
    </w:lvl>
  </w:abstractNum>
  <w:abstractNum w:abstractNumId="22">
    <w:nsid w:val="20121B0E"/>
    <w:multiLevelType w:val="hybridMultilevel"/>
    <w:tmpl w:val="2E62C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733D16"/>
    <w:multiLevelType w:val="hybridMultilevel"/>
    <w:tmpl w:val="5198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8F728E"/>
    <w:multiLevelType w:val="hybridMultilevel"/>
    <w:tmpl w:val="21AC47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32CC0950"/>
    <w:multiLevelType w:val="hybridMultilevel"/>
    <w:tmpl w:val="DE8C3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DB21E7"/>
    <w:multiLevelType w:val="hybridMultilevel"/>
    <w:tmpl w:val="B5FE4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3E1BFD"/>
    <w:multiLevelType w:val="hybridMultilevel"/>
    <w:tmpl w:val="C596BC5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3BEC10DF"/>
    <w:multiLevelType w:val="hybridMultilevel"/>
    <w:tmpl w:val="CC2A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883879"/>
    <w:multiLevelType w:val="hybridMultilevel"/>
    <w:tmpl w:val="5C8C0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D05FF2"/>
    <w:multiLevelType w:val="hybridMultilevel"/>
    <w:tmpl w:val="306C1C8E"/>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7A2A74"/>
    <w:multiLevelType w:val="hybridMultilevel"/>
    <w:tmpl w:val="B59465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3E0059"/>
    <w:multiLevelType w:val="hybridMultilevel"/>
    <w:tmpl w:val="00A04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6294AAA"/>
    <w:multiLevelType w:val="hybridMultilevel"/>
    <w:tmpl w:val="365E3D6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49115E70"/>
    <w:multiLevelType w:val="hybridMultilevel"/>
    <w:tmpl w:val="4C885A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E25004"/>
    <w:multiLevelType w:val="hybridMultilevel"/>
    <w:tmpl w:val="4B74F2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906DAF"/>
    <w:multiLevelType w:val="hybridMultilevel"/>
    <w:tmpl w:val="42088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DE146B"/>
    <w:multiLevelType w:val="hybridMultilevel"/>
    <w:tmpl w:val="230491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C102C0"/>
    <w:multiLevelType w:val="hybridMultilevel"/>
    <w:tmpl w:val="5D98048E"/>
    <w:lvl w:ilvl="0" w:tplc="04090001">
      <w:start w:val="1"/>
      <w:numFmt w:val="bullet"/>
      <w:lvlText w:val=""/>
      <w:lvlJc w:val="left"/>
      <w:pPr>
        <w:ind w:left="170" w:hanging="360"/>
      </w:pPr>
      <w:rPr>
        <w:rFonts w:ascii="Symbol" w:hAnsi="Symbol" w:hint="default"/>
      </w:rPr>
    </w:lvl>
    <w:lvl w:ilvl="1" w:tplc="04090003">
      <w:start w:val="1"/>
      <w:numFmt w:val="bullet"/>
      <w:lvlText w:val="o"/>
      <w:lvlJc w:val="left"/>
      <w:pPr>
        <w:ind w:left="890" w:hanging="360"/>
      </w:pPr>
      <w:rPr>
        <w:rFonts w:ascii="Courier New" w:hAnsi="Courier New" w:hint="default"/>
      </w:rPr>
    </w:lvl>
    <w:lvl w:ilvl="2" w:tplc="04090005" w:tentative="1">
      <w:start w:val="1"/>
      <w:numFmt w:val="bullet"/>
      <w:lvlText w:val=""/>
      <w:lvlJc w:val="left"/>
      <w:pPr>
        <w:ind w:left="1610" w:hanging="360"/>
      </w:pPr>
      <w:rPr>
        <w:rFonts w:ascii="Wingdings" w:hAnsi="Wingdings" w:hint="default"/>
      </w:rPr>
    </w:lvl>
    <w:lvl w:ilvl="3" w:tplc="04090001" w:tentative="1">
      <w:start w:val="1"/>
      <w:numFmt w:val="bullet"/>
      <w:lvlText w:val=""/>
      <w:lvlJc w:val="left"/>
      <w:pPr>
        <w:ind w:left="2330" w:hanging="360"/>
      </w:pPr>
      <w:rPr>
        <w:rFonts w:ascii="Symbol" w:hAnsi="Symbol" w:hint="default"/>
      </w:rPr>
    </w:lvl>
    <w:lvl w:ilvl="4" w:tplc="04090003" w:tentative="1">
      <w:start w:val="1"/>
      <w:numFmt w:val="bullet"/>
      <w:lvlText w:val="o"/>
      <w:lvlJc w:val="left"/>
      <w:pPr>
        <w:ind w:left="3050" w:hanging="360"/>
      </w:pPr>
      <w:rPr>
        <w:rFonts w:ascii="Courier New" w:hAnsi="Courier New" w:hint="default"/>
      </w:rPr>
    </w:lvl>
    <w:lvl w:ilvl="5" w:tplc="04090005" w:tentative="1">
      <w:start w:val="1"/>
      <w:numFmt w:val="bullet"/>
      <w:lvlText w:val=""/>
      <w:lvlJc w:val="left"/>
      <w:pPr>
        <w:ind w:left="3770" w:hanging="360"/>
      </w:pPr>
      <w:rPr>
        <w:rFonts w:ascii="Wingdings" w:hAnsi="Wingdings" w:hint="default"/>
      </w:rPr>
    </w:lvl>
    <w:lvl w:ilvl="6" w:tplc="04090001" w:tentative="1">
      <w:start w:val="1"/>
      <w:numFmt w:val="bullet"/>
      <w:lvlText w:val=""/>
      <w:lvlJc w:val="left"/>
      <w:pPr>
        <w:ind w:left="4490" w:hanging="360"/>
      </w:pPr>
      <w:rPr>
        <w:rFonts w:ascii="Symbol" w:hAnsi="Symbol" w:hint="default"/>
      </w:rPr>
    </w:lvl>
    <w:lvl w:ilvl="7" w:tplc="04090003" w:tentative="1">
      <w:start w:val="1"/>
      <w:numFmt w:val="bullet"/>
      <w:lvlText w:val="o"/>
      <w:lvlJc w:val="left"/>
      <w:pPr>
        <w:ind w:left="5210" w:hanging="360"/>
      </w:pPr>
      <w:rPr>
        <w:rFonts w:ascii="Courier New" w:hAnsi="Courier New" w:hint="default"/>
      </w:rPr>
    </w:lvl>
    <w:lvl w:ilvl="8" w:tplc="04090005" w:tentative="1">
      <w:start w:val="1"/>
      <w:numFmt w:val="bullet"/>
      <w:lvlText w:val=""/>
      <w:lvlJc w:val="left"/>
      <w:pPr>
        <w:ind w:left="5930" w:hanging="360"/>
      </w:pPr>
      <w:rPr>
        <w:rFonts w:ascii="Wingdings" w:hAnsi="Wingdings" w:hint="default"/>
      </w:rPr>
    </w:lvl>
  </w:abstractNum>
  <w:abstractNum w:abstractNumId="39">
    <w:nsid w:val="4FAE1083"/>
    <w:multiLevelType w:val="hybridMultilevel"/>
    <w:tmpl w:val="248696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6E4AEF"/>
    <w:multiLevelType w:val="hybridMultilevel"/>
    <w:tmpl w:val="F0BE3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C543FE"/>
    <w:multiLevelType w:val="hybridMultilevel"/>
    <w:tmpl w:val="3B6E4554"/>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53F07443"/>
    <w:multiLevelType w:val="hybridMultilevel"/>
    <w:tmpl w:val="042C6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6066ED4"/>
    <w:multiLevelType w:val="hybridMultilevel"/>
    <w:tmpl w:val="28EE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B77251"/>
    <w:multiLevelType w:val="hybridMultilevel"/>
    <w:tmpl w:val="CAF496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6FE1A81"/>
    <w:multiLevelType w:val="hybridMultilevel"/>
    <w:tmpl w:val="D70C88D0"/>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2A2D63"/>
    <w:multiLevelType w:val="hybridMultilevel"/>
    <w:tmpl w:val="3E0A5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9472FFB"/>
    <w:multiLevelType w:val="hybridMultilevel"/>
    <w:tmpl w:val="F4C487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B33D97"/>
    <w:multiLevelType w:val="hybridMultilevel"/>
    <w:tmpl w:val="11BA5A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F50007"/>
    <w:multiLevelType w:val="hybridMultilevel"/>
    <w:tmpl w:val="8C9C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0F15653"/>
    <w:multiLevelType w:val="hybridMultilevel"/>
    <w:tmpl w:val="00CAB9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207E0A"/>
    <w:multiLevelType w:val="hybridMultilevel"/>
    <w:tmpl w:val="2F88C5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46F3587"/>
    <w:multiLevelType w:val="hybridMultilevel"/>
    <w:tmpl w:val="BDFCE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4DA5972"/>
    <w:multiLevelType w:val="hybridMultilevel"/>
    <w:tmpl w:val="22824430"/>
    <w:lvl w:ilvl="0" w:tplc="5102457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nsid w:val="68474492"/>
    <w:multiLevelType w:val="hybridMultilevel"/>
    <w:tmpl w:val="CF6619EE"/>
    <w:lvl w:ilvl="0" w:tplc="51024572">
      <w:start w:val="1"/>
      <w:numFmt w:val="decimal"/>
      <w:lvlText w:val="%1."/>
      <w:lvlJc w:val="left"/>
      <w:pPr>
        <w:ind w:left="502"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1A48CD"/>
    <w:multiLevelType w:val="hybridMultilevel"/>
    <w:tmpl w:val="585C57A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6">
    <w:nsid w:val="693575D6"/>
    <w:multiLevelType w:val="hybridMultilevel"/>
    <w:tmpl w:val="D392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AE4024D"/>
    <w:multiLevelType w:val="hybridMultilevel"/>
    <w:tmpl w:val="D154FBD4"/>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8">
    <w:nsid w:val="6C3620B6"/>
    <w:multiLevelType w:val="hybridMultilevel"/>
    <w:tmpl w:val="82022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E1A1AB9"/>
    <w:multiLevelType w:val="hybridMultilevel"/>
    <w:tmpl w:val="26ECB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FD218A6"/>
    <w:multiLevelType w:val="hybridMultilevel"/>
    <w:tmpl w:val="B32AD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3612DB8"/>
    <w:multiLevelType w:val="hybridMultilevel"/>
    <w:tmpl w:val="4B906540"/>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6240C0"/>
    <w:multiLevelType w:val="hybridMultilevel"/>
    <w:tmpl w:val="82BE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843746E"/>
    <w:multiLevelType w:val="hybridMultilevel"/>
    <w:tmpl w:val="FE58174E"/>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64">
    <w:nsid w:val="788E255E"/>
    <w:multiLevelType w:val="hybridMultilevel"/>
    <w:tmpl w:val="7F207B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9477B4A"/>
    <w:multiLevelType w:val="hybridMultilevel"/>
    <w:tmpl w:val="172AEE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CEA5DA4"/>
    <w:multiLevelType w:val="hybridMultilevel"/>
    <w:tmpl w:val="622E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D777FF1"/>
    <w:multiLevelType w:val="hybridMultilevel"/>
    <w:tmpl w:val="1C483D20"/>
    <w:lvl w:ilvl="0" w:tplc="51024572">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E75238"/>
    <w:multiLevelType w:val="hybridMultilevel"/>
    <w:tmpl w:val="D5303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2"/>
  </w:num>
  <w:num w:numId="3">
    <w:abstractNumId w:val="46"/>
  </w:num>
  <w:num w:numId="4">
    <w:abstractNumId w:val="58"/>
  </w:num>
  <w:num w:numId="5">
    <w:abstractNumId w:val="40"/>
  </w:num>
  <w:num w:numId="6">
    <w:abstractNumId w:val="57"/>
  </w:num>
  <w:num w:numId="7">
    <w:abstractNumId w:val="51"/>
  </w:num>
  <w:num w:numId="8">
    <w:abstractNumId w:val="48"/>
  </w:num>
  <w:num w:numId="9">
    <w:abstractNumId w:val="0"/>
  </w:num>
  <w:num w:numId="10">
    <w:abstractNumId w:val="6"/>
  </w:num>
  <w:num w:numId="11">
    <w:abstractNumId w:val="10"/>
  </w:num>
  <w:num w:numId="12">
    <w:abstractNumId w:val="8"/>
  </w:num>
  <w:num w:numId="13">
    <w:abstractNumId w:val="33"/>
  </w:num>
  <w:num w:numId="14">
    <w:abstractNumId w:val="55"/>
  </w:num>
  <w:num w:numId="15">
    <w:abstractNumId w:val="60"/>
  </w:num>
  <w:num w:numId="16">
    <w:abstractNumId w:val="1"/>
  </w:num>
  <w:num w:numId="17">
    <w:abstractNumId w:val="24"/>
  </w:num>
  <w:num w:numId="18">
    <w:abstractNumId w:val="41"/>
  </w:num>
  <w:num w:numId="19">
    <w:abstractNumId w:val="63"/>
  </w:num>
  <w:num w:numId="20">
    <w:abstractNumId w:val="4"/>
  </w:num>
  <w:num w:numId="21">
    <w:abstractNumId w:val="11"/>
  </w:num>
  <w:num w:numId="22">
    <w:abstractNumId w:val="17"/>
  </w:num>
  <w:num w:numId="23">
    <w:abstractNumId w:val="42"/>
  </w:num>
  <w:num w:numId="24">
    <w:abstractNumId w:val="14"/>
  </w:num>
  <w:num w:numId="25">
    <w:abstractNumId w:val="44"/>
  </w:num>
  <w:num w:numId="26">
    <w:abstractNumId w:val="32"/>
  </w:num>
  <w:num w:numId="27">
    <w:abstractNumId w:val="15"/>
  </w:num>
  <w:num w:numId="28">
    <w:abstractNumId w:val="37"/>
  </w:num>
  <w:num w:numId="29">
    <w:abstractNumId w:val="47"/>
  </w:num>
  <w:num w:numId="30">
    <w:abstractNumId w:val="3"/>
  </w:num>
  <w:num w:numId="31">
    <w:abstractNumId w:val="28"/>
  </w:num>
  <w:num w:numId="32">
    <w:abstractNumId w:val="38"/>
  </w:num>
  <w:num w:numId="33">
    <w:abstractNumId w:val="36"/>
  </w:num>
  <w:num w:numId="34">
    <w:abstractNumId w:val="64"/>
  </w:num>
  <w:num w:numId="35">
    <w:abstractNumId w:val="68"/>
  </w:num>
  <w:num w:numId="36">
    <w:abstractNumId w:val="21"/>
  </w:num>
  <w:num w:numId="37">
    <w:abstractNumId w:val="19"/>
  </w:num>
  <w:num w:numId="38">
    <w:abstractNumId w:val="62"/>
  </w:num>
  <w:num w:numId="39">
    <w:abstractNumId w:val="29"/>
  </w:num>
  <w:num w:numId="40">
    <w:abstractNumId w:val="43"/>
  </w:num>
  <w:num w:numId="41">
    <w:abstractNumId w:val="65"/>
  </w:num>
  <w:num w:numId="42">
    <w:abstractNumId w:val="34"/>
  </w:num>
  <w:num w:numId="43">
    <w:abstractNumId w:val="5"/>
  </w:num>
  <w:num w:numId="44">
    <w:abstractNumId w:val="16"/>
  </w:num>
  <w:num w:numId="45">
    <w:abstractNumId w:val="25"/>
  </w:num>
  <w:num w:numId="46">
    <w:abstractNumId w:val="39"/>
  </w:num>
  <w:num w:numId="47">
    <w:abstractNumId w:val="35"/>
  </w:num>
  <w:num w:numId="48">
    <w:abstractNumId w:val="27"/>
  </w:num>
  <w:num w:numId="49">
    <w:abstractNumId w:val="53"/>
  </w:num>
  <w:num w:numId="50">
    <w:abstractNumId w:val="59"/>
  </w:num>
  <w:num w:numId="51">
    <w:abstractNumId w:val="13"/>
  </w:num>
  <w:num w:numId="52">
    <w:abstractNumId w:val="12"/>
  </w:num>
  <w:num w:numId="53">
    <w:abstractNumId w:val="50"/>
  </w:num>
  <w:num w:numId="54">
    <w:abstractNumId w:val="9"/>
  </w:num>
  <w:num w:numId="55">
    <w:abstractNumId w:val="23"/>
  </w:num>
  <w:num w:numId="56">
    <w:abstractNumId w:val="7"/>
  </w:num>
  <w:num w:numId="57">
    <w:abstractNumId w:val="31"/>
  </w:num>
  <w:num w:numId="58">
    <w:abstractNumId w:val="20"/>
  </w:num>
  <w:num w:numId="59">
    <w:abstractNumId w:val="67"/>
  </w:num>
  <w:num w:numId="60">
    <w:abstractNumId w:val="22"/>
  </w:num>
  <w:num w:numId="61">
    <w:abstractNumId w:val="54"/>
  </w:num>
  <w:num w:numId="62">
    <w:abstractNumId w:val="49"/>
  </w:num>
  <w:num w:numId="63">
    <w:abstractNumId w:val="26"/>
  </w:num>
  <w:num w:numId="64">
    <w:abstractNumId w:val="45"/>
  </w:num>
  <w:num w:numId="65">
    <w:abstractNumId w:val="66"/>
  </w:num>
  <w:num w:numId="66">
    <w:abstractNumId w:val="30"/>
  </w:num>
  <w:num w:numId="67">
    <w:abstractNumId w:val="2"/>
  </w:num>
  <w:num w:numId="68">
    <w:abstractNumId w:val="61"/>
  </w:num>
  <w:num w:numId="69">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64"/>
    <w:rsid w:val="0001462B"/>
    <w:rsid w:val="00073988"/>
    <w:rsid w:val="00134E16"/>
    <w:rsid w:val="00136656"/>
    <w:rsid w:val="001D208A"/>
    <w:rsid w:val="001F4858"/>
    <w:rsid w:val="00217E4C"/>
    <w:rsid w:val="00231E02"/>
    <w:rsid w:val="002333EF"/>
    <w:rsid w:val="002B0F9B"/>
    <w:rsid w:val="003158FE"/>
    <w:rsid w:val="003D2820"/>
    <w:rsid w:val="003D555D"/>
    <w:rsid w:val="005373B0"/>
    <w:rsid w:val="00573F3D"/>
    <w:rsid w:val="0064254F"/>
    <w:rsid w:val="006A057C"/>
    <w:rsid w:val="006E2D41"/>
    <w:rsid w:val="00785679"/>
    <w:rsid w:val="007F571C"/>
    <w:rsid w:val="0088015B"/>
    <w:rsid w:val="008E792B"/>
    <w:rsid w:val="008F0D2B"/>
    <w:rsid w:val="00902934"/>
    <w:rsid w:val="00940BAA"/>
    <w:rsid w:val="00940E73"/>
    <w:rsid w:val="009C7019"/>
    <w:rsid w:val="00A33A96"/>
    <w:rsid w:val="00AA4C22"/>
    <w:rsid w:val="00B12963"/>
    <w:rsid w:val="00B43C77"/>
    <w:rsid w:val="00B476B2"/>
    <w:rsid w:val="00BC0447"/>
    <w:rsid w:val="00C019D4"/>
    <w:rsid w:val="00C16BBE"/>
    <w:rsid w:val="00CA4F29"/>
    <w:rsid w:val="00CC4BDB"/>
    <w:rsid w:val="00CE3FA9"/>
    <w:rsid w:val="00D6122B"/>
    <w:rsid w:val="00D7183B"/>
    <w:rsid w:val="00D83964"/>
    <w:rsid w:val="00E446D1"/>
    <w:rsid w:val="00EA0DE6"/>
    <w:rsid w:val="00F577CD"/>
    <w:rsid w:val="00F667E4"/>
    <w:rsid w:val="00F924F1"/>
    <w:rsid w:val="00FB6C3E"/>
    <w:rsid w:val="00FD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30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9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8290-7ADC-3B42-BBF7-BA8CBEC0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7624</Words>
  <Characters>36674</Characters>
  <Application>Microsoft Macintosh Word</Application>
  <DocSecurity>0</DocSecurity>
  <Lines>1264</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Attrell</dc:creator>
  <cp:keywords/>
  <dc:description/>
  <cp:lastModifiedBy>Ashley Attrell</cp:lastModifiedBy>
  <cp:revision>2</cp:revision>
  <cp:lastPrinted>2013-12-11T07:08:00Z</cp:lastPrinted>
  <dcterms:created xsi:type="dcterms:W3CDTF">2014-11-25T19:15:00Z</dcterms:created>
  <dcterms:modified xsi:type="dcterms:W3CDTF">2014-11-25T19:15:00Z</dcterms:modified>
</cp:coreProperties>
</file>