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451C6" w14:textId="68EA8236" w:rsidR="00A36BF1" w:rsidRPr="00D0468C" w:rsidRDefault="002D065C" w:rsidP="00A05C76">
      <w:pPr>
        <w:jc w:val="center"/>
        <w:rPr>
          <w:b/>
          <w:sz w:val="20"/>
          <w:szCs w:val="20"/>
          <w:lang w:val="en-US"/>
        </w:rPr>
      </w:pPr>
      <w:r>
        <w:rPr>
          <w:b/>
          <w:sz w:val="20"/>
          <w:szCs w:val="20"/>
          <w:lang w:val="en-US"/>
        </w:rPr>
        <w:t>LAW13</w:t>
      </w:r>
      <w:r w:rsidR="00292CEC">
        <w:rPr>
          <w:b/>
          <w:sz w:val="20"/>
          <w:szCs w:val="20"/>
          <w:lang w:val="en-US"/>
        </w:rPr>
        <w:t xml:space="preserve">0: </w:t>
      </w:r>
      <w:r>
        <w:rPr>
          <w:b/>
          <w:sz w:val="20"/>
          <w:szCs w:val="20"/>
          <w:lang w:val="en-US"/>
        </w:rPr>
        <w:t>Property</w:t>
      </w:r>
    </w:p>
    <w:p w14:paraId="2D21D579" w14:textId="26F042A9" w:rsidR="00A36BF1" w:rsidRPr="00D0468C" w:rsidRDefault="000F56C0" w:rsidP="00A05C76">
      <w:pPr>
        <w:jc w:val="center"/>
        <w:rPr>
          <w:b/>
          <w:sz w:val="20"/>
          <w:szCs w:val="20"/>
          <w:lang w:val="en-US"/>
        </w:rPr>
      </w:pPr>
      <w:r>
        <w:rPr>
          <w:b/>
          <w:sz w:val="20"/>
          <w:szCs w:val="20"/>
          <w:lang w:val="en-US"/>
        </w:rPr>
        <w:t>Full</w:t>
      </w:r>
      <w:r w:rsidR="00292CEC">
        <w:rPr>
          <w:b/>
          <w:sz w:val="20"/>
          <w:szCs w:val="20"/>
          <w:lang w:val="en-US"/>
        </w:rPr>
        <w:t xml:space="preserve"> CAN (2013</w:t>
      </w:r>
      <w:r>
        <w:rPr>
          <w:b/>
          <w:sz w:val="20"/>
          <w:szCs w:val="20"/>
          <w:lang w:val="en-US"/>
        </w:rPr>
        <w:t>-2014</w:t>
      </w:r>
      <w:r w:rsidR="00A36BF1" w:rsidRPr="00D0468C">
        <w:rPr>
          <w:b/>
          <w:sz w:val="20"/>
          <w:szCs w:val="20"/>
          <w:lang w:val="en-US"/>
        </w:rPr>
        <w:t>)</w:t>
      </w:r>
    </w:p>
    <w:p w14:paraId="060753CF" w14:textId="0FF2BE26" w:rsidR="00A36BF1" w:rsidRPr="00D0468C" w:rsidRDefault="00292CEC" w:rsidP="00A05C76">
      <w:pPr>
        <w:jc w:val="center"/>
        <w:rPr>
          <w:b/>
          <w:sz w:val="20"/>
          <w:szCs w:val="20"/>
          <w:lang w:val="en-US"/>
        </w:rPr>
      </w:pPr>
      <w:r>
        <w:rPr>
          <w:b/>
          <w:sz w:val="20"/>
          <w:szCs w:val="20"/>
          <w:lang w:val="en-US"/>
        </w:rPr>
        <w:t>Erin O’Callaghan</w:t>
      </w:r>
      <w:r w:rsidR="00A36BF1" w:rsidRPr="00D0468C">
        <w:rPr>
          <w:b/>
          <w:sz w:val="20"/>
          <w:szCs w:val="20"/>
          <w:lang w:val="en-US"/>
        </w:rPr>
        <w:t xml:space="preserve"> (Professor </w:t>
      </w:r>
      <w:r w:rsidR="002D065C">
        <w:rPr>
          <w:b/>
          <w:sz w:val="20"/>
          <w:szCs w:val="20"/>
          <w:lang w:val="en-US"/>
        </w:rPr>
        <w:t>Dennis Pavlich</w:t>
      </w:r>
      <w:r w:rsidR="00C75771">
        <w:rPr>
          <w:b/>
          <w:sz w:val="20"/>
          <w:szCs w:val="20"/>
          <w:lang w:val="en-US"/>
        </w:rPr>
        <w:t>)</w:t>
      </w:r>
    </w:p>
    <w:p w14:paraId="6226DF4C" w14:textId="77777777" w:rsidR="00A36BF1" w:rsidRDefault="00A36BF1" w:rsidP="00A05C76">
      <w:pPr>
        <w:jc w:val="center"/>
        <w:rPr>
          <w:b/>
          <w:sz w:val="20"/>
          <w:szCs w:val="20"/>
          <w:lang w:val="en-US"/>
        </w:rPr>
      </w:pPr>
    </w:p>
    <w:sdt>
      <w:sdtPr>
        <w:rPr>
          <w:rFonts w:ascii="Times New Roman" w:eastAsia="PMingLiU" w:hAnsi="Times New Roman" w:cs="Times New Roman"/>
          <w:b w:val="0"/>
          <w:bCs w:val="0"/>
          <w:color w:val="auto"/>
          <w:sz w:val="24"/>
          <w:szCs w:val="24"/>
          <w:lang w:val="en-CA" w:eastAsia="zh-TW"/>
        </w:rPr>
        <w:id w:val="-1391718017"/>
        <w:docPartObj>
          <w:docPartGallery w:val="Table of Contents"/>
          <w:docPartUnique/>
        </w:docPartObj>
      </w:sdtPr>
      <w:sdtEndPr>
        <w:rPr>
          <w:noProof/>
        </w:rPr>
      </w:sdtEndPr>
      <w:sdtContent>
        <w:p w14:paraId="1D5FDEB5" w14:textId="6B69D7BF" w:rsidR="00E07B2A" w:rsidRDefault="00E07B2A">
          <w:pPr>
            <w:pStyle w:val="TOCHeading"/>
          </w:pPr>
          <w:r>
            <w:t>Table of Contents</w:t>
          </w:r>
        </w:p>
        <w:p w14:paraId="05AAC922" w14:textId="77777777" w:rsidR="00D22657" w:rsidRDefault="000663B4">
          <w:pPr>
            <w:pStyle w:val="TOC1"/>
            <w:rPr>
              <w:rFonts w:eastAsiaTheme="minorEastAsia" w:cstheme="minorBidi"/>
              <w:b w:val="0"/>
              <w:noProof/>
              <w:lang w:val="en-US" w:eastAsia="ja-JP"/>
            </w:rPr>
          </w:pPr>
          <w:r>
            <w:fldChar w:fldCharType="begin"/>
          </w:r>
          <w:r>
            <w:instrText xml:space="preserve"> TOC \o "1-3" </w:instrText>
          </w:r>
          <w:r>
            <w:fldChar w:fldCharType="separate"/>
          </w:r>
          <w:r w:rsidR="00D22657">
            <w:rPr>
              <w:noProof/>
            </w:rPr>
            <w:t>Registration of Title (Overview)</w:t>
          </w:r>
          <w:r w:rsidR="00D22657">
            <w:rPr>
              <w:noProof/>
            </w:rPr>
            <w:tab/>
          </w:r>
          <w:r w:rsidR="00D22657">
            <w:rPr>
              <w:noProof/>
            </w:rPr>
            <w:fldChar w:fldCharType="begin"/>
          </w:r>
          <w:r w:rsidR="00D22657">
            <w:rPr>
              <w:noProof/>
            </w:rPr>
            <w:instrText xml:space="preserve"> PAGEREF _Toc259954913 \h </w:instrText>
          </w:r>
          <w:r w:rsidR="00D22657">
            <w:rPr>
              <w:noProof/>
            </w:rPr>
          </w:r>
          <w:r w:rsidR="00D22657">
            <w:rPr>
              <w:noProof/>
            </w:rPr>
            <w:fldChar w:fldCharType="separate"/>
          </w:r>
          <w:r w:rsidR="001B0EBB">
            <w:rPr>
              <w:noProof/>
            </w:rPr>
            <w:t>3</w:t>
          </w:r>
          <w:r w:rsidR="00D22657">
            <w:rPr>
              <w:noProof/>
            </w:rPr>
            <w:fldChar w:fldCharType="end"/>
          </w:r>
        </w:p>
        <w:p w14:paraId="03F2D7F3"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COMMON LAW CONVEYANCING</w:t>
          </w:r>
          <w:r>
            <w:rPr>
              <w:noProof/>
            </w:rPr>
            <w:tab/>
          </w:r>
          <w:r>
            <w:rPr>
              <w:noProof/>
            </w:rPr>
            <w:fldChar w:fldCharType="begin"/>
          </w:r>
          <w:r>
            <w:rPr>
              <w:noProof/>
            </w:rPr>
            <w:instrText xml:space="preserve"> PAGEREF _Toc259954914 \h </w:instrText>
          </w:r>
          <w:r>
            <w:rPr>
              <w:noProof/>
            </w:rPr>
          </w:r>
          <w:r>
            <w:rPr>
              <w:noProof/>
            </w:rPr>
            <w:fldChar w:fldCharType="separate"/>
          </w:r>
          <w:r w:rsidR="001B0EBB">
            <w:rPr>
              <w:noProof/>
            </w:rPr>
            <w:t>3</w:t>
          </w:r>
          <w:r>
            <w:rPr>
              <w:noProof/>
            </w:rPr>
            <w:fldChar w:fldCharType="end"/>
          </w:r>
        </w:p>
        <w:p w14:paraId="16533A68"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The Recording System</w:t>
          </w:r>
          <w:r>
            <w:rPr>
              <w:noProof/>
            </w:rPr>
            <w:tab/>
          </w:r>
          <w:r>
            <w:rPr>
              <w:noProof/>
            </w:rPr>
            <w:fldChar w:fldCharType="begin"/>
          </w:r>
          <w:r>
            <w:rPr>
              <w:noProof/>
            </w:rPr>
            <w:instrText xml:space="preserve"> PAGEREF _Toc259954915 \h </w:instrText>
          </w:r>
          <w:r>
            <w:rPr>
              <w:noProof/>
            </w:rPr>
          </w:r>
          <w:r>
            <w:rPr>
              <w:noProof/>
            </w:rPr>
            <w:fldChar w:fldCharType="separate"/>
          </w:r>
          <w:r w:rsidR="001B0EBB">
            <w:rPr>
              <w:noProof/>
            </w:rPr>
            <w:t>3</w:t>
          </w:r>
          <w:r>
            <w:rPr>
              <w:noProof/>
            </w:rPr>
            <w:fldChar w:fldCharType="end"/>
          </w:r>
        </w:p>
        <w:p w14:paraId="11F452F1"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The Torrens System</w:t>
          </w:r>
          <w:r>
            <w:rPr>
              <w:noProof/>
            </w:rPr>
            <w:tab/>
          </w:r>
          <w:r>
            <w:rPr>
              <w:noProof/>
            </w:rPr>
            <w:fldChar w:fldCharType="begin"/>
          </w:r>
          <w:r>
            <w:rPr>
              <w:noProof/>
            </w:rPr>
            <w:instrText xml:space="preserve"> PAGEREF _Toc259954916 \h </w:instrText>
          </w:r>
          <w:r>
            <w:rPr>
              <w:noProof/>
            </w:rPr>
          </w:r>
          <w:r>
            <w:rPr>
              <w:noProof/>
            </w:rPr>
            <w:fldChar w:fldCharType="separate"/>
          </w:r>
          <w:r w:rsidR="001B0EBB">
            <w:rPr>
              <w:noProof/>
            </w:rPr>
            <w:t>3</w:t>
          </w:r>
          <w:r>
            <w:rPr>
              <w:noProof/>
            </w:rPr>
            <w:fldChar w:fldCharType="end"/>
          </w:r>
        </w:p>
        <w:p w14:paraId="651EB300"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THE GENERAL PATTERN OF REGISTRATION</w:t>
          </w:r>
          <w:r>
            <w:rPr>
              <w:noProof/>
            </w:rPr>
            <w:tab/>
          </w:r>
          <w:r>
            <w:rPr>
              <w:noProof/>
            </w:rPr>
            <w:fldChar w:fldCharType="begin"/>
          </w:r>
          <w:r>
            <w:rPr>
              <w:noProof/>
            </w:rPr>
            <w:instrText xml:space="preserve"> PAGEREF _Toc259954917 \h </w:instrText>
          </w:r>
          <w:r>
            <w:rPr>
              <w:noProof/>
            </w:rPr>
          </w:r>
          <w:r>
            <w:rPr>
              <w:noProof/>
            </w:rPr>
            <w:fldChar w:fldCharType="separate"/>
          </w:r>
          <w:r w:rsidR="001B0EBB">
            <w:rPr>
              <w:noProof/>
            </w:rPr>
            <w:t>3</w:t>
          </w:r>
          <w:r>
            <w:rPr>
              <w:noProof/>
            </w:rPr>
            <w:fldChar w:fldCharType="end"/>
          </w:r>
        </w:p>
        <w:p w14:paraId="65C603D4"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What Can Be Registered</w:t>
          </w:r>
          <w:r>
            <w:rPr>
              <w:noProof/>
            </w:rPr>
            <w:tab/>
          </w:r>
          <w:r>
            <w:rPr>
              <w:noProof/>
            </w:rPr>
            <w:fldChar w:fldCharType="begin"/>
          </w:r>
          <w:r>
            <w:rPr>
              <w:noProof/>
            </w:rPr>
            <w:instrText xml:space="preserve"> PAGEREF _Toc259954918 \h </w:instrText>
          </w:r>
          <w:r>
            <w:rPr>
              <w:noProof/>
            </w:rPr>
          </w:r>
          <w:r>
            <w:rPr>
              <w:noProof/>
            </w:rPr>
            <w:fldChar w:fldCharType="separate"/>
          </w:r>
          <w:r w:rsidR="001B0EBB">
            <w:rPr>
              <w:noProof/>
            </w:rPr>
            <w:t>3</w:t>
          </w:r>
          <w:r>
            <w:rPr>
              <w:noProof/>
            </w:rPr>
            <w:fldChar w:fldCharType="end"/>
          </w:r>
        </w:p>
        <w:p w14:paraId="788DCD61"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Prohibition of Registration of CL Interests</w:t>
          </w:r>
          <w:r>
            <w:rPr>
              <w:noProof/>
            </w:rPr>
            <w:tab/>
          </w:r>
          <w:r>
            <w:rPr>
              <w:noProof/>
            </w:rPr>
            <w:fldChar w:fldCharType="begin"/>
          </w:r>
          <w:r>
            <w:rPr>
              <w:noProof/>
            </w:rPr>
            <w:instrText xml:space="preserve"> PAGEREF _Toc259954919 \h </w:instrText>
          </w:r>
          <w:r>
            <w:rPr>
              <w:noProof/>
            </w:rPr>
          </w:r>
          <w:r>
            <w:rPr>
              <w:noProof/>
            </w:rPr>
            <w:fldChar w:fldCharType="separate"/>
          </w:r>
          <w:r w:rsidR="001B0EBB">
            <w:rPr>
              <w:noProof/>
            </w:rPr>
            <w:t>3</w:t>
          </w:r>
          <w:r>
            <w:rPr>
              <w:noProof/>
            </w:rPr>
            <w:fldChar w:fldCharType="end"/>
          </w:r>
        </w:p>
        <w:p w14:paraId="730CFB9F"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Registration of Non-CL Interests (CHARGES)</w:t>
          </w:r>
          <w:r>
            <w:rPr>
              <w:noProof/>
            </w:rPr>
            <w:tab/>
          </w:r>
          <w:r>
            <w:rPr>
              <w:noProof/>
            </w:rPr>
            <w:fldChar w:fldCharType="begin"/>
          </w:r>
          <w:r>
            <w:rPr>
              <w:noProof/>
            </w:rPr>
            <w:instrText xml:space="preserve"> PAGEREF _Toc259954920 \h </w:instrText>
          </w:r>
          <w:r>
            <w:rPr>
              <w:noProof/>
            </w:rPr>
          </w:r>
          <w:r>
            <w:rPr>
              <w:noProof/>
            </w:rPr>
            <w:fldChar w:fldCharType="separate"/>
          </w:r>
          <w:r w:rsidR="001B0EBB">
            <w:rPr>
              <w:noProof/>
            </w:rPr>
            <w:t>4</w:t>
          </w:r>
          <w:r>
            <w:rPr>
              <w:noProof/>
            </w:rPr>
            <w:fldChar w:fldCharType="end"/>
          </w:r>
        </w:p>
        <w:p w14:paraId="541DE67E" w14:textId="77777777" w:rsidR="00D22657" w:rsidRDefault="00D22657">
          <w:pPr>
            <w:pStyle w:val="TOC1"/>
            <w:rPr>
              <w:rFonts w:eastAsiaTheme="minorEastAsia" w:cstheme="minorBidi"/>
              <w:b w:val="0"/>
              <w:noProof/>
              <w:lang w:val="en-US" w:eastAsia="ja-JP"/>
            </w:rPr>
          </w:pPr>
          <w:r>
            <w:rPr>
              <w:noProof/>
            </w:rPr>
            <w:t>BASIC SCHEME OF REGISTRATION</w:t>
          </w:r>
          <w:r>
            <w:rPr>
              <w:noProof/>
            </w:rPr>
            <w:tab/>
          </w:r>
          <w:r>
            <w:rPr>
              <w:noProof/>
            </w:rPr>
            <w:fldChar w:fldCharType="begin"/>
          </w:r>
          <w:r>
            <w:rPr>
              <w:noProof/>
            </w:rPr>
            <w:instrText xml:space="preserve"> PAGEREF _Toc259954921 \h </w:instrText>
          </w:r>
          <w:r>
            <w:rPr>
              <w:noProof/>
            </w:rPr>
          </w:r>
          <w:r>
            <w:rPr>
              <w:noProof/>
            </w:rPr>
            <w:fldChar w:fldCharType="separate"/>
          </w:r>
          <w:r w:rsidR="001B0EBB">
            <w:rPr>
              <w:noProof/>
            </w:rPr>
            <w:t>4</w:t>
          </w:r>
          <w:r>
            <w:rPr>
              <w:noProof/>
            </w:rPr>
            <w:fldChar w:fldCharType="end"/>
          </w:r>
        </w:p>
        <w:p w14:paraId="1A2040A0"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THE LEGAL FEE SIMPLE</w:t>
          </w:r>
          <w:r>
            <w:rPr>
              <w:noProof/>
            </w:rPr>
            <w:tab/>
          </w:r>
          <w:r>
            <w:rPr>
              <w:noProof/>
            </w:rPr>
            <w:fldChar w:fldCharType="begin"/>
          </w:r>
          <w:r>
            <w:rPr>
              <w:noProof/>
            </w:rPr>
            <w:instrText xml:space="preserve"> PAGEREF _Toc259954922 \h </w:instrText>
          </w:r>
          <w:r>
            <w:rPr>
              <w:noProof/>
            </w:rPr>
          </w:r>
          <w:r>
            <w:rPr>
              <w:noProof/>
            </w:rPr>
            <w:fldChar w:fldCharType="separate"/>
          </w:r>
          <w:r w:rsidR="001B0EBB">
            <w:rPr>
              <w:noProof/>
            </w:rPr>
            <w:t>4</w:t>
          </w:r>
          <w:r>
            <w:rPr>
              <w:noProof/>
            </w:rPr>
            <w:fldChar w:fldCharType="end"/>
          </w:r>
        </w:p>
        <w:p w14:paraId="625BED39"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Initial Application</w:t>
          </w:r>
          <w:r>
            <w:rPr>
              <w:noProof/>
            </w:rPr>
            <w:tab/>
          </w:r>
          <w:r>
            <w:rPr>
              <w:noProof/>
            </w:rPr>
            <w:fldChar w:fldCharType="begin"/>
          </w:r>
          <w:r>
            <w:rPr>
              <w:noProof/>
            </w:rPr>
            <w:instrText xml:space="preserve"> PAGEREF _Toc259954923 \h </w:instrText>
          </w:r>
          <w:r>
            <w:rPr>
              <w:noProof/>
            </w:rPr>
          </w:r>
          <w:r>
            <w:rPr>
              <w:noProof/>
            </w:rPr>
            <w:fldChar w:fldCharType="separate"/>
          </w:r>
          <w:r w:rsidR="001B0EBB">
            <w:rPr>
              <w:noProof/>
            </w:rPr>
            <w:t>5</w:t>
          </w:r>
          <w:r>
            <w:rPr>
              <w:noProof/>
            </w:rPr>
            <w:fldChar w:fldCharType="end"/>
          </w:r>
        </w:p>
        <w:p w14:paraId="7BA89F43"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Transfer Inter Vivos</w:t>
          </w:r>
          <w:r>
            <w:rPr>
              <w:noProof/>
            </w:rPr>
            <w:tab/>
          </w:r>
          <w:r>
            <w:rPr>
              <w:noProof/>
            </w:rPr>
            <w:fldChar w:fldCharType="begin"/>
          </w:r>
          <w:r>
            <w:rPr>
              <w:noProof/>
            </w:rPr>
            <w:instrText xml:space="preserve"> PAGEREF _Toc259954924 \h </w:instrText>
          </w:r>
          <w:r>
            <w:rPr>
              <w:noProof/>
            </w:rPr>
          </w:r>
          <w:r>
            <w:rPr>
              <w:noProof/>
            </w:rPr>
            <w:fldChar w:fldCharType="separate"/>
          </w:r>
          <w:r w:rsidR="001B0EBB">
            <w:rPr>
              <w:noProof/>
            </w:rPr>
            <w:t>5</w:t>
          </w:r>
          <w:r>
            <w:rPr>
              <w:noProof/>
            </w:rPr>
            <w:fldChar w:fldCharType="end"/>
          </w:r>
        </w:p>
        <w:p w14:paraId="0EF2BB57"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Transmission on Death</w:t>
          </w:r>
          <w:r>
            <w:rPr>
              <w:noProof/>
            </w:rPr>
            <w:tab/>
          </w:r>
          <w:r>
            <w:rPr>
              <w:noProof/>
            </w:rPr>
            <w:fldChar w:fldCharType="begin"/>
          </w:r>
          <w:r>
            <w:rPr>
              <w:noProof/>
            </w:rPr>
            <w:instrText xml:space="preserve"> PAGEREF _Toc259954925 \h </w:instrText>
          </w:r>
          <w:r>
            <w:rPr>
              <w:noProof/>
            </w:rPr>
          </w:r>
          <w:r>
            <w:rPr>
              <w:noProof/>
            </w:rPr>
            <w:fldChar w:fldCharType="separate"/>
          </w:r>
          <w:r w:rsidR="001B0EBB">
            <w:rPr>
              <w:noProof/>
            </w:rPr>
            <w:t>5</w:t>
          </w:r>
          <w:r>
            <w:rPr>
              <w:noProof/>
            </w:rPr>
            <w:fldChar w:fldCharType="end"/>
          </w:r>
        </w:p>
        <w:p w14:paraId="11099E99"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CHARGES</w:t>
          </w:r>
          <w:r>
            <w:rPr>
              <w:noProof/>
            </w:rPr>
            <w:tab/>
          </w:r>
          <w:r>
            <w:rPr>
              <w:noProof/>
            </w:rPr>
            <w:fldChar w:fldCharType="begin"/>
          </w:r>
          <w:r>
            <w:rPr>
              <w:noProof/>
            </w:rPr>
            <w:instrText xml:space="preserve"> PAGEREF _Toc259954926 \h </w:instrText>
          </w:r>
          <w:r>
            <w:rPr>
              <w:noProof/>
            </w:rPr>
          </w:r>
          <w:r>
            <w:rPr>
              <w:noProof/>
            </w:rPr>
            <w:fldChar w:fldCharType="separate"/>
          </w:r>
          <w:r w:rsidR="001B0EBB">
            <w:rPr>
              <w:noProof/>
            </w:rPr>
            <w:t>5</w:t>
          </w:r>
          <w:r>
            <w:rPr>
              <w:noProof/>
            </w:rPr>
            <w:fldChar w:fldCharType="end"/>
          </w:r>
        </w:p>
        <w:p w14:paraId="39160A95"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Caveat</w:t>
          </w:r>
          <w:r>
            <w:rPr>
              <w:noProof/>
            </w:rPr>
            <w:tab/>
          </w:r>
          <w:r>
            <w:rPr>
              <w:noProof/>
            </w:rPr>
            <w:fldChar w:fldCharType="begin"/>
          </w:r>
          <w:r>
            <w:rPr>
              <w:noProof/>
            </w:rPr>
            <w:instrText xml:space="preserve"> PAGEREF _Toc259954927 \h </w:instrText>
          </w:r>
          <w:r>
            <w:rPr>
              <w:noProof/>
            </w:rPr>
          </w:r>
          <w:r>
            <w:rPr>
              <w:noProof/>
            </w:rPr>
            <w:fldChar w:fldCharType="separate"/>
          </w:r>
          <w:r w:rsidR="001B0EBB">
            <w:rPr>
              <w:noProof/>
            </w:rPr>
            <w:t>6</w:t>
          </w:r>
          <w:r>
            <w:rPr>
              <w:noProof/>
            </w:rPr>
            <w:fldChar w:fldCharType="end"/>
          </w:r>
        </w:p>
        <w:p w14:paraId="1DA0B60C"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Certificates of Pending Litigation (</w:t>
          </w:r>
          <w:r w:rsidRPr="00D63D79">
            <w:rPr>
              <w:i/>
              <w:noProof/>
            </w:rPr>
            <w:t>lis pendens</w:t>
          </w:r>
          <w:r>
            <w:rPr>
              <w:noProof/>
            </w:rPr>
            <w:t>)</w:t>
          </w:r>
          <w:r>
            <w:rPr>
              <w:noProof/>
            </w:rPr>
            <w:tab/>
          </w:r>
          <w:r>
            <w:rPr>
              <w:noProof/>
            </w:rPr>
            <w:fldChar w:fldCharType="begin"/>
          </w:r>
          <w:r>
            <w:rPr>
              <w:noProof/>
            </w:rPr>
            <w:instrText xml:space="preserve"> PAGEREF _Toc259954928 \h </w:instrText>
          </w:r>
          <w:r>
            <w:rPr>
              <w:noProof/>
            </w:rPr>
          </w:r>
          <w:r>
            <w:rPr>
              <w:noProof/>
            </w:rPr>
            <w:fldChar w:fldCharType="separate"/>
          </w:r>
          <w:r w:rsidR="001B0EBB">
            <w:rPr>
              <w:noProof/>
            </w:rPr>
            <w:t>6</w:t>
          </w:r>
          <w:r>
            <w:rPr>
              <w:noProof/>
            </w:rPr>
            <w:fldChar w:fldCharType="end"/>
          </w:r>
        </w:p>
        <w:p w14:paraId="39749B83"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Judgments</w:t>
          </w:r>
          <w:r>
            <w:rPr>
              <w:noProof/>
            </w:rPr>
            <w:tab/>
          </w:r>
          <w:r>
            <w:rPr>
              <w:noProof/>
            </w:rPr>
            <w:fldChar w:fldCharType="begin"/>
          </w:r>
          <w:r>
            <w:rPr>
              <w:noProof/>
            </w:rPr>
            <w:instrText xml:space="preserve"> PAGEREF _Toc259954929 \h </w:instrText>
          </w:r>
          <w:r>
            <w:rPr>
              <w:noProof/>
            </w:rPr>
          </w:r>
          <w:r>
            <w:rPr>
              <w:noProof/>
            </w:rPr>
            <w:fldChar w:fldCharType="separate"/>
          </w:r>
          <w:r w:rsidR="001B0EBB">
            <w:rPr>
              <w:noProof/>
            </w:rPr>
            <w:t>6</w:t>
          </w:r>
          <w:r>
            <w:rPr>
              <w:noProof/>
            </w:rPr>
            <w:fldChar w:fldCharType="end"/>
          </w:r>
        </w:p>
        <w:p w14:paraId="497ED06C"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THE ROLE OF THE REGISTRAR</w:t>
          </w:r>
          <w:r>
            <w:rPr>
              <w:noProof/>
            </w:rPr>
            <w:tab/>
          </w:r>
          <w:r>
            <w:rPr>
              <w:noProof/>
            </w:rPr>
            <w:fldChar w:fldCharType="begin"/>
          </w:r>
          <w:r>
            <w:rPr>
              <w:noProof/>
            </w:rPr>
            <w:instrText xml:space="preserve"> PAGEREF _Toc259954930 \h </w:instrText>
          </w:r>
          <w:r>
            <w:rPr>
              <w:noProof/>
            </w:rPr>
          </w:r>
          <w:r>
            <w:rPr>
              <w:noProof/>
            </w:rPr>
            <w:fldChar w:fldCharType="separate"/>
          </w:r>
          <w:r w:rsidR="001B0EBB">
            <w:rPr>
              <w:noProof/>
            </w:rPr>
            <w:t>7</w:t>
          </w:r>
          <w:r>
            <w:rPr>
              <w:noProof/>
            </w:rPr>
            <w:fldChar w:fldCharType="end"/>
          </w:r>
        </w:p>
        <w:p w14:paraId="210EA54A"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THE ASSURANCE FUND</w:t>
          </w:r>
          <w:r>
            <w:rPr>
              <w:noProof/>
            </w:rPr>
            <w:tab/>
          </w:r>
          <w:r>
            <w:rPr>
              <w:noProof/>
            </w:rPr>
            <w:fldChar w:fldCharType="begin"/>
          </w:r>
          <w:r>
            <w:rPr>
              <w:noProof/>
            </w:rPr>
            <w:instrText xml:space="preserve"> PAGEREF _Toc259954931 \h </w:instrText>
          </w:r>
          <w:r>
            <w:rPr>
              <w:noProof/>
            </w:rPr>
          </w:r>
          <w:r>
            <w:rPr>
              <w:noProof/>
            </w:rPr>
            <w:fldChar w:fldCharType="separate"/>
          </w:r>
          <w:r w:rsidR="001B0EBB">
            <w:rPr>
              <w:noProof/>
            </w:rPr>
            <w:t>8</w:t>
          </w:r>
          <w:r>
            <w:rPr>
              <w:noProof/>
            </w:rPr>
            <w:fldChar w:fldCharType="end"/>
          </w:r>
        </w:p>
        <w:p w14:paraId="49E7CA7E" w14:textId="77777777" w:rsidR="00D22657" w:rsidRDefault="00D22657">
          <w:pPr>
            <w:pStyle w:val="TOC1"/>
            <w:rPr>
              <w:rFonts w:eastAsiaTheme="minorEastAsia" w:cstheme="minorBidi"/>
              <w:b w:val="0"/>
              <w:noProof/>
              <w:lang w:val="en-US" w:eastAsia="ja-JP"/>
            </w:rPr>
          </w:pPr>
          <w:r>
            <w:rPr>
              <w:noProof/>
            </w:rPr>
            <w:t>Registration: The Fee Simple</w:t>
          </w:r>
          <w:r>
            <w:rPr>
              <w:noProof/>
            </w:rPr>
            <w:tab/>
          </w:r>
          <w:r>
            <w:rPr>
              <w:noProof/>
            </w:rPr>
            <w:fldChar w:fldCharType="begin"/>
          </w:r>
          <w:r>
            <w:rPr>
              <w:noProof/>
            </w:rPr>
            <w:instrText xml:space="preserve"> PAGEREF _Toc259954932 \h </w:instrText>
          </w:r>
          <w:r>
            <w:rPr>
              <w:noProof/>
            </w:rPr>
          </w:r>
          <w:r>
            <w:rPr>
              <w:noProof/>
            </w:rPr>
            <w:fldChar w:fldCharType="separate"/>
          </w:r>
          <w:r w:rsidR="001B0EBB">
            <w:rPr>
              <w:noProof/>
            </w:rPr>
            <w:t>8</w:t>
          </w:r>
          <w:r>
            <w:rPr>
              <w:noProof/>
            </w:rPr>
            <w:fldChar w:fldCharType="end"/>
          </w:r>
        </w:p>
        <w:p w14:paraId="5C502FF8"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THE GENERAL PRINCIPLE OF INDEFEASIBILITY</w:t>
          </w:r>
          <w:r>
            <w:rPr>
              <w:noProof/>
            </w:rPr>
            <w:tab/>
          </w:r>
          <w:r>
            <w:rPr>
              <w:noProof/>
            </w:rPr>
            <w:fldChar w:fldCharType="begin"/>
          </w:r>
          <w:r>
            <w:rPr>
              <w:noProof/>
            </w:rPr>
            <w:instrText xml:space="preserve"> PAGEREF _Toc259954933 \h </w:instrText>
          </w:r>
          <w:r>
            <w:rPr>
              <w:noProof/>
            </w:rPr>
          </w:r>
          <w:r>
            <w:rPr>
              <w:noProof/>
            </w:rPr>
            <w:fldChar w:fldCharType="separate"/>
          </w:r>
          <w:r w:rsidR="001B0EBB">
            <w:rPr>
              <w:noProof/>
            </w:rPr>
            <w:t>9</w:t>
          </w:r>
          <w:r>
            <w:rPr>
              <w:noProof/>
            </w:rPr>
            <w:fldChar w:fldCharType="end"/>
          </w:r>
        </w:p>
        <w:p w14:paraId="0B4D2207"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Indefeasibility &amp; Adverse Possession</w:t>
          </w:r>
          <w:r>
            <w:rPr>
              <w:noProof/>
            </w:rPr>
            <w:tab/>
          </w:r>
          <w:r>
            <w:rPr>
              <w:noProof/>
            </w:rPr>
            <w:fldChar w:fldCharType="begin"/>
          </w:r>
          <w:r>
            <w:rPr>
              <w:noProof/>
            </w:rPr>
            <w:instrText xml:space="preserve"> PAGEREF _Toc259954934 \h </w:instrText>
          </w:r>
          <w:r>
            <w:rPr>
              <w:noProof/>
            </w:rPr>
          </w:r>
          <w:r>
            <w:rPr>
              <w:noProof/>
            </w:rPr>
            <w:fldChar w:fldCharType="separate"/>
          </w:r>
          <w:r w:rsidR="001B0EBB">
            <w:rPr>
              <w:noProof/>
            </w:rPr>
            <w:t>9</w:t>
          </w:r>
          <w:r>
            <w:rPr>
              <w:noProof/>
            </w:rPr>
            <w:fldChar w:fldCharType="end"/>
          </w:r>
        </w:p>
        <w:p w14:paraId="291F0D5C"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Statutory Exceptions to Indefeasibility</w:t>
          </w:r>
          <w:r>
            <w:rPr>
              <w:noProof/>
            </w:rPr>
            <w:tab/>
          </w:r>
          <w:r>
            <w:rPr>
              <w:noProof/>
            </w:rPr>
            <w:fldChar w:fldCharType="begin"/>
          </w:r>
          <w:r>
            <w:rPr>
              <w:noProof/>
            </w:rPr>
            <w:instrText xml:space="preserve"> PAGEREF _Toc259954935 \h </w:instrText>
          </w:r>
          <w:r>
            <w:rPr>
              <w:noProof/>
            </w:rPr>
          </w:r>
          <w:r>
            <w:rPr>
              <w:noProof/>
            </w:rPr>
            <w:fldChar w:fldCharType="separate"/>
          </w:r>
          <w:r w:rsidR="001B0EBB">
            <w:rPr>
              <w:noProof/>
            </w:rPr>
            <w:t>9</w:t>
          </w:r>
          <w:r>
            <w:rPr>
              <w:noProof/>
            </w:rPr>
            <w:fldChar w:fldCharType="end"/>
          </w:r>
        </w:p>
        <w:p w14:paraId="27503959"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Notice of Unregistered Interests</w:t>
          </w:r>
          <w:r>
            <w:rPr>
              <w:noProof/>
            </w:rPr>
            <w:tab/>
          </w:r>
          <w:r>
            <w:rPr>
              <w:noProof/>
            </w:rPr>
            <w:fldChar w:fldCharType="begin"/>
          </w:r>
          <w:r>
            <w:rPr>
              <w:noProof/>
            </w:rPr>
            <w:instrText xml:space="preserve"> PAGEREF _Toc259954936 \h </w:instrText>
          </w:r>
          <w:r>
            <w:rPr>
              <w:noProof/>
            </w:rPr>
          </w:r>
          <w:r>
            <w:rPr>
              <w:noProof/>
            </w:rPr>
            <w:fldChar w:fldCharType="separate"/>
          </w:r>
          <w:r w:rsidR="001B0EBB">
            <w:rPr>
              <w:noProof/>
            </w:rPr>
            <w:t>12</w:t>
          </w:r>
          <w:r>
            <w:rPr>
              <w:noProof/>
            </w:rPr>
            <w:fldChar w:fldCharType="end"/>
          </w:r>
        </w:p>
        <w:p w14:paraId="4BB4C447" w14:textId="77777777" w:rsidR="00D22657" w:rsidRDefault="00D22657">
          <w:pPr>
            <w:pStyle w:val="TOC2"/>
            <w:tabs>
              <w:tab w:val="right" w:leader="dot" w:pos="9350"/>
            </w:tabs>
            <w:rPr>
              <w:rFonts w:eastAsiaTheme="minorEastAsia" w:cstheme="minorBidi"/>
              <w:b w:val="0"/>
              <w:noProof/>
              <w:sz w:val="24"/>
              <w:szCs w:val="24"/>
              <w:lang w:val="en-US" w:eastAsia="ja-JP"/>
            </w:rPr>
          </w:pPr>
          <w:r w:rsidRPr="00D63D79">
            <w:rPr>
              <w:i/>
              <w:noProof/>
            </w:rPr>
            <w:t>IN PERSONAM</w:t>
          </w:r>
          <w:r>
            <w:rPr>
              <w:noProof/>
            </w:rPr>
            <w:t xml:space="preserve"> CLAIMS</w:t>
          </w:r>
          <w:r>
            <w:rPr>
              <w:noProof/>
            </w:rPr>
            <w:tab/>
          </w:r>
          <w:r>
            <w:rPr>
              <w:noProof/>
            </w:rPr>
            <w:fldChar w:fldCharType="begin"/>
          </w:r>
          <w:r>
            <w:rPr>
              <w:noProof/>
            </w:rPr>
            <w:instrText xml:space="preserve"> PAGEREF _Toc259954937 \h </w:instrText>
          </w:r>
          <w:r>
            <w:rPr>
              <w:noProof/>
            </w:rPr>
          </w:r>
          <w:r>
            <w:rPr>
              <w:noProof/>
            </w:rPr>
            <w:fldChar w:fldCharType="separate"/>
          </w:r>
          <w:r w:rsidR="001B0EBB">
            <w:rPr>
              <w:noProof/>
            </w:rPr>
            <w:t>13</w:t>
          </w:r>
          <w:r>
            <w:rPr>
              <w:noProof/>
            </w:rPr>
            <w:fldChar w:fldCharType="end"/>
          </w:r>
        </w:p>
        <w:p w14:paraId="70DAB36D" w14:textId="77777777" w:rsidR="00D22657" w:rsidRDefault="00D22657">
          <w:pPr>
            <w:pStyle w:val="TOC1"/>
            <w:rPr>
              <w:rFonts w:eastAsiaTheme="minorEastAsia" w:cstheme="minorBidi"/>
              <w:b w:val="0"/>
              <w:noProof/>
              <w:lang w:val="en-US" w:eastAsia="ja-JP"/>
            </w:rPr>
          </w:pPr>
          <w:r>
            <w:rPr>
              <w:noProof/>
            </w:rPr>
            <w:t>Registration: Charges</w:t>
          </w:r>
          <w:r>
            <w:rPr>
              <w:noProof/>
            </w:rPr>
            <w:tab/>
          </w:r>
          <w:r>
            <w:rPr>
              <w:noProof/>
            </w:rPr>
            <w:fldChar w:fldCharType="begin"/>
          </w:r>
          <w:r>
            <w:rPr>
              <w:noProof/>
            </w:rPr>
            <w:instrText xml:space="preserve"> PAGEREF _Toc259954938 \h </w:instrText>
          </w:r>
          <w:r>
            <w:rPr>
              <w:noProof/>
            </w:rPr>
          </w:r>
          <w:r>
            <w:rPr>
              <w:noProof/>
            </w:rPr>
            <w:fldChar w:fldCharType="separate"/>
          </w:r>
          <w:r w:rsidR="001B0EBB">
            <w:rPr>
              <w:noProof/>
            </w:rPr>
            <w:t>13</w:t>
          </w:r>
          <w:r>
            <w:rPr>
              <w:noProof/>
            </w:rPr>
            <w:fldChar w:fldCharType="end"/>
          </w:r>
        </w:p>
        <w:p w14:paraId="1122626C"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MEANING OF REGISTRATION</w:t>
          </w:r>
          <w:r>
            <w:rPr>
              <w:noProof/>
            </w:rPr>
            <w:tab/>
          </w:r>
          <w:r>
            <w:rPr>
              <w:noProof/>
            </w:rPr>
            <w:fldChar w:fldCharType="begin"/>
          </w:r>
          <w:r>
            <w:rPr>
              <w:noProof/>
            </w:rPr>
            <w:instrText xml:space="preserve"> PAGEREF _Toc259954939 \h </w:instrText>
          </w:r>
          <w:r>
            <w:rPr>
              <w:noProof/>
            </w:rPr>
          </w:r>
          <w:r>
            <w:rPr>
              <w:noProof/>
            </w:rPr>
            <w:fldChar w:fldCharType="separate"/>
          </w:r>
          <w:r w:rsidR="001B0EBB">
            <w:rPr>
              <w:noProof/>
            </w:rPr>
            <w:t>13</w:t>
          </w:r>
          <w:r>
            <w:rPr>
              <w:noProof/>
            </w:rPr>
            <w:fldChar w:fldCharType="end"/>
          </w:r>
        </w:p>
        <w:p w14:paraId="6F268C98"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INDEFEASIBILITY</w:t>
          </w:r>
          <w:r>
            <w:rPr>
              <w:noProof/>
            </w:rPr>
            <w:tab/>
          </w:r>
          <w:r>
            <w:rPr>
              <w:noProof/>
            </w:rPr>
            <w:fldChar w:fldCharType="begin"/>
          </w:r>
          <w:r>
            <w:rPr>
              <w:noProof/>
            </w:rPr>
            <w:instrText xml:space="preserve"> PAGEREF _Toc259954940 \h </w:instrText>
          </w:r>
          <w:r>
            <w:rPr>
              <w:noProof/>
            </w:rPr>
          </w:r>
          <w:r>
            <w:rPr>
              <w:noProof/>
            </w:rPr>
            <w:fldChar w:fldCharType="separate"/>
          </w:r>
          <w:r w:rsidR="001B0EBB">
            <w:rPr>
              <w:noProof/>
            </w:rPr>
            <w:t>14</w:t>
          </w:r>
          <w:r>
            <w:rPr>
              <w:noProof/>
            </w:rPr>
            <w:fldChar w:fldCharType="end"/>
          </w:r>
        </w:p>
        <w:p w14:paraId="34EC885F"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PRIORITIES</w:t>
          </w:r>
          <w:r>
            <w:rPr>
              <w:noProof/>
            </w:rPr>
            <w:tab/>
          </w:r>
          <w:r>
            <w:rPr>
              <w:noProof/>
            </w:rPr>
            <w:fldChar w:fldCharType="begin"/>
          </w:r>
          <w:r>
            <w:rPr>
              <w:noProof/>
            </w:rPr>
            <w:instrText xml:space="preserve"> PAGEREF _Toc259954941 \h </w:instrText>
          </w:r>
          <w:r>
            <w:rPr>
              <w:noProof/>
            </w:rPr>
          </w:r>
          <w:r>
            <w:rPr>
              <w:noProof/>
            </w:rPr>
            <w:fldChar w:fldCharType="separate"/>
          </w:r>
          <w:r w:rsidR="001B0EBB">
            <w:rPr>
              <w:noProof/>
            </w:rPr>
            <w:t>14</w:t>
          </w:r>
          <w:r>
            <w:rPr>
              <w:noProof/>
            </w:rPr>
            <w:fldChar w:fldCharType="end"/>
          </w:r>
        </w:p>
        <w:p w14:paraId="713886BD" w14:textId="77777777" w:rsidR="00D22657" w:rsidRDefault="00D22657">
          <w:pPr>
            <w:pStyle w:val="TOC1"/>
            <w:rPr>
              <w:rFonts w:eastAsiaTheme="minorEastAsia" w:cstheme="minorBidi"/>
              <w:b w:val="0"/>
              <w:noProof/>
              <w:lang w:val="en-US" w:eastAsia="ja-JP"/>
            </w:rPr>
          </w:pPr>
          <w:r>
            <w:rPr>
              <w:noProof/>
            </w:rPr>
            <w:t>Failure to Register</w:t>
          </w:r>
          <w:r>
            <w:rPr>
              <w:noProof/>
            </w:rPr>
            <w:tab/>
          </w:r>
          <w:r>
            <w:rPr>
              <w:noProof/>
            </w:rPr>
            <w:fldChar w:fldCharType="begin"/>
          </w:r>
          <w:r>
            <w:rPr>
              <w:noProof/>
            </w:rPr>
            <w:instrText xml:space="preserve"> PAGEREF _Toc259954942 \h </w:instrText>
          </w:r>
          <w:r>
            <w:rPr>
              <w:noProof/>
            </w:rPr>
          </w:r>
          <w:r>
            <w:rPr>
              <w:noProof/>
            </w:rPr>
            <w:fldChar w:fldCharType="separate"/>
          </w:r>
          <w:r w:rsidR="001B0EBB">
            <w:rPr>
              <w:noProof/>
            </w:rPr>
            <w:t>14</w:t>
          </w:r>
          <w:r>
            <w:rPr>
              <w:noProof/>
            </w:rPr>
            <w:fldChar w:fldCharType="end"/>
          </w:r>
        </w:p>
        <w:p w14:paraId="209605E3" w14:textId="77777777" w:rsidR="00D22657" w:rsidRDefault="00D22657">
          <w:pPr>
            <w:pStyle w:val="TOC1"/>
            <w:rPr>
              <w:rFonts w:eastAsiaTheme="minorEastAsia" w:cstheme="minorBidi"/>
              <w:b w:val="0"/>
              <w:noProof/>
              <w:lang w:val="en-US" w:eastAsia="ja-JP"/>
            </w:rPr>
          </w:pPr>
          <w:r>
            <w:rPr>
              <w:noProof/>
            </w:rPr>
            <w:t>Applications to Register</w:t>
          </w:r>
          <w:r>
            <w:rPr>
              <w:noProof/>
            </w:rPr>
            <w:tab/>
          </w:r>
          <w:r>
            <w:rPr>
              <w:noProof/>
            </w:rPr>
            <w:fldChar w:fldCharType="begin"/>
          </w:r>
          <w:r>
            <w:rPr>
              <w:noProof/>
            </w:rPr>
            <w:instrText xml:space="preserve"> PAGEREF _Toc259954943 \h </w:instrText>
          </w:r>
          <w:r>
            <w:rPr>
              <w:noProof/>
            </w:rPr>
          </w:r>
          <w:r>
            <w:rPr>
              <w:noProof/>
            </w:rPr>
            <w:fldChar w:fldCharType="separate"/>
          </w:r>
          <w:r w:rsidR="001B0EBB">
            <w:rPr>
              <w:noProof/>
            </w:rPr>
            <w:t>14</w:t>
          </w:r>
          <w:r>
            <w:rPr>
              <w:noProof/>
            </w:rPr>
            <w:fldChar w:fldCharType="end"/>
          </w:r>
        </w:p>
        <w:p w14:paraId="366C8771"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APPLICATION FOR REGISTRATION + EQUITY</w:t>
          </w:r>
          <w:r>
            <w:rPr>
              <w:noProof/>
            </w:rPr>
            <w:tab/>
          </w:r>
          <w:r>
            <w:rPr>
              <w:noProof/>
            </w:rPr>
            <w:fldChar w:fldCharType="begin"/>
          </w:r>
          <w:r>
            <w:rPr>
              <w:noProof/>
            </w:rPr>
            <w:instrText xml:space="preserve"> PAGEREF _Toc259954944 \h </w:instrText>
          </w:r>
          <w:r>
            <w:rPr>
              <w:noProof/>
            </w:rPr>
          </w:r>
          <w:r>
            <w:rPr>
              <w:noProof/>
            </w:rPr>
            <w:fldChar w:fldCharType="separate"/>
          </w:r>
          <w:r w:rsidR="001B0EBB">
            <w:rPr>
              <w:noProof/>
            </w:rPr>
            <w:t>15</w:t>
          </w:r>
          <w:r>
            <w:rPr>
              <w:noProof/>
            </w:rPr>
            <w:fldChar w:fldCharType="end"/>
          </w:r>
        </w:p>
        <w:p w14:paraId="7C94D9CE"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APPLICATION FOR REGISTRATION OF CHARGE</w:t>
          </w:r>
          <w:r>
            <w:rPr>
              <w:noProof/>
            </w:rPr>
            <w:tab/>
          </w:r>
          <w:r>
            <w:rPr>
              <w:noProof/>
            </w:rPr>
            <w:fldChar w:fldCharType="begin"/>
          </w:r>
          <w:r>
            <w:rPr>
              <w:noProof/>
            </w:rPr>
            <w:instrText xml:space="preserve"> PAGEREF _Toc259954945 \h </w:instrText>
          </w:r>
          <w:r>
            <w:rPr>
              <w:noProof/>
            </w:rPr>
          </w:r>
          <w:r>
            <w:rPr>
              <w:noProof/>
            </w:rPr>
            <w:fldChar w:fldCharType="separate"/>
          </w:r>
          <w:r w:rsidR="001B0EBB">
            <w:rPr>
              <w:noProof/>
            </w:rPr>
            <w:t>16</w:t>
          </w:r>
          <w:r>
            <w:rPr>
              <w:noProof/>
            </w:rPr>
            <w:fldChar w:fldCharType="end"/>
          </w:r>
        </w:p>
        <w:p w14:paraId="7574B948" w14:textId="77777777" w:rsidR="00D22657" w:rsidRDefault="00D22657">
          <w:pPr>
            <w:pStyle w:val="TOC1"/>
            <w:rPr>
              <w:rFonts w:eastAsiaTheme="minorEastAsia" w:cstheme="minorBidi"/>
              <w:b w:val="0"/>
              <w:noProof/>
              <w:lang w:val="en-US" w:eastAsia="ja-JP"/>
            </w:rPr>
          </w:pPr>
          <w:r>
            <w:rPr>
              <w:noProof/>
            </w:rPr>
            <w:t>The Fee Simple</w:t>
          </w:r>
          <w:r>
            <w:rPr>
              <w:noProof/>
            </w:rPr>
            <w:tab/>
          </w:r>
          <w:r>
            <w:rPr>
              <w:noProof/>
            </w:rPr>
            <w:fldChar w:fldCharType="begin"/>
          </w:r>
          <w:r>
            <w:rPr>
              <w:noProof/>
            </w:rPr>
            <w:instrText xml:space="preserve"> PAGEREF _Toc259954946 \h </w:instrText>
          </w:r>
          <w:r>
            <w:rPr>
              <w:noProof/>
            </w:rPr>
          </w:r>
          <w:r>
            <w:rPr>
              <w:noProof/>
            </w:rPr>
            <w:fldChar w:fldCharType="separate"/>
          </w:r>
          <w:r w:rsidR="001B0EBB">
            <w:rPr>
              <w:noProof/>
            </w:rPr>
            <w:t>16</w:t>
          </w:r>
          <w:r>
            <w:rPr>
              <w:noProof/>
            </w:rPr>
            <w:fldChar w:fldCharType="end"/>
          </w:r>
        </w:p>
        <w:p w14:paraId="19F4EC54"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COMMON LAW</w:t>
          </w:r>
          <w:r>
            <w:rPr>
              <w:noProof/>
            </w:rPr>
            <w:tab/>
          </w:r>
          <w:r>
            <w:rPr>
              <w:noProof/>
            </w:rPr>
            <w:fldChar w:fldCharType="begin"/>
          </w:r>
          <w:r>
            <w:rPr>
              <w:noProof/>
            </w:rPr>
            <w:instrText xml:space="preserve"> PAGEREF _Toc259954947 \h </w:instrText>
          </w:r>
          <w:r>
            <w:rPr>
              <w:noProof/>
            </w:rPr>
          </w:r>
          <w:r>
            <w:rPr>
              <w:noProof/>
            </w:rPr>
            <w:fldChar w:fldCharType="separate"/>
          </w:r>
          <w:r w:rsidR="001B0EBB">
            <w:rPr>
              <w:noProof/>
            </w:rPr>
            <w:t>16</w:t>
          </w:r>
          <w:r>
            <w:rPr>
              <w:noProof/>
            </w:rPr>
            <w:fldChar w:fldCharType="end"/>
          </w:r>
        </w:p>
        <w:p w14:paraId="641B1F04"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STATUTE</w:t>
          </w:r>
          <w:r>
            <w:rPr>
              <w:noProof/>
            </w:rPr>
            <w:tab/>
          </w:r>
          <w:r>
            <w:rPr>
              <w:noProof/>
            </w:rPr>
            <w:fldChar w:fldCharType="begin"/>
          </w:r>
          <w:r>
            <w:rPr>
              <w:noProof/>
            </w:rPr>
            <w:instrText xml:space="preserve"> PAGEREF _Toc259954948 \h </w:instrText>
          </w:r>
          <w:r>
            <w:rPr>
              <w:noProof/>
            </w:rPr>
          </w:r>
          <w:r>
            <w:rPr>
              <w:noProof/>
            </w:rPr>
            <w:fldChar w:fldCharType="separate"/>
          </w:r>
          <w:r w:rsidR="001B0EBB">
            <w:rPr>
              <w:noProof/>
            </w:rPr>
            <w:t>16</w:t>
          </w:r>
          <w:r>
            <w:rPr>
              <w:noProof/>
            </w:rPr>
            <w:fldChar w:fldCharType="end"/>
          </w:r>
        </w:p>
        <w:p w14:paraId="7F81C7BF"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PROBLEMS OF INTERPRETATION - REPUGNANCY</w:t>
          </w:r>
          <w:r>
            <w:rPr>
              <w:noProof/>
            </w:rPr>
            <w:tab/>
          </w:r>
          <w:r>
            <w:rPr>
              <w:noProof/>
            </w:rPr>
            <w:fldChar w:fldCharType="begin"/>
          </w:r>
          <w:r>
            <w:rPr>
              <w:noProof/>
            </w:rPr>
            <w:instrText xml:space="preserve"> PAGEREF _Toc259954949 \h </w:instrText>
          </w:r>
          <w:r>
            <w:rPr>
              <w:noProof/>
            </w:rPr>
          </w:r>
          <w:r>
            <w:rPr>
              <w:noProof/>
            </w:rPr>
            <w:fldChar w:fldCharType="separate"/>
          </w:r>
          <w:r w:rsidR="001B0EBB">
            <w:rPr>
              <w:noProof/>
            </w:rPr>
            <w:t>17</w:t>
          </w:r>
          <w:r>
            <w:rPr>
              <w:noProof/>
            </w:rPr>
            <w:fldChar w:fldCharType="end"/>
          </w:r>
        </w:p>
        <w:p w14:paraId="30D8EEC9" w14:textId="77777777" w:rsidR="00D22657" w:rsidRDefault="00D22657">
          <w:pPr>
            <w:pStyle w:val="TOC1"/>
            <w:rPr>
              <w:rFonts w:eastAsiaTheme="minorEastAsia" w:cstheme="minorBidi"/>
              <w:b w:val="0"/>
              <w:noProof/>
              <w:lang w:val="en-US" w:eastAsia="ja-JP"/>
            </w:rPr>
          </w:pPr>
          <w:r>
            <w:rPr>
              <w:noProof/>
            </w:rPr>
            <w:t>Words Formerly Creating a Fee Tail</w:t>
          </w:r>
          <w:r>
            <w:rPr>
              <w:noProof/>
            </w:rPr>
            <w:tab/>
          </w:r>
          <w:r>
            <w:rPr>
              <w:noProof/>
            </w:rPr>
            <w:fldChar w:fldCharType="begin"/>
          </w:r>
          <w:r>
            <w:rPr>
              <w:noProof/>
            </w:rPr>
            <w:instrText xml:space="preserve"> PAGEREF _Toc259954950 \h </w:instrText>
          </w:r>
          <w:r>
            <w:rPr>
              <w:noProof/>
            </w:rPr>
          </w:r>
          <w:r>
            <w:rPr>
              <w:noProof/>
            </w:rPr>
            <w:fldChar w:fldCharType="separate"/>
          </w:r>
          <w:r w:rsidR="001B0EBB">
            <w:rPr>
              <w:noProof/>
            </w:rPr>
            <w:t>18</w:t>
          </w:r>
          <w:r>
            <w:rPr>
              <w:noProof/>
            </w:rPr>
            <w:fldChar w:fldCharType="end"/>
          </w:r>
        </w:p>
        <w:p w14:paraId="0D4D6D5D"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lastRenderedPageBreak/>
            <w:t>COMMON LAW</w:t>
          </w:r>
          <w:r>
            <w:rPr>
              <w:noProof/>
            </w:rPr>
            <w:tab/>
          </w:r>
          <w:r>
            <w:rPr>
              <w:noProof/>
            </w:rPr>
            <w:fldChar w:fldCharType="begin"/>
          </w:r>
          <w:r>
            <w:rPr>
              <w:noProof/>
            </w:rPr>
            <w:instrText xml:space="preserve"> PAGEREF _Toc259954951 \h </w:instrText>
          </w:r>
          <w:r>
            <w:rPr>
              <w:noProof/>
            </w:rPr>
          </w:r>
          <w:r>
            <w:rPr>
              <w:noProof/>
            </w:rPr>
            <w:fldChar w:fldCharType="separate"/>
          </w:r>
          <w:r w:rsidR="001B0EBB">
            <w:rPr>
              <w:noProof/>
            </w:rPr>
            <w:t>18</w:t>
          </w:r>
          <w:r>
            <w:rPr>
              <w:noProof/>
            </w:rPr>
            <w:fldChar w:fldCharType="end"/>
          </w:r>
        </w:p>
        <w:p w14:paraId="6E69422D"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The Rule in Wild’s Case</w:t>
          </w:r>
          <w:r>
            <w:rPr>
              <w:noProof/>
            </w:rPr>
            <w:tab/>
          </w:r>
          <w:r>
            <w:rPr>
              <w:noProof/>
            </w:rPr>
            <w:fldChar w:fldCharType="begin"/>
          </w:r>
          <w:r>
            <w:rPr>
              <w:noProof/>
            </w:rPr>
            <w:instrText xml:space="preserve"> PAGEREF _Toc259954952 \h </w:instrText>
          </w:r>
          <w:r>
            <w:rPr>
              <w:noProof/>
            </w:rPr>
          </w:r>
          <w:r>
            <w:rPr>
              <w:noProof/>
            </w:rPr>
            <w:fldChar w:fldCharType="separate"/>
          </w:r>
          <w:r w:rsidR="001B0EBB">
            <w:rPr>
              <w:noProof/>
            </w:rPr>
            <w:t>19</w:t>
          </w:r>
          <w:r>
            <w:rPr>
              <w:noProof/>
            </w:rPr>
            <w:fldChar w:fldCharType="end"/>
          </w:r>
        </w:p>
        <w:p w14:paraId="571CBDCB" w14:textId="77777777" w:rsidR="00D22657" w:rsidRDefault="00D22657">
          <w:pPr>
            <w:pStyle w:val="TOC1"/>
            <w:rPr>
              <w:rFonts w:eastAsiaTheme="minorEastAsia" w:cstheme="minorBidi"/>
              <w:b w:val="0"/>
              <w:noProof/>
              <w:lang w:val="en-US" w:eastAsia="ja-JP"/>
            </w:rPr>
          </w:pPr>
          <w:r>
            <w:rPr>
              <w:noProof/>
            </w:rPr>
            <w:t>The Life Estate</w:t>
          </w:r>
          <w:r>
            <w:rPr>
              <w:noProof/>
            </w:rPr>
            <w:tab/>
          </w:r>
          <w:r>
            <w:rPr>
              <w:noProof/>
            </w:rPr>
            <w:fldChar w:fldCharType="begin"/>
          </w:r>
          <w:r>
            <w:rPr>
              <w:noProof/>
            </w:rPr>
            <w:instrText xml:space="preserve"> PAGEREF _Toc259954953 \h </w:instrText>
          </w:r>
          <w:r>
            <w:rPr>
              <w:noProof/>
            </w:rPr>
          </w:r>
          <w:r>
            <w:rPr>
              <w:noProof/>
            </w:rPr>
            <w:fldChar w:fldCharType="separate"/>
          </w:r>
          <w:r w:rsidR="001B0EBB">
            <w:rPr>
              <w:noProof/>
            </w:rPr>
            <w:t>19</w:t>
          </w:r>
          <w:r>
            <w:rPr>
              <w:noProof/>
            </w:rPr>
            <w:fldChar w:fldCharType="end"/>
          </w:r>
        </w:p>
        <w:p w14:paraId="04AA01EC"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CREATION</w:t>
          </w:r>
          <w:r>
            <w:rPr>
              <w:noProof/>
            </w:rPr>
            <w:tab/>
          </w:r>
          <w:r>
            <w:rPr>
              <w:noProof/>
            </w:rPr>
            <w:fldChar w:fldCharType="begin"/>
          </w:r>
          <w:r>
            <w:rPr>
              <w:noProof/>
            </w:rPr>
            <w:instrText xml:space="preserve"> PAGEREF _Toc259954954 \h </w:instrText>
          </w:r>
          <w:r>
            <w:rPr>
              <w:noProof/>
            </w:rPr>
          </w:r>
          <w:r>
            <w:rPr>
              <w:noProof/>
            </w:rPr>
            <w:fldChar w:fldCharType="separate"/>
          </w:r>
          <w:r w:rsidR="001B0EBB">
            <w:rPr>
              <w:noProof/>
            </w:rPr>
            <w:t>19</w:t>
          </w:r>
          <w:r>
            <w:rPr>
              <w:noProof/>
            </w:rPr>
            <w:fldChar w:fldCharType="end"/>
          </w:r>
        </w:p>
        <w:p w14:paraId="091860CD"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By Act of the Parties</w:t>
          </w:r>
          <w:r>
            <w:rPr>
              <w:noProof/>
            </w:rPr>
            <w:tab/>
          </w:r>
          <w:r>
            <w:rPr>
              <w:noProof/>
            </w:rPr>
            <w:fldChar w:fldCharType="begin"/>
          </w:r>
          <w:r>
            <w:rPr>
              <w:noProof/>
            </w:rPr>
            <w:instrText xml:space="preserve"> PAGEREF _Toc259954955 \h </w:instrText>
          </w:r>
          <w:r>
            <w:rPr>
              <w:noProof/>
            </w:rPr>
          </w:r>
          <w:r>
            <w:rPr>
              <w:noProof/>
            </w:rPr>
            <w:fldChar w:fldCharType="separate"/>
          </w:r>
          <w:r w:rsidR="001B0EBB">
            <w:rPr>
              <w:noProof/>
            </w:rPr>
            <w:t>19</w:t>
          </w:r>
          <w:r>
            <w:rPr>
              <w:noProof/>
            </w:rPr>
            <w:fldChar w:fldCharType="end"/>
          </w:r>
        </w:p>
        <w:p w14:paraId="07465671"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By Statute</w:t>
          </w:r>
          <w:r>
            <w:rPr>
              <w:noProof/>
            </w:rPr>
            <w:tab/>
          </w:r>
          <w:r>
            <w:rPr>
              <w:noProof/>
            </w:rPr>
            <w:fldChar w:fldCharType="begin"/>
          </w:r>
          <w:r>
            <w:rPr>
              <w:noProof/>
            </w:rPr>
            <w:instrText xml:space="preserve"> PAGEREF _Toc259954956 \h </w:instrText>
          </w:r>
          <w:r>
            <w:rPr>
              <w:noProof/>
            </w:rPr>
          </w:r>
          <w:r>
            <w:rPr>
              <w:noProof/>
            </w:rPr>
            <w:fldChar w:fldCharType="separate"/>
          </w:r>
          <w:r w:rsidR="001B0EBB">
            <w:rPr>
              <w:noProof/>
            </w:rPr>
            <w:t>19</w:t>
          </w:r>
          <w:r>
            <w:rPr>
              <w:noProof/>
            </w:rPr>
            <w:fldChar w:fldCharType="end"/>
          </w:r>
        </w:p>
        <w:p w14:paraId="306EE8D8"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RIGHTS OF A LIFE TENANT</w:t>
          </w:r>
          <w:r>
            <w:rPr>
              <w:noProof/>
            </w:rPr>
            <w:tab/>
          </w:r>
          <w:r>
            <w:rPr>
              <w:noProof/>
            </w:rPr>
            <w:fldChar w:fldCharType="begin"/>
          </w:r>
          <w:r>
            <w:rPr>
              <w:noProof/>
            </w:rPr>
            <w:instrText xml:space="preserve"> PAGEREF _Toc259954957 \h </w:instrText>
          </w:r>
          <w:r>
            <w:rPr>
              <w:noProof/>
            </w:rPr>
          </w:r>
          <w:r>
            <w:rPr>
              <w:noProof/>
            </w:rPr>
            <w:fldChar w:fldCharType="separate"/>
          </w:r>
          <w:r w:rsidR="001B0EBB">
            <w:rPr>
              <w:noProof/>
            </w:rPr>
            <w:t>20</w:t>
          </w:r>
          <w:r>
            <w:rPr>
              <w:noProof/>
            </w:rPr>
            <w:fldChar w:fldCharType="end"/>
          </w:r>
        </w:p>
        <w:p w14:paraId="29E77E5C"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OBLIGATIONS OF A LIFE TENANT TO THOSE ENTITLED IN REVERSION OR REMAINDER</w:t>
          </w:r>
          <w:r>
            <w:rPr>
              <w:noProof/>
            </w:rPr>
            <w:tab/>
          </w:r>
          <w:r>
            <w:rPr>
              <w:noProof/>
            </w:rPr>
            <w:fldChar w:fldCharType="begin"/>
          </w:r>
          <w:r>
            <w:rPr>
              <w:noProof/>
            </w:rPr>
            <w:instrText xml:space="preserve"> PAGEREF _Toc259954958 \h </w:instrText>
          </w:r>
          <w:r>
            <w:rPr>
              <w:noProof/>
            </w:rPr>
          </w:r>
          <w:r>
            <w:rPr>
              <w:noProof/>
            </w:rPr>
            <w:fldChar w:fldCharType="separate"/>
          </w:r>
          <w:r w:rsidR="001B0EBB">
            <w:rPr>
              <w:noProof/>
            </w:rPr>
            <w:t>20</w:t>
          </w:r>
          <w:r>
            <w:rPr>
              <w:noProof/>
            </w:rPr>
            <w:fldChar w:fldCharType="end"/>
          </w:r>
        </w:p>
        <w:p w14:paraId="30E76BBC"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Waste</w:t>
          </w:r>
          <w:r>
            <w:rPr>
              <w:noProof/>
            </w:rPr>
            <w:tab/>
          </w:r>
          <w:r>
            <w:rPr>
              <w:noProof/>
            </w:rPr>
            <w:fldChar w:fldCharType="begin"/>
          </w:r>
          <w:r>
            <w:rPr>
              <w:noProof/>
            </w:rPr>
            <w:instrText xml:space="preserve"> PAGEREF _Toc259954959 \h </w:instrText>
          </w:r>
          <w:r>
            <w:rPr>
              <w:noProof/>
            </w:rPr>
          </w:r>
          <w:r>
            <w:rPr>
              <w:noProof/>
            </w:rPr>
            <w:fldChar w:fldCharType="separate"/>
          </w:r>
          <w:r w:rsidR="001B0EBB">
            <w:rPr>
              <w:noProof/>
            </w:rPr>
            <w:t>20</w:t>
          </w:r>
          <w:r>
            <w:rPr>
              <w:noProof/>
            </w:rPr>
            <w:fldChar w:fldCharType="end"/>
          </w:r>
        </w:p>
        <w:p w14:paraId="391CDCBF"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LIABILITY FOR TAXES, INSURANCE, ETC</w:t>
          </w:r>
          <w:r>
            <w:rPr>
              <w:noProof/>
            </w:rPr>
            <w:tab/>
          </w:r>
          <w:r>
            <w:rPr>
              <w:noProof/>
            </w:rPr>
            <w:fldChar w:fldCharType="begin"/>
          </w:r>
          <w:r>
            <w:rPr>
              <w:noProof/>
            </w:rPr>
            <w:instrText xml:space="preserve"> PAGEREF _Toc259954960 \h </w:instrText>
          </w:r>
          <w:r>
            <w:rPr>
              <w:noProof/>
            </w:rPr>
          </w:r>
          <w:r>
            <w:rPr>
              <w:noProof/>
            </w:rPr>
            <w:fldChar w:fldCharType="separate"/>
          </w:r>
          <w:r w:rsidR="001B0EBB">
            <w:rPr>
              <w:noProof/>
            </w:rPr>
            <w:t>21</w:t>
          </w:r>
          <w:r>
            <w:rPr>
              <w:noProof/>
            </w:rPr>
            <w:fldChar w:fldCharType="end"/>
          </w:r>
        </w:p>
        <w:p w14:paraId="234D4FE0" w14:textId="77777777" w:rsidR="00D22657" w:rsidRDefault="00D22657">
          <w:pPr>
            <w:pStyle w:val="TOC1"/>
            <w:rPr>
              <w:rFonts w:eastAsiaTheme="minorEastAsia" w:cstheme="minorBidi"/>
              <w:b w:val="0"/>
              <w:noProof/>
              <w:lang w:val="en-US" w:eastAsia="ja-JP"/>
            </w:rPr>
          </w:pPr>
          <w:r>
            <w:rPr>
              <w:noProof/>
            </w:rPr>
            <w:t>Future Interests</w:t>
          </w:r>
          <w:r>
            <w:rPr>
              <w:noProof/>
            </w:rPr>
            <w:tab/>
          </w:r>
          <w:r>
            <w:rPr>
              <w:noProof/>
            </w:rPr>
            <w:fldChar w:fldCharType="begin"/>
          </w:r>
          <w:r>
            <w:rPr>
              <w:noProof/>
            </w:rPr>
            <w:instrText xml:space="preserve"> PAGEREF _Toc259954961 \h </w:instrText>
          </w:r>
          <w:r>
            <w:rPr>
              <w:noProof/>
            </w:rPr>
          </w:r>
          <w:r>
            <w:rPr>
              <w:noProof/>
            </w:rPr>
            <w:fldChar w:fldCharType="separate"/>
          </w:r>
          <w:r w:rsidR="001B0EBB">
            <w:rPr>
              <w:noProof/>
            </w:rPr>
            <w:t>21</w:t>
          </w:r>
          <w:r>
            <w:rPr>
              <w:noProof/>
            </w:rPr>
            <w:fldChar w:fldCharType="end"/>
          </w:r>
        </w:p>
        <w:p w14:paraId="67FDF899"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VESTED &amp; CONTINGENT INTERESTS</w:t>
          </w:r>
          <w:r>
            <w:rPr>
              <w:noProof/>
            </w:rPr>
            <w:tab/>
          </w:r>
          <w:r>
            <w:rPr>
              <w:noProof/>
            </w:rPr>
            <w:fldChar w:fldCharType="begin"/>
          </w:r>
          <w:r>
            <w:rPr>
              <w:noProof/>
            </w:rPr>
            <w:instrText xml:space="preserve"> PAGEREF _Toc259954962 \h </w:instrText>
          </w:r>
          <w:r>
            <w:rPr>
              <w:noProof/>
            </w:rPr>
          </w:r>
          <w:r>
            <w:rPr>
              <w:noProof/>
            </w:rPr>
            <w:fldChar w:fldCharType="separate"/>
          </w:r>
          <w:r w:rsidR="001B0EBB">
            <w:rPr>
              <w:noProof/>
            </w:rPr>
            <w:t>21</w:t>
          </w:r>
          <w:r>
            <w:rPr>
              <w:noProof/>
            </w:rPr>
            <w:fldChar w:fldCharType="end"/>
          </w:r>
        </w:p>
        <w:p w14:paraId="1536F694"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Vested Interests</w:t>
          </w:r>
          <w:r>
            <w:rPr>
              <w:noProof/>
            </w:rPr>
            <w:tab/>
          </w:r>
          <w:r>
            <w:rPr>
              <w:noProof/>
            </w:rPr>
            <w:fldChar w:fldCharType="begin"/>
          </w:r>
          <w:r>
            <w:rPr>
              <w:noProof/>
            </w:rPr>
            <w:instrText xml:space="preserve"> PAGEREF _Toc259954963 \h </w:instrText>
          </w:r>
          <w:r>
            <w:rPr>
              <w:noProof/>
            </w:rPr>
          </w:r>
          <w:r>
            <w:rPr>
              <w:noProof/>
            </w:rPr>
            <w:fldChar w:fldCharType="separate"/>
          </w:r>
          <w:r w:rsidR="001B0EBB">
            <w:rPr>
              <w:noProof/>
            </w:rPr>
            <w:t>21</w:t>
          </w:r>
          <w:r>
            <w:rPr>
              <w:noProof/>
            </w:rPr>
            <w:fldChar w:fldCharType="end"/>
          </w:r>
        </w:p>
        <w:p w14:paraId="789E3BF1"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Contingent Interests</w:t>
          </w:r>
          <w:r>
            <w:rPr>
              <w:noProof/>
            </w:rPr>
            <w:tab/>
          </w:r>
          <w:r>
            <w:rPr>
              <w:noProof/>
            </w:rPr>
            <w:fldChar w:fldCharType="begin"/>
          </w:r>
          <w:r>
            <w:rPr>
              <w:noProof/>
            </w:rPr>
            <w:instrText xml:space="preserve"> PAGEREF _Toc259954964 \h </w:instrText>
          </w:r>
          <w:r>
            <w:rPr>
              <w:noProof/>
            </w:rPr>
          </w:r>
          <w:r>
            <w:rPr>
              <w:noProof/>
            </w:rPr>
            <w:fldChar w:fldCharType="separate"/>
          </w:r>
          <w:r w:rsidR="001B0EBB">
            <w:rPr>
              <w:noProof/>
            </w:rPr>
            <w:t>22</w:t>
          </w:r>
          <w:r>
            <w:rPr>
              <w:noProof/>
            </w:rPr>
            <w:fldChar w:fldCharType="end"/>
          </w:r>
        </w:p>
        <w:p w14:paraId="696E84E2"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TYPES OF FUTURE INTERESTS</w:t>
          </w:r>
          <w:r>
            <w:rPr>
              <w:noProof/>
            </w:rPr>
            <w:tab/>
          </w:r>
          <w:r>
            <w:rPr>
              <w:noProof/>
            </w:rPr>
            <w:fldChar w:fldCharType="begin"/>
          </w:r>
          <w:r>
            <w:rPr>
              <w:noProof/>
            </w:rPr>
            <w:instrText xml:space="preserve"> PAGEREF _Toc259954965 \h </w:instrText>
          </w:r>
          <w:r>
            <w:rPr>
              <w:noProof/>
            </w:rPr>
          </w:r>
          <w:r>
            <w:rPr>
              <w:noProof/>
            </w:rPr>
            <w:fldChar w:fldCharType="separate"/>
          </w:r>
          <w:r w:rsidR="001B0EBB">
            <w:rPr>
              <w:noProof/>
            </w:rPr>
            <w:t>23</w:t>
          </w:r>
          <w:r>
            <w:rPr>
              <w:noProof/>
            </w:rPr>
            <w:fldChar w:fldCharType="end"/>
          </w:r>
        </w:p>
        <w:p w14:paraId="4FECC783"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Reversion</w:t>
          </w:r>
          <w:r>
            <w:rPr>
              <w:noProof/>
            </w:rPr>
            <w:tab/>
          </w:r>
          <w:r>
            <w:rPr>
              <w:noProof/>
            </w:rPr>
            <w:fldChar w:fldCharType="begin"/>
          </w:r>
          <w:r>
            <w:rPr>
              <w:noProof/>
            </w:rPr>
            <w:instrText xml:space="preserve"> PAGEREF _Toc259954966 \h </w:instrText>
          </w:r>
          <w:r>
            <w:rPr>
              <w:noProof/>
            </w:rPr>
          </w:r>
          <w:r>
            <w:rPr>
              <w:noProof/>
            </w:rPr>
            <w:fldChar w:fldCharType="separate"/>
          </w:r>
          <w:r w:rsidR="001B0EBB">
            <w:rPr>
              <w:noProof/>
            </w:rPr>
            <w:t>23</w:t>
          </w:r>
          <w:r>
            <w:rPr>
              <w:noProof/>
            </w:rPr>
            <w:fldChar w:fldCharType="end"/>
          </w:r>
        </w:p>
        <w:p w14:paraId="49AEDEA1"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Rights of Entry</w:t>
          </w:r>
          <w:r>
            <w:rPr>
              <w:noProof/>
            </w:rPr>
            <w:tab/>
          </w:r>
          <w:r>
            <w:rPr>
              <w:noProof/>
            </w:rPr>
            <w:fldChar w:fldCharType="begin"/>
          </w:r>
          <w:r>
            <w:rPr>
              <w:noProof/>
            </w:rPr>
            <w:instrText xml:space="preserve"> PAGEREF _Toc259954967 \h </w:instrText>
          </w:r>
          <w:r>
            <w:rPr>
              <w:noProof/>
            </w:rPr>
          </w:r>
          <w:r>
            <w:rPr>
              <w:noProof/>
            </w:rPr>
            <w:fldChar w:fldCharType="separate"/>
          </w:r>
          <w:r w:rsidR="001B0EBB">
            <w:rPr>
              <w:noProof/>
            </w:rPr>
            <w:t>23</w:t>
          </w:r>
          <w:r>
            <w:rPr>
              <w:noProof/>
            </w:rPr>
            <w:fldChar w:fldCharType="end"/>
          </w:r>
        </w:p>
        <w:p w14:paraId="549FB1DC"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Possibility of Reverter</w:t>
          </w:r>
          <w:r>
            <w:rPr>
              <w:noProof/>
            </w:rPr>
            <w:tab/>
          </w:r>
          <w:r>
            <w:rPr>
              <w:noProof/>
            </w:rPr>
            <w:fldChar w:fldCharType="begin"/>
          </w:r>
          <w:r>
            <w:rPr>
              <w:noProof/>
            </w:rPr>
            <w:instrText xml:space="preserve"> PAGEREF _Toc259954968 \h </w:instrText>
          </w:r>
          <w:r>
            <w:rPr>
              <w:noProof/>
            </w:rPr>
          </w:r>
          <w:r>
            <w:rPr>
              <w:noProof/>
            </w:rPr>
            <w:fldChar w:fldCharType="separate"/>
          </w:r>
          <w:r w:rsidR="001B0EBB">
            <w:rPr>
              <w:noProof/>
            </w:rPr>
            <w:t>23</w:t>
          </w:r>
          <w:r>
            <w:rPr>
              <w:noProof/>
            </w:rPr>
            <w:fldChar w:fldCharType="end"/>
          </w:r>
        </w:p>
        <w:p w14:paraId="0D7729EE"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Remainders</w:t>
          </w:r>
          <w:r>
            <w:rPr>
              <w:noProof/>
            </w:rPr>
            <w:tab/>
          </w:r>
          <w:r>
            <w:rPr>
              <w:noProof/>
            </w:rPr>
            <w:fldChar w:fldCharType="begin"/>
          </w:r>
          <w:r>
            <w:rPr>
              <w:noProof/>
            </w:rPr>
            <w:instrText xml:space="preserve"> PAGEREF _Toc259954969 \h </w:instrText>
          </w:r>
          <w:r>
            <w:rPr>
              <w:noProof/>
            </w:rPr>
          </w:r>
          <w:r>
            <w:rPr>
              <w:noProof/>
            </w:rPr>
            <w:fldChar w:fldCharType="separate"/>
          </w:r>
          <w:r w:rsidR="001B0EBB">
            <w:rPr>
              <w:noProof/>
            </w:rPr>
            <w:t>24</w:t>
          </w:r>
          <w:r>
            <w:rPr>
              <w:noProof/>
            </w:rPr>
            <w:fldChar w:fldCharType="end"/>
          </w:r>
        </w:p>
        <w:p w14:paraId="2F903D3E"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Common Law Remainder Rules</w:t>
          </w:r>
          <w:r>
            <w:rPr>
              <w:noProof/>
            </w:rPr>
            <w:tab/>
          </w:r>
          <w:r>
            <w:rPr>
              <w:noProof/>
            </w:rPr>
            <w:fldChar w:fldCharType="begin"/>
          </w:r>
          <w:r>
            <w:rPr>
              <w:noProof/>
            </w:rPr>
            <w:instrText xml:space="preserve"> PAGEREF _Toc259954970 \h </w:instrText>
          </w:r>
          <w:r>
            <w:rPr>
              <w:noProof/>
            </w:rPr>
          </w:r>
          <w:r>
            <w:rPr>
              <w:noProof/>
            </w:rPr>
            <w:fldChar w:fldCharType="separate"/>
          </w:r>
          <w:r w:rsidR="001B0EBB">
            <w:rPr>
              <w:noProof/>
            </w:rPr>
            <w:t>24</w:t>
          </w:r>
          <w:r>
            <w:rPr>
              <w:noProof/>
            </w:rPr>
            <w:fldChar w:fldCharType="end"/>
          </w:r>
        </w:p>
        <w:p w14:paraId="4B8A4CB0"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DESTRUCTIBILITY OF CONTINGENT REMAINDERS</w:t>
          </w:r>
          <w:r>
            <w:rPr>
              <w:noProof/>
            </w:rPr>
            <w:tab/>
          </w:r>
          <w:r>
            <w:rPr>
              <w:noProof/>
            </w:rPr>
            <w:fldChar w:fldCharType="begin"/>
          </w:r>
          <w:r>
            <w:rPr>
              <w:noProof/>
            </w:rPr>
            <w:instrText xml:space="preserve"> PAGEREF _Toc259954971 \h </w:instrText>
          </w:r>
          <w:r>
            <w:rPr>
              <w:noProof/>
            </w:rPr>
          </w:r>
          <w:r>
            <w:rPr>
              <w:noProof/>
            </w:rPr>
            <w:fldChar w:fldCharType="separate"/>
          </w:r>
          <w:r w:rsidR="001B0EBB">
            <w:rPr>
              <w:noProof/>
            </w:rPr>
            <w:t>25</w:t>
          </w:r>
          <w:r>
            <w:rPr>
              <w:noProof/>
            </w:rPr>
            <w:fldChar w:fldCharType="end"/>
          </w:r>
        </w:p>
        <w:p w14:paraId="13ACDBA0"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Natural Termination</w:t>
          </w:r>
          <w:r>
            <w:rPr>
              <w:noProof/>
            </w:rPr>
            <w:tab/>
          </w:r>
          <w:r>
            <w:rPr>
              <w:noProof/>
            </w:rPr>
            <w:fldChar w:fldCharType="begin"/>
          </w:r>
          <w:r>
            <w:rPr>
              <w:noProof/>
            </w:rPr>
            <w:instrText xml:space="preserve"> PAGEREF _Toc259954972 \h </w:instrText>
          </w:r>
          <w:r>
            <w:rPr>
              <w:noProof/>
            </w:rPr>
          </w:r>
          <w:r>
            <w:rPr>
              <w:noProof/>
            </w:rPr>
            <w:fldChar w:fldCharType="separate"/>
          </w:r>
          <w:r w:rsidR="001B0EBB">
            <w:rPr>
              <w:noProof/>
            </w:rPr>
            <w:t>25</w:t>
          </w:r>
          <w:r>
            <w:rPr>
              <w:noProof/>
            </w:rPr>
            <w:fldChar w:fldCharType="end"/>
          </w:r>
        </w:p>
        <w:p w14:paraId="69723AE0"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EQUITABLE FUTURE INTERESTS</w:t>
          </w:r>
          <w:r>
            <w:rPr>
              <w:noProof/>
            </w:rPr>
            <w:tab/>
          </w:r>
          <w:r>
            <w:rPr>
              <w:noProof/>
            </w:rPr>
            <w:fldChar w:fldCharType="begin"/>
          </w:r>
          <w:r>
            <w:rPr>
              <w:noProof/>
            </w:rPr>
            <w:instrText xml:space="preserve"> PAGEREF _Toc259954973 \h </w:instrText>
          </w:r>
          <w:r>
            <w:rPr>
              <w:noProof/>
            </w:rPr>
          </w:r>
          <w:r>
            <w:rPr>
              <w:noProof/>
            </w:rPr>
            <w:fldChar w:fldCharType="separate"/>
          </w:r>
          <w:r w:rsidR="001B0EBB">
            <w:rPr>
              <w:noProof/>
            </w:rPr>
            <w:t>25</w:t>
          </w:r>
          <w:r>
            <w:rPr>
              <w:noProof/>
            </w:rPr>
            <w:fldChar w:fldCharType="end"/>
          </w:r>
        </w:p>
        <w:p w14:paraId="5E499497"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ATTRIBUTES OF FUTURE INTERESTS</w:t>
          </w:r>
          <w:r>
            <w:rPr>
              <w:noProof/>
            </w:rPr>
            <w:tab/>
          </w:r>
          <w:r>
            <w:rPr>
              <w:noProof/>
            </w:rPr>
            <w:fldChar w:fldCharType="begin"/>
          </w:r>
          <w:r>
            <w:rPr>
              <w:noProof/>
            </w:rPr>
            <w:instrText xml:space="preserve"> PAGEREF _Toc259954974 \h </w:instrText>
          </w:r>
          <w:r>
            <w:rPr>
              <w:noProof/>
            </w:rPr>
          </w:r>
          <w:r>
            <w:rPr>
              <w:noProof/>
            </w:rPr>
            <w:fldChar w:fldCharType="separate"/>
          </w:r>
          <w:r w:rsidR="001B0EBB">
            <w:rPr>
              <w:noProof/>
            </w:rPr>
            <w:t>25</w:t>
          </w:r>
          <w:r>
            <w:rPr>
              <w:noProof/>
            </w:rPr>
            <w:fldChar w:fldCharType="end"/>
          </w:r>
        </w:p>
        <w:p w14:paraId="47D6504D"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Protection of the Land</w:t>
          </w:r>
          <w:r>
            <w:rPr>
              <w:noProof/>
            </w:rPr>
            <w:tab/>
          </w:r>
          <w:r>
            <w:rPr>
              <w:noProof/>
            </w:rPr>
            <w:fldChar w:fldCharType="begin"/>
          </w:r>
          <w:r>
            <w:rPr>
              <w:noProof/>
            </w:rPr>
            <w:instrText xml:space="preserve"> PAGEREF _Toc259954975 \h </w:instrText>
          </w:r>
          <w:r>
            <w:rPr>
              <w:noProof/>
            </w:rPr>
          </w:r>
          <w:r>
            <w:rPr>
              <w:noProof/>
            </w:rPr>
            <w:fldChar w:fldCharType="separate"/>
          </w:r>
          <w:r w:rsidR="001B0EBB">
            <w:rPr>
              <w:noProof/>
            </w:rPr>
            <w:t>25</w:t>
          </w:r>
          <w:r>
            <w:rPr>
              <w:noProof/>
            </w:rPr>
            <w:fldChar w:fldCharType="end"/>
          </w:r>
        </w:p>
        <w:p w14:paraId="03D385F3"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Alienability of Future Interests</w:t>
          </w:r>
          <w:r>
            <w:rPr>
              <w:noProof/>
            </w:rPr>
            <w:tab/>
          </w:r>
          <w:r>
            <w:rPr>
              <w:noProof/>
            </w:rPr>
            <w:fldChar w:fldCharType="begin"/>
          </w:r>
          <w:r>
            <w:rPr>
              <w:noProof/>
            </w:rPr>
            <w:instrText xml:space="preserve"> PAGEREF _Toc259954976 \h </w:instrText>
          </w:r>
          <w:r>
            <w:rPr>
              <w:noProof/>
            </w:rPr>
          </w:r>
          <w:r>
            <w:rPr>
              <w:noProof/>
            </w:rPr>
            <w:fldChar w:fldCharType="separate"/>
          </w:r>
          <w:r w:rsidR="001B0EBB">
            <w:rPr>
              <w:noProof/>
            </w:rPr>
            <w:t>25</w:t>
          </w:r>
          <w:r>
            <w:rPr>
              <w:noProof/>
            </w:rPr>
            <w:fldChar w:fldCharType="end"/>
          </w:r>
        </w:p>
        <w:p w14:paraId="64C664F0" w14:textId="77777777" w:rsidR="00D22657" w:rsidRDefault="00D22657">
          <w:pPr>
            <w:pStyle w:val="TOC1"/>
            <w:rPr>
              <w:rFonts w:eastAsiaTheme="minorEastAsia" w:cstheme="minorBidi"/>
              <w:b w:val="0"/>
              <w:noProof/>
              <w:lang w:val="en-US" w:eastAsia="ja-JP"/>
            </w:rPr>
          </w:pPr>
          <w:r>
            <w:rPr>
              <w:noProof/>
            </w:rPr>
            <w:t>Jarman Rules</w:t>
          </w:r>
          <w:r>
            <w:rPr>
              <w:noProof/>
            </w:rPr>
            <w:tab/>
          </w:r>
          <w:r>
            <w:rPr>
              <w:noProof/>
            </w:rPr>
            <w:fldChar w:fldCharType="begin"/>
          </w:r>
          <w:r>
            <w:rPr>
              <w:noProof/>
            </w:rPr>
            <w:instrText xml:space="preserve"> PAGEREF _Toc259954977 \h </w:instrText>
          </w:r>
          <w:r>
            <w:rPr>
              <w:noProof/>
            </w:rPr>
          </w:r>
          <w:r>
            <w:rPr>
              <w:noProof/>
            </w:rPr>
            <w:fldChar w:fldCharType="separate"/>
          </w:r>
          <w:r w:rsidR="001B0EBB">
            <w:rPr>
              <w:noProof/>
            </w:rPr>
            <w:t>25</w:t>
          </w:r>
          <w:r>
            <w:rPr>
              <w:noProof/>
            </w:rPr>
            <w:fldChar w:fldCharType="end"/>
          </w:r>
        </w:p>
        <w:p w14:paraId="2A1B24BA" w14:textId="77777777" w:rsidR="00D22657" w:rsidRDefault="00D22657">
          <w:pPr>
            <w:pStyle w:val="TOC1"/>
            <w:rPr>
              <w:rFonts w:eastAsiaTheme="minorEastAsia" w:cstheme="minorBidi"/>
              <w:b w:val="0"/>
              <w:noProof/>
              <w:lang w:val="en-US" w:eastAsia="ja-JP"/>
            </w:rPr>
          </w:pPr>
          <w:r>
            <w:rPr>
              <w:noProof/>
            </w:rPr>
            <w:t>Conditional &amp; Determinable Interests</w:t>
          </w:r>
          <w:r>
            <w:rPr>
              <w:noProof/>
            </w:rPr>
            <w:tab/>
          </w:r>
          <w:r>
            <w:rPr>
              <w:noProof/>
            </w:rPr>
            <w:fldChar w:fldCharType="begin"/>
          </w:r>
          <w:r>
            <w:rPr>
              <w:noProof/>
            </w:rPr>
            <w:instrText xml:space="preserve"> PAGEREF _Toc259954978 \h </w:instrText>
          </w:r>
          <w:r>
            <w:rPr>
              <w:noProof/>
            </w:rPr>
          </w:r>
          <w:r>
            <w:rPr>
              <w:noProof/>
            </w:rPr>
            <w:fldChar w:fldCharType="separate"/>
          </w:r>
          <w:r w:rsidR="001B0EBB">
            <w:rPr>
              <w:noProof/>
            </w:rPr>
            <w:t>26</w:t>
          </w:r>
          <w:r>
            <w:rPr>
              <w:noProof/>
            </w:rPr>
            <w:fldChar w:fldCharType="end"/>
          </w:r>
        </w:p>
        <w:p w14:paraId="6E5CCFBB"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CONDITION PRECEDENT – “IF”</w:t>
          </w:r>
          <w:r>
            <w:rPr>
              <w:noProof/>
            </w:rPr>
            <w:tab/>
          </w:r>
          <w:r>
            <w:rPr>
              <w:noProof/>
            </w:rPr>
            <w:fldChar w:fldCharType="begin"/>
          </w:r>
          <w:r>
            <w:rPr>
              <w:noProof/>
            </w:rPr>
            <w:instrText xml:space="preserve"> PAGEREF _Toc259954979 \h </w:instrText>
          </w:r>
          <w:r>
            <w:rPr>
              <w:noProof/>
            </w:rPr>
          </w:r>
          <w:r>
            <w:rPr>
              <w:noProof/>
            </w:rPr>
            <w:fldChar w:fldCharType="separate"/>
          </w:r>
          <w:r w:rsidR="001B0EBB">
            <w:rPr>
              <w:noProof/>
            </w:rPr>
            <w:t>26</w:t>
          </w:r>
          <w:r>
            <w:rPr>
              <w:noProof/>
            </w:rPr>
            <w:fldChar w:fldCharType="end"/>
          </w:r>
        </w:p>
        <w:p w14:paraId="799A22CE"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CONDITION SUBSEQUENT – “BUT IF”</w:t>
          </w:r>
          <w:r>
            <w:rPr>
              <w:noProof/>
            </w:rPr>
            <w:tab/>
          </w:r>
          <w:r>
            <w:rPr>
              <w:noProof/>
            </w:rPr>
            <w:fldChar w:fldCharType="begin"/>
          </w:r>
          <w:r>
            <w:rPr>
              <w:noProof/>
            </w:rPr>
            <w:instrText xml:space="preserve"> PAGEREF _Toc259954980 \h </w:instrText>
          </w:r>
          <w:r>
            <w:rPr>
              <w:noProof/>
            </w:rPr>
          </w:r>
          <w:r>
            <w:rPr>
              <w:noProof/>
            </w:rPr>
            <w:fldChar w:fldCharType="separate"/>
          </w:r>
          <w:r w:rsidR="001B0EBB">
            <w:rPr>
              <w:noProof/>
            </w:rPr>
            <w:t>26</w:t>
          </w:r>
          <w:r>
            <w:rPr>
              <w:noProof/>
            </w:rPr>
            <w:fldChar w:fldCharType="end"/>
          </w:r>
        </w:p>
        <w:p w14:paraId="29362C01"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DETERMINABLE FEE SIMPLE – “UNTIL” / “WHEN” / “AS LONG AS”</w:t>
          </w:r>
          <w:r>
            <w:rPr>
              <w:noProof/>
            </w:rPr>
            <w:tab/>
          </w:r>
          <w:r>
            <w:rPr>
              <w:noProof/>
            </w:rPr>
            <w:fldChar w:fldCharType="begin"/>
          </w:r>
          <w:r>
            <w:rPr>
              <w:noProof/>
            </w:rPr>
            <w:instrText xml:space="preserve"> PAGEREF _Toc259954981 \h </w:instrText>
          </w:r>
          <w:r>
            <w:rPr>
              <w:noProof/>
            </w:rPr>
          </w:r>
          <w:r>
            <w:rPr>
              <w:noProof/>
            </w:rPr>
            <w:fldChar w:fldCharType="separate"/>
          </w:r>
          <w:r w:rsidR="001B0EBB">
            <w:rPr>
              <w:noProof/>
            </w:rPr>
            <w:t>26</w:t>
          </w:r>
          <w:r>
            <w:rPr>
              <w:noProof/>
            </w:rPr>
            <w:fldChar w:fldCharType="end"/>
          </w:r>
        </w:p>
        <w:p w14:paraId="1E42DCE2"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QUALITY OF CONDITIONS</w:t>
          </w:r>
          <w:r>
            <w:rPr>
              <w:noProof/>
            </w:rPr>
            <w:tab/>
          </w:r>
          <w:r>
            <w:rPr>
              <w:noProof/>
            </w:rPr>
            <w:fldChar w:fldCharType="begin"/>
          </w:r>
          <w:r>
            <w:rPr>
              <w:noProof/>
            </w:rPr>
            <w:instrText xml:space="preserve"> PAGEREF _Toc259954982 \h </w:instrText>
          </w:r>
          <w:r>
            <w:rPr>
              <w:noProof/>
            </w:rPr>
          </w:r>
          <w:r>
            <w:rPr>
              <w:noProof/>
            </w:rPr>
            <w:fldChar w:fldCharType="separate"/>
          </w:r>
          <w:r w:rsidR="001B0EBB">
            <w:rPr>
              <w:noProof/>
            </w:rPr>
            <w:t>26</w:t>
          </w:r>
          <w:r>
            <w:rPr>
              <w:noProof/>
            </w:rPr>
            <w:fldChar w:fldCharType="end"/>
          </w:r>
        </w:p>
        <w:p w14:paraId="06209EA0"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Uncertainty</w:t>
          </w:r>
          <w:r>
            <w:rPr>
              <w:noProof/>
            </w:rPr>
            <w:tab/>
          </w:r>
          <w:r>
            <w:rPr>
              <w:noProof/>
            </w:rPr>
            <w:fldChar w:fldCharType="begin"/>
          </w:r>
          <w:r>
            <w:rPr>
              <w:noProof/>
            </w:rPr>
            <w:instrText xml:space="preserve"> PAGEREF _Toc259954983 \h </w:instrText>
          </w:r>
          <w:r>
            <w:rPr>
              <w:noProof/>
            </w:rPr>
          </w:r>
          <w:r>
            <w:rPr>
              <w:noProof/>
            </w:rPr>
            <w:fldChar w:fldCharType="separate"/>
          </w:r>
          <w:r w:rsidR="001B0EBB">
            <w:rPr>
              <w:noProof/>
            </w:rPr>
            <w:t>26</w:t>
          </w:r>
          <w:r>
            <w:rPr>
              <w:noProof/>
            </w:rPr>
            <w:fldChar w:fldCharType="end"/>
          </w:r>
        </w:p>
        <w:p w14:paraId="2C720F68"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Restraint on Marriage</w:t>
          </w:r>
          <w:r>
            <w:rPr>
              <w:noProof/>
            </w:rPr>
            <w:tab/>
          </w:r>
          <w:r>
            <w:rPr>
              <w:noProof/>
            </w:rPr>
            <w:fldChar w:fldCharType="begin"/>
          </w:r>
          <w:r>
            <w:rPr>
              <w:noProof/>
            </w:rPr>
            <w:instrText xml:space="preserve"> PAGEREF _Toc259954984 \h </w:instrText>
          </w:r>
          <w:r>
            <w:rPr>
              <w:noProof/>
            </w:rPr>
          </w:r>
          <w:r>
            <w:rPr>
              <w:noProof/>
            </w:rPr>
            <w:fldChar w:fldCharType="separate"/>
          </w:r>
          <w:r w:rsidR="001B0EBB">
            <w:rPr>
              <w:noProof/>
            </w:rPr>
            <w:t>26</w:t>
          </w:r>
          <w:r>
            <w:rPr>
              <w:noProof/>
            </w:rPr>
            <w:fldChar w:fldCharType="end"/>
          </w:r>
        </w:p>
        <w:p w14:paraId="2EC5D3DC" w14:textId="77777777" w:rsidR="00D22657" w:rsidRDefault="00D22657">
          <w:pPr>
            <w:pStyle w:val="TOC3"/>
            <w:tabs>
              <w:tab w:val="right" w:leader="dot" w:pos="9350"/>
            </w:tabs>
            <w:rPr>
              <w:rFonts w:eastAsiaTheme="minorEastAsia" w:cstheme="minorBidi"/>
              <w:noProof/>
              <w:sz w:val="24"/>
              <w:szCs w:val="24"/>
              <w:lang w:val="en-US" w:eastAsia="ja-JP"/>
            </w:rPr>
          </w:pPr>
          <w:r>
            <w:rPr>
              <w:noProof/>
            </w:rPr>
            <w:t>Discrimination</w:t>
          </w:r>
          <w:r>
            <w:rPr>
              <w:noProof/>
            </w:rPr>
            <w:tab/>
          </w:r>
          <w:r>
            <w:rPr>
              <w:noProof/>
            </w:rPr>
            <w:fldChar w:fldCharType="begin"/>
          </w:r>
          <w:r>
            <w:rPr>
              <w:noProof/>
            </w:rPr>
            <w:instrText xml:space="preserve"> PAGEREF _Toc259954985 \h </w:instrText>
          </w:r>
          <w:r>
            <w:rPr>
              <w:noProof/>
            </w:rPr>
          </w:r>
          <w:r>
            <w:rPr>
              <w:noProof/>
            </w:rPr>
            <w:fldChar w:fldCharType="separate"/>
          </w:r>
          <w:r w:rsidR="001B0EBB">
            <w:rPr>
              <w:noProof/>
            </w:rPr>
            <w:t>27</w:t>
          </w:r>
          <w:r>
            <w:rPr>
              <w:noProof/>
            </w:rPr>
            <w:fldChar w:fldCharType="end"/>
          </w:r>
        </w:p>
        <w:p w14:paraId="765D78E8" w14:textId="77777777" w:rsidR="00D22657" w:rsidRDefault="00D22657">
          <w:pPr>
            <w:pStyle w:val="TOC1"/>
            <w:rPr>
              <w:rFonts w:eastAsiaTheme="minorEastAsia" w:cstheme="minorBidi"/>
              <w:b w:val="0"/>
              <w:noProof/>
              <w:lang w:val="en-US" w:eastAsia="ja-JP"/>
            </w:rPr>
          </w:pPr>
          <w:r>
            <w:rPr>
              <w:noProof/>
            </w:rPr>
            <w:t>Rule Against Perpetuities</w:t>
          </w:r>
          <w:r>
            <w:rPr>
              <w:noProof/>
            </w:rPr>
            <w:tab/>
          </w:r>
          <w:r>
            <w:rPr>
              <w:noProof/>
            </w:rPr>
            <w:fldChar w:fldCharType="begin"/>
          </w:r>
          <w:r>
            <w:rPr>
              <w:noProof/>
            </w:rPr>
            <w:instrText xml:space="preserve"> PAGEREF _Toc259954986 \h </w:instrText>
          </w:r>
          <w:r>
            <w:rPr>
              <w:noProof/>
            </w:rPr>
          </w:r>
          <w:r>
            <w:rPr>
              <w:noProof/>
            </w:rPr>
            <w:fldChar w:fldCharType="separate"/>
          </w:r>
          <w:r w:rsidR="001B0EBB">
            <w:rPr>
              <w:noProof/>
            </w:rPr>
            <w:t>27</w:t>
          </w:r>
          <w:r>
            <w:rPr>
              <w:noProof/>
            </w:rPr>
            <w:fldChar w:fldCharType="end"/>
          </w:r>
        </w:p>
        <w:p w14:paraId="7AF46240" w14:textId="77777777" w:rsidR="00D22657" w:rsidRDefault="00D22657">
          <w:pPr>
            <w:pStyle w:val="TOC2"/>
            <w:tabs>
              <w:tab w:val="right" w:leader="dot" w:pos="9350"/>
            </w:tabs>
            <w:rPr>
              <w:rFonts w:eastAsiaTheme="minorEastAsia" w:cstheme="minorBidi"/>
              <w:b w:val="0"/>
              <w:noProof/>
              <w:sz w:val="24"/>
              <w:szCs w:val="24"/>
              <w:lang w:val="en-US" w:eastAsia="ja-JP"/>
            </w:rPr>
          </w:pPr>
          <w:r>
            <w:rPr>
              <w:noProof/>
            </w:rPr>
            <w:t>MODERN RULE AGAINST PERPETUITIES</w:t>
          </w:r>
          <w:r>
            <w:rPr>
              <w:noProof/>
            </w:rPr>
            <w:tab/>
          </w:r>
          <w:r>
            <w:rPr>
              <w:noProof/>
            </w:rPr>
            <w:fldChar w:fldCharType="begin"/>
          </w:r>
          <w:r>
            <w:rPr>
              <w:noProof/>
            </w:rPr>
            <w:instrText xml:space="preserve"> PAGEREF _Toc259954987 \h </w:instrText>
          </w:r>
          <w:r>
            <w:rPr>
              <w:noProof/>
            </w:rPr>
          </w:r>
          <w:r>
            <w:rPr>
              <w:noProof/>
            </w:rPr>
            <w:fldChar w:fldCharType="separate"/>
          </w:r>
          <w:r w:rsidR="001B0EBB">
            <w:rPr>
              <w:noProof/>
            </w:rPr>
            <w:t>27</w:t>
          </w:r>
          <w:r>
            <w:rPr>
              <w:noProof/>
            </w:rPr>
            <w:fldChar w:fldCharType="end"/>
          </w:r>
        </w:p>
        <w:p w14:paraId="01EF7A5C" w14:textId="37A9BD5C" w:rsidR="00E07B2A" w:rsidRDefault="000663B4">
          <w:r>
            <w:rPr>
              <w:rFonts w:asciiTheme="minorHAnsi" w:hAnsiTheme="minorHAnsi"/>
            </w:rPr>
            <w:fldChar w:fldCharType="end"/>
          </w:r>
        </w:p>
      </w:sdtContent>
    </w:sdt>
    <w:p w14:paraId="04D99518" w14:textId="77777777" w:rsidR="00F11E01" w:rsidRDefault="00F11E01" w:rsidP="00F11E01">
      <w:pPr>
        <w:rPr>
          <w:b/>
          <w:sz w:val="20"/>
          <w:szCs w:val="20"/>
          <w:lang w:val="en-US"/>
        </w:rPr>
      </w:pPr>
    </w:p>
    <w:p w14:paraId="76C67FE5" w14:textId="77777777" w:rsidR="00F11E01" w:rsidRDefault="00F11E01" w:rsidP="00F11E01">
      <w:pPr>
        <w:rPr>
          <w:b/>
          <w:sz w:val="20"/>
          <w:szCs w:val="20"/>
          <w:lang w:val="en-US"/>
        </w:rPr>
      </w:pPr>
    </w:p>
    <w:p w14:paraId="0C6A28C4" w14:textId="77777777" w:rsidR="00D22657" w:rsidRDefault="00D22657" w:rsidP="00F11E01">
      <w:pPr>
        <w:rPr>
          <w:b/>
          <w:sz w:val="20"/>
          <w:szCs w:val="20"/>
          <w:lang w:val="en-US"/>
        </w:rPr>
      </w:pPr>
    </w:p>
    <w:p w14:paraId="5FAA8FE3" w14:textId="77777777" w:rsidR="00D22657" w:rsidRDefault="00D22657" w:rsidP="00F11E01">
      <w:pPr>
        <w:rPr>
          <w:b/>
          <w:sz w:val="20"/>
          <w:szCs w:val="20"/>
          <w:lang w:val="en-US"/>
        </w:rPr>
      </w:pPr>
    </w:p>
    <w:p w14:paraId="2D5EE982" w14:textId="77777777" w:rsidR="00D22657" w:rsidRDefault="00D22657" w:rsidP="00F11E01">
      <w:pPr>
        <w:rPr>
          <w:b/>
          <w:sz w:val="20"/>
          <w:szCs w:val="20"/>
          <w:lang w:val="en-US"/>
        </w:rPr>
      </w:pPr>
    </w:p>
    <w:p w14:paraId="2D30E53D" w14:textId="77777777" w:rsidR="00D22657" w:rsidRDefault="00D22657" w:rsidP="00F11E01">
      <w:pPr>
        <w:rPr>
          <w:b/>
          <w:sz w:val="20"/>
          <w:szCs w:val="20"/>
          <w:lang w:val="en-US"/>
        </w:rPr>
      </w:pPr>
    </w:p>
    <w:p w14:paraId="47D713CD" w14:textId="77777777" w:rsidR="00D22657" w:rsidRDefault="00D22657" w:rsidP="00F11E01">
      <w:pPr>
        <w:rPr>
          <w:b/>
          <w:sz w:val="20"/>
          <w:szCs w:val="20"/>
          <w:lang w:val="en-US"/>
        </w:rPr>
      </w:pPr>
    </w:p>
    <w:p w14:paraId="211F739F" w14:textId="77777777" w:rsidR="00D22657" w:rsidRDefault="00D22657" w:rsidP="00F11E01">
      <w:pPr>
        <w:rPr>
          <w:b/>
          <w:sz w:val="20"/>
          <w:szCs w:val="20"/>
          <w:lang w:val="en-US"/>
        </w:rPr>
      </w:pPr>
    </w:p>
    <w:p w14:paraId="4EA34D90" w14:textId="77777777" w:rsidR="00D22657" w:rsidRDefault="00D22657" w:rsidP="00F11E01">
      <w:pPr>
        <w:rPr>
          <w:b/>
          <w:sz w:val="20"/>
          <w:szCs w:val="20"/>
          <w:lang w:val="en-US"/>
        </w:rPr>
      </w:pPr>
      <w:bookmarkStart w:id="0" w:name="_GoBack"/>
      <w:bookmarkEnd w:id="0"/>
    </w:p>
    <w:p w14:paraId="30553F30" w14:textId="1A84E006" w:rsidR="00FF35E5" w:rsidRDefault="00FF35E5" w:rsidP="00FF35E5">
      <w:pPr>
        <w:rPr>
          <w:b/>
          <w:sz w:val="20"/>
          <w:szCs w:val="20"/>
        </w:rPr>
      </w:pPr>
    </w:p>
    <w:p w14:paraId="3B643B44" w14:textId="0312A89F" w:rsidR="00535F35" w:rsidRPr="00D0468C" w:rsidRDefault="00535F35" w:rsidP="00535F35">
      <w:pPr>
        <w:pStyle w:val="CAN-heading1"/>
      </w:pPr>
      <w:bookmarkStart w:id="1" w:name="_Toc259954913"/>
      <w:r>
        <w:t>Registration of Title (Overview)</w:t>
      </w:r>
      <w:bookmarkEnd w:id="1"/>
    </w:p>
    <w:p w14:paraId="43AACBD2" w14:textId="77777777" w:rsidR="00535F35" w:rsidRDefault="00535F35" w:rsidP="00FF35E5">
      <w:pPr>
        <w:rPr>
          <w:b/>
          <w:sz w:val="20"/>
          <w:szCs w:val="20"/>
        </w:rPr>
      </w:pPr>
    </w:p>
    <w:p w14:paraId="22090EE2" w14:textId="41950CF4" w:rsidR="00535F35" w:rsidRPr="00B95535" w:rsidRDefault="00535F35" w:rsidP="00535F35">
      <w:pPr>
        <w:pStyle w:val="CAN-heading2"/>
        <w:rPr>
          <w:b w:val="0"/>
        </w:rPr>
      </w:pPr>
      <w:bookmarkStart w:id="2" w:name="_Toc259954914"/>
      <w:r>
        <w:t>COMMON LAW CONVEYANCING</w:t>
      </w:r>
      <w:bookmarkEnd w:id="2"/>
    </w:p>
    <w:p w14:paraId="6BFE9E3A" w14:textId="69E0767C" w:rsidR="00535F35" w:rsidRDefault="001E4ACA" w:rsidP="00FF35E5">
      <w:pPr>
        <w:rPr>
          <w:sz w:val="20"/>
          <w:szCs w:val="20"/>
        </w:rPr>
      </w:pPr>
      <w:r>
        <w:rPr>
          <w:b/>
          <w:sz w:val="20"/>
          <w:szCs w:val="20"/>
        </w:rPr>
        <w:t>The Historical Feudal System:</w:t>
      </w:r>
      <w:r>
        <w:rPr>
          <w:sz w:val="20"/>
          <w:szCs w:val="20"/>
        </w:rPr>
        <w:t xml:space="preserve"> Only the </w:t>
      </w:r>
      <w:r>
        <w:rPr>
          <w:sz w:val="20"/>
          <w:szCs w:val="20"/>
          <w:u w:val="single"/>
        </w:rPr>
        <w:t>legal interest</w:t>
      </w:r>
      <w:r>
        <w:rPr>
          <w:sz w:val="20"/>
          <w:szCs w:val="20"/>
        </w:rPr>
        <w:t xml:space="preserve"> exists, can be transferred via </w:t>
      </w:r>
      <w:r>
        <w:rPr>
          <w:b/>
          <w:sz w:val="20"/>
          <w:szCs w:val="20"/>
        </w:rPr>
        <w:t>feoffment w/ livery of seisin</w:t>
      </w:r>
      <w:r>
        <w:rPr>
          <w:sz w:val="20"/>
          <w:szCs w:val="20"/>
        </w:rPr>
        <w:t xml:space="preserve"> (public &amp; physical act) – gradually replaced by </w:t>
      </w:r>
      <w:r>
        <w:rPr>
          <w:b/>
          <w:sz w:val="20"/>
          <w:szCs w:val="20"/>
        </w:rPr>
        <w:t>delivery</w:t>
      </w:r>
      <w:r>
        <w:rPr>
          <w:sz w:val="20"/>
          <w:szCs w:val="20"/>
        </w:rPr>
        <w:t xml:space="preserve">, in which the transferor supplied the transferee w/deeds (docs under seal). </w:t>
      </w:r>
    </w:p>
    <w:p w14:paraId="3950BFF2" w14:textId="0E9A5DF0" w:rsidR="001E4ACA" w:rsidRDefault="001E4ACA" w:rsidP="001E4ACA">
      <w:pPr>
        <w:pStyle w:val="ListParagraph"/>
        <w:numPr>
          <w:ilvl w:val="0"/>
          <w:numId w:val="43"/>
        </w:numPr>
        <w:rPr>
          <w:sz w:val="20"/>
          <w:szCs w:val="20"/>
        </w:rPr>
      </w:pPr>
      <w:r>
        <w:rPr>
          <w:sz w:val="20"/>
          <w:szCs w:val="20"/>
        </w:rPr>
        <w:t>Disadvantages:</w:t>
      </w:r>
    </w:p>
    <w:p w14:paraId="09409B81" w14:textId="049BC191" w:rsidR="001E4ACA" w:rsidRPr="001E4ACA" w:rsidRDefault="001E4ACA" w:rsidP="001E4ACA">
      <w:pPr>
        <w:pStyle w:val="ListParagraph"/>
        <w:numPr>
          <w:ilvl w:val="1"/>
          <w:numId w:val="43"/>
        </w:numPr>
        <w:rPr>
          <w:sz w:val="20"/>
          <w:szCs w:val="20"/>
        </w:rPr>
      </w:pPr>
      <w:r>
        <w:rPr>
          <w:b/>
          <w:sz w:val="20"/>
          <w:szCs w:val="20"/>
        </w:rPr>
        <w:t>Expensive</w:t>
      </w:r>
    </w:p>
    <w:p w14:paraId="53126AE5" w14:textId="2B23A633" w:rsidR="001E4ACA" w:rsidRDefault="001E4ACA" w:rsidP="001E4ACA">
      <w:pPr>
        <w:pStyle w:val="ListParagraph"/>
        <w:numPr>
          <w:ilvl w:val="1"/>
          <w:numId w:val="43"/>
        </w:numPr>
        <w:rPr>
          <w:sz w:val="20"/>
          <w:szCs w:val="20"/>
        </w:rPr>
      </w:pPr>
      <w:r>
        <w:rPr>
          <w:sz w:val="20"/>
          <w:szCs w:val="20"/>
        </w:rPr>
        <w:t xml:space="preserve">Prone to </w:t>
      </w:r>
      <w:r>
        <w:rPr>
          <w:b/>
          <w:sz w:val="20"/>
          <w:szCs w:val="20"/>
        </w:rPr>
        <w:t>delays</w:t>
      </w:r>
    </w:p>
    <w:p w14:paraId="11ABB451" w14:textId="63F54D0C" w:rsidR="001E4ACA" w:rsidRDefault="001E4ACA" w:rsidP="001E4ACA">
      <w:pPr>
        <w:pStyle w:val="ListParagraph"/>
        <w:numPr>
          <w:ilvl w:val="1"/>
          <w:numId w:val="43"/>
        </w:numPr>
        <w:rPr>
          <w:sz w:val="20"/>
          <w:szCs w:val="20"/>
        </w:rPr>
      </w:pPr>
      <w:r>
        <w:rPr>
          <w:sz w:val="20"/>
          <w:szCs w:val="20"/>
        </w:rPr>
        <w:t xml:space="preserve">Often led to </w:t>
      </w:r>
      <w:r>
        <w:rPr>
          <w:b/>
          <w:sz w:val="20"/>
          <w:szCs w:val="20"/>
        </w:rPr>
        <w:t>ambiguity</w:t>
      </w:r>
      <w:r>
        <w:rPr>
          <w:sz w:val="20"/>
          <w:szCs w:val="20"/>
        </w:rPr>
        <w:t xml:space="preserve">, which, in turn, led to </w:t>
      </w:r>
      <w:r>
        <w:rPr>
          <w:b/>
          <w:sz w:val="20"/>
          <w:szCs w:val="20"/>
        </w:rPr>
        <w:t>litigation</w:t>
      </w:r>
    </w:p>
    <w:p w14:paraId="5499BCDE" w14:textId="76696370" w:rsidR="001E4ACA" w:rsidRDefault="001E4ACA" w:rsidP="001E4ACA">
      <w:pPr>
        <w:pStyle w:val="ListParagraph"/>
        <w:numPr>
          <w:ilvl w:val="1"/>
          <w:numId w:val="43"/>
        </w:numPr>
        <w:rPr>
          <w:sz w:val="20"/>
          <w:szCs w:val="20"/>
        </w:rPr>
      </w:pPr>
      <w:r>
        <w:rPr>
          <w:sz w:val="20"/>
          <w:szCs w:val="20"/>
        </w:rPr>
        <w:t xml:space="preserve">Person entitled to possession also entitled to custody of deeds – custody of deeds against hazards of fire/loss/theft posed a problem </w:t>
      </w:r>
    </w:p>
    <w:p w14:paraId="4418A4D7" w14:textId="77777777" w:rsidR="001E4ACA" w:rsidRDefault="001E4ACA" w:rsidP="001E4ACA">
      <w:pPr>
        <w:rPr>
          <w:sz w:val="20"/>
          <w:szCs w:val="20"/>
        </w:rPr>
      </w:pPr>
    </w:p>
    <w:p w14:paraId="0E22F79F" w14:textId="147C239F" w:rsidR="001E4ACA" w:rsidRPr="00B805FE" w:rsidRDefault="001E4ACA" w:rsidP="001E4ACA">
      <w:pPr>
        <w:pStyle w:val="CAN-heading3"/>
      </w:pPr>
      <w:bookmarkStart w:id="3" w:name="_Toc259954915"/>
      <w:r>
        <w:t>The Recording System</w:t>
      </w:r>
      <w:bookmarkEnd w:id="3"/>
    </w:p>
    <w:p w14:paraId="6F5D11C7" w14:textId="5F757FFE" w:rsidR="001E4ACA" w:rsidRDefault="001E4ACA" w:rsidP="001E4ACA">
      <w:pPr>
        <w:rPr>
          <w:sz w:val="20"/>
          <w:szCs w:val="20"/>
        </w:rPr>
      </w:pPr>
      <w:r>
        <w:rPr>
          <w:b/>
          <w:sz w:val="20"/>
          <w:szCs w:val="20"/>
        </w:rPr>
        <w:t xml:space="preserve">Recording System: </w:t>
      </w:r>
      <w:r>
        <w:rPr>
          <w:sz w:val="20"/>
          <w:szCs w:val="20"/>
        </w:rPr>
        <w:t xml:space="preserve">Livery abolished – ceremonies no longer required to transfer possession. Written deed required transferring ownership. In order to effect transfer, </w:t>
      </w:r>
      <w:r>
        <w:rPr>
          <w:b/>
          <w:sz w:val="20"/>
          <w:szCs w:val="20"/>
        </w:rPr>
        <w:t>both the written document &amp; delivery</w:t>
      </w:r>
      <w:r>
        <w:rPr>
          <w:sz w:val="20"/>
          <w:szCs w:val="20"/>
        </w:rPr>
        <w:t xml:space="preserve"> are required [intention </w:t>
      </w:r>
      <w:r>
        <w:rPr>
          <w:sz w:val="20"/>
          <w:szCs w:val="20"/>
        </w:rPr>
        <w:sym w:font="Symbol" w:char="F0AE"/>
      </w:r>
      <w:r>
        <w:rPr>
          <w:sz w:val="20"/>
          <w:szCs w:val="20"/>
        </w:rPr>
        <w:t xml:space="preserve"> acceptance </w:t>
      </w:r>
      <w:r>
        <w:rPr>
          <w:sz w:val="20"/>
          <w:szCs w:val="20"/>
        </w:rPr>
        <w:sym w:font="Symbol" w:char="F0AE"/>
      </w:r>
      <w:r>
        <w:rPr>
          <w:sz w:val="20"/>
          <w:szCs w:val="20"/>
        </w:rPr>
        <w:t xml:space="preserve"> delivery]</w:t>
      </w:r>
    </w:p>
    <w:p w14:paraId="39BC09D1" w14:textId="77F7F368" w:rsidR="001E4ACA" w:rsidRDefault="001E4ACA" w:rsidP="001E4ACA">
      <w:pPr>
        <w:pStyle w:val="ListParagraph"/>
        <w:numPr>
          <w:ilvl w:val="0"/>
          <w:numId w:val="43"/>
        </w:numPr>
        <w:rPr>
          <w:sz w:val="20"/>
          <w:szCs w:val="20"/>
        </w:rPr>
      </w:pPr>
      <w:r>
        <w:rPr>
          <w:sz w:val="20"/>
          <w:szCs w:val="20"/>
        </w:rPr>
        <w:t xml:space="preserve">Recording system records these deeds, but has </w:t>
      </w:r>
      <w:r>
        <w:rPr>
          <w:sz w:val="20"/>
          <w:szCs w:val="20"/>
          <w:u w:val="single"/>
        </w:rPr>
        <w:t>no legal effect</w:t>
      </w:r>
      <w:r>
        <w:rPr>
          <w:sz w:val="20"/>
          <w:szCs w:val="20"/>
        </w:rPr>
        <w:t xml:space="preserve"> on the title.</w:t>
      </w:r>
    </w:p>
    <w:p w14:paraId="5F9526A2" w14:textId="77777777" w:rsidR="001E4ACA" w:rsidRDefault="001E4ACA" w:rsidP="001E4ACA">
      <w:pPr>
        <w:rPr>
          <w:sz w:val="20"/>
          <w:szCs w:val="20"/>
        </w:rPr>
      </w:pPr>
    </w:p>
    <w:p w14:paraId="3F4389CE" w14:textId="38A64EF3" w:rsidR="001E4ACA" w:rsidRPr="00B805FE" w:rsidRDefault="001E4ACA" w:rsidP="001E4ACA">
      <w:pPr>
        <w:pStyle w:val="CAN-heading3"/>
      </w:pPr>
      <w:bookmarkStart w:id="4" w:name="_Toc259954916"/>
      <w:r>
        <w:t>The Torrens System</w:t>
      </w:r>
      <w:bookmarkEnd w:id="4"/>
    </w:p>
    <w:p w14:paraId="36F698D6" w14:textId="39B736FD" w:rsidR="001E4ACA" w:rsidRDefault="001E4ACA" w:rsidP="001E4ACA">
      <w:pPr>
        <w:rPr>
          <w:sz w:val="20"/>
          <w:szCs w:val="20"/>
        </w:rPr>
      </w:pPr>
      <w:r>
        <w:rPr>
          <w:sz w:val="20"/>
          <w:szCs w:val="20"/>
        </w:rPr>
        <w:t xml:space="preserve">Once a fee simple interest is entered on Register that is </w:t>
      </w:r>
      <w:r w:rsidRPr="001E4ACA">
        <w:rPr>
          <w:b/>
          <w:sz w:val="20"/>
          <w:szCs w:val="20"/>
        </w:rPr>
        <w:t>conclusive evidence that person named on the Register is the owner of the interest</w:t>
      </w:r>
      <w:r>
        <w:rPr>
          <w:sz w:val="20"/>
          <w:szCs w:val="20"/>
        </w:rPr>
        <w:t xml:space="preserve"> (subject to some exceptions) </w:t>
      </w:r>
    </w:p>
    <w:p w14:paraId="1D101CF7" w14:textId="77777777" w:rsidR="00C4612C" w:rsidRDefault="00C4612C" w:rsidP="001E4ACA">
      <w:pPr>
        <w:rPr>
          <w:sz w:val="20"/>
          <w:szCs w:val="20"/>
        </w:rPr>
      </w:pPr>
    </w:p>
    <w:p w14:paraId="0E33DEA4" w14:textId="5C4F54C2" w:rsidR="00C4612C" w:rsidRDefault="00C4612C" w:rsidP="001E4ACA">
      <w:pPr>
        <w:rPr>
          <w:sz w:val="20"/>
          <w:szCs w:val="20"/>
        </w:rPr>
      </w:pPr>
      <w:r>
        <w:rPr>
          <w:sz w:val="20"/>
          <w:szCs w:val="20"/>
        </w:rPr>
        <w:t xml:space="preserve">Torrens imposes a registration system that (1) </w:t>
      </w:r>
      <w:r>
        <w:rPr>
          <w:b/>
          <w:sz w:val="20"/>
          <w:szCs w:val="20"/>
        </w:rPr>
        <w:t>records the written document</w:t>
      </w:r>
      <w:r>
        <w:rPr>
          <w:sz w:val="20"/>
          <w:szCs w:val="20"/>
        </w:rPr>
        <w:t xml:space="preserve"> and (2) </w:t>
      </w:r>
      <w:r>
        <w:rPr>
          <w:b/>
          <w:sz w:val="20"/>
          <w:szCs w:val="20"/>
        </w:rPr>
        <w:t>gives legal effect to the document via registration</w:t>
      </w:r>
      <w:r>
        <w:rPr>
          <w:sz w:val="20"/>
          <w:szCs w:val="20"/>
        </w:rPr>
        <w:t xml:space="preserve">. </w:t>
      </w:r>
      <w:r w:rsidR="00163C15">
        <w:rPr>
          <w:sz w:val="20"/>
          <w:szCs w:val="20"/>
        </w:rPr>
        <w:t xml:space="preserve">Legal effect given to the title by virtue of 2 elements: </w:t>
      </w:r>
    </w:p>
    <w:p w14:paraId="2CF208FB" w14:textId="6ABF1450" w:rsidR="00163C15" w:rsidRDefault="00163C15" w:rsidP="00163C15">
      <w:pPr>
        <w:pStyle w:val="ListParagraph"/>
        <w:numPr>
          <w:ilvl w:val="0"/>
          <w:numId w:val="100"/>
        </w:numPr>
        <w:rPr>
          <w:sz w:val="20"/>
          <w:szCs w:val="20"/>
        </w:rPr>
      </w:pPr>
      <w:r>
        <w:rPr>
          <w:sz w:val="20"/>
          <w:szCs w:val="20"/>
        </w:rPr>
        <w:t>Registrar contains all relevant information related to title</w:t>
      </w:r>
    </w:p>
    <w:p w14:paraId="7205FCC5" w14:textId="5EC3221A" w:rsidR="00163C15" w:rsidRPr="00163C15" w:rsidRDefault="00163C15" w:rsidP="00163C15">
      <w:pPr>
        <w:pStyle w:val="ListParagraph"/>
        <w:numPr>
          <w:ilvl w:val="0"/>
          <w:numId w:val="100"/>
        </w:numPr>
        <w:rPr>
          <w:sz w:val="20"/>
          <w:szCs w:val="20"/>
        </w:rPr>
      </w:pPr>
      <w:r>
        <w:rPr>
          <w:sz w:val="20"/>
          <w:szCs w:val="20"/>
        </w:rPr>
        <w:t xml:space="preserve">Fact of registration creates </w:t>
      </w:r>
      <w:r>
        <w:rPr>
          <w:b/>
          <w:sz w:val="20"/>
          <w:szCs w:val="20"/>
        </w:rPr>
        <w:t>indefeasible title (</w:t>
      </w:r>
      <w:r>
        <w:rPr>
          <w:b/>
          <w:color w:val="0000FF"/>
          <w:sz w:val="20"/>
          <w:szCs w:val="20"/>
        </w:rPr>
        <w:t xml:space="preserve">s. 23 </w:t>
      </w:r>
      <w:r>
        <w:rPr>
          <w:b/>
          <w:i/>
          <w:color w:val="0000FF"/>
          <w:sz w:val="20"/>
          <w:szCs w:val="20"/>
        </w:rPr>
        <w:t>LTA</w:t>
      </w:r>
      <w:r>
        <w:rPr>
          <w:b/>
          <w:color w:val="0000FF"/>
          <w:sz w:val="20"/>
          <w:szCs w:val="20"/>
        </w:rPr>
        <w:t>)</w:t>
      </w:r>
    </w:p>
    <w:p w14:paraId="610382F0" w14:textId="77777777" w:rsidR="00163C15" w:rsidRDefault="00163C15" w:rsidP="00163C15">
      <w:pPr>
        <w:rPr>
          <w:sz w:val="20"/>
          <w:szCs w:val="20"/>
        </w:rPr>
      </w:pPr>
    </w:p>
    <w:p w14:paraId="4CBB4BC7" w14:textId="7938EF20" w:rsidR="00163C15" w:rsidRDefault="00163C15" w:rsidP="00163C15">
      <w:pPr>
        <w:rPr>
          <w:sz w:val="20"/>
          <w:szCs w:val="20"/>
        </w:rPr>
      </w:pPr>
      <w:r w:rsidRPr="00163C15">
        <w:rPr>
          <w:b/>
          <w:sz w:val="20"/>
          <w:szCs w:val="20"/>
        </w:rPr>
        <w:t xml:space="preserve">Prescribed form </w:t>
      </w:r>
      <w:r>
        <w:rPr>
          <w:b/>
          <w:sz w:val="20"/>
          <w:szCs w:val="20"/>
        </w:rPr>
        <w:t>required to register the transfer</w:t>
      </w:r>
      <w:r>
        <w:rPr>
          <w:sz w:val="20"/>
          <w:szCs w:val="20"/>
        </w:rPr>
        <w:t xml:space="preserve"> (</w:t>
      </w:r>
      <w:r>
        <w:rPr>
          <w:b/>
          <w:color w:val="0000FF"/>
          <w:sz w:val="20"/>
          <w:szCs w:val="20"/>
        </w:rPr>
        <w:t>s. 185</w:t>
      </w:r>
      <w:r>
        <w:rPr>
          <w:sz w:val="20"/>
          <w:szCs w:val="20"/>
        </w:rPr>
        <w:t xml:space="preserve">: Form A or its equivalent). </w:t>
      </w:r>
      <w:r>
        <w:rPr>
          <w:b/>
          <w:sz w:val="20"/>
          <w:szCs w:val="20"/>
        </w:rPr>
        <w:t>Registration is required</w:t>
      </w:r>
      <w:r>
        <w:rPr>
          <w:sz w:val="20"/>
          <w:szCs w:val="20"/>
        </w:rPr>
        <w:t xml:space="preserve"> (</w:t>
      </w:r>
      <w:r>
        <w:rPr>
          <w:b/>
          <w:color w:val="0000FF"/>
          <w:sz w:val="20"/>
          <w:szCs w:val="20"/>
        </w:rPr>
        <w:t>s. 20</w:t>
      </w:r>
      <w:r>
        <w:rPr>
          <w:sz w:val="20"/>
          <w:szCs w:val="20"/>
        </w:rPr>
        <w:t>) in order to effect transfer of legal interest, and to protect that interest against the world (</w:t>
      </w:r>
      <w:r>
        <w:rPr>
          <w:b/>
          <w:sz w:val="20"/>
          <w:szCs w:val="20"/>
        </w:rPr>
        <w:t>except as against the person making it</w:t>
      </w:r>
      <w:r>
        <w:rPr>
          <w:sz w:val="20"/>
          <w:szCs w:val="20"/>
        </w:rPr>
        <w:t xml:space="preserve">). </w:t>
      </w:r>
    </w:p>
    <w:p w14:paraId="183A95C4" w14:textId="77777777" w:rsidR="00163C15" w:rsidRDefault="00163C15" w:rsidP="00163C15">
      <w:pPr>
        <w:rPr>
          <w:sz w:val="20"/>
          <w:szCs w:val="20"/>
        </w:rPr>
      </w:pPr>
    </w:p>
    <w:p w14:paraId="1A902C7D" w14:textId="15CF4BB4" w:rsidR="00163C15" w:rsidRDefault="00163C15" w:rsidP="00163C15">
      <w:pPr>
        <w:rPr>
          <w:sz w:val="20"/>
          <w:szCs w:val="20"/>
        </w:rPr>
      </w:pPr>
      <w:r>
        <w:rPr>
          <w:sz w:val="20"/>
          <w:szCs w:val="20"/>
        </w:rPr>
        <w:t xml:space="preserve">BC is divided into land title districts – interests are registered under whatever district they’re in </w:t>
      </w:r>
    </w:p>
    <w:p w14:paraId="118AD30D" w14:textId="13196228" w:rsidR="00163C15" w:rsidRDefault="00163C15" w:rsidP="00163C15">
      <w:pPr>
        <w:pStyle w:val="ListParagraph"/>
        <w:numPr>
          <w:ilvl w:val="0"/>
          <w:numId w:val="43"/>
        </w:numPr>
        <w:rPr>
          <w:sz w:val="20"/>
          <w:szCs w:val="20"/>
        </w:rPr>
      </w:pPr>
      <w:r>
        <w:rPr>
          <w:b/>
          <w:sz w:val="20"/>
          <w:szCs w:val="20"/>
        </w:rPr>
        <w:t xml:space="preserve">Once someone enters their EIFS on the Register it is conclusive evidence that they’re the owner of the interest // </w:t>
      </w:r>
      <w:r>
        <w:rPr>
          <w:sz w:val="20"/>
          <w:szCs w:val="20"/>
        </w:rPr>
        <w:t xml:space="preserve">anyone wishing to deal w/that land can determine state of EIFS by looking at Register </w:t>
      </w:r>
    </w:p>
    <w:p w14:paraId="40FF096D" w14:textId="4FD75DEA" w:rsidR="00163C15" w:rsidRDefault="00163C15" w:rsidP="00163C15">
      <w:pPr>
        <w:pStyle w:val="ListParagraph"/>
        <w:numPr>
          <w:ilvl w:val="0"/>
          <w:numId w:val="43"/>
        </w:numPr>
        <w:rPr>
          <w:sz w:val="20"/>
          <w:szCs w:val="20"/>
        </w:rPr>
      </w:pPr>
      <w:r>
        <w:rPr>
          <w:b/>
          <w:sz w:val="20"/>
          <w:szCs w:val="20"/>
        </w:rPr>
        <w:t xml:space="preserve">No longer have to search further than Register to determine state of fee simple title </w:t>
      </w:r>
    </w:p>
    <w:p w14:paraId="143ABB7E" w14:textId="31298747" w:rsidR="00163C15" w:rsidRDefault="00163C15" w:rsidP="00163C15">
      <w:pPr>
        <w:pStyle w:val="ListParagraph"/>
        <w:numPr>
          <w:ilvl w:val="0"/>
          <w:numId w:val="43"/>
        </w:numPr>
        <w:rPr>
          <w:sz w:val="20"/>
          <w:szCs w:val="20"/>
        </w:rPr>
      </w:pPr>
      <w:r>
        <w:rPr>
          <w:sz w:val="20"/>
          <w:szCs w:val="20"/>
        </w:rPr>
        <w:t>Compels (doesn’t mandate) registration as one can’t sue for their interests if not registered</w:t>
      </w:r>
    </w:p>
    <w:p w14:paraId="35FFCB5D" w14:textId="67BB8077" w:rsidR="00163C15" w:rsidRDefault="00163C15" w:rsidP="00163C15">
      <w:pPr>
        <w:pStyle w:val="ListParagraph"/>
        <w:numPr>
          <w:ilvl w:val="1"/>
          <w:numId w:val="43"/>
        </w:numPr>
        <w:rPr>
          <w:sz w:val="20"/>
          <w:szCs w:val="20"/>
        </w:rPr>
      </w:pPr>
      <w:r>
        <w:rPr>
          <w:sz w:val="20"/>
          <w:szCs w:val="20"/>
        </w:rPr>
        <w:t>W/o registration one can only sue transferor via K law</w:t>
      </w:r>
    </w:p>
    <w:p w14:paraId="21377620" w14:textId="46B43CD0" w:rsidR="00163C15" w:rsidRDefault="00163C15" w:rsidP="00163C15">
      <w:pPr>
        <w:pStyle w:val="ListParagraph"/>
        <w:numPr>
          <w:ilvl w:val="0"/>
          <w:numId w:val="43"/>
        </w:numPr>
        <w:rPr>
          <w:sz w:val="20"/>
          <w:szCs w:val="20"/>
        </w:rPr>
      </w:pPr>
      <w:r>
        <w:rPr>
          <w:b/>
          <w:sz w:val="20"/>
          <w:szCs w:val="20"/>
        </w:rPr>
        <w:t>Central feature:</w:t>
      </w:r>
      <w:r>
        <w:rPr>
          <w:sz w:val="20"/>
          <w:szCs w:val="20"/>
        </w:rPr>
        <w:t xml:space="preserve"> Crown guarantees title (no need for land insurance)</w:t>
      </w:r>
    </w:p>
    <w:p w14:paraId="65E614AE" w14:textId="795566A9" w:rsidR="00163C15" w:rsidRDefault="00163C15" w:rsidP="00163C15">
      <w:pPr>
        <w:pStyle w:val="ListParagraph"/>
        <w:numPr>
          <w:ilvl w:val="0"/>
          <w:numId w:val="43"/>
        </w:numPr>
        <w:rPr>
          <w:sz w:val="20"/>
          <w:szCs w:val="20"/>
        </w:rPr>
      </w:pPr>
      <w:r>
        <w:rPr>
          <w:sz w:val="20"/>
          <w:szCs w:val="20"/>
        </w:rPr>
        <w:t xml:space="preserve">Land Title System doesn’t revolve around deeds but </w:t>
      </w:r>
      <w:r>
        <w:rPr>
          <w:b/>
          <w:sz w:val="20"/>
          <w:szCs w:val="20"/>
        </w:rPr>
        <w:t>certificate of indefeasible title</w:t>
      </w:r>
      <w:r>
        <w:rPr>
          <w:sz w:val="20"/>
          <w:szCs w:val="20"/>
        </w:rPr>
        <w:t xml:space="preserve"> – this title &amp; registration are EVERYTHING (ALL OF THE THINGS)</w:t>
      </w:r>
    </w:p>
    <w:p w14:paraId="11053E6E" w14:textId="77777777" w:rsidR="00163C15" w:rsidRDefault="00163C15" w:rsidP="00163C15">
      <w:pPr>
        <w:rPr>
          <w:sz w:val="20"/>
          <w:szCs w:val="20"/>
        </w:rPr>
      </w:pPr>
    </w:p>
    <w:p w14:paraId="005E97D2" w14:textId="4F4676AC" w:rsidR="00163C15" w:rsidRPr="00B95535" w:rsidRDefault="00163C15" w:rsidP="00163C15">
      <w:pPr>
        <w:pStyle w:val="CAN-heading2"/>
        <w:rPr>
          <w:b w:val="0"/>
        </w:rPr>
      </w:pPr>
      <w:bookmarkStart w:id="5" w:name="_Toc259954917"/>
      <w:r>
        <w:t>THE GENERAL PATTERN OF REGISTRATION</w:t>
      </w:r>
      <w:bookmarkEnd w:id="5"/>
    </w:p>
    <w:p w14:paraId="7B582A60" w14:textId="77777777" w:rsidR="00163C15" w:rsidRDefault="00163C15" w:rsidP="00163C15">
      <w:pPr>
        <w:rPr>
          <w:sz w:val="20"/>
          <w:szCs w:val="20"/>
        </w:rPr>
      </w:pPr>
    </w:p>
    <w:p w14:paraId="62D693F7" w14:textId="1783EA64" w:rsidR="0042020F" w:rsidRPr="00B805FE" w:rsidRDefault="0042020F" w:rsidP="0042020F">
      <w:pPr>
        <w:pStyle w:val="CAN-heading3"/>
      </w:pPr>
      <w:bookmarkStart w:id="6" w:name="_Toc259954918"/>
      <w:r>
        <w:t>What Can Be Registered</w:t>
      </w:r>
      <w:bookmarkEnd w:id="6"/>
    </w:p>
    <w:p w14:paraId="0A5A0AFD" w14:textId="2797DC5E" w:rsidR="00535F35" w:rsidRDefault="0042020F" w:rsidP="00FF35E5">
      <w:pPr>
        <w:rPr>
          <w:sz w:val="20"/>
          <w:szCs w:val="20"/>
        </w:rPr>
      </w:pPr>
      <w:r>
        <w:rPr>
          <w:b/>
          <w:sz w:val="20"/>
          <w:szCs w:val="20"/>
        </w:rPr>
        <w:t xml:space="preserve">The General Principle: </w:t>
      </w:r>
      <w:r>
        <w:rPr>
          <w:sz w:val="20"/>
          <w:szCs w:val="20"/>
        </w:rPr>
        <w:t xml:space="preserve">only those interests which were </w:t>
      </w:r>
      <w:r>
        <w:rPr>
          <w:sz w:val="20"/>
          <w:szCs w:val="20"/>
          <w:u w:val="single"/>
        </w:rPr>
        <w:t>recognized as interests in land at CL</w:t>
      </w:r>
      <w:r>
        <w:rPr>
          <w:sz w:val="20"/>
          <w:szCs w:val="20"/>
        </w:rPr>
        <w:t xml:space="preserve"> </w:t>
      </w:r>
      <w:r w:rsidR="00004BB5">
        <w:rPr>
          <w:sz w:val="20"/>
          <w:szCs w:val="20"/>
        </w:rPr>
        <w:t xml:space="preserve">(including equity) </w:t>
      </w:r>
      <w:r>
        <w:rPr>
          <w:sz w:val="20"/>
          <w:szCs w:val="20"/>
        </w:rPr>
        <w:t xml:space="preserve">can be registered under </w:t>
      </w:r>
      <w:r>
        <w:rPr>
          <w:b/>
          <w:i/>
          <w:color w:val="0000FF"/>
          <w:sz w:val="20"/>
          <w:szCs w:val="20"/>
        </w:rPr>
        <w:t>LTA</w:t>
      </w:r>
      <w:r>
        <w:rPr>
          <w:color w:val="0000FF"/>
          <w:sz w:val="20"/>
          <w:szCs w:val="20"/>
        </w:rPr>
        <w:t xml:space="preserve">: </w:t>
      </w:r>
      <w:r>
        <w:rPr>
          <w:sz w:val="20"/>
          <w:szCs w:val="20"/>
        </w:rPr>
        <w:t>fee simples, leases, life estates, easements, mortgages, trusts, mineral rights</w:t>
      </w:r>
    </w:p>
    <w:p w14:paraId="07EDDC71" w14:textId="77777777" w:rsidR="00004BB5" w:rsidRDefault="00004BB5" w:rsidP="00FF35E5">
      <w:pPr>
        <w:rPr>
          <w:sz w:val="20"/>
          <w:szCs w:val="20"/>
        </w:rPr>
      </w:pPr>
    </w:p>
    <w:p w14:paraId="4B2E89CE" w14:textId="6ED0FE26" w:rsidR="00004BB5" w:rsidRDefault="00004BB5" w:rsidP="00FF35E5">
      <w:pPr>
        <w:rPr>
          <w:b/>
          <w:sz w:val="20"/>
          <w:szCs w:val="20"/>
        </w:rPr>
      </w:pPr>
      <w:r>
        <w:rPr>
          <w:b/>
          <w:i/>
          <w:color w:val="0000FF"/>
          <w:sz w:val="20"/>
          <w:szCs w:val="20"/>
        </w:rPr>
        <w:t>R v Kessler, 1961</w:t>
      </w:r>
      <w:r>
        <w:rPr>
          <w:sz w:val="20"/>
          <w:szCs w:val="20"/>
        </w:rPr>
        <w:t xml:space="preserve"> (</w:t>
      </w:r>
      <w:r>
        <w:rPr>
          <w:i/>
          <w:sz w:val="20"/>
          <w:szCs w:val="20"/>
        </w:rPr>
        <w:t>K argued zoning &amp; development bylaws should be registered in LTO as they “affect the use of land” Interests must be registered under LTA to have effect, thus zoning bylaws should also be registered to have effect</w:t>
      </w:r>
      <w:r>
        <w:rPr>
          <w:sz w:val="20"/>
          <w:szCs w:val="20"/>
        </w:rPr>
        <w:t>)</w:t>
      </w:r>
    </w:p>
    <w:p w14:paraId="63561D03" w14:textId="4CBEF0CD" w:rsidR="00004BB5" w:rsidRDefault="00004BB5" w:rsidP="00004BB5">
      <w:pPr>
        <w:pStyle w:val="ListParagraph"/>
        <w:numPr>
          <w:ilvl w:val="0"/>
          <w:numId w:val="101"/>
        </w:numPr>
        <w:rPr>
          <w:sz w:val="20"/>
          <w:szCs w:val="20"/>
        </w:rPr>
      </w:pPr>
      <w:r>
        <w:rPr>
          <w:b/>
          <w:sz w:val="20"/>
          <w:szCs w:val="20"/>
        </w:rPr>
        <w:t>Held:</w:t>
      </w:r>
      <w:r>
        <w:rPr>
          <w:sz w:val="20"/>
          <w:szCs w:val="20"/>
        </w:rPr>
        <w:t xml:space="preserve"> only </w:t>
      </w:r>
      <w:r w:rsidRPr="00004BB5">
        <w:rPr>
          <w:b/>
          <w:sz w:val="20"/>
          <w:szCs w:val="20"/>
        </w:rPr>
        <w:t>interests in land</w:t>
      </w:r>
      <w:r>
        <w:rPr>
          <w:sz w:val="20"/>
          <w:szCs w:val="20"/>
        </w:rPr>
        <w:t xml:space="preserve"> are registrable under </w:t>
      </w:r>
      <w:r>
        <w:rPr>
          <w:b/>
          <w:i/>
          <w:color w:val="0000FF"/>
          <w:sz w:val="20"/>
          <w:szCs w:val="20"/>
        </w:rPr>
        <w:t>Land Registry Act</w:t>
      </w:r>
      <w:r>
        <w:rPr>
          <w:sz w:val="20"/>
          <w:szCs w:val="20"/>
        </w:rPr>
        <w:t xml:space="preserve"> – zoning bylaw not an interest in land</w:t>
      </w:r>
    </w:p>
    <w:p w14:paraId="62B2ECD7" w14:textId="0835C936" w:rsidR="00004BB5" w:rsidRPr="00742845" w:rsidRDefault="00004BB5" w:rsidP="00004BB5">
      <w:pPr>
        <w:pStyle w:val="ListParagraph"/>
        <w:numPr>
          <w:ilvl w:val="0"/>
          <w:numId w:val="101"/>
        </w:numPr>
        <w:rPr>
          <w:sz w:val="20"/>
          <w:szCs w:val="20"/>
        </w:rPr>
      </w:pPr>
      <w:r>
        <w:rPr>
          <w:sz w:val="20"/>
          <w:szCs w:val="20"/>
        </w:rPr>
        <w:t xml:space="preserve">Registration may be refused unless the instrument sought to be registered conveys an </w:t>
      </w:r>
      <w:r>
        <w:rPr>
          <w:b/>
          <w:sz w:val="20"/>
          <w:szCs w:val="20"/>
        </w:rPr>
        <w:t>interest in land</w:t>
      </w:r>
    </w:p>
    <w:p w14:paraId="17918F3E" w14:textId="77777777" w:rsidR="00742845" w:rsidRDefault="00742845" w:rsidP="00742845">
      <w:pPr>
        <w:rPr>
          <w:sz w:val="20"/>
          <w:szCs w:val="20"/>
        </w:rPr>
      </w:pPr>
    </w:p>
    <w:p w14:paraId="57EF1DF2" w14:textId="7DDD5B9E" w:rsidR="008E6A0B" w:rsidRPr="00B805FE" w:rsidRDefault="008E6A0B" w:rsidP="008E6A0B">
      <w:pPr>
        <w:pStyle w:val="CAN-heading3"/>
      </w:pPr>
      <w:bookmarkStart w:id="7" w:name="_Toc259954919"/>
      <w:r>
        <w:t>Prohibition of Registration of CL Interests</w:t>
      </w:r>
      <w:bookmarkEnd w:id="7"/>
    </w:p>
    <w:p w14:paraId="6EC19759" w14:textId="0A996EDE" w:rsidR="00742845" w:rsidRDefault="008E6A0B" w:rsidP="00742845">
      <w:pPr>
        <w:rPr>
          <w:sz w:val="20"/>
          <w:szCs w:val="20"/>
        </w:rPr>
      </w:pPr>
      <w:r>
        <w:rPr>
          <w:sz w:val="20"/>
          <w:szCs w:val="20"/>
        </w:rPr>
        <w:t>You cannot register the following CL interests:</w:t>
      </w:r>
    </w:p>
    <w:p w14:paraId="3010ABBE" w14:textId="5C6E95CA" w:rsidR="008E6A0B" w:rsidRDefault="008E6A0B" w:rsidP="008E6A0B">
      <w:pPr>
        <w:pStyle w:val="ListParagraph"/>
        <w:numPr>
          <w:ilvl w:val="0"/>
          <w:numId w:val="102"/>
        </w:numPr>
        <w:rPr>
          <w:sz w:val="20"/>
          <w:szCs w:val="20"/>
        </w:rPr>
      </w:pPr>
      <w:r>
        <w:rPr>
          <w:b/>
          <w:sz w:val="20"/>
          <w:szCs w:val="20"/>
        </w:rPr>
        <w:t>Equitable mortgages</w:t>
      </w:r>
      <w:r w:rsidR="00204AB3">
        <w:rPr>
          <w:b/>
          <w:sz w:val="20"/>
          <w:szCs w:val="20"/>
        </w:rPr>
        <w:t>/lien by deposit of duplicate indefeasible title or other instrument</w:t>
      </w:r>
      <w:r>
        <w:rPr>
          <w:b/>
          <w:sz w:val="20"/>
          <w:szCs w:val="20"/>
        </w:rPr>
        <w:t xml:space="preserve"> </w:t>
      </w:r>
      <w:r>
        <w:rPr>
          <w:sz w:val="20"/>
          <w:szCs w:val="20"/>
        </w:rPr>
        <w:t>(</w:t>
      </w:r>
      <w:r>
        <w:rPr>
          <w:b/>
          <w:i/>
          <w:color w:val="0000FF"/>
          <w:sz w:val="20"/>
          <w:szCs w:val="20"/>
        </w:rPr>
        <w:t>LTA s. 33</w:t>
      </w:r>
      <w:r>
        <w:rPr>
          <w:sz w:val="20"/>
          <w:szCs w:val="20"/>
        </w:rPr>
        <w:t>) – where you provide security by leaving your duplicate CIT w/bank</w:t>
      </w:r>
    </w:p>
    <w:p w14:paraId="55EBC64E" w14:textId="0FB076F7" w:rsidR="008E6A0B" w:rsidRDefault="008E6A0B" w:rsidP="008E6A0B">
      <w:pPr>
        <w:pStyle w:val="ListParagraph"/>
        <w:numPr>
          <w:ilvl w:val="0"/>
          <w:numId w:val="102"/>
        </w:numPr>
        <w:rPr>
          <w:sz w:val="20"/>
          <w:szCs w:val="20"/>
        </w:rPr>
      </w:pPr>
      <w:r>
        <w:rPr>
          <w:b/>
          <w:sz w:val="20"/>
          <w:szCs w:val="20"/>
        </w:rPr>
        <w:t xml:space="preserve">Details of Trust </w:t>
      </w:r>
      <w:r>
        <w:rPr>
          <w:sz w:val="20"/>
          <w:szCs w:val="20"/>
        </w:rPr>
        <w:t>(</w:t>
      </w:r>
      <w:r>
        <w:rPr>
          <w:b/>
          <w:i/>
          <w:color w:val="0000FF"/>
          <w:sz w:val="20"/>
          <w:szCs w:val="20"/>
        </w:rPr>
        <w:t>LTA s. 180</w:t>
      </w:r>
      <w:r>
        <w:rPr>
          <w:sz w:val="20"/>
          <w:szCs w:val="20"/>
        </w:rPr>
        <w:t>)</w:t>
      </w:r>
      <w:r w:rsidR="00204AB3">
        <w:rPr>
          <w:sz w:val="20"/>
          <w:szCs w:val="20"/>
        </w:rPr>
        <w:t xml:space="preserve"> – while the trustee is listed on the title, you can’t specify who the trust is being held for. BUT trust doc usually deposited at LTO </w:t>
      </w:r>
    </w:p>
    <w:p w14:paraId="7A404BFF" w14:textId="4A8B48A4" w:rsidR="00204AB3" w:rsidRDefault="00204AB3" w:rsidP="008E6A0B">
      <w:pPr>
        <w:pStyle w:val="ListParagraph"/>
        <w:numPr>
          <w:ilvl w:val="0"/>
          <w:numId w:val="102"/>
        </w:numPr>
        <w:rPr>
          <w:sz w:val="20"/>
          <w:szCs w:val="20"/>
        </w:rPr>
      </w:pPr>
      <w:r>
        <w:rPr>
          <w:b/>
          <w:sz w:val="20"/>
          <w:szCs w:val="20"/>
        </w:rPr>
        <w:t>Sub-right to purchase</w:t>
      </w:r>
      <w:r>
        <w:rPr>
          <w:sz w:val="20"/>
          <w:szCs w:val="20"/>
        </w:rPr>
        <w:t xml:space="preserve"> (</w:t>
      </w:r>
      <w:r>
        <w:rPr>
          <w:b/>
          <w:i/>
          <w:color w:val="0000FF"/>
          <w:sz w:val="20"/>
          <w:szCs w:val="20"/>
        </w:rPr>
        <w:t>LTA s. 200</w:t>
      </w:r>
      <w:r>
        <w:rPr>
          <w:sz w:val="20"/>
          <w:szCs w:val="20"/>
        </w:rPr>
        <w:t>) – all sub-rights after 1979 can’t be registered (sub-right to purchase occurs where agreement for sale is registered on title &amp; owner of that agreement for sale enters into another agreement for sale w/a 3</w:t>
      </w:r>
      <w:r w:rsidRPr="00204AB3">
        <w:rPr>
          <w:sz w:val="20"/>
          <w:szCs w:val="20"/>
          <w:vertAlign w:val="superscript"/>
        </w:rPr>
        <w:t>rd</w:t>
      </w:r>
      <w:r>
        <w:rPr>
          <w:sz w:val="20"/>
          <w:szCs w:val="20"/>
        </w:rPr>
        <w:t xml:space="preserve"> party [subsequent agreement can’t be registered])</w:t>
      </w:r>
    </w:p>
    <w:p w14:paraId="1B814D9D" w14:textId="730BB571" w:rsidR="00204AB3" w:rsidRDefault="00204AB3" w:rsidP="008E6A0B">
      <w:pPr>
        <w:pStyle w:val="ListParagraph"/>
        <w:numPr>
          <w:ilvl w:val="0"/>
          <w:numId w:val="102"/>
        </w:numPr>
        <w:rPr>
          <w:sz w:val="20"/>
          <w:szCs w:val="20"/>
        </w:rPr>
      </w:pPr>
      <w:r>
        <w:rPr>
          <w:b/>
          <w:sz w:val="20"/>
          <w:szCs w:val="20"/>
        </w:rPr>
        <w:t>Aboriginal Title</w:t>
      </w:r>
      <w:r>
        <w:rPr>
          <w:sz w:val="20"/>
          <w:szCs w:val="20"/>
        </w:rPr>
        <w:t xml:space="preserve"> (</w:t>
      </w:r>
      <w:r>
        <w:rPr>
          <w:b/>
          <w:i/>
          <w:color w:val="0000FF"/>
          <w:sz w:val="20"/>
          <w:szCs w:val="20"/>
        </w:rPr>
        <w:t>Skeetchestn Indian Band v BC, 2000</w:t>
      </w:r>
      <w:r>
        <w:rPr>
          <w:sz w:val="20"/>
          <w:szCs w:val="20"/>
        </w:rPr>
        <w:t xml:space="preserve">) – b/c AT is inalienable except to Crown, doesn’t provide good safe-holding &amp; marketable title; therefore it can’t be registered. </w:t>
      </w:r>
      <w:r>
        <w:rPr>
          <w:b/>
          <w:sz w:val="20"/>
          <w:szCs w:val="20"/>
        </w:rPr>
        <w:t>Caveats &amp; certificates of pending litigation (CPLs)</w:t>
      </w:r>
      <w:r w:rsidR="006642DD">
        <w:rPr>
          <w:sz w:val="20"/>
          <w:szCs w:val="20"/>
        </w:rPr>
        <w:t xml:space="preserve"> to AT also can’t be registered, BUT </w:t>
      </w:r>
      <w:r w:rsidR="006642DD">
        <w:rPr>
          <w:sz w:val="20"/>
          <w:szCs w:val="20"/>
          <w:u w:val="single"/>
        </w:rPr>
        <w:t>encumbrances relating to Nisgas’</w:t>
      </w:r>
      <w:r w:rsidR="006642DD">
        <w:rPr>
          <w:sz w:val="20"/>
          <w:szCs w:val="20"/>
        </w:rPr>
        <w:t xml:space="preserve"> lands can be registered (</w:t>
      </w:r>
      <w:r w:rsidR="006642DD">
        <w:rPr>
          <w:b/>
          <w:i/>
          <w:color w:val="0000FF"/>
          <w:sz w:val="20"/>
          <w:szCs w:val="20"/>
        </w:rPr>
        <w:t>LTA s. 1</w:t>
      </w:r>
      <w:r w:rsidR="006642DD">
        <w:rPr>
          <w:sz w:val="20"/>
          <w:szCs w:val="20"/>
        </w:rPr>
        <w:t>)</w:t>
      </w:r>
    </w:p>
    <w:p w14:paraId="233CA611" w14:textId="7EE7843D" w:rsidR="006642DD" w:rsidRPr="006642DD" w:rsidRDefault="006642DD" w:rsidP="008E6A0B">
      <w:pPr>
        <w:pStyle w:val="ListParagraph"/>
        <w:numPr>
          <w:ilvl w:val="0"/>
          <w:numId w:val="102"/>
        </w:numPr>
        <w:rPr>
          <w:sz w:val="20"/>
          <w:szCs w:val="20"/>
        </w:rPr>
      </w:pPr>
      <w:r>
        <w:rPr>
          <w:b/>
          <w:sz w:val="20"/>
          <w:szCs w:val="20"/>
        </w:rPr>
        <w:t xml:space="preserve">Agreements to Sell </w:t>
      </w:r>
      <w:r>
        <w:rPr>
          <w:sz w:val="20"/>
          <w:szCs w:val="20"/>
        </w:rPr>
        <w:t>– can be registered as a charge on seller’s EIFS, but an assignment or sale of that agreement for sale (sub-agreement for sale) can’t be registered</w:t>
      </w:r>
    </w:p>
    <w:p w14:paraId="68BB90F2" w14:textId="1D638642" w:rsidR="006642DD" w:rsidRPr="006642DD" w:rsidRDefault="006642DD" w:rsidP="008E6A0B">
      <w:pPr>
        <w:pStyle w:val="ListParagraph"/>
        <w:numPr>
          <w:ilvl w:val="0"/>
          <w:numId w:val="102"/>
        </w:numPr>
        <w:rPr>
          <w:sz w:val="20"/>
          <w:szCs w:val="20"/>
        </w:rPr>
      </w:pPr>
      <w:r>
        <w:rPr>
          <w:b/>
          <w:sz w:val="20"/>
          <w:szCs w:val="20"/>
        </w:rPr>
        <w:t xml:space="preserve">Leases under 3 years </w:t>
      </w:r>
    </w:p>
    <w:p w14:paraId="60AB79AD" w14:textId="77777777" w:rsidR="006642DD" w:rsidRDefault="006642DD" w:rsidP="006642DD">
      <w:pPr>
        <w:rPr>
          <w:sz w:val="20"/>
          <w:szCs w:val="20"/>
        </w:rPr>
      </w:pPr>
    </w:p>
    <w:p w14:paraId="1D803A5E" w14:textId="09EA4725" w:rsidR="006642DD" w:rsidRPr="00B805FE" w:rsidRDefault="006642DD" w:rsidP="006642DD">
      <w:pPr>
        <w:pStyle w:val="CAN-heading3"/>
      </w:pPr>
      <w:bookmarkStart w:id="8" w:name="_Toc259954920"/>
      <w:r>
        <w:t>Registration of Non-CL Interests (CHARGES)</w:t>
      </w:r>
      <w:bookmarkEnd w:id="8"/>
    </w:p>
    <w:p w14:paraId="72CE5B8F" w14:textId="06DD321F" w:rsidR="006642DD" w:rsidRDefault="006642DD" w:rsidP="006642DD">
      <w:pPr>
        <w:pStyle w:val="ListParagraph"/>
        <w:numPr>
          <w:ilvl w:val="0"/>
          <w:numId w:val="103"/>
        </w:numPr>
        <w:rPr>
          <w:sz w:val="20"/>
          <w:szCs w:val="20"/>
        </w:rPr>
      </w:pPr>
      <w:r>
        <w:rPr>
          <w:b/>
          <w:sz w:val="20"/>
          <w:szCs w:val="20"/>
        </w:rPr>
        <w:t xml:space="preserve">Caveats </w:t>
      </w:r>
      <w:r>
        <w:rPr>
          <w:sz w:val="20"/>
          <w:szCs w:val="20"/>
        </w:rPr>
        <w:t>(</w:t>
      </w:r>
      <w:r>
        <w:rPr>
          <w:b/>
          <w:i/>
          <w:color w:val="0000FF"/>
          <w:sz w:val="20"/>
          <w:szCs w:val="20"/>
        </w:rPr>
        <w:t>LTA ss. 282-294</w:t>
      </w:r>
      <w:r>
        <w:rPr>
          <w:sz w:val="20"/>
          <w:szCs w:val="20"/>
        </w:rPr>
        <w:t>)</w:t>
      </w:r>
    </w:p>
    <w:p w14:paraId="331520F9" w14:textId="6ED88FB3" w:rsidR="006642DD" w:rsidRDefault="006642DD" w:rsidP="006642DD">
      <w:pPr>
        <w:pStyle w:val="ListParagraph"/>
        <w:numPr>
          <w:ilvl w:val="0"/>
          <w:numId w:val="103"/>
        </w:numPr>
        <w:rPr>
          <w:sz w:val="20"/>
          <w:szCs w:val="20"/>
        </w:rPr>
      </w:pPr>
      <w:r>
        <w:rPr>
          <w:b/>
          <w:sz w:val="20"/>
          <w:szCs w:val="20"/>
        </w:rPr>
        <w:t>Certificate of pending litigation (</w:t>
      </w:r>
      <w:r>
        <w:rPr>
          <w:sz w:val="20"/>
          <w:szCs w:val="20"/>
        </w:rPr>
        <w:t>lis pendens) (</w:t>
      </w:r>
      <w:r>
        <w:rPr>
          <w:b/>
          <w:i/>
          <w:color w:val="0000FF"/>
          <w:sz w:val="20"/>
          <w:szCs w:val="20"/>
        </w:rPr>
        <w:t>LTA ss. 215-217</w:t>
      </w:r>
      <w:r>
        <w:rPr>
          <w:sz w:val="20"/>
          <w:szCs w:val="20"/>
        </w:rPr>
        <w:t>)</w:t>
      </w:r>
    </w:p>
    <w:p w14:paraId="0198C273" w14:textId="5B6C6196" w:rsidR="00C845B2" w:rsidRDefault="00C845B2" w:rsidP="006642DD">
      <w:pPr>
        <w:pStyle w:val="ListParagraph"/>
        <w:numPr>
          <w:ilvl w:val="0"/>
          <w:numId w:val="103"/>
        </w:numPr>
        <w:rPr>
          <w:sz w:val="20"/>
          <w:szCs w:val="20"/>
        </w:rPr>
      </w:pPr>
      <w:r>
        <w:rPr>
          <w:b/>
          <w:sz w:val="20"/>
          <w:szCs w:val="20"/>
        </w:rPr>
        <w:t xml:space="preserve">Statutory right of way </w:t>
      </w:r>
      <w:r>
        <w:rPr>
          <w:sz w:val="20"/>
          <w:szCs w:val="20"/>
        </w:rPr>
        <w:t>(</w:t>
      </w:r>
      <w:r>
        <w:rPr>
          <w:b/>
          <w:i/>
          <w:color w:val="0000FF"/>
          <w:sz w:val="20"/>
          <w:szCs w:val="20"/>
        </w:rPr>
        <w:t>LTA s. 218</w:t>
      </w:r>
      <w:r>
        <w:rPr>
          <w:sz w:val="20"/>
          <w:szCs w:val="20"/>
        </w:rPr>
        <w:t xml:space="preserve">) – allows certain gov’t bodies &amp; others to acquire a right to use another’s land for a certain purpose. Different from CL easement, which allows adjoining land owners to obtain access through their neighbour’s land </w:t>
      </w:r>
    </w:p>
    <w:p w14:paraId="2659BB1F" w14:textId="78B31F1E" w:rsidR="00C845B2" w:rsidRDefault="00C845B2" w:rsidP="006642DD">
      <w:pPr>
        <w:pStyle w:val="ListParagraph"/>
        <w:numPr>
          <w:ilvl w:val="0"/>
          <w:numId w:val="103"/>
        </w:numPr>
        <w:rPr>
          <w:sz w:val="20"/>
          <w:szCs w:val="20"/>
        </w:rPr>
      </w:pPr>
      <w:r>
        <w:rPr>
          <w:b/>
          <w:sz w:val="20"/>
          <w:szCs w:val="20"/>
        </w:rPr>
        <w:t xml:space="preserve">Restrictive covenants </w:t>
      </w:r>
      <w:r>
        <w:rPr>
          <w:sz w:val="20"/>
          <w:szCs w:val="20"/>
        </w:rPr>
        <w:t>(</w:t>
      </w:r>
      <w:r>
        <w:rPr>
          <w:b/>
          <w:i/>
          <w:color w:val="0000FF"/>
          <w:sz w:val="20"/>
          <w:szCs w:val="20"/>
        </w:rPr>
        <w:t>LTA s. 219</w:t>
      </w:r>
      <w:r>
        <w:rPr>
          <w:sz w:val="20"/>
          <w:szCs w:val="20"/>
        </w:rPr>
        <w:t xml:space="preserve">) – imposes restrictions on the use to which land may be put. Frequently </w:t>
      </w:r>
      <w:r w:rsidR="008E69EA">
        <w:rPr>
          <w:sz w:val="20"/>
          <w:szCs w:val="20"/>
        </w:rPr>
        <w:t>restrictive, but may also be positive (benefits)</w:t>
      </w:r>
    </w:p>
    <w:p w14:paraId="109D2C24" w14:textId="333B4C16" w:rsidR="008E69EA" w:rsidRDefault="008E69EA" w:rsidP="006642DD">
      <w:pPr>
        <w:pStyle w:val="ListParagraph"/>
        <w:numPr>
          <w:ilvl w:val="0"/>
          <w:numId w:val="103"/>
        </w:numPr>
        <w:rPr>
          <w:sz w:val="20"/>
          <w:szCs w:val="20"/>
        </w:rPr>
      </w:pPr>
      <w:r>
        <w:rPr>
          <w:b/>
          <w:sz w:val="20"/>
          <w:szCs w:val="20"/>
        </w:rPr>
        <w:t xml:space="preserve">Statutory building scheme </w:t>
      </w:r>
      <w:r>
        <w:rPr>
          <w:sz w:val="20"/>
          <w:szCs w:val="20"/>
        </w:rPr>
        <w:t>(</w:t>
      </w:r>
      <w:r>
        <w:rPr>
          <w:b/>
          <w:i/>
          <w:color w:val="0000FF"/>
          <w:sz w:val="20"/>
          <w:szCs w:val="20"/>
        </w:rPr>
        <w:t>LTA s. 2220</w:t>
      </w:r>
      <w:r>
        <w:rPr>
          <w:sz w:val="20"/>
          <w:szCs w:val="20"/>
        </w:rPr>
        <w:t xml:space="preserve">) – restricts use of land. Enforcement comes from adjacent property owners (or developers) rather than from the municipality </w:t>
      </w:r>
    </w:p>
    <w:p w14:paraId="1F3AC8A3" w14:textId="2865829A" w:rsidR="00E207E2" w:rsidRDefault="00E207E2" w:rsidP="006642DD">
      <w:pPr>
        <w:pStyle w:val="ListParagraph"/>
        <w:numPr>
          <w:ilvl w:val="0"/>
          <w:numId w:val="103"/>
        </w:numPr>
        <w:rPr>
          <w:sz w:val="20"/>
          <w:szCs w:val="20"/>
        </w:rPr>
      </w:pPr>
      <w:r>
        <w:rPr>
          <w:b/>
          <w:sz w:val="20"/>
          <w:szCs w:val="20"/>
        </w:rPr>
        <w:t xml:space="preserve">Agricultural land reserve parcels </w:t>
      </w:r>
      <w:r>
        <w:rPr>
          <w:sz w:val="20"/>
          <w:szCs w:val="20"/>
        </w:rPr>
        <w:t>(</w:t>
      </w:r>
      <w:r>
        <w:rPr>
          <w:b/>
          <w:i/>
          <w:color w:val="0000FF"/>
          <w:sz w:val="20"/>
          <w:szCs w:val="20"/>
        </w:rPr>
        <w:t>Agricultural Land Commission Act</w:t>
      </w:r>
      <w:r>
        <w:rPr>
          <w:sz w:val="20"/>
          <w:szCs w:val="20"/>
        </w:rPr>
        <w:t xml:space="preserve">) – while zoning bylaws are not registrable as an interest in land, ALR parcels are. Appears on title under “notations” </w:t>
      </w:r>
    </w:p>
    <w:p w14:paraId="5908244D" w14:textId="6B0D7665" w:rsidR="00E207E2" w:rsidRDefault="00E207E2" w:rsidP="006642DD">
      <w:pPr>
        <w:pStyle w:val="ListParagraph"/>
        <w:numPr>
          <w:ilvl w:val="0"/>
          <w:numId w:val="103"/>
        </w:numPr>
        <w:rPr>
          <w:sz w:val="20"/>
          <w:szCs w:val="20"/>
        </w:rPr>
      </w:pPr>
      <w:r>
        <w:rPr>
          <w:b/>
          <w:sz w:val="20"/>
          <w:szCs w:val="20"/>
        </w:rPr>
        <w:t xml:space="preserve">Marriage/co-habitation agreements </w:t>
      </w:r>
      <w:r>
        <w:rPr>
          <w:sz w:val="20"/>
          <w:szCs w:val="20"/>
        </w:rPr>
        <w:t>(</w:t>
      </w:r>
      <w:r>
        <w:rPr>
          <w:b/>
          <w:i/>
          <w:color w:val="0000FF"/>
          <w:sz w:val="20"/>
          <w:szCs w:val="20"/>
        </w:rPr>
        <w:t>Family Relations Act, s. 17</w:t>
      </w:r>
      <w:r>
        <w:rPr>
          <w:sz w:val="20"/>
          <w:szCs w:val="20"/>
        </w:rPr>
        <w:t>) – rarely used agreements which allow non-titled individuals to acquire some interest in the property (i.e. veto rights over land dealings, prevent severance of joint tenancy)</w:t>
      </w:r>
    </w:p>
    <w:p w14:paraId="7E83E11F" w14:textId="77777777" w:rsidR="00E207E2" w:rsidRDefault="00E207E2" w:rsidP="00E207E2">
      <w:pPr>
        <w:rPr>
          <w:sz w:val="20"/>
          <w:szCs w:val="20"/>
        </w:rPr>
      </w:pPr>
    </w:p>
    <w:p w14:paraId="2F130765" w14:textId="2DE21A69" w:rsidR="00E207E2" w:rsidRDefault="00E207E2" w:rsidP="00E207E2">
      <w:pPr>
        <w:rPr>
          <w:sz w:val="20"/>
          <w:szCs w:val="20"/>
        </w:rPr>
      </w:pPr>
      <w:r>
        <w:rPr>
          <w:b/>
          <w:sz w:val="20"/>
          <w:szCs w:val="20"/>
          <w:u w:val="single"/>
        </w:rPr>
        <w:t>Aboriginal Title</w:t>
      </w:r>
      <w:r>
        <w:rPr>
          <w:sz w:val="20"/>
          <w:szCs w:val="20"/>
        </w:rPr>
        <w:t xml:space="preserve"> (</w:t>
      </w:r>
      <w:r>
        <w:rPr>
          <w:b/>
          <w:i/>
          <w:color w:val="0000FF"/>
          <w:sz w:val="20"/>
          <w:szCs w:val="20"/>
        </w:rPr>
        <w:t>Skeetchestn Indian Band v BC, 2000</w:t>
      </w:r>
      <w:r>
        <w:rPr>
          <w:sz w:val="20"/>
          <w:szCs w:val="20"/>
        </w:rPr>
        <w:t>)</w:t>
      </w:r>
    </w:p>
    <w:p w14:paraId="561BF3C0" w14:textId="4EFE9114" w:rsidR="00E207E2" w:rsidRDefault="00E207E2" w:rsidP="00E207E2">
      <w:pPr>
        <w:pStyle w:val="ListParagraph"/>
        <w:numPr>
          <w:ilvl w:val="0"/>
          <w:numId w:val="104"/>
        </w:numPr>
        <w:rPr>
          <w:sz w:val="20"/>
          <w:szCs w:val="20"/>
        </w:rPr>
      </w:pPr>
      <w:r>
        <w:rPr>
          <w:sz w:val="20"/>
          <w:szCs w:val="20"/>
        </w:rPr>
        <w:t xml:space="preserve">AT not derived from fee simple, it is </w:t>
      </w:r>
      <w:r>
        <w:rPr>
          <w:b/>
          <w:i/>
          <w:sz w:val="20"/>
          <w:szCs w:val="20"/>
        </w:rPr>
        <w:t>sui generis</w:t>
      </w:r>
      <w:r>
        <w:rPr>
          <w:sz w:val="20"/>
          <w:szCs w:val="20"/>
        </w:rPr>
        <w:t xml:space="preserve"> &amp; doesn’t lend itself to categorization. It is </w:t>
      </w:r>
      <w:r>
        <w:rPr>
          <w:b/>
          <w:sz w:val="20"/>
          <w:szCs w:val="20"/>
        </w:rPr>
        <w:t>not alienable</w:t>
      </w:r>
      <w:r>
        <w:rPr>
          <w:sz w:val="20"/>
          <w:szCs w:val="20"/>
        </w:rPr>
        <w:t xml:space="preserve">; can only be </w:t>
      </w:r>
      <w:r>
        <w:rPr>
          <w:sz w:val="20"/>
          <w:szCs w:val="20"/>
          <w:u w:val="single"/>
        </w:rPr>
        <w:t>surrendered</w:t>
      </w:r>
      <w:r>
        <w:rPr>
          <w:sz w:val="20"/>
          <w:szCs w:val="20"/>
        </w:rPr>
        <w:t xml:space="preserve"> to the Crown. Doesn’t fit w/in scheme of current real property law in that it is </w:t>
      </w:r>
      <w:r>
        <w:rPr>
          <w:sz w:val="20"/>
          <w:szCs w:val="20"/>
          <w:u w:val="single"/>
        </w:rPr>
        <w:t xml:space="preserve">not an interest in land contemplated by </w:t>
      </w:r>
      <w:r>
        <w:rPr>
          <w:b/>
          <w:i/>
          <w:color w:val="0000FF"/>
          <w:sz w:val="20"/>
          <w:szCs w:val="20"/>
          <w:u w:val="single"/>
        </w:rPr>
        <w:t>LTA</w:t>
      </w:r>
      <w:r>
        <w:rPr>
          <w:sz w:val="20"/>
          <w:szCs w:val="20"/>
        </w:rPr>
        <w:t xml:space="preserve"> &amp; is not registrable (</w:t>
      </w:r>
      <w:r>
        <w:rPr>
          <w:b/>
          <w:i/>
          <w:color w:val="0000FF"/>
          <w:sz w:val="20"/>
          <w:szCs w:val="20"/>
        </w:rPr>
        <w:t>Delgamuukw</w:t>
      </w:r>
      <w:r>
        <w:rPr>
          <w:sz w:val="20"/>
          <w:szCs w:val="20"/>
        </w:rPr>
        <w:t>)</w:t>
      </w:r>
    </w:p>
    <w:p w14:paraId="22484A8F" w14:textId="77777777" w:rsidR="00E207E2" w:rsidRDefault="00E207E2" w:rsidP="00E207E2">
      <w:pPr>
        <w:rPr>
          <w:sz w:val="20"/>
          <w:szCs w:val="20"/>
        </w:rPr>
      </w:pPr>
    </w:p>
    <w:p w14:paraId="53F836F1" w14:textId="3BAE4834" w:rsidR="00E207E2" w:rsidRPr="00B95535" w:rsidRDefault="00E207E2" w:rsidP="00C979D7">
      <w:pPr>
        <w:pStyle w:val="CAN-heading1"/>
      </w:pPr>
      <w:bookmarkStart w:id="9" w:name="_Toc259954921"/>
      <w:r>
        <w:t>BASIC SCHEME OF REGISTRATION</w:t>
      </w:r>
      <w:bookmarkEnd w:id="9"/>
    </w:p>
    <w:p w14:paraId="755188C0" w14:textId="3FA60320" w:rsidR="00E207E2" w:rsidRDefault="00E207E2" w:rsidP="00E207E2">
      <w:pPr>
        <w:rPr>
          <w:sz w:val="20"/>
          <w:szCs w:val="20"/>
        </w:rPr>
      </w:pPr>
      <w:r>
        <w:rPr>
          <w:sz w:val="20"/>
          <w:szCs w:val="20"/>
        </w:rPr>
        <w:t>All registrable interests can be divided into 2 categories:</w:t>
      </w:r>
    </w:p>
    <w:p w14:paraId="2814C3BD" w14:textId="585A98F2" w:rsidR="00E207E2" w:rsidRDefault="00E207E2" w:rsidP="00E207E2">
      <w:pPr>
        <w:pStyle w:val="ListParagraph"/>
        <w:numPr>
          <w:ilvl w:val="0"/>
          <w:numId w:val="105"/>
        </w:numPr>
        <w:rPr>
          <w:sz w:val="20"/>
          <w:szCs w:val="20"/>
        </w:rPr>
      </w:pPr>
      <w:r>
        <w:rPr>
          <w:sz w:val="20"/>
          <w:szCs w:val="20"/>
        </w:rPr>
        <w:t xml:space="preserve">The legal </w:t>
      </w:r>
      <w:r w:rsidRPr="00E207E2">
        <w:rPr>
          <w:b/>
          <w:sz w:val="20"/>
          <w:szCs w:val="20"/>
        </w:rPr>
        <w:t>fee simple</w:t>
      </w:r>
      <w:r>
        <w:rPr>
          <w:sz w:val="20"/>
          <w:szCs w:val="20"/>
        </w:rPr>
        <w:t xml:space="preserve"> </w:t>
      </w:r>
    </w:p>
    <w:p w14:paraId="26AA674A" w14:textId="25F7868D" w:rsidR="00E207E2" w:rsidRDefault="00E207E2" w:rsidP="00E207E2">
      <w:pPr>
        <w:pStyle w:val="ListParagraph"/>
        <w:numPr>
          <w:ilvl w:val="0"/>
          <w:numId w:val="105"/>
        </w:numPr>
        <w:rPr>
          <w:sz w:val="20"/>
          <w:szCs w:val="20"/>
        </w:rPr>
      </w:pPr>
      <w:r>
        <w:rPr>
          <w:sz w:val="20"/>
          <w:szCs w:val="20"/>
        </w:rPr>
        <w:t xml:space="preserve">All other registrable interests </w:t>
      </w:r>
      <w:r w:rsidR="003C6853">
        <w:rPr>
          <w:sz w:val="20"/>
          <w:szCs w:val="20"/>
        </w:rPr>
        <w:t xml:space="preserve">= </w:t>
      </w:r>
      <w:r w:rsidR="003C6853">
        <w:rPr>
          <w:b/>
          <w:sz w:val="20"/>
          <w:szCs w:val="20"/>
        </w:rPr>
        <w:t>charges</w:t>
      </w:r>
    </w:p>
    <w:p w14:paraId="23F1967B" w14:textId="77777777" w:rsidR="003C6853" w:rsidRDefault="003C6853" w:rsidP="003C6853">
      <w:pPr>
        <w:rPr>
          <w:sz w:val="20"/>
          <w:szCs w:val="20"/>
        </w:rPr>
      </w:pPr>
    </w:p>
    <w:p w14:paraId="68CCAD46" w14:textId="1E8F81D3" w:rsidR="003C6853" w:rsidRPr="00B805FE" w:rsidRDefault="00C979D7" w:rsidP="00C979D7">
      <w:pPr>
        <w:pStyle w:val="CAN-heading2"/>
      </w:pPr>
      <w:bookmarkStart w:id="10" w:name="_Toc259954922"/>
      <w:r>
        <w:t>THE LEGAL FEE SIMPLE</w:t>
      </w:r>
      <w:bookmarkEnd w:id="10"/>
    </w:p>
    <w:p w14:paraId="60FF64A7" w14:textId="79511F38" w:rsidR="003C6853" w:rsidRDefault="003C6853" w:rsidP="003C6853">
      <w:pPr>
        <w:rPr>
          <w:sz w:val="20"/>
          <w:szCs w:val="20"/>
        </w:rPr>
      </w:pPr>
      <w:r>
        <w:rPr>
          <w:b/>
          <w:sz w:val="20"/>
          <w:szCs w:val="20"/>
        </w:rPr>
        <w:t>Legal fee simple</w:t>
      </w:r>
      <w:r>
        <w:rPr>
          <w:sz w:val="20"/>
          <w:szCs w:val="20"/>
        </w:rPr>
        <w:t xml:space="preserve"> applies to the </w:t>
      </w:r>
      <w:r>
        <w:rPr>
          <w:b/>
          <w:sz w:val="20"/>
          <w:szCs w:val="20"/>
        </w:rPr>
        <w:t>surface of land, a strata lot</w:t>
      </w:r>
      <w:r>
        <w:rPr>
          <w:sz w:val="20"/>
          <w:szCs w:val="20"/>
        </w:rPr>
        <w:t xml:space="preserve"> or an </w:t>
      </w:r>
      <w:r>
        <w:rPr>
          <w:b/>
          <w:sz w:val="20"/>
          <w:szCs w:val="20"/>
        </w:rPr>
        <w:t>airspace lot</w:t>
      </w:r>
      <w:r>
        <w:rPr>
          <w:sz w:val="20"/>
          <w:szCs w:val="20"/>
        </w:rPr>
        <w:t>. Generally only the owner of surface of the land registers a fee simple (</w:t>
      </w:r>
      <w:r>
        <w:rPr>
          <w:b/>
          <w:i/>
          <w:color w:val="0000FF"/>
          <w:sz w:val="20"/>
          <w:szCs w:val="20"/>
        </w:rPr>
        <w:t>LTA s. 179(1)</w:t>
      </w:r>
      <w:r>
        <w:rPr>
          <w:sz w:val="20"/>
          <w:szCs w:val="20"/>
        </w:rPr>
        <w:t xml:space="preserve">) </w:t>
      </w:r>
    </w:p>
    <w:p w14:paraId="2238D507" w14:textId="5B344D5E" w:rsidR="003C6853" w:rsidRDefault="003C6853" w:rsidP="003C6853">
      <w:pPr>
        <w:pStyle w:val="ListParagraph"/>
        <w:numPr>
          <w:ilvl w:val="0"/>
          <w:numId w:val="104"/>
        </w:numPr>
        <w:rPr>
          <w:sz w:val="20"/>
          <w:szCs w:val="20"/>
        </w:rPr>
      </w:pPr>
      <w:r>
        <w:rPr>
          <w:b/>
          <w:color w:val="0000FF"/>
          <w:sz w:val="20"/>
          <w:szCs w:val="20"/>
        </w:rPr>
        <w:t>S. 141(1)</w:t>
      </w:r>
      <w:r>
        <w:rPr>
          <w:sz w:val="20"/>
          <w:szCs w:val="20"/>
        </w:rPr>
        <w:t xml:space="preserve"> – indefeasible title can be obtained for subdivided airspace parcels </w:t>
      </w:r>
    </w:p>
    <w:p w14:paraId="40F9B1C1" w14:textId="77777777" w:rsidR="003C6853" w:rsidRDefault="003C6853" w:rsidP="003C6853">
      <w:pPr>
        <w:pStyle w:val="ListParagraph"/>
        <w:numPr>
          <w:ilvl w:val="0"/>
          <w:numId w:val="104"/>
        </w:numPr>
        <w:rPr>
          <w:sz w:val="20"/>
          <w:szCs w:val="20"/>
        </w:rPr>
      </w:pPr>
      <w:r>
        <w:rPr>
          <w:b/>
          <w:color w:val="0000FF"/>
          <w:sz w:val="20"/>
          <w:szCs w:val="20"/>
        </w:rPr>
        <w:t>S. 141(2)</w:t>
      </w:r>
      <w:r>
        <w:rPr>
          <w:sz w:val="20"/>
          <w:szCs w:val="20"/>
        </w:rPr>
        <w:t xml:space="preserve"> – airspace parcels can be alienated in same manner &amp; form as other land </w:t>
      </w:r>
    </w:p>
    <w:p w14:paraId="51396CC7" w14:textId="77777777" w:rsidR="003C6853" w:rsidRDefault="003C6853" w:rsidP="003C6853">
      <w:pPr>
        <w:rPr>
          <w:b/>
          <w:i/>
          <w:color w:val="0000FF"/>
          <w:sz w:val="20"/>
          <w:szCs w:val="20"/>
        </w:rPr>
      </w:pPr>
    </w:p>
    <w:p w14:paraId="04F654C0" w14:textId="6BF393BB" w:rsidR="003C6853" w:rsidRPr="003C6853" w:rsidRDefault="003C6853" w:rsidP="003C6853">
      <w:pPr>
        <w:rPr>
          <w:sz w:val="20"/>
          <w:szCs w:val="20"/>
        </w:rPr>
      </w:pPr>
      <w:r w:rsidRPr="003C6853">
        <w:rPr>
          <w:b/>
          <w:i/>
          <w:color w:val="0000FF"/>
          <w:sz w:val="20"/>
          <w:szCs w:val="20"/>
        </w:rPr>
        <w:t>Strata Property Act s. 239(2)</w:t>
      </w:r>
      <w:r w:rsidRPr="003C6853">
        <w:rPr>
          <w:sz w:val="20"/>
          <w:szCs w:val="20"/>
        </w:rPr>
        <w:t xml:space="preserve"> – strata lots can be alienated in same manner &amp; form as other land </w:t>
      </w:r>
      <w:r>
        <w:sym w:font="Symbol" w:char="F0AE"/>
      </w:r>
      <w:r w:rsidRPr="003C6853">
        <w:rPr>
          <w:sz w:val="20"/>
          <w:szCs w:val="20"/>
        </w:rPr>
        <w:t xml:space="preserve"> each lot gets a specific description/delineation &amp; each owner thereof gets individual indefeasible title  </w:t>
      </w:r>
    </w:p>
    <w:p w14:paraId="223922BC" w14:textId="016F34AC" w:rsidR="003C6853" w:rsidRDefault="003C6853" w:rsidP="003C6853">
      <w:pPr>
        <w:pStyle w:val="ListParagraph"/>
        <w:numPr>
          <w:ilvl w:val="0"/>
          <w:numId w:val="104"/>
        </w:numPr>
        <w:rPr>
          <w:sz w:val="20"/>
          <w:szCs w:val="20"/>
        </w:rPr>
      </w:pPr>
      <w:r>
        <w:rPr>
          <w:b/>
          <w:color w:val="0000FF"/>
          <w:sz w:val="20"/>
          <w:szCs w:val="20"/>
        </w:rPr>
        <w:t>S. 244</w:t>
      </w:r>
      <w:r>
        <w:rPr>
          <w:sz w:val="20"/>
          <w:szCs w:val="20"/>
        </w:rPr>
        <w:t xml:space="preserve"> – outlines </w:t>
      </w:r>
      <w:r>
        <w:rPr>
          <w:b/>
          <w:sz w:val="20"/>
          <w:szCs w:val="20"/>
        </w:rPr>
        <w:t>requirements for strata plan</w:t>
      </w:r>
      <w:r>
        <w:rPr>
          <w:sz w:val="20"/>
          <w:szCs w:val="20"/>
        </w:rPr>
        <w:t xml:space="preserve">. Plan must be signed by applicant &amp; each holder of a registered charge, unless registrar decides that the interests of those who haven’t signed aren’t adversely affected by the plan </w:t>
      </w:r>
    </w:p>
    <w:p w14:paraId="2F1598F8" w14:textId="77777777" w:rsidR="00D22657" w:rsidRDefault="00D22657" w:rsidP="00D22657">
      <w:pPr>
        <w:pStyle w:val="ListParagraph"/>
        <w:rPr>
          <w:sz w:val="20"/>
          <w:szCs w:val="20"/>
        </w:rPr>
      </w:pPr>
    </w:p>
    <w:p w14:paraId="06BCEB84" w14:textId="77777777" w:rsidR="003C6853" w:rsidRDefault="003C6853" w:rsidP="003C6853">
      <w:pPr>
        <w:rPr>
          <w:sz w:val="20"/>
          <w:szCs w:val="20"/>
        </w:rPr>
      </w:pPr>
    </w:p>
    <w:p w14:paraId="4DA12AD9" w14:textId="7C4824E2" w:rsidR="00325989" w:rsidRDefault="003C6853" w:rsidP="00C979D7">
      <w:pPr>
        <w:pStyle w:val="CAN-heading3"/>
      </w:pPr>
      <w:bookmarkStart w:id="11" w:name="_Toc259954923"/>
      <w:r>
        <w:t>Initial Application</w:t>
      </w:r>
      <w:bookmarkEnd w:id="11"/>
      <w:r>
        <w:t xml:space="preserve"> </w:t>
      </w:r>
    </w:p>
    <w:p w14:paraId="371CA9B3" w14:textId="3AF59642" w:rsidR="003C6853" w:rsidRDefault="003C6853" w:rsidP="003C6853">
      <w:pPr>
        <w:rPr>
          <w:sz w:val="20"/>
          <w:szCs w:val="20"/>
        </w:rPr>
      </w:pPr>
      <w:r>
        <w:rPr>
          <w:sz w:val="20"/>
          <w:szCs w:val="20"/>
        </w:rPr>
        <w:t xml:space="preserve">Process &amp; requirements outlined primarily in </w:t>
      </w:r>
      <w:r>
        <w:rPr>
          <w:b/>
          <w:i/>
          <w:color w:val="0000FF"/>
          <w:sz w:val="20"/>
          <w:szCs w:val="20"/>
        </w:rPr>
        <w:t>LTA s. 169</w:t>
      </w:r>
      <w:r w:rsidR="00325989">
        <w:rPr>
          <w:sz w:val="20"/>
          <w:szCs w:val="20"/>
        </w:rPr>
        <w:t xml:space="preserve">. When applying to have an EIFS registered, registrar must be satisfied that: </w:t>
      </w:r>
    </w:p>
    <w:p w14:paraId="147BCB48" w14:textId="02308AF5" w:rsidR="00325989" w:rsidRDefault="00325989" w:rsidP="001B1D7C">
      <w:pPr>
        <w:pStyle w:val="ListParagraph"/>
        <w:numPr>
          <w:ilvl w:val="0"/>
          <w:numId w:val="106"/>
        </w:numPr>
        <w:rPr>
          <w:sz w:val="20"/>
          <w:szCs w:val="20"/>
        </w:rPr>
      </w:pPr>
      <w:r>
        <w:rPr>
          <w:sz w:val="20"/>
          <w:szCs w:val="20"/>
        </w:rPr>
        <w:t xml:space="preserve">The </w:t>
      </w:r>
      <w:r w:rsidRPr="00325989">
        <w:rPr>
          <w:b/>
          <w:sz w:val="20"/>
          <w:szCs w:val="20"/>
        </w:rPr>
        <w:t>boundaries of the land are sufficiently delineated</w:t>
      </w:r>
      <w:r>
        <w:rPr>
          <w:sz w:val="20"/>
          <w:szCs w:val="20"/>
        </w:rPr>
        <w:t xml:space="preserve"> by description or plan on record in LTO</w:t>
      </w:r>
    </w:p>
    <w:p w14:paraId="1599EF3C" w14:textId="33BEC4D6" w:rsidR="00325989" w:rsidRDefault="00325989" w:rsidP="001B1D7C">
      <w:pPr>
        <w:pStyle w:val="ListParagraph"/>
        <w:numPr>
          <w:ilvl w:val="0"/>
          <w:numId w:val="106"/>
        </w:numPr>
        <w:rPr>
          <w:sz w:val="20"/>
          <w:szCs w:val="20"/>
        </w:rPr>
      </w:pPr>
      <w:r>
        <w:rPr>
          <w:sz w:val="20"/>
          <w:szCs w:val="20"/>
        </w:rPr>
        <w:t xml:space="preserve">A </w:t>
      </w:r>
      <w:r>
        <w:rPr>
          <w:b/>
          <w:sz w:val="20"/>
          <w:szCs w:val="20"/>
        </w:rPr>
        <w:t>good safeholding and marketable title in fee simple</w:t>
      </w:r>
      <w:r>
        <w:rPr>
          <w:sz w:val="20"/>
          <w:szCs w:val="20"/>
        </w:rPr>
        <w:t xml:space="preserve"> has been established by the applicant</w:t>
      </w:r>
    </w:p>
    <w:p w14:paraId="38921C49" w14:textId="407D28ED" w:rsidR="00325989" w:rsidRDefault="00325989" w:rsidP="001B1D7C">
      <w:pPr>
        <w:pStyle w:val="ListParagraph"/>
        <w:numPr>
          <w:ilvl w:val="1"/>
          <w:numId w:val="106"/>
        </w:numPr>
        <w:rPr>
          <w:sz w:val="20"/>
          <w:szCs w:val="20"/>
        </w:rPr>
      </w:pPr>
      <w:r>
        <w:rPr>
          <w:sz w:val="20"/>
          <w:szCs w:val="20"/>
        </w:rPr>
        <w:t>Safeholding = title that is “safe from attack &amp; cannot be displaced”</w:t>
      </w:r>
    </w:p>
    <w:p w14:paraId="567A0703" w14:textId="1599AA14" w:rsidR="00325989" w:rsidRDefault="00325989" w:rsidP="001B1D7C">
      <w:pPr>
        <w:pStyle w:val="ListParagraph"/>
        <w:numPr>
          <w:ilvl w:val="1"/>
          <w:numId w:val="106"/>
        </w:numPr>
        <w:rPr>
          <w:sz w:val="20"/>
          <w:szCs w:val="20"/>
        </w:rPr>
      </w:pPr>
      <w:r>
        <w:rPr>
          <w:sz w:val="20"/>
          <w:szCs w:val="20"/>
        </w:rPr>
        <w:t xml:space="preserve">Marketable = title that is freely alienable, “and not so defective that a reasonable purchaser could refuse it” </w:t>
      </w:r>
    </w:p>
    <w:p w14:paraId="431E8A79" w14:textId="77777777" w:rsidR="00325989" w:rsidRDefault="00325989" w:rsidP="00325989">
      <w:pPr>
        <w:rPr>
          <w:sz w:val="20"/>
          <w:szCs w:val="20"/>
        </w:rPr>
      </w:pPr>
    </w:p>
    <w:p w14:paraId="74DE7B97" w14:textId="6F6EE14B" w:rsidR="00325989" w:rsidRDefault="00325989" w:rsidP="00325989">
      <w:pPr>
        <w:rPr>
          <w:sz w:val="20"/>
          <w:szCs w:val="20"/>
        </w:rPr>
      </w:pPr>
      <w:r>
        <w:rPr>
          <w:b/>
          <w:i/>
          <w:color w:val="0000FF"/>
          <w:sz w:val="20"/>
          <w:szCs w:val="20"/>
        </w:rPr>
        <w:t>Section 169(2)</w:t>
      </w:r>
      <w:r>
        <w:rPr>
          <w:sz w:val="20"/>
          <w:szCs w:val="20"/>
        </w:rPr>
        <w:t xml:space="preserve"> – Registrar may give notice that they’re intending to register the title of the applicant unless someone registers a caveat or CPL contesting applicant’s right </w:t>
      </w:r>
    </w:p>
    <w:p w14:paraId="2F5BCA5B" w14:textId="77777777" w:rsidR="00325989" w:rsidRDefault="00325989" w:rsidP="00325989">
      <w:pPr>
        <w:rPr>
          <w:sz w:val="20"/>
          <w:szCs w:val="20"/>
        </w:rPr>
      </w:pPr>
    </w:p>
    <w:p w14:paraId="0BC5EB17" w14:textId="257EE5D0" w:rsidR="00325989" w:rsidRDefault="00325989" w:rsidP="00325989">
      <w:pPr>
        <w:rPr>
          <w:sz w:val="20"/>
          <w:szCs w:val="20"/>
        </w:rPr>
      </w:pPr>
      <w:r>
        <w:rPr>
          <w:b/>
          <w:i/>
          <w:color w:val="0000FF"/>
          <w:sz w:val="20"/>
          <w:szCs w:val="20"/>
        </w:rPr>
        <w:t>Section 169(3)</w:t>
      </w:r>
      <w:r>
        <w:rPr>
          <w:sz w:val="20"/>
          <w:szCs w:val="20"/>
        </w:rPr>
        <w:t xml:space="preserve"> – If caveat </w:t>
      </w:r>
      <w:r w:rsidR="001B1D7C">
        <w:rPr>
          <w:sz w:val="20"/>
          <w:szCs w:val="20"/>
        </w:rPr>
        <w:t>or CLP</w:t>
      </w:r>
      <w:r>
        <w:rPr>
          <w:sz w:val="20"/>
          <w:szCs w:val="20"/>
        </w:rPr>
        <w:t xml:space="preserve"> is registered the registrar </w:t>
      </w:r>
      <w:r>
        <w:rPr>
          <w:sz w:val="20"/>
          <w:szCs w:val="20"/>
          <w:u w:val="single"/>
        </w:rPr>
        <w:t>must</w:t>
      </w:r>
      <w:r>
        <w:rPr>
          <w:sz w:val="20"/>
          <w:szCs w:val="20"/>
        </w:rPr>
        <w:t xml:space="preserve"> defer consideration of application until caveat expires/withdrawn &amp; CLP claim is disposed of</w:t>
      </w:r>
    </w:p>
    <w:p w14:paraId="68961CC8" w14:textId="77777777" w:rsidR="00325989" w:rsidRDefault="00325989" w:rsidP="00325989">
      <w:pPr>
        <w:rPr>
          <w:sz w:val="20"/>
          <w:szCs w:val="20"/>
        </w:rPr>
      </w:pPr>
    </w:p>
    <w:p w14:paraId="2BB804E9" w14:textId="08B27E93" w:rsidR="00325989" w:rsidRDefault="00915466" w:rsidP="00325989">
      <w:pPr>
        <w:rPr>
          <w:b/>
          <w:sz w:val="20"/>
          <w:szCs w:val="20"/>
          <w:u w:val="single"/>
        </w:rPr>
      </w:pPr>
      <w:r>
        <w:rPr>
          <w:b/>
          <w:sz w:val="20"/>
          <w:szCs w:val="20"/>
          <w:u w:val="single"/>
        </w:rPr>
        <w:t>Applications Received by LTO:</w:t>
      </w:r>
    </w:p>
    <w:p w14:paraId="15D432EE" w14:textId="46556173" w:rsidR="00915466" w:rsidRPr="00915466" w:rsidRDefault="00915466" w:rsidP="001B1D7C">
      <w:pPr>
        <w:pStyle w:val="ListParagraph"/>
        <w:numPr>
          <w:ilvl w:val="0"/>
          <w:numId w:val="107"/>
        </w:numPr>
        <w:rPr>
          <w:b/>
          <w:sz w:val="20"/>
          <w:szCs w:val="20"/>
          <w:u w:val="single"/>
        </w:rPr>
      </w:pPr>
      <w:r>
        <w:rPr>
          <w:sz w:val="20"/>
          <w:szCs w:val="20"/>
        </w:rPr>
        <w:t xml:space="preserve">Application is </w:t>
      </w:r>
      <w:r>
        <w:rPr>
          <w:sz w:val="20"/>
          <w:szCs w:val="20"/>
          <w:u w:val="single"/>
        </w:rPr>
        <w:t>deemed to have been received</w:t>
      </w:r>
      <w:r>
        <w:rPr>
          <w:sz w:val="20"/>
          <w:szCs w:val="20"/>
        </w:rPr>
        <w:t xml:space="preserve"> when </w:t>
      </w:r>
      <w:r>
        <w:rPr>
          <w:b/>
          <w:i/>
          <w:color w:val="0000FF"/>
          <w:sz w:val="20"/>
          <w:szCs w:val="20"/>
        </w:rPr>
        <w:t>s. 153</w:t>
      </w:r>
      <w:r>
        <w:rPr>
          <w:sz w:val="20"/>
          <w:szCs w:val="20"/>
        </w:rPr>
        <w:t xml:space="preserve"> has been complied w: applications for both EIFS &amp; charges are date/time stamped upon receipt &amp; given a serial number </w:t>
      </w:r>
    </w:p>
    <w:p w14:paraId="41033857" w14:textId="15C5227B" w:rsidR="00915466" w:rsidRPr="00915466" w:rsidRDefault="00915466" w:rsidP="001B1D7C">
      <w:pPr>
        <w:pStyle w:val="ListParagraph"/>
        <w:numPr>
          <w:ilvl w:val="0"/>
          <w:numId w:val="107"/>
        </w:numPr>
        <w:rPr>
          <w:b/>
          <w:sz w:val="20"/>
          <w:szCs w:val="20"/>
          <w:u w:val="single"/>
        </w:rPr>
      </w:pPr>
      <w:r>
        <w:rPr>
          <w:sz w:val="20"/>
          <w:szCs w:val="20"/>
        </w:rPr>
        <w:t xml:space="preserve">Application is </w:t>
      </w:r>
      <w:r w:rsidRPr="00915466">
        <w:rPr>
          <w:sz w:val="20"/>
          <w:szCs w:val="20"/>
          <w:u w:val="single"/>
        </w:rPr>
        <w:t>scrutinized by examiner of titles</w:t>
      </w:r>
      <w:r>
        <w:rPr>
          <w:sz w:val="20"/>
          <w:szCs w:val="20"/>
        </w:rPr>
        <w:t xml:space="preserve"> (i.e. good safe holding &amp; marketable title)</w:t>
      </w:r>
    </w:p>
    <w:p w14:paraId="452F657E" w14:textId="0247C109" w:rsidR="00915466" w:rsidRPr="00915466" w:rsidRDefault="00915466" w:rsidP="001B1D7C">
      <w:pPr>
        <w:pStyle w:val="ListParagraph"/>
        <w:numPr>
          <w:ilvl w:val="0"/>
          <w:numId w:val="107"/>
        </w:numPr>
        <w:rPr>
          <w:b/>
          <w:sz w:val="20"/>
          <w:szCs w:val="20"/>
          <w:u w:val="single"/>
        </w:rPr>
      </w:pPr>
      <w:r>
        <w:rPr>
          <w:sz w:val="20"/>
          <w:szCs w:val="20"/>
        </w:rPr>
        <w:t xml:space="preserve">Final step involves </w:t>
      </w:r>
      <w:r>
        <w:rPr>
          <w:sz w:val="20"/>
          <w:szCs w:val="20"/>
          <w:u w:val="single"/>
        </w:rPr>
        <w:t>production of indefeasible title</w:t>
      </w:r>
      <w:r>
        <w:rPr>
          <w:sz w:val="20"/>
          <w:szCs w:val="20"/>
        </w:rPr>
        <w:t xml:space="preserve"> </w:t>
      </w:r>
      <w:r>
        <w:rPr>
          <w:sz w:val="20"/>
          <w:szCs w:val="20"/>
        </w:rPr>
        <w:sym w:font="Symbol" w:char="F0AE"/>
      </w:r>
      <w:r>
        <w:rPr>
          <w:sz w:val="20"/>
          <w:szCs w:val="20"/>
        </w:rPr>
        <w:t xml:space="preserve"> can take 2 forms (</w:t>
      </w:r>
      <w:r>
        <w:rPr>
          <w:b/>
          <w:color w:val="0000FF"/>
          <w:sz w:val="20"/>
          <w:szCs w:val="20"/>
        </w:rPr>
        <w:t>s. 1</w:t>
      </w:r>
      <w:r>
        <w:rPr>
          <w:sz w:val="20"/>
          <w:szCs w:val="20"/>
        </w:rPr>
        <w:t>):</w:t>
      </w:r>
    </w:p>
    <w:p w14:paraId="58E75C90" w14:textId="331C0323" w:rsidR="00915466" w:rsidRPr="00915466" w:rsidRDefault="00915466" w:rsidP="001B1D7C">
      <w:pPr>
        <w:pStyle w:val="ListParagraph"/>
        <w:numPr>
          <w:ilvl w:val="1"/>
          <w:numId w:val="107"/>
        </w:numPr>
        <w:rPr>
          <w:b/>
          <w:sz w:val="20"/>
          <w:szCs w:val="20"/>
          <w:u w:val="single"/>
        </w:rPr>
      </w:pPr>
      <w:r>
        <w:rPr>
          <w:sz w:val="20"/>
          <w:szCs w:val="20"/>
        </w:rPr>
        <w:t>Traditionally – CIT (when signed by Registrar title was deemed to be issued</w:t>
      </w:r>
    </w:p>
    <w:p w14:paraId="304DC8C5" w14:textId="15AA4AC6" w:rsidR="00915466" w:rsidRPr="00915466" w:rsidRDefault="00915466" w:rsidP="001B1D7C">
      <w:pPr>
        <w:pStyle w:val="ListParagraph"/>
        <w:numPr>
          <w:ilvl w:val="1"/>
          <w:numId w:val="107"/>
        </w:numPr>
        <w:rPr>
          <w:b/>
          <w:sz w:val="20"/>
          <w:szCs w:val="20"/>
          <w:u w:val="single"/>
        </w:rPr>
      </w:pPr>
      <w:r>
        <w:rPr>
          <w:sz w:val="20"/>
          <w:szCs w:val="20"/>
        </w:rPr>
        <w:t xml:space="preserve">Today – computerized system </w:t>
      </w:r>
    </w:p>
    <w:p w14:paraId="08613E93" w14:textId="77777777" w:rsidR="00915466" w:rsidRDefault="00915466" w:rsidP="00915466">
      <w:pPr>
        <w:rPr>
          <w:b/>
          <w:sz w:val="20"/>
          <w:szCs w:val="20"/>
          <w:u w:val="single"/>
        </w:rPr>
      </w:pPr>
    </w:p>
    <w:p w14:paraId="3242A325" w14:textId="1BFB6897" w:rsidR="00915466" w:rsidRDefault="00915466" w:rsidP="00915466">
      <w:pPr>
        <w:rPr>
          <w:b/>
          <w:sz w:val="20"/>
          <w:szCs w:val="20"/>
        </w:rPr>
      </w:pPr>
      <w:r>
        <w:rPr>
          <w:sz w:val="20"/>
          <w:szCs w:val="20"/>
        </w:rPr>
        <w:t xml:space="preserve">When fee simple is registered, the Registrar must issue the owner a </w:t>
      </w:r>
      <w:r>
        <w:rPr>
          <w:b/>
          <w:sz w:val="20"/>
          <w:szCs w:val="20"/>
        </w:rPr>
        <w:t>duplicate indefeasible title (</w:t>
      </w:r>
      <w:r w:rsidRPr="00915466">
        <w:rPr>
          <w:b/>
          <w:color w:val="0000FF"/>
          <w:sz w:val="20"/>
          <w:szCs w:val="20"/>
        </w:rPr>
        <w:t>s. 176(1)</w:t>
      </w:r>
      <w:r w:rsidR="001B1D7C">
        <w:rPr>
          <w:b/>
          <w:sz w:val="20"/>
          <w:szCs w:val="20"/>
        </w:rPr>
        <w:t xml:space="preserve">). </w:t>
      </w:r>
      <w:r w:rsidR="001B1D7C">
        <w:rPr>
          <w:sz w:val="20"/>
          <w:szCs w:val="20"/>
        </w:rPr>
        <w:t>The duplicate must contain all the information in the register relating to the land in question, including conditions, exceptions, reservations, charges, liens or other interests (</w:t>
      </w:r>
      <w:r w:rsidR="001B1D7C">
        <w:rPr>
          <w:b/>
          <w:color w:val="0000FF"/>
          <w:sz w:val="20"/>
          <w:szCs w:val="20"/>
        </w:rPr>
        <w:t>s. 176(2)</w:t>
      </w:r>
      <w:r w:rsidR="001B1D7C">
        <w:rPr>
          <w:sz w:val="20"/>
          <w:szCs w:val="20"/>
        </w:rPr>
        <w:t xml:space="preserve">). But DIT can’t be issued if title is subject to either a </w:t>
      </w:r>
      <w:r w:rsidR="001B1D7C">
        <w:rPr>
          <w:sz w:val="20"/>
          <w:szCs w:val="20"/>
          <w:u w:val="single"/>
        </w:rPr>
        <w:t>registered mortgage</w:t>
      </w:r>
      <w:r w:rsidR="001B1D7C">
        <w:rPr>
          <w:sz w:val="20"/>
          <w:szCs w:val="20"/>
        </w:rPr>
        <w:t xml:space="preserve"> or </w:t>
      </w:r>
      <w:r w:rsidR="001B1D7C">
        <w:rPr>
          <w:sz w:val="20"/>
          <w:szCs w:val="20"/>
          <w:u w:val="single"/>
        </w:rPr>
        <w:t>agreement for sale</w:t>
      </w:r>
      <w:r w:rsidR="001B1D7C">
        <w:rPr>
          <w:sz w:val="20"/>
          <w:szCs w:val="20"/>
        </w:rPr>
        <w:t xml:space="preserve"> </w:t>
      </w:r>
      <w:r w:rsidR="001B1D7C">
        <w:rPr>
          <w:b/>
          <w:sz w:val="20"/>
          <w:szCs w:val="20"/>
        </w:rPr>
        <w:t>(</w:t>
      </w:r>
      <w:r w:rsidR="001B1D7C" w:rsidRPr="00915466">
        <w:rPr>
          <w:b/>
          <w:color w:val="0000FF"/>
          <w:sz w:val="20"/>
          <w:szCs w:val="20"/>
        </w:rPr>
        <w:t>s. 176(1)</w:t>
      </w:r>
      <w:r w:rsidR="001B1D7C">
        <w:rPr>
          <w:b/>
          <w:sz w:val="20"/>
          <w:szCs w:val="20"/>
        </w:rPr>
        <w:t xml:space="preserve">). </w:t>
      </w:r>
    </w:p>
    <w:p w14:paraId="0114F4AE" w14:textId="77777777" w:rsidR="001B1D7C" w:rsidRDefault="001B1D7C" w:rsidP="00915466">
      <w:pPr>
        <w:rPr>
          <w:b/>
          <w:sz w:val="20"/>
          <w:szCs w:val="20"/>
        </w:rPr>
      </w:pPr>
    </w:p>
    <w:p w14:paraId="16E8373C" w14:textId="113C8865" w:rsidR="001B1D7C" w:rsidRDefault="001B1D7C" w:rsidP="00915466">
      <w:pPr>
        <w:rPr>
          <w:b/>
          <w:sz w:val="20"/>
          <w:szCs w:val="20"/>
        </w:rPr>
      </w:pPr>
      <w:r>
        <w:rPr>
          <w:b/>
          <w:sz w:val="20"/>
          <w:szCs w:val="20"/>
        </w:rPr>
        <w:t xml:space="preserve">Once title has been registered, it becomes “conclusive evidence at law and in equity” that the person named in the title is “indefeasibly entitled to an estate in fee simple” </w:t>
      </w:r>
    </w:p>
    <w:p w14:paraId="6BD97A7A" w14:textId="77777777" w:rsidR="001B1D7C" w:rsidRDefault="001B1D7C" w:rsidP="00915466">
      <w:pPr>
        <w:rPr>
          <w:b/>
          <w:sz w:val="20"/>
          <w:szCs w:val="20"/>
        </w:rPr>
      </w:pPr>
    </w:p>
    <w:p w14:paraId="5A4937B9" w14:textId="684388BC" w:rsidR="001B1D7C" w:rsidRDefault="001B1D7C" w:rsidP="00C979D7">
      <w:pPr>
        <w:pStyle w:val="CAN-heading3"/>
      </w:pPr>
      <w:bookmarkStart w:id="12" w:name="_Toc259954924"/>
      <w:r w:rsidRPr="003349AD">
        <w:t>Transfer</w:t>
      </w:r>
      <w:r>
        <w:t xml:space="preserve"> Inter Vivos</w:t>
      </w:r>
      <w:bookmarkEnd w:id="12"/>
    </w:p>
    <w:p w14:paraId="79A98909" w14:textId="3FCC6E8B" w:rsidR="001B1D7C" w:rsidRDefault="001B1D7C" w:rsidP="001B1D7C">
      <w:pPr>
        <w:pStyle w:val="ListParagraph"/>
        <w:numPr>
          <w:ilvl w:val="0"/>
          <w:numId w:val="108"/>
        </w:numPr>
        <w:rPr>
          <w:sz w:val="20"/>
          <w:szCs w:val="20"/>
        </w:rPr>
      </w:pPr>
      <w:r>
        <w:rPr>
          <w:sz w:val="20"/>
          <w:szCs w:val="20"/>
        </w:rPr>
        <w:t xml:space="preserve">Same process as for initial registration </w:t>
      </w:r>
    </w:p>
    <w:p w14:paraId="53B41D14" w14:textId="0147FE79" w:rsidR="001B1D7C" w:rsidRDefault="001B1D7C" w:rsidP="001B1D7C">
      <w:pPr>
        <w:pStyle w:val="ListParagraph"/>
        <w:numPr>
          <w:ilvl w:val="1"/>
          <w:numId w:val="108"/>
        </w:numPr>
        <w:rPr>
          <w:sz w:val="20"/>
          <w:szCs w:val="20"/>
        </w:rPr>
      </w:pPr>
      <w:r>
        <w:rPr>
          <w:sz w:val="20"/>
          <w:szCs w:val="20"/>
        </w:rPr>
        <w:t>Registrar must be satisfied that:</w:t>
      </w:r>
    </w:p>
    <w:p w14:paraId="16D4EAFF" w14:textId="69002933" w:rsidR="001B1D7C" w:rsidRDefault="001B1D7C" w:rsidP="001B1D7C">
      <w:pPr>
        <w:pStyle w:val="ListParagraph"/>
        <w:numPr>
          <w:ilvl w:val="2"/>
          <w:numId w:val="108"/>
        </w:numPr>
        <w:rPr>
          <w:sz w:val="20"/>
          <w:szCs w:val="20"/>
        </w:rPr>
      </w:pPr>
      <w:r>
        <w:rPr>
          <w:sz w:val="20"/>
          <w:szCs w:val="20"/>
        </w:rPr>
        <w:t>Land is sufficiently described,</w:t>
      </w:r>
    </w:p>
    <w:p w14:paraId="3FD1A6FE" w14:textId="62964F3C" w:rsidR="001B1D7C" w:rsidRDefault="001B1D7C" w:rsidP="001B1D7C">
      <w:pPr>
        <w:pStyle w:val="ListParagraph"/>
        <w:numPr>
          <w:ilvl w:val="2"/>
          <w:numId w:val="108"/>
        </w:numPr>
        <w:rPr>
          <w:sz w:val="20"/>
          <w:szCs w:val="20"/>
        </w:rPr>
      </w:pPr>
      <w:r>
        <w:rPr>
          <w:sz w:val="20"/>
          <w:szCs w:val="20"/>
        </w:rPr>
        <w:t>Instruments supplied confer good safeholding &amp; marketable title</w:t>
      </w:r>
    </w:p>
    <w:p w14:paraId="305FB458" w14:textId="3B6AA4A3" w:rsidR="001B1D7C" w:rsidRPr="001B1D7C" w:rsidRDefault="001B1D7C" w:rsidP="001B1D7C">
      <w:pPr>
        <w:pStyle w:val="ListParagraph"/>
        <w:numPr>
          <w:ilvl w:val="1"/>
          <w:numId w:val="108"/>
        </w:numPr>
        <w:rPr>
          <w:sz w:val="20"/>
          <w:szCs w:val="20"/>
        </w:rPr>
      </w:pPr>
      <w:r>
        <w:rPr>
          <w:sz w:val="20"/>
          <w:szCs w:val="20"/>
        </w:rPr>
        <w:t xml:space="preserve">If DIT has been issued, transferor must produce it </w:t>
      </w:r>
    </w:p>
    <w:p w14:paraId="5F62BA78" w14:textId="77777777" w:rsidR="003C6853" w:rsidRPr="003C6853" w:rsidRDefault="003C6853" w:rsidP="003C6853">
      <w:pPr>
        <w:rPr>
          <w:sz w:val="20"/>
          <w:szCs w:val="20"/>
        </w:rPr>
      </w:pPr>
    </w:p>
    <w:p w14:paraId="0BF200EC" w14:textId="01E18B5D" w:rsidR="003349AD" w:rsidRDefault="003349AD" w:rsidP="00C979D7">
      <w:pPr>
        <w:pStyle w:val="CAN-heading3"/>
      </w:pPr>
      <w:bookmarkStart w:id="13" w:name="_Toc259954925"/>
      <w:r w:rsidRPr="003349AD">
        <w:t>Transmission on Death</w:t>
      </w:r>
      <w:bookmarkEnd w:id="13"/>
    </w:p>
    <w:p w14:paraId="4A638023" w14:textId="722ABB05" w:rsidR="003349AD" w:rsidRDefault="003349AD" w:rsidP="003349AD">
      <w:pPr>
        <w:pStyle w:val="ListParagraph"/>
        <w:numPr>
          <w:ilvl w:val="0"/>
          <w:numId w:val="108"/>
        </w:numPr>
        <w:rPr>
          <w:sz w:val="20"/>
          <w:szCs w:val="20"/>
        </w:rPr>
      </w:pPr>
      <w:r>
        <w:rPr>
          <w:b/>
          <w:sz w:val="20"/>
          <w:szCs w:val="20"/>
        </w:rPr>
        <w:t>Transmission</w:t>
      </w:r>
      <w:r>
        <w:rPr>
          <w:sz w:val="20"/>
          <w:szCs w:val="20"/>
        </w:rPr>
        <w:t xml:space="preserve"> = “change of ownership by operation of an Act or law” (</w:t>
      </w:r>
      <w:r>
        <w:rPr>
          <w:b/>
          <w:i/>
          <w:color w:val="0000FF"/>
          <w:sz w:val="20"/>
          <w:szCs w:val="20"/>
        </w:rPr>
        <w:t>LTA s. 1</w:t>
      </w:r>
      <w:r>
        <w:rPr>
          <w:sz w:val="20"/>
          <w:szCs w:val="20"/>
        </w:rPr>
        <w:t>)</w:t>
      </w:r>
    </w:p>
    <w:p w14:paraId="6C55A400" w14:textId="50BE4A37" w:rsidR="003349AD" w:rsidRPr="005126B1" w:rsidRDefault="005126B1" w:rsidP="003349AD">
      <w:pPr>
        <w:pStyle w:val="ListParagraph"/>
        <w:numPr>
          <w:ilvl w:val="0"/>
          <w:numId w:val="108"/>
        </w:numPr>
        <w:rPr>
          <w:sz w:val="20"/>
          <w:szCs w:val="20"/>
        </w:rPr>
      </w:pPr>
      <w:r>
        <w:rPr>
          <w:sz w:val="20"/>
          <w:szCs w:val="20"/>
        </w:rPr>
        <w:t>Dealt</w:t>
      </w:r>
      <w:r w:rsidR="003349AD">
        <w:rPr>
          <w:sz w:val="20"/>
          <w:szCs w:val="20"/>
        </w:rPr>
        <w:t xml:space="preserve"> w/ in </w:t>
      </w:r>
      <w:r w:rsidR="003349AD">
        <w:rPr>
          <w:b/>
          <w:i/>
          <w:color w:val="0000FF"/>
          <w:sz w:val="20"/>
          <w:szCs w:val="20"/>
        </w:rPr>
        <w:t>LTA ss. 263-268</w:t>
      </w:r>
    </w:p>
    <w:p w14:paraId="2F31F76C" w14:textId="23DF2637" w:rsidR="005126B1" w:rsidRDefault="005126B1" w:rsidP="005126B1">
      <w:pPr>
        <w:pStyle w:val="ListParagraph"/>
        <w:numPr>
          <w:ilvl w:val="1"/>
          <w:numId w:val="108"/>
        </w:numPr>
        <w:rPr>
          <w:sz w:val="20"/>
          <w:szCs w:val="20"/>
        </w:rPr>
      </w:pPr>
      <w:r>
        <w:rPr>
          <w:sz w:val="20"/>
          <w:szCs w:val="20"/>
        </w:rPr>
        <w:t xml:space="preserve">Title vested in personal reps who hold it in trust as fee simple owners for the beneficiaries </w:t>
      </w:r>
    </w:p>
    <w:p w14:paraId="7E628040" w14:textId="540A1769" w:rsidR="005126B1" w:rsidRDefault="005126B1" w:rsidP="005126B1">
      <w:pPr>
        <w:pStyle w:val="ListParagraph"/>
        <w:numPr>
          <w:ilvl w:val="1"/>
          <w:numId w:val="108"/>
        </w:numPr>
        <w:rPr>
          <w:sz w:val="20"/>
          <w:szCs w:val="20"/>
        </w:rPr>
      </w:pPr>
      <w:r>
        <w:rPr>
          <w:sz w:val="20"/>
          <w:szCs w:val="20"/>
        </w:rPr>
        <w:t>Personal reps register themselves as fee simple owners in fiduciary capacity</w:t>
      </w:r>
    </w:p>
    <w:p w14:paraId="42C9D556" w14:textId="03A757F8" w:rsidR="005126B1" w:rsidRPr="003349AD" w:rsidRDefault="005126B1" w:rsidP="005126B1">
      <w:pPr>
        <w:pStyle w:val="ListParagraph"/>
        <w:numPr>
          <w:ilvl w:val="1"/>
          <w:numId w:val="108"/>
        </w:numPr>
        <w:rPr>
          <w:sz w:val="20"/>
          <w:szCs w:val="20"/>
        </w:rPr>
      </w:pPr>
      <w:r>
        <w:rPr>
          <w:sz w:val="20"/>
          <w:szCs w:val="20"/>
        </w:rPr>
        <w:t>Personal reps transfer title to beneficiaries, who may then register themselves (</w:t>
      </w:r>
      <w:r>
        <w:rPr>
          <w:b/>
          <w:i/>
          <w:color w:val="0000FF"/>
          <w:sz w:val="20"/>
          <w:szCs w:val="20"/>
        </w:rPr>
        <w:t>ss. 162-3 WESA</w:t>
      </w:r>
      <w:r>
        <w:rPr>
          <w:sz w:val="20"/>
          <w:szCs w:val="20"/>
        </w:rPr>
        <w:t>)</w:t>
      </w:r>
    </w:p>
    <w:p w14:paraId="0116FE31" w14:textId="77777777" w:rsidR="003C6853" w:rsidRDefault="003C6853" w:rsidP="003C6853">
      <w:pPr>
        <w:rPr>
          <w:sz w:val="20"/>
          <w:szCs w:val="20"/>
        </w:rPr>
      </w:pPr>
    </w:p>
    <w:p w14:paraId="1B3AD435" w14:textId="18BECC14" w:rsidR="003C6853" w:rsidRPr="00B805FE" w:rsidRDefault="00C979D7" w:rsidP="00C979D7">
      <w:pPr>
        <w:pStyle w:val="CAN-heading2"/>
      </w:pPr>
      <w:bookmarkStart w:id="14" w:name="_Toc259954926"/>
      <w:r>
        <w:t>CHARGES</w:t>
      </w:r>
      <w:bookmarkEnd w:id="14"/>
    </w:p>
    <w:p w14:paraId="231FEFAF" w14:textId="556DA8F1" w:rsidR="003C6853" w:rsidRDefault="003C6853" w:rsidP="003C6853">
      <w:pPr>
        <w:rPr>
          <w:sz w:val="20"/>
          <w:szCs w:val="20"/>
        </w:rPr>
      </w:pPr>
      <w:r>
        <w:rPr>
          <w:b/>
          <w:sz w:val="20"/>
          <w:szCs w:val="20"/>
        </w:rPr>
        <w:t>Charges</w:t>
      </w:r>
      <w:r>
        <w:rPr>
          <w:sz w:val="20"/>
          <w:szCs w:val="20"/>
        </w:rPr>
        <w:t xml:space="preserve"> are defined widely by </w:t>
      </w:r>
      <w:r>
        <w:rPr>
          <w:b/>
          <w:i/>
          <w:color w:val="0000FF"/>
          <w:sz w:val="20"/>
          <w:szCs w:val="20"/>
        </w:rPr>
        <w:t>LTA s. 1</w:t>
      </w:r>
      <w:r>
        <w:rPr>
          <w:sz w:val="20"/>
          <w:szCs w:val="20"/>
        </w:rPr>
        <w:t xml:space="preserve"> as encompassing any “</w:t>
      </w:r>
      <w:r>
        <w:rPr>
          <w:sz w:val="20"/>
          <w:szCs w:val="20"/>
          <w:u w:val="single"/>
        </w:rPr>
        <w:t>estate or interest in land less than the fee simple</w:t>
      </w:r>
      <w:r>
        <w:rPr>
          <w:sz w:val="20"/>
          <w:szCs w:val="20"/>
        </w:rPr>
        <w:t>”</w:t>
      </w:r>
    </w:p>
    <w:p w14:paraId="6AF6FA11" w14:textId="2AF3DF9D" w:rsidR="003C6853" w:rsidRDefault="003C6853" w:rsidP="003C6853">
      <w:pPr>
        <w:pStyle w:val="ListParagraph"/>
        <w:numPr>
          <w:ilvl w:val="0"/>
          <w:numId w:val="104"/>
        </w:numPr>
        <w:rPr>
          <w:sz w:val="20"/>
          <w:szCs w:val="20"/>
        </w:rPr>
      </w:pPr>
      <w:r>
        <w:rPr>
          <w:sz w:val="20"/>
          <w:szCs w:val="20"/>
        </w:rPr>
        <w:t xml:space="preserve">Includes </w:t>
      </w:r>
      <w:r>
        <w:rPr>
          <w:b/>
          <w:sz w:val="20"/>
          <w:szCs w:val="20"/>
        </w:rPr>
        <w:t>encumbrances</w:t>
      </w:r>
      <w:r>
        <w:rPr>
          <w:sz w:val="20"/>
          <w:szCs w:val="20"/>
        </w:rPr>
        <w:t>, defined as:</w:t>
      </w:r>
    </w:p>
    <w:p w14:paraId="622B1C91" w14:textId="50D92253" w:rsidR="003C6853" w:rsidRDefault="003C6853" w:rsidP="003C6853">
      <w:pPr>
        <w:pStyle w:val="ListParagraph"/>
        <w:numPr>
          <w:ilvl w:val="1"/>
          <w:numId w:val="104"/>
        </w:numPr>
        <w:rPr>
          <w:sz w:val="20"/>
          <w:szCs w:val="20"/>
        </w:rPr>
      </w:pPr>
      <w:r>
        <w:rPr>
          <w:sz w:val="20"/>
          <w:szCs w:val="20"/>
        </w:rPr>
        <w:t xml:space="preserve">Judgment </w:t>
      </w:r>
    </w:p>
    <w:p w14:paraId="3506B8AC" w14:textId="0AE394E9" w:rsidR="003C6853" w:rsidRDefault="003C6853" w:rsidP="003C6853">
      <w:pPr>
        <w:pStyle w:val="ListParagraph"/>
        <w:numPr>
          <w:ilvl w:val="1"/>
          <w:numId w:val="104"/>
        </w:numPr>
        <w:rPr>
          <w:sz w:val="20"/>
          <w:szCs w:val="20"/>
        </w:rPr>
      </w:pPr>
      <w:r>
        <w:rPr>
          <w:sz w:val="20"/>
          <w:szCs w:val="20"/>
        </w:rPr>
        <w:t>Mortgage</w:t>
      </w:r>
    </w:p>
    <w:p w14:paraId="5DE77540" w14:textId="6B0BF75D" w:rsidR="003C6853" w:rsidRDefault="003C6853" w:rsidP="003C6853">
      <w:pPr>
        <w:pStyle w:val="ListParagraph"/>
        <w:numPr>
          <w:ilvl w:val="1"/>
          <w:numId w:val="104"/>
        </w:numPr>
        <w:rPr>
          <w:sz w:val="20"/>
          <w:szCs w:val="20"/>
        </w:rPr>
      </w:pPr>
      <w:r>
        <w:rPr>
          <w:sz w:val="20"/>
          <w:szCs w:val="20"/>
        </w:rPr>
        <w:t>Lien</w:t>
      </w:r>
    </w:p>
    <w:p w14:paraId="57D47154" w14:textId="13707B4A" w:rsidR="003C6853" w:rsidRDefault="003C6853" w:rsidP="003C6853">
      <w:pPr>
        <w:pStyle w:val="ListParagraph"/>
        <w:numPr>
          <w:ilvl w:val="1"/>
          <w:numId w:val="104"/>
        </w:numPr>
        <w:rPr>
          <w:sz w:val="20"/>
          <w:szCs w:val="20"/>
        </w:rPr>
      </w:pPr>
      <w:r>
        <w:rPr>
          <w:sz w:val="20"/>
          <w:szCs w:val="20"/>
        </w:rPr>
        <w:t>Crown debt</w:t>
      </w:r>
    </w:p>
    <w:p w14:paraId="011EBE20" w14:textId="1FE747DF" w:rsidR="003C6853" w:rsidRDefault="003C6853" w:rsidP="003C6853">
      <w:pPr>
        <w:pStyle w:val="ListParagraph"/>
        <w:numPr>
          <w:ilvl w:val="1"/>
          <w:numId w:val="104"/>
        </w:numPr>
        <w:rPr>
          <w:sz w:val="20"/>
          <w:szCs w:val="20"/>
        </w:rPr>
      </w:pPr>
      <w:r>
        <w:rPr>
          <w:sz w:val="20"/>
          <w:szCs w:val="20"/>
        </w:rPr>
        <w:t xml:space="preserve">Or other claim to or on land created or given for any purpose </w:t>
      </w:r>
    </w:p>
    <w:p w14:paraId="45E67100" w14:textId="77777777" w:rsidR="005126B1" w:rsidRDefault="005126B1" w:rsidP="005126B1">
      <w:pPr>
        <w:rPr>
          <w:sz w:val="20"/>
          <w:szCs w:val="20"/>
        </w:rPr>
      </w:pPr>
    </w:p>
    <w:p w14:paraId="2DF59EE8" w14:textId="62C9563E" w:rsidR="005126B1" w:rsidRDefault="005126B1" w:rsidP="005126B1">
      <w:pPr>
        <w:rPr>
          <w:sz w:val="20"/>
          <w:szCs w:val="20"/>
        </w:rPr>
      </w:pPr>
      <w:r>
        <w:rPr>
          <w:b/>
          <w:i/>
          <w:color w:val="0000FF"/>
          <w:sz w:val="20"/>
          <w:szCs w:val="20"/>
        </w:rPr>
        <w:t>LTA, s. 197</w:t>
      </w:r>
      <w:r>
        <w:rPr>
          <w:sz w:val="20"/>
          <w:szCs w:val="20"/>
        </w:rPr>
        <w:t xml:space="preserve"> – Registered charges must show: </w:t>
      </w:r>
    </w:p>
    <w:p w14:paraId="4B1E41A6" w14:textId="671D50E8" w:rsidR="005126B1" w:rsidRDefault="005126B1" w:rsidP="005126B1">
      <w:pPr>
        <w:pStyle w:val="ListParagraph"/>
        <w:numPr>
          <w:ilvl w:val="0"/>
          <w:numId w:val="109"/>
        </w:numPr>
        <w:rPr>
          <w:sz w:val="20"/>
          <w:szCs w:val="20"/>
        </w:rPr>
      </w:pPr>
      <w:r>
        <w:rPr>
          <w:sz w:val="20"/>
          <w:szCs w:val="20"/>
        </w:rPr>
        <w:t xml:space="preserve">That the applicant has a good safe holding &amp; marketable title </w:t>
      </w:r>
      <w:r w:rsidR="00C979D7">
        <w:rPr>
          <w:sz w:val="20"/>
          <w:szCs w:val="20"/>
        </w:rPr>
        <w:t>(can establish in a number of ways)</w:t>
      </w:r>
    </w:p>
    <w:p w14:paraId="3CBFDB4B" w14:textId="0628B091" w:rsidR="005126B1" w:rsidRDefault="00C979D7" w:rsidP="005126B1">
      <w:pPr>
        <w:pStyle w:val="ListParagraph"/>
        <w:numPr>
          <w:ilvl w:val="1"/>
          <w:numId w:val="109"/>
        </w:numPr>
        <w:rPr>
          <w:sz w:val="20"/>
          <w:szCs w:val="20"/>
        </w:rPr>
      </w:pPr>
      <w:r>
        <w:rPr>
          <w:sz w:val="20"/>
          <w:szCs w:val="20"/>
        </w:rPr>
        <w:t>By an instrument from FS owner creating charge in favour of applicant</w:t>
      </w:r>
    </w:p>
    <w:p w14:paraId="5C9CCB1B" w14:textId="703DD8CE" w:rsidR="00C979D7" w:rsidRDefault="00C979D7" w:rsidP="005126B1">
      <w:pPr>
        <w:pStyle w:val="ListParagraph"/>
        <w:numPr>
          <w:ilvl w:val="1"/>
          <w:numId w:val="109"/>
        </w:numPr>
        <w:rPr>
          <w:sz w:val="20"/>
          <w:szCs w:val="20"/>
        </w:rPr>
      </w:pPr>
      <w:r>
        <w:rPr>
          <w:sz w:val="20"/>
          <w:szCs w:val="20"/>
        </w:rPr>
        <w:t>Assignment to applicant of existing charge (ex. lease)</w:t>
      </w:r>
    </w:p>
    <w:p w14:paraId="176747E5" w14:textId="1CDF4979" w:rsidR="00C979D7" w:rsidRDefault="00C979D7" w:rsidP="005126B1">
      <w:pPr>
        <w:pStyle w:val="ListParagraph"/>
        <w:numPr>
          <w:ilvl w:val="1"/>
          <w:numId w:val="109"/>
        </w:numPr>
        <w:rPr>
          <w:sz w:val="20"/>
          <w:szCs w:val="20"/>
        </w:rPr>
      </w:pPr>
      <w:r>
        <w:rPr>
          <w:sz w:val="20"/>
          <w:szCs w:val="20"/>
        </w:rPr>
        <w:t>Creating of sub-charge (ex. sub-lease) in favour of applicant</w:t>
      </w:r>
    </w:p>
    <w:p w14:paraId="7B8A9D50" w14:textId="09CDF1BF" w:rsidR="005126B1" w:rsidRPr="00C979D7" w:rsidRDefault="005126B1" w:rsidP="005126B1">
      <w:pPr>
        <w:pStyle w:val="ListParagraph"/>
        <w:numPr>
          <w:ilvl w:val="0"/>
          <w:numId w:val="109"/>
        </w:numPr>
        <w:rPr>
          <w:sz w:val="20"/>
          <w:szCs w:val="20"/>
        </w:rPr>
      </w:pPr>
      <w:r>
        <w:rPr>
          <w:sz w:val="20"/>
          <w:szCs w:val="20"/>
        </w:rPr>
        <w:t xml:space="preserve">The charge claimed is an estate or interest in land that is registrable under </w:t>
      </w:r>
      <w:r>
        <w:rPr>
          <w:b/>
          <w:i/>
          <w:color w:val="0000FF"/>
          <w:sz w:val="20"/>
          <w:szCs w:val="20"/>
        </w:rPr>
        <w:t>LTA</w:t>
      </w:r>
    </w:p>
    <w:p w14:paraId="3D126CA4" w14:textId="77777777" w:rsidR="00C979D7" w:rsidRDefault="00C979D7" w:rsidP="00C979D7">
      <w:pPr>
        <w:rPr>
          <w:sz w:val="20"/>
          <w:szCs w:val="20"/>
        </w:rPr>
      </w:pPr>
    </w:p>
    <w:p w14:paraId="42F53DB9" w14:textId="1F6DE9FA" w:rsidR="00C979D7" w:rsidRDefault="00C979D7" w:rsidP="00C979D7">
      <w:pPr>
        <w:pStyle w:val="CAN-heading3"/>
      </w:pPr>
      <w:bookmarkStart w:id="15" w:name="_Toc259954927"/>
      <w:r>
        <w:t>Caveat</w:t>
      </w:r>
      <w:bookmarkEnd w:id="15"/>
    </w:p>
    <w:p w14:paraId="3AC3C390" w14:textId="2A6ABF45" w:rsidR="0042020F" w:rsidRDefault="00C979D7" w:rsidP="00FF35E5">
      <w:pPr>
        <w:rPr>
          <w:sz w:val="20"/>
          <w:szCs w:val="20"/>
        </w:rPr>
      </w:pPr>
      <w:r w:rsidRPr="00C979D7">
        <w:rPr>
          <w:b/>
          <w:i/>
          <w:color w:val="0000FF"/>
          <w:sz w:val="20"/>
          <w:szCs w:val="20"/>
        </w:rPr>
        <w:t>LTA</w:t>
      </w:r>
      <w:r>
        <w:rPr>
          <w:b/>
          <w:i/>
          <w:color w:val="0000FF"/>
          <w:sz w:val="20"/>
          <w:szCs w:val="20"/>
        </w:rPr>
        <w:t xml:space="preserve"> Part 19 (ss. 282-294)</w:t>
      </w:r>
      <w:r>
        <w:rPr>
          <w:sz w:val="20"/>
          <w:szCs w:val="20"/>
        </w:rPr>
        <w:t xml:space="preserve"> </w:t>
      </w:r>
    </w:p>
    <w:p w14:paraId="6DE94E38" w14:textId="77777777" w:rsidR="00C979D7" w:rsidRDefault="00C979D7" w:rsidP="00FF35E5">
      <w:pPr>
        <w:rPr>
          <w:sz w:val="20"/>
          <w:szCs w:val="20"/>
        </w:rPr>
      </w:pPr>
    </w:p>
    <w:p w14:paraId="5C387688" w14:textId="3504BF00" w:rsidR="00C979D7" w:rsidRDefault="00C979D7" w:rsidP="00FF35E5">
      <w:pPr>
        <w:rPr>
          <w:sz w:val="20"/>
          <w:szCs w:val="20"/>
        </w:rPr>
      </w:pPr>
      <w:r w:rsidRPr="00760B53">
        <w:rPr>
          <w:b/>
          <w:sz w:val="20"/>
          <w:szCs w:val="20"/>
          <w:u w:val="single"/>
        </w:rPr>
        <w:t>Registration</w:t>
      </w:r>
      <w:r>
        <w:rPr>
          <w:b/>
          <w:sz w:val="20"/>
          <w:szCs w:val="20"/>
        </w:rPr>
        <w:t xml:space="preserve">: </w:t>
      </w:r>
      <w:r>
        <w:rPr>
          <w:sz w:val="20"/>
          <w:szCs w:val="20"/>
        </w:rPr>
        <w:t>Caveats can be lodged by any person who claims to be entitled to an interest in registered land that is not reflected on CIT (</w:t>
      </w:r>
      <w:r>
        <w:rPr>
          <w:b/>
          <w:i/>
          <w:color w:val="0000FF"/>
          <w:sz w:val="20"/>
          <w:szCs w:val="20"/>
        </w:rPr>
        <w:t>LTA s. 282</w:t>
      </w:r>
      <w:r>
        <w:rPr>
          <w:sz w:val="20"/>
          <w:szCs w:val="20"/>
        </w:rPr>
        <w:t>). Registered by Registrar by entering endorsement of caveat &amp; time of its receipt (</w:t>
      </w:r>
      <w:r>
        <w:rPr>
          <w:b/>
          <w:i/>
          <w:color w:val="0000FF"/>
          <w:sz w:val="20"/>
          <w:szCs w:val="20"/>
        </w:rPr>
        <w:t>LTA s. 287</w:t>
      </w:r>
      <w:r>
        <w:rPr>
          <w:sz w:val="20"/>
          <w:szCs w:val="20"/>
        </w:rPr>
        <w:t>). Caveats may also be lodged by the RO (</w:t>
      </w:r>
      <w:r>
        <w:rPr>
          <w:b/>
          <w:color w:val="0000FF"/>
          <w:sz w:val="20"/>
          <w:szCs w:val="20"/>
        </w:rPr>
        <w:t>s. 282</w:t>
      </w:r>
      <w:r>
        <w:rPr>
          <w:sz w:val="20"/>
          <w:szCs w:val="20"/>
        </w:rPr>
        <w:t>) and Registrar (</w:t>
      </w:r>
      <w:r>
        <w:rPr>
          <w:b/>
          <w:color w:val="0000FF"/>
          <w:sz w:val="20"/>
          <w:szCs w:val="20"/>
        </w:rPr>
        <w:t>s. 285</w:t>
      </w:r>
      <w:r>
        <w:rPr>
          <w:sz w:val="20"/>
          <w:szCs w:val="20"/>
        </w:rPr>
        <w:t>).</w:t>
      </w:r>
    </w:p>
    <w:p w14:paraId="1220453C" w14:textId="77777777" w:rsidR="00C979D7" w:rsidRDefault="00C979D7" w:rsidP="00FF35E5">
      <w:pPr>
        <w:rPr>
          <w:sz w:val="20"/>
          <w:szCs w:val="20"/>
        </w:rPr>
      </w:pPr>
    </w:p>
    <w:p w14:paraId="7B0CC74A" w14:textId="38B79550" w:rsidR="00C979D7" w:rsidRDefault="00C979D7" w:rsidP="00FF35E5">
      <w:pPr>
        <w:rPr>
          <w:sz w:val="20"/>
          <w:szCs w:val="20"/>
        </w:rPr>
      </w:pPr>
      <w:r w:rsidRPr="00760B53">
        <w:rPr>
          <w:b/>
          <w:sz w:val="20"/>
          <w:szCs w:val="20"/>
          <w:u w:val="single"/>
        </w:rPr>
        <w:t>Effect</w:t>
      </w:r>
      <w:r>
        <w:rPr>
          <w:b/>
          <w:sz w:val="20"/>
          <w:szCs w:val="20"/>
        </w:rPr>
        <w:t>:</w:t>
      </w:r>
      <w:r>
        <w:rPr>
          <w:sz w:val="20"/>
          <w:szCs w:val="20"/>
        </w:rPr>
        <w:t xml:space="preserve"> As long as a caveat remains in force, </w:t>
      </w:r>
      <w:r>
        <w:rPr>
          <w:b/>
          <w:sz w:val="20"/>
          <w:szCs w:val="20"/>
        </w:rPr>
        <w:t xml:space="preserve">other instruments or plans for alteration cannot be registered </w:t>
      </w:r>
      <w:r w:rsidRPr="00C979D7">
        <w:rPr>
          <w:b/>
          <w:color w:val="0000FF"/>
          <w:sz w:val="20"/>
          <w:szCs w:val="20"/>
        </w:rPr>
        <w:t xml:space="preserve">(s. </w:t>
      </w:r>
      <w:r>
        <w:rPr>
          <w:b/>
          <w:color w:val="0000FF"/>
          <w:sz w:val="20"/>
          <w:szCs w:val="20"/>
        </w:rPr>
        <w:t>288</w:t>
      </w:r>
      <w:r w:rsidRPr="00C979D7">
        <w:rPr>
          <w:b/>
          <w:color w:val="0000FF"/>
          <w:sz w:val="20"/>
          <w:szCs w:val="20"/>
        </w:rPr>
        <w:t>)</w:t>
      </w:r>
      <w:r>
        <w:rPr>
          <w:b/>
          <w:color w:val="0000FF"/>
          <w:sz w:val="20"/>
          <w:szCs w:val="20"/>
        </w:rPr>
        <w:t xml:space="preserve">. </w:t>
      </w:r>
      <w:r>
        <w:rPr>
          <w:sz w:val="20"/>
          <w:szCs w:val="20"/>
        </w:rPr>
        <w:t xml:space="preserve">Once lodged, Registrar must not: </w:t>
      </w:r>
    </w:p>
    <w:p w14:paraId="30B8B2FE" w14:textId="66800CE5" w:rsidR="00C979D7" w:rsidRDefault="00C979D7" w:rsidP="00C979D7">
      <w:pPr>
        <w:pStyle w:val="ListParagraph"/>
        <w:numPr>
          <w:ilvl w:val="0"/>
          <w:numId w:val="110"/>
        </w:numPr>
        <w:rPr>
          <w:sz w:val="20"/>
          <w:szCs w:val="20"/>
        </w:rPr>
      </w:pPr>
      <w:r>
        <w:rPr>
          <w:sz w:val="20"/>
          <w:szCs w:val="20"/>
        </w:rPr>
        <w:t>Register another instrument affecting the land unless the instrument explicityly subject to caveator’s claim, OR</w:t>
      </w:r>
    </w:p>
    <w:p w14:paraId="35F72CD7" w14:textId="4FA6D730" w:rsidR="00C979D7" w:rsidRDefault="00C979D7" w:rsidP="00C979D7">
      <w:pPr>
        <w:pStyle w:val="ListParagraph"/>
        <w:numPr>
          <w:ilvl w:val="0"/>
          <w:numId w:val="110"/>
        </w:numPr>
        <w:rPr>
          <w:sz w:val="20"/>
          <w:szCs w:val="20"/>
        </w:rPr>
      </w:pPr>
      <w:r>
        <w:rPr>
          <w:sz w:val="20"/>
          <w:szCs w:val="20"/>
        </w:rPr>
        <w:t xml:space="preserve">Change the boundaries </w:t>
      </w:r>
      <w:r w:rsidR="001071CC">
        <w:rPr>
          <w:sz w:val="20"/>
          <w:szCs w:val="20"/>
        </w:rPr>
        <w:t xml:space="preserve">affecting the land </w:t>
      </w:r>
    </w:p>
    <w:p w14:paraId="6D7C2BBD" w14:textId="07E2FEFD" w:rsidR="001071CC" w:rsidRDefault="001071CC" w:rsidP="001071CC">
      <w:pPr>
        <w:rPr>
          <w:sz w:val="20"/>
          <w:szCs w:val="20"/>
        </w:rPr>
      </w:pPr>
      <w:r>
        <w:rPr>
          <w:sz w:val="20"/>
          <w:szCs w:val="20"/>
        </w:rPr>
        <w:t xml:space="preserve">= temporary “freeze” on registration process </w:t>
      </w:r>
    </w:p>
    <w:p w14:paraId="2A5CF346" w14:textId="77777777" w:rsidR="001071CC" w:rsidRDefault="001071CC" w:rsidP="001071CC">
      <w:pPr>
        <w:rPr>
          <w:sz w:val="20"/>
          <w:szCs w:val="20"/>
        </w:rPr>
      </w:pPr>
    </w:p>
    <w:p w14:paraId="4AED8338" w14:textId="500CCD79" w:rsidR="001071CC" w:rsidRDefault="001071CC" w:rsidP="001071CC">
      <w:pPr>
        <w:rPr>
          <w:sz w:val="20"/>
          <w:szCs w:val="20"/>
        </w:rPr>
      </w:pPr>
      <w:r>
        <w:rPr>
          <w:sz w:val="20"/>
          <w:szCs w:val="20"/>
        </w:rPr>
        <w:t xml:space="preserve">Caveat lapses after </w:t>
      </w:r>
      <w:r>
        <w:rPr>
          <w:b/>
          <w:sz w:val="20"/>
          <w:szCs w:val="20"/>
        </w:rPr>
        <w:t xml:space="preserve">two months, or 21 days after serving notice </w:t>
      </w:r>
      <w:r>
        <w:rPr>
          <w:sz w:val="20"/>
          <w:szCs w:val="20"/>
        </w:rPr>
        <w:t xml:space="preserve">thereof on the caveator – </w:t>
      </w:r>
      <w:r w:rsidRPr="001071CC">
        <w:rPr>
          <w:b/>
          <w:sz w:val="20"/>
          <w:szCs w:val="20"/>
        </w:rPr>
        <w:t>unless proceedings have commenced</w:t>
      </w:r>
      <w:r>
        <w:rPr>
          <w:sz w:val="20"/>
          <w:szCs w:val="20"/>
        </w:rPr>
        <w:t xml:space="preserve"> (</w:t>
      </w:r>
      <w:r>
        <w:rPr>
          <w:b/>
          <w:color w:val="0000FF"/>
          <w:sz w:val="20"/>
          <w:szCs w:val="20"/>
        </w:rPr>
        <w:t>s. 293</w:t>
      </w:r>
      <w:r>
        <w:rPr>
          <w:sz w:val="20"/>
          <w:szCs w:val="20"/>
        </w:rPr>
        <w:t xml:space="preserve">) – allows ‘challenger’ to get their shit together and serve a writ &amp; subsequently apply for LP </w:t>
      </w:r>
    </w:p>
    <w:p w14:paraId="7D24915D" w14:textId="77777777" w:rsidR="00257DDE" w:rsidRDefault="00257DDE" w:rsidP="001071CC">
      <w:pPr>
        <w:rPr>
          <w:sz w:val="20"/>
          <w:szCs w:val="20"/>
        </w:rPr>
      </w:pPr>
    </w:p>
    <w:p w14:paraId="0794A871" w14:textId="53C517F1" w:rsidR="00AB6701" w:rsidRPr="00AB6701" w:rsidRDefault="00AB6701" w:rsidP="00AB6701">
      <w:pPr>
        <w:pStyle w:val="CAN-heading3"/>
      </w:pPr>
      <w:bookmarkStart w:id="16" w:name="_Toc259954928"/>
      <w:r>
        <w:t>Certificates of Pending Litigation (</w:t>
      </w:r>
      <w:r>
        <w:rPr>
          <w:i/>
        </w:rPr>
        <w:t>lis pendens</w:t>
      </w:r>
      <w:r>
        <w:t>)</w:t>
      </w:r>
      <w:bookmarkEnd w:id="16"/>
    </w:p>
    <w:p w14:paraId="7EE9854E" w14:textId="4B3456BC" w:rsidR="00257DDE" w:rsidRDefault="00AB6701" w:rsidP="001071CC">
      <w:pPr>
        <w:rPr>
          <w:color w:val="0000FF"/>
          <w:sz w:val="20"/>
          <w:szCs w:val="20"/>
        </w:rPr>
      </w:pPr>
      <w:r>
        <w:rPr>
          <w:b/>
          <w:i/>
          <w:color w:val="0000FF"/>
          <w:sz w:val="20"/>
          <w:szCs w:val="20"/>
        </w:rPr>
        <w:t>LTA Part 14 (ss. 215-217)</w:t>
      </w:r>
    </w:p>
    <w:p w14:paraId="31F05080" w14:textId="77777777" w:rsidR="00AB6701" w:rsidRDefault="00AB6701" w:rsidP="001071CC">
      <w:pPr>
        <w:rPr>
          <w:color w:val="0000FF"/>
          <w:sz w:val="20"/>
          <w:szCs w:val="20"/>
        </w:rPr>
      </w:pPr>
    </w:p>
    <w:p w14:paraId="6B4D0F0C" w14:textId="0F15881D" w:rsidR="00AB6701" w:rsidRDefault="00AB6701" w:rsidP="001071CC">
      <w:pPr>
        <w:rPr>
          <w:sz w:val="20"/>
          <w:szCs w:val="20"/>
        </w:rPr>
      </w:pPr>
      <w:r w:rsidRPr="00760B53">
        <w:rPr>
          <w:b/>
          <w:sz w:val="20"/>
          <w:szCs w:val="20"/>
          <w:u w:val="single"/>
        </w:rPr>
        <w:t>Registration</w:t>
      </w:r>
      <w:r>
        <w:rPr>
          <w:b/>
          <w:sz w:val="20"/>
          <w:szCs w:val="20"/>
        </w:rPr>
        <w:t xml:space="preserve">: Can be registered by any person who has commenced or is a party to a proceeding. </w:t>
      </w:r>
      <w:r>
        <w:rPr>
          <w:sz w:val="20"/>
          <w:szCs w:val="20"/>
        </w:rPr>
        <w:t xml:space="preserve">As per s. </w:t>
      </w:r>
      <w:r w:rsidRPr="00AB6701">
        <w:rPr>
          <w:b/>
          <w:color w:val="0000FF"/>
          <w:sz w:val="20"/>
          <w:szCs w:val="20"/>
        </w:rPr>
        <w:t>215(1)(b)</w:t>
      </w:r>
      <w:r>
        <w:rPr>
          <w:sz w:val="20"/>
          <w:szCs w:val="20"/>
        </w:rPr>
        <w:t xml:space="preserve"> registration works the same as a charge. </w:t>
      </w:r>
    </w:p>
    <w:p w14:paraId="68D3594B" w14:textId="424FE54C" w:rsidR="00AB6701" w:rsidRDefault="00AB6701" w:rsidP="00AB6701">
      <w:pPr>
        <w:pStyle w:val="ListParagraph"/>
        <w:numPr>
          <w:ilvl w:val="0"/>
          <w:numId w:val="104"/>
        </w:numPr>
        <w:rPr>
          <w:sz w:val="20"/>
          <w:szCs w:val="20"/>
        </w:rPr>
      </w:pPr>
      <w:r>
        <w:rPr>
          <w:sz w:val="20"/>
          <w:szCs w:val="20"/>
        </w:rPr>
        <w:t>Registrar must give copy of LP to owner against whose title the LP was registered (</w:t>
      </w:r>
      <w:r>
        <w:rPr>
          <w:b/>
          <w:color w:val="0000FF"/>
          <w:sz w:val="20"/>
          <w:szCs w:val="20"/>
        </w:rPr>
        <w:t>s. 215(3)</w:t>
      </w:r>
      <w:r>
        <w:rPr>
          <w:sz w:val="20"/>
          <w:szCs w:val="20"/>
        </w:rPr>
        <w:t>)</w:t>
      </w:r>
    </w:p>
    <w:p w14:paraId="56B5E34D" w14:textId="77777777" w:rsidR="00C979D7" w:rsidRDefault="00C979D7" w:rsidP="00FF35E5">
      <w:pPr>
        <w:rPr>
          <w:b/>
          <w:sz w:val="20"/>
          <w:szCs w:val="20"/>
        </w:rPr>
      </w:pPr>
    </w:p>
    <w:p w14:paraId="04F271BD" w14:textId="77777777" w:rsidR="00EF54EB" w:rsidRDefault="00EF54EB" w:rsidP="00FF35E5">
      <w:pPr>
        <w:rPr>
          <w:b/>
          <w:sz w:val="20"/>
          <w:szCs w:val="20"/>
        </w:rPr>
      </w:pPr>
      <w:r w:rsidRPr="00760B53">
        <w:rPr>
          <w:b/>
          <w:sz w:val="20"/>
          <w:szCs w:val="20"/>
          <w:u w:val="single"/>
        </w:rPr>
        <w:t>Effect</w:t>
      </w:r>
      <w:r>
        <w:rPr>
          <w:b/>
          <w:sz w:val="20"/>
          <w:szCs w:val="20"/>
        </w:rPr>
        <w:t>:</w:t>
      </w:r>
      <w:r>
        <w:rPr>
          <w:sz w:val="20"/>
          <w:szCs w:val="20"/>
        </w:rPr>
        <w:t xml:space="preserve"> </w:t>
      </w:r>
      <w:r>
        <w:rPr>
          <w:b/>
          <w:sz w:val="20"/>
          <w:szCs w:val="20"/>
        </w:rPr>
        <w:t>halts all dealings w/land (</w:t>
      </w:r>
      <w:r>
        <w:rPr>
          <w:b/>
          <w:color w:val="0000FF"/>
          <w:sz w:val="20"/>
          <w:szCs w:val="20"/>
        </w:rPr>
        <w:t>s. 216</w:t>
      </w:r>
      <w:r>
        <w:rPr>
          <w:b/>
          <w:sz w:val="20"/>
          <w:szCs w:val="20"/>
        </w:rPr>
        <w:t>)</w:t>
      </w:r>
    </w:p>
    <w:p w14:paraId="0A0C61E6" w14:textId="640209D8" w:rsidR="00EF54EB" w:rsidRDefault="00EF54EB" w:rsidP="00EF54EB">
      <w:pPr>
        <w:pStyle w:val="ListParagraph"/>
        <w:numPr>
          <w:ilvl w:val="0"/>
          <w:numId w:val="104"/>
        </w:numPr>
        <w:rPr>
          <w:sz w:val="20"/>
          <w:szCs w:val="20"/>
        </w:rPr>
      </w:pPr>
      <w:r w:rsidRPr="00EF54EB">
        <w:rPr>
          <w:sz w:val="20"/>
          <w:szCs w:val="20"/>
        </w:rPr>
        <w:t xml:space="preserve">While the certificate is in effect, registrar must not make any entry that has the effect of charging, transferring or otherwise affecting the land in Q </w:t>
      </w:r>
    </w:p>
    <w:p w14:paraId="2AAA0682" w14:textId="310029F9" w:rsidR="00EF54EB" w:rsidRDefault="00EF54EB" w:rsidP="00EF54EB">
      <w:pPr>
        <w:pStyle w:val="ListParagraph"/>
        <w:numPr>
          <w:ilvl w:val="0"/>
          <w:numId w:val="104"/>
        </w:numPr>
        <w:rPr>
          <w:sz w:val="20"/>
          <w:szCs w:val="20"/>
        </w:rPr>
      </w:pPr>
      <w:r>
        <w:rPr>
          <w:sz w:val="20"/>
          <w:szCs w:val="20"/>
          <w:u w:val="single"/>
        </w:rPr>
        <w:t>Exceptions</w:t>
      </w:r>
      <w:r>
        <w:rPr>
          <w:b/>
          <w:sz w:val="20"/>
          <w:szCs w:val="20"/>
        </w:rPr>
        <w:t xml:space="preserve"> = </w:t>
      </w:r>
      <w:r>
        <w:rPr>
          <w:sz w:val="20"/>
          <w:szCs w:val="20"/>
        </w:rPr>
        <w:t xml:space="preserve">lodging a caveat; registration of indefeasible title or charge </w:t>
      </w:r>
      <w:r>
        <w:rPr>
          <w:b/>
          <w:sz w:val="20"/>
          <w:szCs w:val="20"/>
        </w:rPr>
        <w:t>if prior application is pending</w:t>
      </w:r>
      <w:r>
        <w:rPr>
          <w:sz w:val="20"/>
          <w:szCs w:val="20"/>
        </w:rPr>
        <w:t xml:space="preserve"> (</w:t>
      </w:r>
      <w:r>
        <w:rPr>
          <w:b/>
          <w:color w:val="0000FF"/>
          <w:sz w:val="20"/>
          <w:szCs w:val="20"/>
        </w:rPr>
        <w:t>s. 217</w:t>
      </w:r>
      <w:r>
        <w:rPr>
          <w:sz w:val="20"/>
          <w:szCs w:val="20"/>
        </w:rPr>
        <w:t>)</w:t>
      </w:r>
    </w:p>
    <w:p w14:paraId="4277155D" w14:textId="59C67D98" w:rsidR="00EF54EB" w:rsidRDefault="00EF54EB" w:rsidP="00EF54EB">
      <w:pPr>
        <w:pStyle w:val="ListParagraph"/>
        <w:numPr>
          <w:ilvl w:val="0"/>
          <w:numId w:val="104"/>
        </w:numPr>
        <w:rPr>
          <w:sz w:val="20"/>
          <w:szCs w:val="20"/>
        </w:rPr>
      </w:pPr>
      <w:r>
        <w:rPr>
          <w:sz w:val="20"/>
          <w:szCs w:val="20"/>
        </w:rPr>
        <w:t xml:space="preserve">LP stays in effect until litigation is concluded. Title Qs can’t be decided by civil servants (i.e. registrars) but must instead by directed to </w:t>
      </w:r>
      <w:r>
        <w:rPr>
          <w:b/>
          <w:sz w:val="20"/>
          <w:szCs w:val="20"/>
        </w:rPr>
        <w:t>courts of original jurisdiction</w:t>
      </w:r>
      <w:r>
        <w:rPr>
          <w:sz w:val="20"/>
          <w:szCs w:val="20"/>
        </w:rPr>
        <w:t xml:space="preserve"> (BCSC)</w:t>
      </w:r>
    </w:p>
    <w:p w14:paraId="19357359" w14:textId="77777777" w:rsidR="00EF54EB" w:rsidRDefault="00EF54EB" w:rsidP="00EF54EB">
      <w:pPr>
        <w:rPr>
          <w:sz w:val="20"/>
          <w:szCs w:val="20"/>
        </w:rPr>
      </w:pPr>
    </w:p>
    <w:p w14:paraId="17603892" w14:textId="48DC23F7" w:rsidR="00EF54EB" w:rsidRPr="00AB6701" w:rsidRDefault="00EF54EB" w:rsidP="00EF54EB">
      <w:pPr>
        <w:pStyle w:val="CAN-heading3"/>
      </w:pPr>
      <w:bookmarkStart w:id="17" w:name="_Toc259954929"/>
      <w:r>
        <w:t>Judgments</w:t>
      </w:r>
      <w:bookmarkEnd w:id="17"/>
      <w:r>
        <w:t xml:space="preserve"> </w:t>
      </w:r>
    </w:p>
    <w:p w14:paraId="489475C0" w14:textId="2A2FAFD6" w:rsidR="00EF54EB" w:rsidRPr="00EF54EB" w:rsidRDefault="00EF54EB" w:rsidP="00EF54EB">
      <w:pPr>
        <w:rPr>
          <w:color w:val="0000FF"/>
          <w:sz w:val="20"/>
          <w:szCs w:val="20"/>
        </w:rPr>
      </w:pPr>
      <w:r>
        <w:rPr>
          <w:b/>
          <w:i/>
          <w:color w:val="0000FF"/>
          <w:sz w:val="20"/>
          <w:szCs w:val="20"/>
        </w:rPr>
        <w:t>LTA Part 14 (ss. 210-214)</w:t>
      </w:r>
    </w:p>
    <w:p w14:paraId="7EBF9C72" w14:textId="77777777" w:rsidR="00EF54EB" w:rsidRDefault="00EF54EB" w:rsidP="00EF54EB">
      <w:pPr>
        <w:rPr>
          <w:sz w:val="20"/>
          <w:szCs w:val="20"/>
        </w:rPr>
      </w:pPr>
    </w:p>
    <w:p w14:paraId="393B480B" w14:textId="056A5234" w:rsidR="00EF54EB" w:rsidRDefault="00EF54EB" w:rsidP="00EF54EB">
      <w:pPr>
        <w:rPr>
          <w:sz w:val="20"/>
          <w:szCs w:val="20"/>
        </w:rPr>
      </w:pPr>
      <w:r>
        <w:rPr>
          <w:b/>
          <w:sz w:val="20"/>
          <w:szCs w:val="20"/>
          <w:u w:val="single"/>
        </w:rPr>
        <w:t>Types of Registrable Judgments:</w:t>
      </w:r>
      <w:r w:rsidR="00760B53">
        <w:rPr>
          <w:sz w:val="20"/>
          <w:szCs w:val="20"/>
        </w:rPr>
        <w:t xml:space="preserve"> Someone who has obtained a judgment against a land owner (</w:t>
      </w:r>
      <w:r w:rsidR="00760B53">
        <w:rPr>
          <w:b/>
          <w:sz w:val="20"/>
          <w:szCs w:val="20"/>
        </w:rPr>
        <w:t>judgment creditor</w:t>
      </w:r>
      <w:r w:rsidR="00760B53">
        <w:rPr>
          <w:sz w:val="20"/>
          <w:szCs w:val="20"/>
        </w:rPr>
        <w:t xml:space="preserve">) can have that judgment registered as a charge against the land </w:t>
      </w:r>
    </w:p>
    <w:p w14:paraId="17AA73F1" w14:textId="6D8EFEB9" w:rsidR="00760B53" w:rsidRDefault="00760B53" w:rsidP="00760B53">
      <w:pPr>
        <w:pStyle w:val="ListParagraph"/>
        <w:numPr>
          <w:ilvl w:val="0"/>
          <w:numId w:val="111"/>
        </w:numPr>
        <w:rPr>
          <w:sz w:val="20"/>
          <w:szCs w:val="20"/>
        </w:rPr>
      </w:pPr>
      <w:r>
        <w:rPr>
          <w:sz w:val="20"/>
          <w:szCs w:val="20"/>
        </w:rPr>
        <w:t xml:space="preserve">Primarily talking about $$ judgments against a defendant, registered against the judgment debtors interest in land – provides security for the judgment creditor </w:t>
      </w:r>
    </w:p>
    <w:p w14:paraId="34D25DEE" w14:textId="2E5BED46" w:rsidR="00760B53" w:rsidRDefault="00760B53" w:rsidP="00760B53">
      <w:pPr>
        <w:pStyle w:val="ListParagraph"/>
        <w:numPr>
          <w:ilvl w:val="0"/>
          <w:numId w:val="111"/>
        </w:numPr>
        <w:rPr>
          <w:sz w:val="20"/>
          <w:szCs w:val="20"/>
        </w:rPr>
      </w:pPr>
      <w:r>
        <w:rPr>
          <w:sz w:val="20"/>
          <w:szCs w:val="20"/>
        </w:rPr>
        <w:t xml:space="preserve">Judgment is not an interest in land, and can only be registered by virtue of stat authority </w:t>
      </w:r>
    </w:p>
    <w:p w14:paraId="21CEEB41" w14:textId="704B1677" w:rsidR="00760B53" w:rsidRDefault="00760B53" w:rsidP="00760B53">
      <w:pPr>
        <w:pStyle w:val="ListParagraph"/>
        <w:numPr>
          <w:ilvl w:val="0"/>
          <w:numId w:val="111"/>
        </w:numPr>
        <w:rPr>
          <w:sz w:val="20"/>
          <w:szCs w:val="20"/>
        </w:rPr>
      </w:pPr>
      <w:r>
        <w:rPr>
          <w:sz w:val="20"/>
          <w:szCs w:val="20"/>
        </w:rPr>
        <w:t xml:space="preserve">Judgment creditors are asserting a priority over the land in the event it is sold in execution of that judgment </w:t>
      </w:r>
    </w:p>
    <w:p w14:paraId="1A23F3C2" w14:textId="0C4C64A5" w:rsidR="00760B53" w:rsidRPr="00760B53" w:rsidRDefault="00760B53" w:rsidP="00760B53">
      <w:pPr>
        <w:pStyle w:val="ListParagraph"/>
        <w:numPr>
          <w:ilvl w:val="1"/>
          <w:numId w:val="111"/>
        </w:numPr>
        <w:rPr>
          <w:sz w:val="20"/>
          <w:szCs w:val="20"/>
        </w:rPr>
      </w:pPr>
      <w:r w:rsidRPr="00760B53">
        <w:rPr>
          <w:sz w:val="20"/>
          <w:szCs w:val="20"/>
          <w:u w:val="single"/>
        </w:rPr>
        <w:t>Note</w:t>
      </w:r>
      <w:r>
        <w:rPr>
          <w:sz w:val="20"/>
          <w:szCs w:val="20"/>
        </w:rPr>
        <w:t xml:space="preserve">: </w:t>
      </w:r>
      <w:r w:rsidRPr="00760B53">
        <w:rPr>
          <w:b/>
          <w:sz w:val="20"/>
          <w:szCs w:val="20"/>
        </w:rPr>
        <w:t>priority</w:t>
      </w:r>
      <w:r>
        <w:rPr>
          <w:sz w:val="20"/>
          <w:szCs w:val="20"/>
        </w:rPr>
        <w:t xml:space="preserve"> is measured according to </w:t>
      </w:r>
      <w:r>
        <w:rPr>
          <w:b/>
          <w:sz w:val="20"/>
          <w:szCs w:val="20"/>
        </w:rPr>
        <w:t xml:space="preserve">when interest is registered </w:t>
      </w:r>
    </w:p>
    <w:p w14:paraId="5E5DB70F" w14:textId="4C449590" w:rsidR="00760B53" w:rsidRDefault="00760B53" w:rsidP="00760B53">
      <w:pPr>
        <w:pStyle w:val="ListParagraph"/>
        <w:numPr>
          <w:ilvl w:val="0"/>
          <w:numId w:val="111"/>
        </w:numPr>
        <w:rPr>
          <w:sz w:val="20"/>
          <w:szCs w:val="20"/>
        </w:rPr>
      </w:pPr>
      <w:r>
        <w:rPr>
          <w:sz w:val="20"/>
          <w:szCs w:val="20"/>
        </w:rPr>
        <w:t xml:space="preserve">When judgment registered, Registrar must notify owner of land or charge against whose title the registration has been effected </w:t>
      </w:r>
    </w:p>
    <w:p w14:paraId="7E2A8A5A" w14:textId="0C16C134" w:rsidR="00760B53" w:rsidRDefault="00760B53" w:rsidP="00760B53">
      <w:pPr>
        <w:pStyle w:val="ListParagraph"/>
        <w:numPr>
          <w:ilvl w:val="0"/>
          <w:numId w:val="111"/>
        </w:numPr>
        <w:rPr>
          <w:sz w:val="20"/>
          <w:szCs w:val="20"/>
        </w:rPr>
      </w:pPr>
      <w:r>
        <w:rPr>
          <w:sz w:val="20"/>
          <w:szCs w:val="20"/>
        </w:rPr>
        <w:t>$$ judgments: claim by P results in Certificate of Judgment against D ordering that “judgment creditor is owed X dollars by judgment debtor”</w:t>
      </w:r>
    </w:p>
    <w:p w14:paraId="5FFE9E36" w14:textId="6D3CC178" w:rsidR="00760B53" w:rsidRDefault="00760B53" w:rsidP="00760B53">
      <w:pPr>
        <w:pStyle w:val="ListParagraph"/>
        <w:numPr>
          <w:ilvl w:val="0"/>
          <w:numId w:val="111"/>
        </w:numPr>
        <w:rPr>
          <w:sz w:val="20"/>
          <w:szCs w:val="20"/>
        </w:rPr>
      </w:pPr>
      <w:r>
        <w:rPr>
          <w:sz w:val="20"/>
          <w:szCs w:val="20"/>
        </w:rPr>
        <w:t>Non-monetary judgments: may include unjust enrichment, proprietary estoppel, etc. – these alter the title to the land, rather than order the transfer of $$</w:t>
      </w:r>
    </w:p>
    <w:p w14:paraId="4ED71A4B" w14:textId="77777777" w:rsidR="00760B53" w:rsidRDefault="00760B53" w:rsidP="00760B53">
      <w:pPr>
        <w:rPr>
          <w:sz w:val="20"/>
          <w:szCs w:val="20"/>
        </w:rPr>
      </w:pPr>
    </w:p>
    <w:p w14:paraId="7AFB7A29" w14:textId="0EAB4500" w:rsidR="00760B53" w:rsidRDefault="00760B53" w:rsidP="00760B53">
      <w:pPr>
        <w:rPr>
          <w:sz w:val="20"/>
          <w:szCs w:val="20"/>
        </w:rPr>
      </w:pPr>
      <w:r>
        <w:rPr>
          <w:b/>
          <w:sz w:val="20"/>
          <w:szCs w:val="20"/>
          <w:u w:val="single"/>
        </w:rPr>
        <w:t>Effect:</w:t>
      </w:r>
      <w:r>
        <w:rPr>
          <w:sz w:val="20"/>
          <w:szCs w:val="20"/>
        </w:rPr>
        <w:t xml:space="preserve"> (</w:t>
      </w:r>
      <w:r>
        <w:rPr>
          <w:b/>
          <w:i/>
          <w:color w:val="0000FF"/>
          <w:sz w:val="20"/>
          <w:szCs w:val="20"/>
        </w:rPr>
        <w:t>Court Order Enforcement Act s. 86(3)</w:t>
      </w:r>
      <w:r>
        <w:rPr>
          <w:sz w:val="20"/>
          <w:szCs w:val="20"/>
        </w:rPr>
        <w:t>)</w:t>
      </w:r>
    </w:p>
    <w:p w14:paraId="5B82D063" w14:textId="4728E6A1" w:rsidR="00760B53" w:rsidRDefault="00760B53" w:rsidP="00760B53">
      <w:pPr>
        <w:pStyle w:val="ListParagraph"/>
        <w:numPr>
          <w:ilvl w:val="0"/>
          <w:numId w:val="112"/>
        </w:numPr>
        <w:rPr>
          <w:sz w:val="20"/>
          <w:szCs w:val="20"/>
        </w:rPr>
      </w:pPr>
      <w:r>
        <w:rPr>
          <w:sz w:val="20"/>
          <w:szCs w:val="20"/>
        </w:rPr>
        <w:t xml:space="preserve">Forms lien &amp; charge on land of judgment debtor </w:t>
      </w:r>
      <w:r w:rsidR="00C41FF8">
        <w:rPr>
          <w:sz w:val="20"/>
          <w:szCs w:val="20"/>
        </w:rPr>
        <w:t>– has the effect of making the ‘recipient’ of the judgment a secured creditor</w:t>
      </w:r>
    </w:p>
    <w:p w14:paraId="733B575D" w14:textId="1E330DF1" w:rsidR="00C41FF8" w:rsidRPr="00C41FF8" w:rsidRDefault="00C41FF8" w:rsidP="00C41FF8">
      <w:pPr>
        <w:pStyle w:val="ListParagraph"/>
        <w:numPr>
          <w:ilvl w:val="1"/>
          <w:numId w:val="112"/>
        </w:numPr>
        <w:rPr>
          <w:sz w:val="20"/>
          <w:szCs w:val="20"/>
        </w:rPr>
      </w:pPr>
      <w:r>
        <w:rPr>
          <w:sz w:val="20"/>
          <w:szCs w:val="20"/>
        </w:rPr>
        <w:t xml:space="preserve">Applies subject to interests of equity’s darling </w:t>
      </w:r>
    </w:p>
    <w:p w14:paraId="5014F3BA" w14:textId="77777777" w:rsidR="00C41FF8" w:rsidRPr="00C41FF8" w:rsidRDefault="00C41FF8" w:rsidP="00C41FF8">
      <w:pPr>
        <w:rPr>
          <w:sz w:val="20"/>
          <w:szCs w:val="20"/>
        </w:rPr>
      </w:pPr>
    </w:p>
    <w:p w14:paraId="354BAA13" w14:textId="55B19260" w:rsidR="00C41FF8" w:rsidRPr="00B805FE" w:rsidRDefault="00C41FF8" w:rsidP="00C41FF8">
      <w:pPr>
        <w:pStyle w:val="CAN-heading2"/>
      </w:pPr>
      <w:bookmarkStart w:id="18" w:name="_Toc259954930"/>
      <w:r>
        <w:t>THE ROLE OF THE REGISTRAR</w:t>
      </w:r>
      <w:bookmarkEnd w:id="18"/>
    </w:p>
    <w:p w14:paraId="405C8A88" w14:textId="733A503C" w:rsidR="00EF54EB" w:rsidRDefault="00C41FF8" w:rsidP="00EF54EB">
      <w:pPr>
        <w:rPr>
          <w:color w:val="0000FF"/>
          <w:sz w:val="20"/>
          <w:szCs w:val="20"/>
        </w:rPr>
      </w:pPr>
      <w:r>
        <w:rPr>
          <w:b/>
          <w:sz w:val="20"/>
          <w:szCs w:val="20"/>
        </w:rPr>
        <w:t xml:space="preserve">General Duty: </w:t>
      </w:r>
      <w:r>
        <w:rPr>
          <w:sz w:val="20"/>
          <w:szCs w:val="20"/>
        </w:rPr>
        <w:t xml:space="preserve">Administers the </w:t>
      </w:r>
      <w:r>
        <w:rPr>
          <w:b/>
          <w:i/>
          <w:color w:val="0000FF"/>
          <w:sz w:val="20"/>
          <w:szCs w:val="20"/>
        </w:rPr>
        <w:t>LTA</w:t>
      </w:r>
      <w:r>
        <w:rPr>
          <w:sz w:val="20"/>
          <w:szCs w:val="20"/>
        </w:rPr>
        <w:t xml:space="preserve"> w/respect to the lands w/in their Land Title District. Registrar’s powers are derived from </w:t>
      </w:r>
      <w:r>
        <w:rPr>
          <w:b/>
          <w:i/>
          <w:color w:val="0000FF"/>
          <w:sz w:val="20"/>
          <w:szCs w:val="20"/>
        </w:rPr>
        <w:t>LTA</w:t>
      </w:r>
      <w:r>
        <w:rPr>
          <w:sz w:val="20"/>
          <w:szCs w:val="20"/>
        </w:rPr>
        <w:t xml:space="preserve"> – they are a Constitutional judge; therefore can’t adjudicate contested rights of parties – need to go to court for that (</w:t>
      </w:r>
      <w:r>
        <w:rPr>
          <w:b/>
          <w:i/>
          <w:color w:val="0000FF"/>
          <w:sz w:val="20"/>
          <w:szCs w:val="20"/>
        </w:rPr>
        <w:t>Heller</w:t>
      </w:r>
      <w:r>
        <w:rPr>
          <w:color w:val="0000FF"/>
          <w:sz w:val="20"/>
          <w:szCs w:val="20"/>
        </w:rPr>
        <w:t>)</w:t>
      </w:r>
    </w:p>
    <w:p w14:paraId="6A8E73A4" w14:textId="31701926" w:rsidR="00C41FF8" w:rsidRDefault="00C41FF8" w:rsidP="00C41FF8">
      <w:pPr>
        <w:pStyle w:val="ListParagraph"/>
        <w:numPr>
          <w:ilvl w:val="0"/>
          <w:numId w:val="112"/>
        </w:numPr>
        <w:rPr>
          <w:sz w:val="20"/>
          <w:szCs w:val="20"/>
        </w:rPr>
      </w:pPr>
      <w:r>
        <w:rPr>
          <w:sz w:val="20"/>
          <w:szCs w:val="20"/>
        </w:rPr>
        <w:t xml:space="preserve">Registrar’s scrutiny of any application based fundamentally on search for </w:t>
      </w:r>
      <w:r>
        <w:rPr>
          <w:b/>
          <w:sz w:val="20"/>
          <w:szCs w:val="20"/>
        </w:rPr>
        <w:t>good safeholding &amp; marketable title</w:t>
      </w:r>
    </w:p>
    <w:p w14:paraId="3481A30B" w14:textId="77777777" w:rsidR="00C41FF8" w:rsidRDefault="00C41FF8" w:rsidP="00C41FF8">
      <w:pPr>
        <w:rPr>
          <w:sz w:val="20"/>
          <w:szCs w:val="20"/>
        </w:rPr>
      </w:pPr>
    </w:p>
    <w:p w14:paraId="769F1D80" w14:textId="0CB9B627" w:rsidR="00C41FF8" w:rsidRDefault="00C41FF8" w:rsidP="00C41FF8">
      <w:pPr>
        <w:rPr>
          <w:sz w:val="20"/>
          <w:szCs w:val="20"/>
        </w:rPr>
      </w:pPr>
      <w:r>
        <w:rPr>
          <w:b/>
          <w:sz w:val="20"/>
          <w:szCs w:val="20"/>
          <w:u w:val="single"/>
        </w:rPr>
        <w:t>Quasi-Judicial Role:</w:t>
      </w:r>
      <w:r>
        <w:rPr>
          <w:sz w:val="20"/>
          <w:szCs w:val="20"/>
        </w:rPr>
        <w:t xml:space="preserve"> Act on principles of law to determine whether interests are registrable [</w:t>
      </w:r>
      <w:r w:rsidR="00CA5BBF">
        <w:rPr>
          <w:sz w:val="20"/>
          <w:szCs w:val="20"/>
        </w:rPr>
        <w:t>GSMT</w:t>
      </w:r>
      <w:r>
        <w:rPr>
          <w:sz w:val="20"/>
          <w:szCs w:val="20"/>
        </w:rPr>
        <w:t>]. In this role, Registrar is bound by established law b/c they can only apply the facts to the law.</w:t>
      </w:r>
    </w:p>
    <w:p w14:paraId="5F33EC7B" w14:textId="26F05467" w:rsidR="00C41FF8" w:rsidRDefault="00C41FF8" w:rsidP="00A05BCB">
      <w:pPr>
        <w:pStyle w:val="ListParagraph"/>
        <w:numPr>
          <w:ilvl w:val="0"/>
          <w:numId w:val="113"/>
        </w:numPr>
        <w:rPr>
          <w:sz w:val="20"/>
          <w:szCs w:val="20"/>
        </w:rPr>
      </w:pPr>
      <w:r>
        <w:rPr>
          <w:b/>
          <w:sz w:val="20"/>
          <w:szCs w:val="20"/>
        </w:rPr>
        <w:t>Not all interests are registrable:</w:t>
      </w:r>
      <w:r>
        <w:rPr>
          <w:sz w:val="20"/>
          <w:szCs w:val="20"/>
        </w:rPr>
        <w:t xml:space="preserve"> (i.e. AT not registrable, nor are charges relating to it [</w:t>
      </w:r>
      <w:r>
        <w:rPr>
          <w:b/>
          <w:i/>
          <w:color w:val="0000FF"/>
          <w:sz w:val="20"/>
          <w:szCs w:val="20"/>
        </w:rPr>
        <w:t>Skeetchestn</w:t>
      </w:r>
      <w:r>
        <w:rPr>
          <w:sz w:val="20"/>
          <w:szCs w:val="20"/>
        </w:rPr>
        <w:t>])</w:t>
      </w:r>
    </w:p>
    <w:p w14:paraId="3D524E47" w14:textId="52B2BC9D" w:rsidR="00C41FF8" w:rsidRDefault="00C41FF8" w:rsidP="00A05BCB">
      <w:pPr>
        <w:pStyle w:val="ListParagraph"/>
        <w:numPr>
          <w:ilvl w:val="0"/>
          <w:numId w:val="113"/>
        </w:numPr>
        <w:rPr>
          <w:sz w:val="20"/>
          <w:szCs w:val="20"/>
        </w:rPr>
      </w:pPr>
      <w:r>
        <w:rPr>
          <w:b/>
          <w:sz w:val="20"/>
          <w:szCs w:val="20"/>
        </w:rPr>
        <w:t xml:space="preserve">Don’t Perpetuate Errors in Title: </w:t>
      </w:r>
      <w:r>
        <w:rPr>
          <w:sz w:val="20"/>
          <w:szCs w:val="20"/>
        </w:rPr>
        <w:t>Registrar has a duty to satisfy himself that title is good, safeholding and marketable when registering the instrument (</w:t>
      </w:r>
      <w:r w:rsidRPr="00C41FF8">
        <w:rPr>
          <w:b/>
          <w:i/>
          <w:color w:val="0000FF"/>
          <w:sz w:val="20"/>
          <w:szCs w:val="20"/>
        </w:rPr>
        <w:t>Evans</w:t>
      </w:r>
      <w:r>
        <w:rPr>
          <w:sz w:val="20"/>
          <w:szCs w:val="20"/>
        </w:rPr>
        <w:t>)</w:t>
      </w:r>
    </w:p>
    <w:p w14:paraId="2DFAC3A7" w14:textId="0CFE0B6B" w:rsidR="00C41FF8" w:rsidRDefault="00C41FF8" w:rsidP="00A05BCB">
      <w:pPr>
        <w:pStyle w:val="ListParagraph"/>
        <w:numPr>
          <w:ilvl w:val="0"/>
          <w:numId w:val="113"/>
        </w:numPr>
        <w:rPr>
          <w:sz w:val="20"/>
          <w:szCs w:val="20"/>
        </w:rPr>
      </w:pPr>
      <w:r>
        <w:rPr>
          <w:b/>
          <w:sz w:val="20"/>
          <w:szCs w:val="20"/>
        </w:rPr>
        <w:t>Power to refuse bad documents:</w:t>
      </w:r>
      <w:r>
        <w:rPr>
          <w:sz w:val="20"/>
          <w:szCs w:val="20"/>
        </w:rPr>
        <w:t xml:space="preserve"> Registrar can refuse to register if docs &amp; evidence produced fail to establish either</w:t>
      </w:r>
      <w:r w:rsidR="00CA5BBF">
        <w:rPr>
          <w:sz w:val="20"/>
          <w:szCs w:val="20"/>
        </w:rPr>
        <w:t xml:space="preserve"> a</w:t>
      </w:r>
      <w:r>
        <w:rPr>
          <w:sz w:val="20"/>
          <w:szCs w:val="20"/>
        </w:rPr>
        <w:t xml:space="preserve"> </w:t>
      </w:r>
      <w:r>
        <w:rPr>
          <w:i/>
          <w:sz w:val="20"/>
          <w:szCs w:val="20"/>
        </w:rPr>
        <w:t>prima facie</w:t>
      </w:r>
      <w:r>
        <w:rPr>
          <w:sz w:val="20"/>
          <w:szCs w:val="20"/>
        </w:rPr>
        <w:t xml:space="preserve"> or </w:t>
      </w:r>
      <w:r w:rsidR="00CA5BBF">
        <w:rPr>
          <w:sz w:val="20"/>
          <w:szCs w:val="20"/>
        </w:rPr>
        <w:t>GSMT</w:t>
      </w:r>
      <w:r>
        <w:rPr>
          <w:sz w:val="20"/>
          <w:szCs w:val="20"/>
        </w:rPr>
        <w:t xml:space="preserve"> </w:t>
      </w:r>
      <w:r w:rsidR="00CA5BBF">
        <w:rPr>
          <w:sz w:val="20"/>
          <w:szCs w:val="20"/>
        </w:rPr>
        <w:t>(</w:t>
      </w:r>
      <w:r w:rsidR="00CA5BBF">
        <w:rPr>
          <w:b/>
          <w:i/>
          <w:color w:val="0000FF"/>
          <w:sz w:val="20"/>
          <w:szCs w:val="20"/>
        </w:rPr>
        <w:t>Shaw</w:t>
      </w:r>
      <w:r w:rsidR="00CA5BBF">
        <w:rPr>
          <w:sz w:val="20"/>
          <w:szCs w:val="20"/>
        </w:rPr>
        <w:t>)</w:t>
      </w:r>
    </w:p>
    <w:p w14:paraId="51B7A33C" w14:textId="77777777" w:rsidR="00CA5BBF" w:rsidRDefault="00CA5BBF" w:rsidP="00CA5BBF">
      <w:pPr>
        <w:rPr>
          <w:sz w:val="20"/>
          <w:szCs w:val="20"/>
        </w:rPr>
      </w:pPr>
    </w:p>
    <w:p w14:paraId="2EB99F86" w14:textId="3F31E9D3" w:rsidR="00CA5BBF" w:rsidRDefault="00CA5BBF" w:rsidP="00CA5BBF">
      <w:pPr>
        <w:rPr>
          <w:sz w:val="20"/>
          <w:szCs w:val="20"/>
        </w:rPr>
      </w:pPr>
      <w:r>
        <w:rPr>
          <w:b/>
          <w:sz w:val="20"/>
          <w:szCs w:val="20"/>
          <w:u w:val="single"/>
        </w:rPr>
        <w:t>Administrative Role:</w:t>
      </w:r>
      <w:r>
        <w:rPr>
          <w:sz w:val="20"/>
          <w:szCs w:val="20"/>
        </w:rPr>
        <w:t xml:space="preserve"> Act on policy and/or expediency. In this role, Registrar has discretion to make the rules.</w:t>
      </w:r>
    </w:p>
    <w:p w14:paraId="7C8BE3BB" w14:textId="77777777" w:rsidR="00CA5BBF" w:rsidRPr="00CA5BBF" w:rsidRDefault="00CA5BBF" w:rsidP="00A05BCB">
      <w:pPr>
        <w:pStyle w:val="ListParagraph"/>
        <w:numPr>
          <w:ilvl w:val="0"/>
          <w:numId w:val="114"/>
        </w:numPr>
        <w:rPr>
          <w:sz w:val="20"/>
          <w:szCs w:val="20"/>
        </w:rPr>
      </w:pPr>
      <w:r>
        <w:rPr>
          <w:b/>
          <w:sz w:val="20"/>
          <w:szCs w:val="20"/>
        </w:rPr>
        <w:t>Discretionary power to cancel or correct</w:t>
      </w:r>
      <w:r>
        <w:rPr>
          <w:sz w:val="20"/>
          <w:szCs w:val="20"/>
        </w:rPr>
        <w:t xml:space="preserve"> instruments (</w:t>
      </w:r>
      <w:r>
        <w:rPr>
          <w:b/>
          <w:color w:val="0000FF"/>
          <w:sz w:val="20"/>
          <w:szCs w:val="20"/>
        </w:rPr>
        <w:t>s. 383</w:t>
      </w:r>
      <w:r>
        <w:rPr>
          <w:sz w:val="20"/>
          <w:szCs w:val="20"/>
        </w:rPr>
        <w:t xml:space="preserve">): if an instrument has been issued in error by the Registrar, contains a misdirection, or an endorsement has been made or omitted in error on a register/instrument, Registrar </w:t>
      </w:r>
      <w:r>
        <w:rPr>
          <w:sz w:val="20"/>
          <w:szCs w:val="20"/>
          <w:u w:val="single"/>
        </w:rPr>
        <w:t>may</w:t>
      </w:r>
      <w:r>
        <w:rPr>
          <w:sz w:val="20"/>
          <w:szCs w:val="20"/>
        </w:rPr>
        <w:t xml:space="preserve"> cancel/correct </w:t>
      </w:r>
      <w:r w:rsidRPr="00CA5BBF">
        <w:rPr>
          <w:sz w:val="20"/>
          <w:szCs w:val="20"/>
        </w:rPr>
        <w:t>(</w:t>
      </w:r>
      <w:r w:rsidRPr="00CA5BBF">
        <w:rPr>
          <w:b/>
          <w:i/>
          <w:color w:val="0000FF"/>
          <w:sz w:val="20"/>
          <w:szCs w:val="20"/>
        </w:rPr>
        <w:t>Heller</w:t>
      </w:r>
      <w:r w:rsidRPr="00CA5BBF">
        <w:rPr>
          <w:sz w:val="20"/>
          <w:szCs w:val="20"/>
        </w:rPr>
        <w:t>)</w:t>
      </w:r>
    </w:p>
    <w:p w14:paraId="323BE7A1" w14:textId="662C5775" w:rsidR="00CA5BBF" w:rsidRDefault="00CA5BBF" w:rsidP="00A05BCB">
      <w:pPr>
        <w:pStyle w:val="ListParagraph"/>
        <w:numPr>
          <w:ilvl w:val="0"/>
          <w:numId w:val="114"/>
        </w:numPr>
        <w:rPr>
          <w:sz w:val="20"/>
          <w:szCs w:val="20"/>
        </w:rPr>
      </w:pPr>
      <w:r>
        <w:rPr>
          <w:b/>
          <w:sz w:val="20"/>
          <w:szCs w:val="20"/>
        </w:rPr>
        <w:t>No Obligation for non-Registrar Errors:</w:t>
      </w:r>
      <w:r>
        <w:rPr>
          <w:sz w:val="20"/>
          <w:szCs w:val="20"/>
        </w:rPr>
        <w:t xml:space="preserve"> Registrar is not obligated to correct errors which are not the fault of the Registrar </w:t>
      </w:r>
      <w:r w:rsidRPr="00CA5BBF">
        <w:rPr>
          <w:sz w:val="20"/>
          <w:szCs w:val="20"/>
        </w:rPr>
        <w:t>(</w:t>
      </w:r>
      <w:r w:rsidRPr="00CA5BBF">
        <w:rPr>
          <w:b/>
          <w:i/>
          <w:color w:val="0000FF"/>
          <w:sz w:val="20"/>
          <w:szCs w:val="20"/>
        </w:rPr>
        <w:t>Heller</w:t>
      </w:r>
      <w:r w:rsidRPr="00CA5BBF">
        <w:rPr>
          <w:sz w:val="20"/>
          <w:szCs w:val="20"/>
        </w:rPr>
        <w:t>)</w:t>
      </w:r>
    </w:p>
    <w:p w14:paraId="4E240E6D" w14:textId="41C60A92" w:rsidR="00CA5BBF" w:rsidRDefault="00CA5BBF" w:rsidP="00A05BCB">
      <w:pPr>
        <w:pStyle w:val="ListParagraph"/>
        <w:numPr>
          <w:ilvl w:val="0"/>
          <w:numId w:val="114"/>
        </w:numPr>
        <w:rPr>
          <w:sz w:val="20"/>
          <w:szCs w:val="20"/>
        </w:rPr>
      </w:pPr>
      <w:r>
        <w:rPr>
          <w:b/>
          <w:sz w:val="20"/>
          <w:szCs w:val="20"/>
        </w:rPr>
        <w:t>Cannot prejudice BFPs:</w:t>
      </w:r>
      <w:r>
        <w:rPr>
          <w:sz w:val="20"/>
          <w:szCs w:val="20"/>
        </w:rPr>
        <w:t xml:space="preserve"> Power of cancellation occurs </w:t>
      </w:r>
      <w:r>
        <w:rPr>
          <w:sz w:val="20"/>
          <w:szCs w:val="20"/>
          <w:u w:val="single"/>
        </w:rPr>
        <w:t>only if it doesn’t prejudice rights acquired in good faith &amp; for value</w:t>
      </w:r>
      <w:r>
        <w:rPr>
          <w:sz w:val="20"/>
          <w:szCs w:val="20"/>
        </w:rPr>
        <w:t xml:space="preserve"> (</w:t>
      </w:r>
      <w:r w:rsidR="00D07A29">
        <w:rPr>
          <w:b/>
          <w:color w:val="0000FF"/>
          <w:sz w:val="20"/>
          <w:szCs w:val="20"/>
        </w:rPr>
        <w:t>s. 383(1)</w:t>
      </w:r>
      <w:r>
        <w:rPr>
          <w:sz w:val="20"/>
          <w:szCs w:val="20"/>
        </w:rPr>
        <w:t>)</w:t>
      </w:r>
    </w:p>
    <w:p w14:paraId="6590547C" w14:textId="64B66AFE" w:rsidR="00D07A29" w:rsidRPr="00CA5BBF" w:rsidRDefault="00D07A29" w:rsidP="00A05BCB">
      <w:pPr>
        <w:pStyle w:val="ListParagraph"/>
        <w:numPr>
          <w:ilvl w:val="0"/>
          <w:numId w:val="114"/>
        </w:numPr>
        <w:rPr>
          <w:sz w:val="20"/>
          <w:szCs w:val="20"/>
        </w:rPr>
      </w:pPr>
      <w:r>
        <w:rPr>
          <w:b/>
          <w:sz w:val="20"/>
          <w:szCs w:val="20"/>
        </w:rPr>
        <w:t>No Appeal of Discretionary Decisions:</w:t>
      </w:r>
      <w:r>
        <w:rPr>
          <w:sz w:val="20"/>
          <w:szCs w:val="20"/>
        </w:rPr>
        <w:t xml:space="preserve"> You can’t appeal discretionary decisions of the Registrar, but you can appeal a refused application </w:t>
      </w:r>
    </w:p>
    <w:p w14:paraId="1A275D7D" w14:textId="77777777" w:rsidR="00C41FF8" w:rsidRDefault="00C41FF8" w:rsidP="00EF54EB">
      <w:pPr>
        <w:rPr>
          <w:color w:val="0000FF"/>
          <w:sz w:val="20"/>
          <w:szCs w:val="20"/>
        </w:rPr>
      </w:pPr>
    </w:p>
    <w:p w14:paraId="45337F38" w14:textId="166C8E78" w:rsidR="00D07A29" w:rsidRDefault="00D07A29" w:rsidP="00EF54EB">
      <w:pPr>
        <w:rPr>
          <w:sz w:val="20"/>
          <w:szCs w:val="20"/>
        </w:rPr>
      </w:pPr>
      <w:r w:rsidRPr="00D07A29">
        <w:rPr>
          <w:b/>
          <w:sz w:val="20"/>
          <w:szCs w:val="20"/>
        </w:rPr>
        <w:t xml:space="preserve">When </w:t>
      </w:r>
      <w:r>
        <w:rPr>
          <w:b/>
          <w:sz w:val="20"/>
          <w:szCs w:val="20"/>
        </w:rPr>
        <w:t>an instrument/application is submitted to the LTO</w:t>
      </w:r>
      <w:r>
        <w:rPr>
          <w:sz w:val="20"/>
          <w:szCs w:val="20"/>
        </w:rPr>
        <w:t xml:space="preserve">, the Registrar must determine: </w:t>
      </w:r>
    </w:p>
    <w:p w14:paraId="27EEFCFF" w14:textId="6F563467" w:rsidR="00D07A29" w:rsidRDefault="00D07A29" w:rsidP="00A05BCB">
      <w:pPr>
        <w:pStyle w:val="ListParagraph"/>
        <w:numPr>
          <w:ilvl w:val="0"/>
          <w:numId w:val="115"/>
        </w:numPr>
        <w:rPr>
          <w:sz w:val="20"/>
          <w:szCs w:val="20"/>
        </w:rPr>
      </w:pPr>
      <w:r>
        <w:rPr>
          <w:sz w:val="20"/>
          <w:szCs w:val="20"/>
        </w:rPr>
        <w:t>Whether the instrument deals with an interest in land (</w:t>
      </w:r>
      <w:r>
        <w:rPr>
          <w:b/>
          <w:i/>
          <w:color w:val="0000FF"/>
          <w:sz w:val="20"/>
          <w:szCs w:val="20"/>
        </w:rPr>
        <w:t>Re Kessler</w:t>
      </w:r>
      <w:r>
        <w:rPr>
          <w:sz w:val="20"/>
          <w:szCs w:val="20"/>
        </w:rPr>
        <w:t>)</w:t>
      </w:r>
    </w:p>
    <w:p w14:paraId="59253C3E" w14:textId="7BB269B2" w:rsidR="00D07A29" w:rsidRDefault="00D07A29" w:rsidP="00A05BCB">
      <w:pPr>
        <w:pStyle w:val="ListParagraph"/>
        <w:numPr>
          <w:ilvl w:val="0"/>
          <w:numId w:val="115"/>
        </w:numPr>
        <w:rPr>
          <w:sz w:val="20"/>
          <w:szCs w:val="20"/>
        </w:rPr>
      </w:pPr>
      <w:r>
        <w:rPr>
          <w:sz w:val="20"/>
          <w:szCs w:val="20"/>
        </w:rPr>
        <w:t>Whether the interest is properly derived from the owner/applicant</w:t>
      </w:r>
    </w:p>
    <w:p w14:paraId="0484F4DD" w14:textId="12F1ABC5" w:rsidR="00D07A29" w:rsidRDefault="00D07A29" w:rsidP="00A05BCB">
      <w:pPr>
        <w:pStyle w:val="ListParagraph"/>
        <w:numPr>
          <w:ilvl w:val="0"/>
          <w:numId w:val="115"/>
        </w:numPr>
        <w:rPr>
          <w:sz w:val="20"/>
          <w:szCs w:val="20"/>
        </w:rPr>
      </w:pPr>
      <w:r>
        <w:rPr>
          <w:sz w:val="20"/>
          <w:szCs w:val="20"/>
        </w:rPr>
        <w:t xml:space="preserve">Whether the transaction &amp; instrument are, </w:t>
      </w:r>
      <w:r>
        <w:rPr>
          <w:i/>
          <w:sz w:val="20"/>
          <w:szCs w:val="20"/>
        </w:rPr>
        <w:t>prima facie</w:t>
      </w:r>
      <w:r>
        <w:rPr>
          <w:sz w:val="20"/>
          <w:szCs w:val="20"/>
        </w:rPr>
        <w:t>, valid (</w:t>
      </w:r>
      <w:r>
        <w:rPr>
          <w:b/>
          <w:i/>
          <w:color w:val="0000FF"/>
          <w:sz w:val="20"/>
          <w:szCs w:val="20"/>
        </w:rPr>
        <w:t>Shaw; Heller</w:t>
      </w:r>
      <w:r>
        <w:rPr>
          <w:sz w:val="20"/>
          <w:szCs w:val="20"/>
        </w:rPr>
        <w:t>)</w:t>
      </w:r>
    </w:p>
    <w:p w14:paraId="51ADC880" w14:textId="77777777" w:rsidR="00D07A29" w:rsidRDefault="00D07A29" w:rsidP="00D07A29">
      <w:pPr>
        <w:rPr>
          <w:sz w:val="20"/>
          <w:szCs w:val="20"/>
        </w:rPr>
      </w:pPr>
    </w:p>
    <w:p w14:paraId="01F52753" w14:textId="69AA7707" w:rsidR="00D07A29" w:rsidRDefault="00D07A29" w:rsidP="00D07A29">
      <w:pPr>
        <w:rPr>
          <w:sz w:val="20"/>
          <w:szCs w:val="20"/>
        </w:rPr>
      </w:pPr>
      <w:r>
        <w:rPr>
          <w:b/>
          <w:i/>
          <w:color w:val="0000FF"/>
          <w:sz w:val="20"/>
          <w:szCs w:val="20"/>
        </w:rPr>
        <w:t>Re Land Registry Act, Re Evans Application, 1960</w:t>
      </w:r>
      <w:r>
        <w:rPr>
          <w:sz w:val="20"/>
          <w:szCs w:val="20"/>
        </w:rPr>
        <w:t xml:space="preserve"> (</w:t>
      </w:r>
      <w:r>
        <w:rPr>
          <w:i/>
          <w:sz w:val="20"/>
          <w:szCs w:val="20"/>
        </w:rPr>
        <w:t>Land parcel registered as 66 ft ‘more or less’</w:t>
      </w:r>
      <w:r w:rsidR="00C60B10">
        <w:rPr>
          <w:i/>
          <w:sz w:val="20"/>
          <w:szCs w:val="20"/>
        </w:rPr>
        <w:t>: ½ transferred to S, ½ to E. Mr. E died so Mrs. E applies to update CIT; registrar refuses to register land until uncertainty of exact boundaries is rectified</w:t>
      </w:r>
      <w:r w:rsidR="00C60B10">
        <w:rPr>
          <w:sz w:val="20"/>
          <w:szCs w:val="20"/>
        </w:rPr>
        <w:t>)</w:t>
      </w:r>
    </w:p>
    <w:p w14:paraId="6149DCDA" w14:textId="77EFAE08" w:rsidR="00C60B10" w:rsidRDefault="00C60B10" w:rsidP="00C60B10">
      <w:pPr>
        <w:pStyle w:val="ListParagraph"/>
        <w:numPr>
          <w:ilvl w:val="0"/>
          <w:numId w:val="112"/>
        </w:numPr>
        <w:rPr>
          <w:sz w:val="20"/>
          <w:szCs w:val="20"/>
        </w:rPr>
      </w:pPr>
      <w:r>
        <w:rPr>
          <w:b/>
          <w:sz w:val="20"/>
          <w:szCs w:val="20"/>
        </w:rPr>
        <w:t xml:space="preserve">Not the duty of registrar to determine: </w:t>
      </w:r>
      <w:r>
        <w:rPr>
          <w:sz w:val="20"/>
          <w:szCs w:val="20"/>
        </w:rPr>
        <w:t>(a) boundaries (b) adjudicate on property rights (this is under inherent jurisdiction of CL)</w:t>
      </w:r>
    </w:p>
    <w:p w14:paraId="493B0305" w14:textId="0949B58B" w:rsidR="00C60B10" w:rsidRDefault="00C60B10" w:rsidP="00C60B10">
      <w:pPr>
        <w:pStyle w:val="ListParagraph"/>
        <w:numPr>
          <w:ilvl w:val="0"/>
          <w:numId w:val="112"/>
        </w:numPr>
        <w:rPr>
          <w:sz w:val="20"/>
          <w:szCs w:val="20"/>
        </w:rPr>
      </w:pPr>
      <w:r>
        <w:rPr>
          <w:b/>
          <w:sz w:val="20"/>
          <w:szCs w:val="20"/>
        </w:rPr>
        <w:t xml:space="preserve">BUT registrar doesn’t have to perpetuate errors </w:t>
      </w:r>
      <w:r>
        <w:rPr>
          <w:sz w:val="20"/>
          <w:szCs w:val="20"/>
        </w:rPr>
        <w:t xml:space="preserve">w/boundaries &amp; can step in to attempt to correct them – has </w:t>
      </w:r>
      <w:r>
        <w:rPr>
          <w:sz w:val="20"/>
          <w:szCs w:val="20"/>
          <w:u w:val="single"/>
        </w:rPr>
        <w:t>an option not an obligation</w:t>
      </w:r>
      <w:r>
        <w:rPr>
          <w:sz w:val="20"/>
          <w:szCs w:val="20"/>
        </w:rPr>
        <w:t xml:space="preserve"> to correct register. </w:t>
      </w:r>
    </w:p>
    <w:p w14:paraId="682D209C" w14:textId="20420CB5" w:rsidR="00EC2F07" w:rsidRDefault="00EC2F07" w:rsidP="00C60B10">
      <w:pPr>
        <w:pStyle w:val="ListParagraph"/>
        <w:numPr>
          <w:ilvl w:val="0"/>
          <w:numId w:val="112"/>
        </w:numPr>
        <w:rPr>
          <w:sz w:val="20"/>
          <w:szCs w:val="20"/>
        </w:rPr>
      </w:pPr>
      <w:r>
        <w:rPr>
          <w:sz w:val="20"/>
          <w:szCs w:val="20"/>
        </w:rPr>
        <w:t xml:space="preserve">In absence of delineation of property there is not GSMT </w:t>
      </w:r>
    </w:p>
    <w:p w14:paraId="07B36C2D" w14:textId="77777777" w:rsidR="00C60B10" w:rsidRDefault="00C60B10" w:rsidP="00C60B10">
      <w:pPr>
        <w:rPr>
          <w:sz w:val="20"/>
          <w:szCs w:val="20"/>
        </w:rPr>
      </w:pPr>
    </w:p>
    <w:p w14:paraId="6938C1D5" w14:textId="289C9FB8" w:rsidR="00C60B10" w:rsidRDefault="00C60B10" w:rsidP="00C60B10">
      <w:pPr>
        <w:rPr>
          <w:sz w:val="20"/>
          <w:szCs w:val="20"/>
        </w:rPr>
      </w:pPr>
      <w:r>
        <w:rPr>
          <w:b/>
          <w:i/>
          <w:color w:val="0000FF"/>
          <w:sz w:val="20"/>
          <w:szCs w:val="20"/>
        </w:rPr>
        <w:t>Re Land Registry Act and Shaw, 1915</w:t>
      </w:r>
      <w:r>
        <w:rPr>
          <w:sz w:val="20"/>
          <w:szCs w:val="20"/>
        </w:rPr>
        <w:t xml:space="preserve"> (</w:t>
      </w:r>
      <w:r>
        <w:rPr>
          <w:i/>
          <w:sz w:val="20"/>
          <w:szCs w:val="20"/>
        </w:rPr>
        <w:t xml:space="preserve">Shaw’s dad gave him power of attorney to sell &amp; dispose of his property; S tried to use this to assign Dad’s interest in a mortgage to himself. Registrar refused to register transfer until notified by </w:t>
      </w:r>
      <w:r w:rsidR="00EC2F07">
        <w:rPr>
          <w:i/>
          <w:sz w:val="20"/>
          <w:szCs w:val="20"/>
        </w:rPr>
        <w:t>Dad,</w:t>
      </w:r>
      <w:r>
        <w:rPr>
          <w:i/>
          <w:sz w:val="20"/>
          <w:szCs w:val="20"/>
        </w:rPr>
        <w:t xml:space="preserve"> as on its face, transaction was improper</w:t>
      </w:r>
      <w:r>
        <w:rPr>
          <w:sz w:val="20"/>
          <w:szCs w:val="20"/>
        </w:rPr>
        <w:t>)</w:t>
      </w:r>
    </w:p>
    <w:p w14:paraId="37E5CBB7" w14:textId="36ED5FDC" w:rsidR="00C60B10" w:rsidRDefault="00EC2F07" w:rsidP="00A05BCB">
      <w:pPr>
        <w:pStyle w:val="ListParagraph"/>
        <w:numPr>
          <w:ilvl w:val="0"/>
          <w:numId w:val="116"/>
        </w:numPr>
        <w:rPr>
          <w:sz w:val="20"/>
          <w:szCs w:val="20"/>
        </w:rPr>
      </w:pPr>
      <w:r>
        <w:rPr>
          <w:b/>
          <w:sz w:val="20"/>
          <w:szCs w:val="20"/>
        </w:rPr>
        <w:t>Registrar has authority to look behind an agency agreement</w:t>
      </w:r>
      <w:r>
        <w:rPr>
          <w:sz w:val="20"/>
          <w:szCs w:val="20"/>
        </w:rPr>
        <w:t xml:space="preserve"> &amp; was right to refuse to register the transfer as there is not GSMT </w:t>
      </w:r>
    </w:p>
    <w:p w14:paraId="7092AAA8" w14:textId="3E6E3DEE" w:rsidR="00EC2F07" w:rsidRDefault="00EC2F07" w:rsidP="00A05BCB">
      <w:pPr>
        <w:pStyle w:val="ListParagraph"/>
        <w:numPr>
          <w:ilvl w:val="0"/>
          <w:numId w:val="116"/>
        </w:numPr>
        <w:rPr>
          <w:sz w:val="20"/>
          <w:szCs w:val="20"/>
        </w:rPr>
      </w:pPr>
      <w:r>
        <w:rPr>
          <w:b/>
          <w:sz w:val="20"/>
          <w:szCs w:val="20"/>
        </w:rPr>
        <w:t>Registrar can’t determine if doc is voidable</w:t>
      </w:r>
      <w:r>
        <w:rPr>
          <w:sz w:val="20"/>
          <w:szCs w:val="20"/>
        </w:rPr>
        <w:t xml:space="preserve">, courts must do this </w:t>
      </w:r>
    </w:p>
    <w:p w14:paraId="4B835D27" w14:textId="45E53039" w:rsidR="00EC2F07" w:rsidRDefault="00EC2F07" w:rsidP="00A05BCB">
      <w:pPr>
        <w:pStyle w:val="ListParagraph"/>
        <w:numPr>
          <w:ilvl w:val="1"/>
          <w:numId w:val="116"/>
        </w:numPr>
        <w:rPr>
          <w:sz w:val="20"/>
          <w:szCs w:val="20"/>
        </w:rPr>
      </w:pPr>
      <w:r>
        <w:rPr>
          <w:sz w:val="20"/>
          <w:szCs w:val="20"/>
        </w:rPr>
        <w:t xml:space="preserve">Courts held that </w:t>
      </w:r>
      <w:r>
        <w:rPr>
          <w:b/>
          <w:sz w:val="20"/>
          <w:szCs w:val="20"/>
        </w:rPr>
        <w:t xml:space="preserve">transfer by a fiduciary to himself was </w:t>
      </w:r>
      <w:r>
        <w:rPr>
          <w:b/>
          <w:i/>
          <w:sz w:val="20"/>
          <w:szCs w:val="20"/>
        </w:rPr>
        <w:t>prima facie</w:t>
      </w:r>
      <w:r>
        <w:rPr>
          <w:b/>
          <w:sz w:val="20"/>
          <w:szCs w:val="20"/>
        </w:rPr>
        <w:t xml:space="preserve"> voidable at instance of person to whom fiduciary duty was owed</w:t>
      </w:r>
    </w:p>
    <w:p w14:paraId="5E3518A7" w14:textId="77777777" w:rsidR="00EC2F07" w:rsidRDefault="00EC2F07" w:rsidP="00A05BCB">
      <w:pPr>
        <w:pStyle w:val="ListParagraph"/>
        <w:numPr>
          <w:ilvl w:val="1"/>
          <w:numId w:val="116"/>
        </w:numPr>
        <w:rPr>
          <w:sz w:val="20"/>
          <w:szCs w:val="20"/>
        </w:rPr>
      </w:pPr>
      <w:r>
        <w:rPr>
          <w:sz w:val="20"/>
          <w:szCs w:val="20"/>
        </w:rPr>
        <w:t xml:space="preserve">Title is not established if something more is required to prevent it being rebutted </w:t>
      </w:r>
    </w:p>
    <w:p w14:paraId="7771FCF9" w14:textId="77777777" w:rsidR="00EC2F07" w:rsidRDefault="00EC2F07" w:rsidP="00EC2F07">
      <w:pPr>
        <w:rPr>
          <w:sz w:val="20"/>
          <w:szCs w:val="20"/>
        </w:rPr>
      </w:pPr>
    </w:p>
    <w:p w14:paraId="0477E70F" w14:textId="2FDF26AC" w:rsidR="00EC2F07" w:rsidRDefault="00EC2F07" w:rsidP="00EC2F07">
      <w:pPr>
        <w:rPr>
          <w:sz w:val="20"/>
          <w:szCs w:val="20"/>
        </w:rPr>
      </w:pPr>
      <w:r>
        <w:rPr>
          <w:b/>
          <w:i/>
          <w:color w:val="0000FF"/>
          <w:sz w:val="20"/>
          <w:szCs w:val="20"/>
        </w:rPr>
        <w:t>Section 27 PLA</w:t>
      </w:r>
      <w:r>
        <w:rPr>
          <w:sz w:val="20"/>
          <w:szCs w:val="20"/>
        </w:rPr>
        <w:t xml:space="preserve"> (</w:t>
      </w:r>
      <w:r w:rsidRPr="00EC2F07">
        <w:rPr>
          <w:i/>
          <w:sz w:val="20"/>
          <w:szCs w:val="20"/>
        </w:rPr>
        <w:t>attorney can’t sell to himself</w:t>
      </w:r>
      <w:r>
        <w:rPr>
          <w:sz w:val="20"/>
          <w:szCs w:val="20"/>
        </w:rPr>
        <w:t>)</w:t>
      </w:r>
      <w:r>
        <w:rPr>
          <w:b/>
          <w:i/>
          <w:color w:val="0000FF"/>
          <w:sz w:val="20"/>
          <w:szCs w:val="20"/>
        </w:rPr>
        <w:t xml:space="preserve"> </w:t>
      </w:r>
      <w:r>
        <w:rPr>
          <w:sz w:val="20"/>
          <w:szCs w:val="20"/>
        </w:rPr>
        <w:t xml:space="preserve">– renders such a transfer (in </w:t>
      </w:r>
      <w:r>
        <w:rPr>
          <w:b/>
          <w:i/>
          <w:color w:val="0000FF"/>
          <w:sz w:val="20"/>
          <w:szCs w:val="20"/>
        </w:rPr>
        <w:t>Shaw</w:t>
      </w:r>
      <w:r>
        <w:rPr>
          <w:sz w:val="20"/>
          <w:szCs w:val="20"/>
        </w:rPr>
        <w:t>)</w:t>
      </w:r>
      <w:r w:rsidRPr="00EC2F07">
        <w:rPr>
          <w:sz w:val="20"/>
          <w:szCs w:val="20"/>
        </w:rPr>
        <w:t xml:space="preserve"> </w:t>
      </w:r>
      <w:r>
        <w:rPr>
          <w:sz w:val="20"/>
          <w:szCs w:val="20"/>
        </w:rPr>
        <w:t xml:space="preserve">invalid </w:t>
      </w:r>
      <w:r>
        <w:rPr>
          <w:sz w:val="20"/>
          <w:szCs w:val="20"/>
          <w:u w:val="single"/>
        </w:rPr>
        <w:t>unless expressly provided for</w:t>
      </w:r>
      <w:r>
        <w:rPr>
          <w:sz w:val="20"/>
          <w:szCs w:val="20"/>
        </w:rPr>
        <w:t xml:space="preserve"> in the power of attorney or ratified by the principal </w:t>
      </w:r>
    </w:p>
    <w:p w14:paraId="1EDB5A3F" w14:textId="77777777" w:rsidR="00EC2F07" w:rsidRDefault="00EC2F07" w:rsidP="00EC2F07">
      <w:pPr>
        <w:rPr>
          <w:sz w:val="20"/>
          <w:szCs w:val="20"/>
        </w:rPr>
      </w:pPr>
    </w:p>
    <w:p w14:paraId="6021DA7B" w14:textId="0585075D" w:rsidR="00EC2F07" w:rsidRDefault="00EC2F07" w:rsidP="00EC2F07">
      <w:pPr>
        <w:rPr>
          <w:sz w:val="20"/>
          <w:szCs w:val="20"/>
        </w:rPr>
      </w:pPr>
      <w:r>
        <w:rPr>
          <w:b/>
          <w:i/>
          <w:color w:val="0000FF"/>
          <w:sz w:val="20"/>
          <w:szCs w:val="20"/>
        </w:rPr>
        <w:t>Heller v BC, 1963</w:t>
      </w:r>
      <w:r>
        <w:rPr>
          <w:sz w:val="20"/>
          <w:szCs w:val="20"/>
        </w:rPr>
        <w:t xml:space="preserve"> (</w:t>
      </w:r>
      <w:r>
        <w:rPr>
          <w:i/>
          <w:sz w:val="20"/>
          <w:szCs w:val="20"/>
        </w:rPr>
        <w:t>H tried to transfer land to wife, registrar registered it w/no duplicate CIT on file. Duplicate already given to someone who already had a ½ interest transferred. H tried to reverse transfer to his wife due to error of allowing registration to proceed w/o duplicate CIT in office but Registrar refused</w:t>
      </w:r>
      <w:r>
        <w:rPr>
          <w:sz w:val="20"/>
          <w:szCs w:val="20"/>
        </w:rPr>
        <w:t>)</w:t>
      </w:r>
    </w:p>
    <w:p w14:paraId="1AE6061B" w14:textId="30B15943" w:rsidR="00EC2F07" w:rsidRDefault="00EC2F07" w:rsidP="00A05BCB">
      <w:pPr>
        <w:pStyle w:val="ListParagraph"/>
        <w:numPr>
          <w:ilvl w:val="0"/>
          <w:numId w:val="117"/>
        </w:numPr>
        <w:rPr>
          <w:sz w:val="20"/>
          <w:szCs w:val="20"/>
        </w:rPr>
      </w:pPr>
      <w:r>
        <w:rPr>
          <w:b/>
          <w:sz w:val="20"/>
          <w:szCs w:val="20"/>
        </w:rPr>
        <w:t xml:space="preserve">This is a discretionary matter – as registrar can’t affect the rights of others by correcting something or adjudicate the rights between parties </w:t>
      </w:r>
      <w:r w:rsidR="00A05BCB">
        <w:rPr>
          <w:sz w:val="20"/>
          <w:szCs w:val="20"/>
        </w:rPr>
        <w:t>he can’t investigate (should be left to courts)</w:t>
      </w:r>
    </w:p>
    <w:p w14:paraId="4195F3A8" w14:textId="31F056F1" w:rsidR="00A05BCB" w:rsidRDefault="00A05BCB" w:rsidP="00A05BCB">
      <w:pPr>
        <w:pStyle w:val="ListParagraph"/>
        <w:numPr>
          <w:ilvl w:val="0"/>
          <w:numId w:val="117"/>
        </w:numPr>
        <w:rPr>
          <w:sz w:val="20"/>
          <w:szCs w:val="20"/>
        </w:rPr>
      </w:pPr>
      <w:r>
        <w:rPr>
          <w:sz w:val="20"/>
          <w:szCs w:val="20"/>
        </w:rPr>
        <w:t>As H gave deed to his wife this showed intention to transfer land to her (acquired gift in good faith), to restore his title H will have to show this was void, otherwise registrar will not affect wife’s rights she acquired by changing register</w:t>
      </w:r>
    </w:p>
    <w:p w14:paraId="6C442AD3" w14:textId="77777777" w:rsidR="00A05BCB" w:rsidRDefault="00A05BCB" w:rsidP="00A05BCB">
      <w:pPr>
        <w:rPr>
          <w:sz w:val="20"/>
          <w:szCs w:val="20"/>
        </w:rPr>
      </w:pPr>
    </w:p>
    <w:p w14:paraId="530480C0" w14:textId="6D06D963" w:rsidR="00A05BCB" w:rsidRDefault="00A05BCB" w:rsidP="00A05BCB">
      <w:pPr>
        <w:rPr>
          <w:sz w:val="20"/>
          <w:szCs w:val="20"/>
        </w:rPr>
      </w:pPr>
      <w:r>
        <w:rPr>
          <w:b/>
          <w:i/>
          <w:color w:val="0000FF"/>
          <w:sz w:val="20"/>
          <w:szCs w:val="20"/>
        </w:rPr>
        <w:t>LTA s. 383</w:t>
      </w:r>
      <w:r>
        <w:rPr>
          <w:sz w:val="20"/>
          <w:szCs w:val="20"/>
        </w:rPr>
        <w:t xml:space="preserve"> (</w:t>
      </w:r>
      <w:r>
        <w:rPr>
          <w:i/>
          <w:sz w:val="20"/>
          <w:szCs w:val="20"/>
        </w:rPr>
        <w:t>Registrar to correct/cancel instruments</w:t>
      </w:r>
      <w:r>
        <w:rPr>
          <w:sz w:val="20"/>
          <w:szCs w:val="20"/>
        </w:rPr>
        <w:t>)</w:t>
      </w:r>
    </w:p>
    <w:p w14:paraId="2E93894B" w14:textId="04DB7F97" w:rsidR="00A05BCB" w:rsidRDefault="00A05BCB" w:rsidP="00A05BCB">
      <w:pPr>
        <w:pStyle w:val="ListParagraph"/>
        <w:numPr>
          <w:ilvl w:val="0"/>
          <w:numId w:val="118"/>
        </w:numPr>
        <w:rPr>
          <w:sz w:val="20"/>
          <w:szCs w:val="20"/>
        </w:rPr>
      </w:pPr>
      <w:r>
        <w:rPr>
          <w:sz w:val="20"/>
          <w:szCs w:val="20"/>
        </w:rPr>
        <w:t xml:space="preserve">If registrar finds an instrument is issued in error/has misdescription or endorsement is made/omitted in error registrar </w:t>
      </w:r>
      <w:r>
        <w:rPr>
          <w:b/>
          <w:sz w:val="20"/>
          <w:szCs w:val="20"/>
        </w:rPr>
        <w:t>MAY, so far as practicable, w/o prejudicing rights acquired in good faith and for value</w:t>
      </w:r>
      <w:r>
        <w:rPr>
          <w:sz w:val="20"/>
          <w:szCs w:val="20"/>
        </w:rPr>
        <w:t xml:space="preserve"> cancel the registration/instrument or correct the error </w:t>
      </w:r>
    </w:p>
    <w:p w14:paraId="4CC8820E" w14:textId="2740D8F5" w:rsidR="00A05BCB" w:rsidRPr="00A05BCB" w:rsidRDefault="00A05BCB" w:rsidP="00A05BCB">
      <w:pPr>
        <w:pStyle w:val="ListParagraph"/>
        <w:numPr>
          <w:ilvl w:val="0"/>
          <w:numId w:val="118"/>
        </w:numPr>
        <w:rPr>
          <w:sz w:val="20"/>
          <w:szCs w:val="20"/>
        </w:rPr>
      </w:pPr>
      <w:r>
        <w:rPr>
          <w:sz w:val="20"/>
          <w:szCs w:val="20"/>
        </w:rPr>
        <w:t xml:space="preserve">Registrar “may” exercise their powers – no duty to enforce rights of party if error exists </w:t>
      </w:r>
    </w:p>
    <w:p w14:paraId="1F25071C" w14:textId="77777777" w:rsidR="00C41FF8" w:rsidRDefault="00C41FF8" w:rsidP="00EF54EB">
      <w:pPr>
        <w:rPr>
          <w:color w:val="0000FF"/>
          <w:sz w:val="20"/>
          <w:szCs w:val="20"/>
        </w:rPr>
      </w:pPr>
    </w:p>
    <w:p w14:paraId="4348D1F5" w14:textId="5B1EEF20" w:rsidR="00A05BCB" w:rsidRPr="00B805FE" w:rsidRDefault="00A05BCB" w:rsidP="00A05BCB">
      <w:pPr>
        <w:pStyle w:val="CAN-heading2"/>
      </w:pPr>
      <w:bookmarkStart w:id="19" w:name="_Toc259954931"/>
      <w:r>
        <w:t>THE ASSURANCE FUND</w:t>
      </w:r>
      <w:bookmarkEnd w:id="19"/>
    </w:p>
    <w:p w14:paraId="31F5F1C5" w14:textId="0AF82F88" w:rsidR="00A05BCB" w:rsidRDefault="00CF2FF5" w:rsidP="00EF54EB">
      <w:pPr>
        <w:rPr>
          <w:sz w:val="20"/>
          <w:szCs w:val="20"/>
        </w:rPr>
      </w:pPr>
      <w:r w:rsidRPr="00CF2FF5">
        <w:rPr>
          <w:sz w:val="20"/>
          <w:szCs w:val="20"/>
        </w:rPr>
        <w:t xml:space="preserve">The </w:t>
      </w:r>
      <w:r w:rsidR="00417F56" w:rsidRPr="00417F56">
        <w:rPr>
          <w:b/>
          <w:sz w:val="20"/>
          <w:szCs w:val="20"/>
        </w:rPr>
        <w:t>Assurance Fund</w:t>
      </w:r>
      <w:r w:rsidRPr="00CF2FF5">
        <w:rPr>
          <w:sz w:val="20"/>
          <w:szCs w:val="20"/>
        </w:rPr>
        <w:t xml:space="preserve"> </w:t>
      </w:r>
      <w:r w:rsidR="00417F56">
        <w:rPr>
          <w:sz w:val="20"/>
          <w:szCs w:val="20"/>
        </w:rPr>
        <w:t xml:space="preserve">is a statutory scheme that protects equitable rights and </w:t>
      </w:r>
      <w:r w:rsidR="00417F56">
        <w:rPr>
          <w:sz w:val="20"/>
          <w:szCs w:val="20"/>
          <w:u w:val="single"/>
        </w:rPr>
        <w:t xml:space="preserve">compensates people who lose their CL property rights as a result of </w:t>
      </w:r>
      <w:r w:rsidR="00417F56">
        <w:rPr>
          <w:b/>
          <w:i/>
          <w:color w:val="0000FF"/>
          <w:sz w:val="20"/>
          <w:szCs w:val="20"/>
          <w:u w:val="single"/>
        </w:rPr>
        <w:t>LTA</w:t>
      </w:r>
      <w:r w:rsidR="00417F56">
        <w:rPr>
          <w:sz w:val="20"/>
          <w:szCs w:val="20"/>
        </w:rPr>
        <w:t xml:space="preserve">. Recovery is dictated by terms of the statute. The Assurance Fund </w:t>
      </w:r>
      <w:r w:rsidRPr="00CF2FF5">
        <w:rPr>
          <w:sz w:val="20"/>
          <w:szCs w:val="20"/>
        </w:rPr>
        <w:t xml:space="preserve"> </w:t>
      </w:r>
      <w:r w:rsidR="00417F56">
        <w:rPr>
          <w:sz w:val="20"/>
          <w:szCs w:val="20"/>
        </w:rPr>
        <w:t xml:space="preserve">allows plaintiffs otherwise barred to claim compensation for lost interests in land from someone other than the person who occasioned the loss. </w:t>
      </w:r>
    </w:p>
    <w:p w14:paraId="6E443E22" w14:textId="77777777" w:rsidR="00417F56" w:rsidRDefault="00417F56" w:rsidP="00EF54EB">
      <w:pPr>
        <w:rPr>
          <w:sz w:val="20"/>
          <w:szCs w:val="20"/>
        </w:rPr>
      </w:pPr>
    </w:p>
    <w:p w14:paraId="4B10945D" w14:textId="7300528E" w:rsidR="00417F56" w:rsidRDefault="00417F56" w:rsidP="00EF54EB">
      <w:pPr>
        <w:rPr>
          <w:color w:val="0000FF"/>
          <w:sz w:val="20"/>
          <w:szCs w:val="20"/>
        </w:rPr>
      </w:pPr>
      <w:r>
        <w:rPr>
          <w:sz w:val="20"/>
          <w:szCs w:val="20"/>
        </w:rPr>
        <w:t xml:space="preserve">As per the requirements from </w:t>
      </w:r>
      <w:r>
        <w:rPr>
          <w:b/>
          <w:i/>
          <w:color w:val="0000FF"/>
          <w:sz w:val="20"/>
          <w:szCs w:val="20"/>
        </w:rPr>
        <w:t>s. 296 LTA</w:t>
      </w:r>
      <w:r>
        <w:rPr>
          <w:sz w:val="20"/>
          <w:szCs w:val="20"/>
        </w:rPr>
        <w:t xml:space="preserve">, outlined in </w:t>
      </w:r>
      <w:r>
        <w:rPr>
          <w:b/>
          <w:i/>
          <w:color w:val="0000FF"/>
          <w:sz w:val="20"/>
          <w:szCs w:val="20"/>
        </w:rPr>
        <w:t>McCaig v Reys</w:t>
      </w:r>
      <w:r>
        <w:rPr>
          <w:color w:val="0000FF"/>
          <w:sz w:val="20"/>
          <w:szCs w:val="20"/>
        </w:rPr>
        <w:t xml:space="preserve">, </w:t>
      </w:r>
      <w:r w:rsidRPr="00417F56">
        <w:rPr>
          <w:sz w:val="20"/>
          <w:szCs w:val="20"/>
        </w:rPr>
        <w:t>the claimant must show:</w:t>
      </w:r>
      <w:r>
        <w:rPr>
          <w:color w:val="0000FF"/>
          <w:sz w:val="20"/>
          <w:szCs w:val="20"/>
        </w:rPr>
        <w:t xml:space="preserve"> </w:t>
      </w:r>
    </w:p>
    <w:p w14:paraId="6E6C1216" w14:textId="2A0C3903" w:rsidR="00417F56" w:rsidRDefault="00417F56" w:rsidP="00417F56">
      <w:pPr>
        <w:pStyle w:val="ListParagraph"/>
        <w:numPr>
          <w:ilvl w:val="0"/>
          <w:numId w:val="119"/>
        </w:numPr>
        <w:rPr>
          <w:sz w:val="20"/>
          <w:szCs w:val="20"/>
        </w:rPr>
      </w:pPr>
      <w:r w:rsidRPr="00417F56">
        <w:rPr>
          <w:sz w:val="20"/>
          <w:szCs w:val="20"/>
        </w:rPr>
        <w:t>That he has been deprived of land or an estate or interest therein</w:t>
      </w:r>
    </w:p>
    <w:p w14:paraId="31F3E442" w14:textId="7B877147" w:rsidR="00417F56" w:rsidRPr="007C1690" w:rsidRDefault="00417F56" w:rsidP="00417F56">
      <w:pPr>
        <w:pStyle w:val="ListParagraph"/>
        <w:numPr>
          <w:ilvl w:val="0"/>
          <w:numId w:val="119"/>
        </w:numPr>
        <w:rPr>
          <w:sz w:val="20"/>
          <w:szCs w:val="20"/>
        </w:rPr>
      </w:pPr>
      <w:r>
        <w:rPr>
          <w:sz w:val="20"/>
          <w:szCs w:val="20"/>
        </w:rPr>
        <w:t xml:space="preserve">That the loss was occasioned as a result of the operation of the </w:t>
      </w:r>
      <w:r w:rsidR="007C1690">
        <w:rPr>
          <w:b/>
          <w:i/>
          <w:color w:val="0000FF"/>
          <w:sz w:val="20"/>
          <w:szCs w:val="20"/>
        </w:rPr>
        <w:t>LTA</w:t>
      </w:r>
    </w:p>
    <w:p w14:paraId="1611AB87" w14:textId="6D179E59" w:rsidR="007C1690" w:rsidRDefault="007C1690" w:rsidP="00417F56">
      <w:pPr>
        <w:pStyle w:val="ListParagraph"/>
        <w:numPr>
          <w:ilvl w:val="0"/>
          <w:numId w:val="119"/>
        </w:numPr>
        <w:rPr>
          <w:sz w:val="20"/>
          <w:szCs w:val="20"/>
        </w:rPr>
      </w:pPr>
      <w:r w:rsidRPr="007C1690">
        <w:rPr>
          <w:sz w:val="20"/>
          <w:szCs w:val="20"/>
        </w:rPr>
        <w:t>That it was occasioned by fraud, misrepresentation, or some other wrongful act in the registration of any other person as the owner of the land or interest in land</w:t>
      </w:r>
    </w:p>
    <w:p w14:paraId="3E22AFA6" w14:textId="1166F649" w:rsidR="007C1690" w:rsidRDefault="007C1690" w:rsidP="00417F56">
      <w:pPr>
        <w:pStyle w:val="ListParagraph"/>
        <w:numPr>
          <w:ilvl w:val="0"/>
          <w:numId w:val="119"/>
        </w:numPr>
        <w:rPr>
          <w:sz w:val="20"/>
          <w:szCs w:val="20"/>
        </w:rPr>
      </w:pPr>
      <w:r>
        <w:rPr>
          <w:sz w:val="20"/>
          <w:szCs w:val="20"/>
        </w:rPr>
        <w:t xml:space="preserve">That he is barred from bringing an action for rectification of the register </w:t>
      </w:r>
    </w:p>
    <w:p w14:paraId="3602FF4C" w14:textId="77777777" w:rsidR="007C1690" w:rsidRDefault="007C1690" w:rsidP="007C1690">
      <w:pPr>
        <w:rPr>
          <w:sz w:val="20"/>
          <w:szCs w:val="20"/>
        </w:rPr>
      </w:pPr>
    </w:p>
    <w:p w14:paraId="524D6496" w14:textId="7E18B72A" w:rsidR="007C1690" w:rsidRDefault="007C1690" w:rsidP="007C1690">
      <w:pPr>
        <w:rPr>
          <w:sz w:val="20"/>
          <w:szCs w:val="20"/>
        </w:rPr>
      </w:pPr>
      <w:r>
        <w:rPr>
          <w:b/>
          <w:sz w:val="20"/>
          <w:szCs w:val="20"/>
          <w:u w:val="single"/>
        </w:rPr>
        <w:t>Other Rules for AF:</w:t>
      </w:r>
    </w:p>
    <w:p w14:paraId="1537BCF2" w14:textId="6CCD57B3" w:rsidR="007C1690" w:rsidRDefault="007C1690" w:rsidP="007C1690">
      <w:pPr>
        <w:pStyle w:val="ListParagraph"/>
        <w:numPr>
          <w:ilvl w:val="0"/>
          <w:numId w:val="120"/>
        </w:numPr>
        <w:rPr>
          <w:sz w:val="20"/>
          <w:szCs w:val="20"/>
        </w:rPr>
      </w:pPr>
      <w:r>
        <w:rPr>
          <w:b/>
          <w:i/>
          <w:color w:val="0000FF"/>
          <w:sz w:val="20"/>
          <w:szCs w:val="20"/>
        </w:rPr>
        <w:t>S. 296(3)</w:t>
      </w:r>
      <w:r>
        <w:rPr>
          <w:color w:val="0000FF"/>
          <w:sz w:val="20"/>
          <w:szCs w:val="20"/>
        </w:rPr>
        <w:t>:</w:t>
      </w:r>
      <w:r w:rsidR="0073260D">
        <w:rPr>
          <w:color w:val="0000FF"/>
          <w:sz w:val="20"/>
          <w:szCs w:val="20"/>
        </w:rPr>
        <w:t xml:space="preserve"> </w:t>
      </w:r>
      <w:r w:rsidR="0073260D">
        <w:rPr>
          <w:sz w:val="20"/>
          <w:szCs w:val="20"/>
        </w:rPr>
        <w:t xml:space="preserve">AG must be joined as party in any claim against the Assurance Fund </w:t>
      </w:r>
    </w:p>
    <w:p w14:paraId="1CAA4D90" w14:textId="06972C9A" w:rsidR="0073260D" w:rsidRPr="0073260D" w:rsidRDefault="0073260D" w:rsidP="007C1690">
      <w:pPr>
        <w:pStyle w:val="ListParagraph"/>
        <w:numPr>
          <w:ilvl w:val="0"/>
          <w:numId w:val="120"/>
        </w:numPr>
        <w:rPr>
          <w:b/>
          <w:sz w:val="20"/>
          <w:szCs w:val="20"/>
        </w:rPr>
      </w:pPr>
      <w:r w:rsidRPr="0073260D">
        <w:rPr>
          <w:b/>
          <w:i/>
          <w:color w:val="0000FF"/>
          <w:sz w:val="20"/>
          <w:szCs w:val="20"/>
        </w:rPr>
        <w:t>S.</w:t>
      </w:r>
      <w:r w:rsidRPr="0073260D">
        <w:rPr>
          <w:b/>
          <w:sz w:val="20"/>
          <w:szCs w:val="20"/>
        </w:rPr>
        <w:t xml:space="preserve"> </w:t>
      </w:r>
      <w:r w:rsidRPr="0073260D">
        <w:rPr>
          <w:b/>
          <w:i/>
          <w:color w:val="0000FF"/>
          <w:sz w:val="20"/>
          <w:szCs w:val="20"/>
        </w:rPr>
        <w:t>296</w:t>
      </w:r>
      <w:r>
        <w:rPr>
          <w:b/>
          <w:i/>
          <w:color w:val="0000FF"/>
          <w:sz w:val="20"/>
          <w:szCs w:val="20"/>
        </w:rPr>
        <w:t>(8)</w:t>
      </w:r>
      <w:r>
        <w:rPr>
          <w:sz w:val="20"/>
          <w:szCs w:val="20"/>
        </w:rPr>
        <w:t xml:space="preserve">: 6 year limitation period </w:t>
      </w:r>
    </w:p>
    <w:p w14:paraId="00D1AAEE" w14:textId="36C19ACD" w:rsidR="0073260D" w:rsidRPr="0073260D" w:rsidRDefault="0073260D" w:rsidP="007C1690">
      <w:pPr>
        <w:pStyle w:val="ListParagraph"/>
        <w:numPr>
          <w:ilvl w:val="0"/>
          <w:numId w:val="120"/>
        </w:numPr>
        <w:rPr>
          <w:b/>
          <w:i/>
          <w:color w:val="0000FF"/>
          <w:sz w:val="20"/>
          <w:szCs w:val="20"/>
        </w:rPr>
      </w:pPr>
      <w:r w:rsidRPr="0073260D">
        <w:rPr>
          <w:b/>
          <w:i/>
          <w:color w:val="0000FF"/>
          <w:sz w:val="20"/>
          <w:szCs w:val="20"/>
        </w:rPr>
        <w:t>S. 303</w:t>
      </w:r>
      <w:r>
        <w:rPr>
          <w:sz w:val="20"/>
          <w:szCs w:val="20"/>
        </w:rPr>
        <w:t xml:space="preserve">: </w:t>
      </w:r>
      <w:r>
        <w:rPr>
          <w:b/>
          <w:sz w:val="20"/>
          <w:szCs w:val="20"/>
        </w:rPr>
        <w:t xml:space="preserve">Liability is limited – </w:t>
      </w:r>
      <w:r>
        <w:rPr>
          <w:sz w:val="20"/>
          <w:szCs w:val="20"/>
        </w:rPr>
        <w:t xml:space="preserve">the following owners can’t claim against AF </w:t>
      </w:r>
    </w:p>
    <w:p w14:paraId="254081D5" w14:textId="269B106D" w:rsidR="0073260D" w:rsidRPr="0073260D" w:rsidRDefault="0073260D" w:rsidP="0073260D">
      <w:pPr>
        <w:pStyle w:val="ListParagraph"/>
        <w:numPr>
          <w:ilvl w:val="1"/>
          <w:numId w:val="120"/>
        </w:numPr>
        <w:rPr>
          <w:b/>
          <w:i/>
          <w:color w:val="0000FF"/>
          <w:sz w:val="20"/>
          <w:szCs w:val="20"/>
        </w:rPr>
      </w:pPr>
      <w:r>
        <w:rPr>
          <w:b/>
          <w:i/>
          <w:color w:val="0000FF"/>
          <w:sz w:val="20"/>
          <w:szCs w:val="20"/>
        </w:rPr>
        <w:t>S. 303(a)(i):</w:t>
      </w:r>
      <w:r>
        <w:rPr>
          <w:sz w:val="20"/>
          <w:szCs w:val="20"/>
        </w:rPr>
        <w:t xml:space="preserve"> Undersurface rights owners </w:t>
      </w:r>
    </w:p>
    <w:p w14:paraId="3C44631C" w14:textId="7A74CA46" w:rsidR="0073260D" w:rsidRPr="0073260D" w:rsidRDefault="0073260D" w:rsidP="0073260D">
      <w:pPr>
        <w:pStyle w:val="ListParagraph"/>
        <w:numPr>
          <w:ilvl w:val="1"/>
          <w:numId w:val="120"/>
        </w:numPr>
        <w:rPr>
          <w:b/>
          <w:i/>
          <w:color w:val="0000FF"/>
          <w:sz w:val="20"/>
          <w:szCs w:val="20"/>
        </w:rPr>
      </w:pPr>
      <w:r>
        <w:rPr>
          <w:b/>
          <w:i/>
          <w:color w:val="0000FF"/>
          <w:sz w:val="20"/>
          <w:szCs w:val="20"/>
        </w:rPr>
        <w:t>S. 303(a)(ii)</w:t>
      </w:r>
      <w:r>
        <w:rPr>
          <w:b/>
          <w:color w:val="0000FF"/>
          <w:sz w:val="20"/>
          <w:szCs w:val="20"/>
        </w:rPr>
        <w:t xml:space="preserve">: </w:t>
      </w:r>
      <w:r>
        <w:rPr>
          <w:sz w:val="20"/>
          <w:szCs w:val="20"/>
        </w:rPr>
        <w:t xml:space="preserve">Equitable mortgagees by deposit of duplicate indefeasible title </w:t>
      </w:r>
    </w:p>
    <w:p w14:paraId="2B4B1516" w14:textId="565EF57E" w:rsidR="0073260D" w:rsidRPr="0073260D" w:rsidRDefault="0073260D" w:rsidP="0073260D">
      <w:pPr>
        <w:pStyle w:val="ListParagraph"/>
        <w:numPr>
          <w:ilvl w:val="1"/>
          <w:numId w:val="120"/>
        </w:numPr>
        <w:rPr>
          <w:b/>
          <w:i/>
          <w:color w:val="0000FF"/>
          <w:sz w:val="20"/>
          <w:szCs w:val="20"/>
        </w:rPr>
      </w:pPr>
      <w:r>
        <w:rPr>
          <w:b/>
          <w:i/>
          <w:color w:val="0000FF"/>
          <w:sz w:val="20"/>
          <w:szCs w:val="20"/>
        </w:rPr>
        <w:t>S. 303(d)</w:t>
      </w:r>
      <w:r>
        <w:rPr>
          <w:b/>
          <w:color w:val="0000FF"/>
          <w:sz w:val="20"/>
          <w:szCs w:val="20"/>
        </w:rPr>
        <w:t xml:space="preserve">: </w:t>
      </w:r>
      <w:r>
        <w:rPr>
          <w:sz w:val="20"/>
          <w:szCs w:val="20"/>
        </w:rPr>
        <w:t xml:space="preserve">Errors in airspace plan </w:t>
      </w:r>
    </w:p>
    <w:p w14:paraId="2C7D1A19" w14:textId="43E2629B" w:rsidR="0073260D" w:rsidRPr="0073260D" w:rsidRDefault="0073260D" w:rsidP="0073260D">
      <w:pPr>
        <w:pStyle w:val="ListParagraph"/>
        <w:numPr>
          <w:ilvl w:val="1"/>
          <w:numId w:val="120"/>
        </w:numPr>
        <w:rPr>
          <w:b/>
          <w:i/>
          <w:color w:val="0000FF"/>
          <w:sz w:val="20"/>
          <w:szCs w:val="20"/>
        </w:rPr>
      </w:pPr>
      <w:r>
        <w:rPr>
          <w:b/>
          <w:i/>
          <w:color w:val="0000FF"/>
          <w:sz w:val="20"/>
          <w:szCs w:val="20"/>
        </w:rPr>
        <w:t>S. 303(f)</w:t>
      </w:r>
      <w:r>
        <w:rPr>
          <w:color w:val="0000FF"/>
          <w:sz w:val="20"/>
          <w:szCs w:val="20"/>
        </w:rPr>
        <w:t xml:space="preserve">: </w:t>
      </w:r>
      <w:r>
        <w:rPr>
          <w:b/>
          <w:sz w:val="20"/>
          <w:szCs w:val="20"/>
        </w:rPr>
        <w:t>contributory negligence</w:t>
      </w:r>
      <w:r>
        <w:rPr>
          <w:sz w:val="20"/>
          <w:szCs w:val="20"/>
        </w:rPr>
        <w:t xml:space="preserve"> – new </w:t>
      </w:r>
      <w:r>
        <w:rPr>
          <w:b/>
          <w:i/>
          <w:color w:val="0000FF"/>
          <w:sz w:val="20"/>
          <w:szCs w:val="20"/>
        </w:rPr>
        <w:t>LTA</w:t>
      </w:r>
      <w:r>
        <w:rPr>
          <w:sz w:val="20"/>
          <w:szCs w:val="20"/>
        </w:rPr>
        <w:t xml:space="preserve"> amendments will lower P’s damages in event of CN (previously, CN would bar a claim)</w:t>
      </w:r>
    </w:p>
    <w:p w14:paraId="3163272B" w14:textId="77777777" w:rsidR="0073260D" w:rsidRDefault="0073260D" w:rsidP="0073260D">
      <w:pPr>
        <w:rPr>
          <w:b/>
          <w:i/>
          <w:color w:val="0000FF"/>
          <w:sz w:val="20"/>
          <w:szCs w:val="20"/>
        </w:rPr>
      </w:pPr>
    </w:p>
    <w:p w14:paraId="780390D6" w14:textId="0C6A1186" w:rsidR="0073260D" w:rsidRDefault="0073260D" w:rsidP="0073260D">
      <w:pPr>
        <w:rPr>
          <w:sz w:val="20"/>
          <w:szCs w:val="20"/>
        </w:rPr>
      </w:pPr>
      <w:r>
        <w:rPr>
          <w:b/>
          <w:i/>
          <w:color w:val="0000FF"/>
          <w:sz w:val="20"/>
          <w:szCs w:val="20"/>
        </w:rPr>
        <w:t>McCaig et al v. Reys et al., 1978</w:t>
      </w:r>
      <w:r>
        <w:rPr>
          <w:color w:val="0000FF"/>
          <w:sz w:val="20"/>
          <w:szCs w:val="20"/>
        </w:rPr>
        <w:t xml:space="preserve"> </w:t>
      </w:r>
      <w:r>
        <w:rPr>
          <w:sz w:val="20"/>
          <w:szCs w:val="20"/>
        </w:rPr>
        <w:t>(</w:t>
      </w:r>
      <w:r>
        <w:rPr>
          <w:i/>
          <w:sz w:val="20"/>
          <w:szCs w:val="20"/>
        </w:rPr>
        <w:t>R purchased land from M &amp; registered his interest. R gave M unregistered option to buy back some land, R then sold land to Rutland, who knew of option but sold to Jabin w/o disclosing it. M sued R for breach of K; Rutland for fraud &amp; inducing breach of K; AF for defeating option</w:t>
      </w:r>
      <w:r>
        <w:rPr>
          <w:sz w:val="20"/>
          <w:szCs w:val="20"/>
        </w:rPr>
        <w:t>)</w:t>
      </w:r>
    </w:p>
    <w:p w14:paraId="3A9BF746" w14:textId="6460315B" w:rsidR="0073260D" w:rsidRDefault="00E03C0F" w:rsidP="00E03C0F">
      <w:pPr>
        <w:pStyle w:val="ListParagraph"/>
        <w:numPr>
          <w:ilvl w:val="0"/>
          <w:numId w:val="121"/>
        </w:numPr>
        <w:rPr>
          <w:sz w:val="20"/>
          <w:szCs w:val="20"/>
        </w:rPr>
      </w:pPr>
      <w:r>
        <w:rPr>
          <w:sz w:val="20"/>
          <w:szCs w:val="20"/>
        </w:rPr>
        <w:t>M can’t advance claim against AF:</w:t>
      </w:r>
    </w:p>
    <w:p w14:paraId="33F8A1B3" w14:textId="78C73E3C" w:rsidR="00E03C0F" w:rsidRDefault="00E03C0F" w:rsidP="00E03C0F">
      <w:pPr>
        <w:pStyle w:val="ListParagraph"/>
        <w:numPr>
          <w:ilvl w:val="1"/>
          <w:numId w:val="121"/>
        </w:numPr>
        <w:rPr>
          <w:sz w:val="20"/>
          <w:szCs w:val="20"/>
        </w:rPr>
      </w:pPr>
      <w:r>
        <w:rPr>
          <w:sz w:val="20"/>
          <w:szCs w:val="20"/>
        </w:rPr>
        <w:t xml:space="preserve">In this case loss didn’t result from operation of statute so M can’t rely on AF </w:t>
      </w:r>
    </w:p>
    <w:p w14:paraId="2DB0F582" w14:textId="4C468ECA" w:rsidR="00E03C0F" w:rsidRDefault="00E03C0F" w:rsidP="00E03C0F">
      <w:pPr>
        <w:pStyle w:val="ListParagraph"/>
        <w:numPr>
          <w:ilvl w:val="1"/>
          <w:numId w:val="121"/>
        </w:numPr>
        <w:rPr>
          <w:sz w:val="20"/>
          <w:szCs w:val="20"/>
        </w:rPr>
      </w:pPr>
      <w:r>
        <w:rPr>
          <w:sz w:val="20"/>
          <w:szCs w:val="20"/>
        </w:rPr>
        <w:t xml:space="preserve">Only had </w:t>
      </w:r>
      <w:r>
        <w:rPr>
          <w:sz w:val="20"/>
          <w:szCs w:val="20"/>
          <w:u w:val="single"/>
        </w:rPr>
        <w:t>equitable interest in his option</w:t>
      </w:r>
      <w:r>
        <w:rPr>
          <w:sz w:val="20"/>
          <w:szCs w:val="20"/>
        </w:rPr>
        <w:t xml:space="preserve">: in CL an equitable interest is lost where person is a BFPV. Under CL Jabin is BFPV so M lost his equitable interest. </w:t>
      </w:r>
    </w:p>
    <w:p w14:paraId="6E46DDAF" w14:textId="77777777" w:rsidR="00E03C0F" w:rsidRDefault="00E03C0F" w:rsidP="00E03C0F">
      <w:pPr>
        <w:rPr>
          <w:sz w:val="20"/>
          <w:szCs w:val="20"/>
        </w:rPr>
      </w:pPr>
    </w:p>
    <w:p w14:paraId="2EA62DC5" w14:textId="3A7B3FAA" w:rsidR="00E03C0F" w:rsidRPr="00D0468C" w:rsidRDefault="00E03C0F" w:rsidP="00E03C0F">
      <w:pPr>
        <w:pStyle w:val="CAN-heading1"/>
      </w:pPr>
      <w:bookmarkStart w:id="20" w:name="_Toc259954932"/>
      <w:r>
        <w:t>Registration: The Fee Simple</w:t>
      </w:r>
      <w:bookmarkEnd w:id="20"/>
    </w:p>
    <w:p w14:paraId="23B33FE0" w14:textId="553FE47E" w:rsidR="00E03C0F" w:rsidRDefault="00E03C0F" w:rsidP="00E03C0F">
      <w:pPr>
        <w:rPr>
          <w:sz w:val="20"/>
          <w:szCs w:val="20"/>
        </w:rPr>
      </w:pPr>
      <w:r>
        <w:rPr>
          <w:sz w:val="20"/>
          <w:szCs w:val="20"/>
        </w:rPr>
        <w:t xml:space="preserve">Nothing in </w:t>
      </w:r>
      <w:r>
        <w:rPr>
          <w:b/>
          <w:i/>
          <w:color w:val="0000FF"/>
          <w:sz w:val="20"/>
          <w:szCs w:val="20"/>
        </w:rPr>
        <w:t>Land Act</w:t>
      </w:r>
      <w:r>
        <w:rPr>
          <w:sz w:val="20"/>
          <w:szCs w:val="20"/>
        </w:rPr>
        <w:t xml:space="preserve"> compels registration, but it’s wise to register b/c of its advantages; dangerous not to register</w:t>
      </w:r>
    </w:p>
    <w:p w14:paraId="0F2D9D7A" w14:textId="27CECFFE" w:rsidR="00E03C0F" w:rsidRDefault="00E03C0F" w:rsidP="00E03C0F">
      <w:pPr>
        <w:pStyle w:val="ListParagraph"/>
        <w:numPr>
          <w:ilvl w:val="0"/>
          <w:numId w:val="121"/>
        </w:numPr>
        <w:rPr>
          <w:sz w:val="20"/>
          <w:szCs w:val="20"/>
        </w:rPr>
      </w:pPr>
      <w:r w:rsidRPr="00E03C0F">
        <w:rPr>
          <w:b/>
          <w:color w:val="0000FF"/>
          <w:sz w:val="20"/>
          <w:szCs w:val="20"/>
        </w:rPr>
        <w:t>S. 54</w:t>
      </w:r>
      <w:r>
        <w:rPr>
          <w:b/>
          <w:sz w:val="20"/>
          <w:szCs w:val="20"/>
        </w:rPr>
        <w:t xml:space="preserve"> </w:t>
      </w:r>
      <w:r>
        <w:rPr>
          <w:sz w:val="20"/>
          <w:szCs w:val="20"/>
        </w:rPr>
        <w:t xml:space="preserve">– requires registration for interests that come from Crown grant </w:t>
      </w:r>
      <w:r w:rsidR="00C83D0A">
        <w:rPr>
          <w:sz w:val="20"/>
          <w:szCs w:val="20"/>
        </w:rPr>
        <w:t>(post April 5, 1968)</w:t>
      </w:r>
    </w:p>
    <w:p w14:paraId="440E13F9" w14:textId="77777777" w:rsidR="00C83D0A" w:rsidRDefault="00C83D0A" w:rsidP="00C83D0A">
      <w:pPr>
        <w:rPr>
          <w:sz w:val="20"/>
          <w:szCs w:val="20"/>
        </w:rPr>
      </w:pPr>
    </w:p>
    <w:p w14:paraId="4E9E7733" w14:textId="105A080B" w:rsidR="00C83D0A" w:rsidRDefault="00C83D0A" w:rsidP="00C83D0A">
      <w:pPr>
        <w:rPr>
          <w:sz w:val="20"/>
          <w:szCs w:val="20"/>
        </w:rPr>
      </w:pPr>
      <w:r>
        <w:rPr>
          <w:b/>
          <w:sz w:val="20"/>
          <w:szCs w:val="20"/>
        </w:rPr>
        <w:t>Effect of Indefeasible Title</w:t>
      </w:r>
      <w:r>
        <w:rPr>
          <w:sz w:val="20"/>
          <w:szCs w:val="20"/>
        </w:rPr>
        <w:t xml:space="preserve"> (</w:t>
      </w:r>
      <w:r>
        <w:rPr>
          <w:b/>
          <w:i/>
          <w:color w:val="0000FF"/>
          <w:sz w:val="20"/>
          <w:szCs w:val="20"/>
        </w:rPr>
        <w:t>Land Title Act s. 23</w:t>
      </w:r>
      <w:r>
        <w:rPr>
          <w:sz w:val="20"/>
          <w:szCs w:val="20"/>
        </w:rPr>
        <w:t xml:space="preserve">): indefeasible title is conclusive evidence at law &amp; at equity </w:t>
      </w:r>
    </w:p>
    <w:p w14:paraId="68F35194" w14:textId="77777777" w:rsidR="00C83D0A" w:rsidRDefault="00C83D0A" w:rsidP="00C83D0A">
      <w:pPr>
        <w:rPr>
          <w:sz w:val="20"/>
          <w:szCs w:val="20"/>
        </w:rPr>
      </w:pPr>
    </w:p>
    <w:p w14:paraId="598D94D3" w14:textId="0E85F5CD" w:rsidR="00C83D0A" w:rsidRDefault="00C83D0A" w:rsidP="00C83D0A">
      <w:pPr>
        <w:rPr>
          <w:sz w:val="20"/>
          <w:szCs w:val="20"/>
        </w:rPr>
      </w:pPr>
      <w:r>
        <w:rPr>
          <w:b/>
          <w:sz w:val="20"/>
          <w:szCs w:val="20"/>
        </w:rPr>
        <w:t xml:space="preserve">Exceptions &amp; Reservations </w:t>
      </w:r>
      <w:r>
        <w:rPr>
          <w:sz w:val="20"/>
          <w:szCs w:val="20"/>
        </w:rPr>
        <w:t>(</w:t>
      </w:r>
      <w:r>
        <w:rPr>
          <w:b/>
          <w:i/>
          <w:color w:val="0000FF"/>
          <w:sz w:val="20"/>
          <w:szCs w:val="20"/>
        </w:rPr>
        <w:t>Land Act s. 50</w:t>
      </w:r>
      <w:r>
        <w:rPr>
          <w:sz w:val="20"/>
          <w:szCs w:val="20"/>
        </w:rPr>
        <w:t>): specific provisions retained by Crown even if nothing stated in original grant (allowed to resume any part of land necessary for making roads, canals, bridges or other public works, but can’t be more than 1/20 of whole land [also can’t resume land w/building or garden on it])</w:t>
      </w:r>
    </w:p>
    <w:p w14:paraId="798215A9" w14:textId="77777777" w:rsidR="00C83D0A" w:rsidRDefault="00C83D0A" w:rsidP="00C83D0A">
      <w:pPr>
        <w:rPr>
          <w:sz w:val="20"/>
          <w:szCs w:val="20"/>
        </w:rPr>
      </w:pPr>
    </w:p>
    <w:p w14:paraId="44336142" w14:textId="6A45F8DC" w:rsidR="00C83D0A" w:rsidRDefault="00C83D0A" w:rsidP="00C83D0A">
      <w:pPr>
        <w:rPr>
          <w:sz w:val="20"/>
          <w:szCs w:val="20"/>
        </w:rPr>
      </w:pPr>
      <w:r w:rsidRPr="00C83D0A">
        <w:rPr>
          <w:b/>
          <w:i/>
          <w:color w:val="0000FF"/>
          <w:sz w:val="20"/>
          <w:szCs w:val="20"/>
        </w:rPr>
        <w:t>Agricultural Land Commission Act</w:t>
      </w:r>
      <w:r w:rsidRPr="00C83D0A">
        <w:rPr>
          <w:color w:val="0000FF"/>
          <w:sz w:val="20"/>
          <w:szCs w:val="20"/>
        </w:rPr>
        <w:t xml:space="preserve">: </w:t>
      </w:r>
      <w:r>
        <w:rPr>
          <w:sz w:val="20"/>
          <w:szCs w:val="20"/>
        </w:rPr>
        <w:t>sets up a regulatory body that freezes land use to farm use; only way you can do something other than farming is get land taken out of Land Commission</w:t>
      </w:r>
    </w:p>
    <w:p w14:paraId="5502DF86" w14:textId="176B5BC7" w:rsidR="00C83D0A" w:rsidRDefault="00C83D0A" w:rsidP="00C83D0A">
      <w:pPr>
        <w:pStyle w:val="ListParagraph"/>
        <w:numPr>
          <w:ilvl w:val="0"/>
          <w:numId w:val="121"/>
        </w:numPr>
        <w:rPr>
          <w:sz w:val="20"/>
          <w:szCs w:val="20"/>
        </w:rPr>
      </w:pPr>
      <w:r>
        <w:rPr>
          <w:sz w:val="20"/>
          <w:szCs w:val="20"/>
        </w:rPr>
        <w:t xml:space="preserve">Must find out if land is agricultural reserve &amp; follow regulations </w:t>
      </w:r>
    </w:p>
    <w:p w14:paraId="0CACA781" w14:textId="77777777" w:rsidR="00C83D0A" w:rsidRDefault="00C83D0A" w:rsidP="00C83D0A">
      <w:pPr>
        <w:rPr>
          <w:sz w:val="20"/>
          <w:szCs w:val="20"/>
        </w:rPr>
      </w:pPr>
    </w:p>
    <w:p w14:paraId="659C45FA" w14:textId="19267D15" w:rsidR="00C83D0A" w:rsidRPr="00B805FE" w:rsidRDefault="00C83D0A" w:rsidP="00C83D0A">
      <w:pPr>
        <w:pStyle w:val="CAN-heading2"/>
      </w:pPr>
      <w:bookmarkStart w:id="21" w:name="_Toc259954933"/>
      <w:r>
        <w:t>THE GENERAL PRINCIPLE OF INDEFEASIBILITY</w:t>
      </w:r>
      <w:bookmarkEnd w:id="21"/>
    </w:p>
    <w:p w14:paraId="1A2D25F9" w14:textId="0185FC4E" w:rsidR="00C83D0A" w:rsidRDefault="00C83D0A" w:rsidP="00C83D0A">
      <w:pPr>
        <w:rPr>
          <w:sz w:val="20"/>
          <w:szCs w:val="20"/>
        </w:rPr>
      </w:pPr>
      <w:r>
        <w:rPr>
          <w:b/>
          <w:sz w:val="20"/>
          <w:szCs w:val="20"/>
        </w:rPr>
        <w:t>CL Rule:</w:t>
      </w:r>
      <w:r>
        <w:rPr>
          <w:sz w:val="20"/>
          <w:szCs w:val="20"/>
        </w:rPr>
        <w:t xml:space="preserve"> a forged transfer doc was null &amp; void, even if “purchaser” was a </w:t>
      </w:r>
      <w:r w:rsidR="005B3E4C">
        <w:rPr>
          <w:sz w:val="20"/>
          <w:szCs w:val="20"/>
        </w:rPr>
        <w:t xml:space="preserve">BFPV w/o notice </w:t>
      </w:r>
    </w:p>
    <w:p w14:paraId="0C2CE999" w14:textId="77777777" w:rsidR="005B3E4C" w:rsidRDefault="005B3E4C" w:rsidP="00C83D0A">
      <w:pPr>
        <w:rPr>
          <w:sz w:val="20"/>
          <w:szCs w:val="20"/>
        </w:rPr>
      </w:pPr>
    </w:p>
    <w:p w14:paraId="2FEB53B7" w14:textId="77777777" w:rsidR="005B3E4C" w:rsidRDefault="005B3E4C" w:rsidP="00C83D0A">
      <w:pPr>
        <w:rPr>
          <w:sz w:val="20"/>
          <w:szCs w:val="20"/>
        </w:rPr>
      </w:pPr>
      <w:r>
        <w:rPr>
          <w:b/>
          <w:i/>
          <w:color w:val="0000FF"/>
          <w:sz w:val="20"/>
          <w:szCs w:val="20"/>
        </w:rPr>
        <w:t>Creelman v Hudson Bay Insurance Co, 1920</w:t>
      </w:r>
      <w:r>
        <w:rPr>
          <w:sz w:val="20"/>
          <w:szCs w:val="20"/>
        </w:rPr>
        <w:t xml:space="preserve"> (</w:t>
      </w:r>
      <w:r>
        <w:rPr>
          <w:i/>
          <w:sz w:val="20"/>
          <w:szCs w:val="20"/>
        </w:rPr>
        <w:t xml:space="preserve">H owned land, had EIFS title registered; C made K w/H to buy land &amp; put down large deposit. C backs out, H wants to keep deposit, claiming C breached K. C argues: </w:t>
      </w:r>
      <w:r>
        <w:rPr>
          <w:b/>
          <w:i/>
          <w:sz w:val="20"/>
          <w:szCs w:val="20"/>
        </w:rPr>
        <w:t>land given to H under federal legislation for purpose of ‘use or occupation of H’s company’</w:t>
      </w:r>
      <w:r>
        <w:rPr>
          <w:i/>
          <w:sz w:val="20"/>
          <w:szCs w:val="20"/>
        </w:rPr>
        <w:t>; as H didn’t use it for this purpose H can’t register the land &amp; can’t dispose title to C thus C should recover deposit</w:t>
      </w:r>
      <w:r>
        <w:rPr>
          <w:sz w:val="20"/>
          <w:szCs w:val="20"/>
        </w:rPr>
        <w:t>)</w:t>
      </w:r>
    </w:p>
    <w:p w14:paraId="320A3AF9" w14:textId="6EA88FFE" w:rsidR="005B3E4C" w:rsidRPr="0028246A" w:rsidRDefault="005B3E4C" w:rsidP="005B3E4C">
      <w:pPr>
        <w:pStyle w:val="ListParagraph"/>
        <w:numPr>
          <w:ilvl w:val="0"/>
          <w:numId w:val="121"/>
        </w:numPr>
        <w:rPr>
          <w:i/>
          <w:sz w:val="20"/>
          <w:szCs w:val="20"/>
        </w:rPr>
      </w:pPr>
      <w:r>
        <w:rPr>
          <w:b/>
          <w:sz w:val="20"/>
          <w:szCs w:val="20"/>
        </w:rPr>
        <w:t>Once indefeasible title is issued, it’s conclusive in law &amp; equity</w:t>
      </w:r>
    </w:p>
    <w:p w14:paraId="3AA2E343" w14:textId="250F5996" w:rsidR="0028246A" w:rsidRPr="00EB0570" w:rsidRDefault="0028246A" w:rsidP="005B3E4C">
      <w:pPr>
        <w:pStyle w:val="ListParagraph"/>
        <w:numPr>
          <w:ilvl w:val="0"/>
          <w:numId w:val="121"/>
        </w:numPr>
        <w:rPr>
          <w:i/>
          <w:sz w:val="20"/>
          <w:szCs w:val="20"/>
        </w:rPr>
      </w:pPr>
      <w:r>
        <w:rPr>
          <w:sz w:val="20"/>
          <w:szCs w:val="20"/>
        </w:rPr>
        <w:t xml:space="preserve">Allowing investigations into right of a person to appear on register when he holds CIT would defeat purpose of statute of registration </w:t>
      </w:r>
    </w:p>
    <w:p w14:paraId="3D6B528D" w14:textId="712C24D1" w:rsidR="00EB0570" w:rsidRPr="00EB0570" w:rsidRDefault="00EB0570" w:rsidP="005B3E4C">
      <w:pPr>
        <w:pStyle w:val="ListParagraph"/>
        <w:numPr>
          <w:ilvl w:val="0"/>
          <w:numId w:val="121"/>
        </w:numPr>
        <w:rPr>
          <w:i/>
          <w:sz w:val="20"/>
          <w:szCs w:val="20"/>
        </w:rPr>
      </w:pPr>
      <w:r>
        <w:rPr>
          <w:b/>
          <w:sz w:val="20"/>
          <w:szCs w:val="20"/>
        </w:rPr>
        <w:t>Held:</w:t>
      </w:r>
      <w:r>
        <w:rPr>
          <w:sz w:val="20"/>
          <w:szCs w:val="20"/>
        </w:rPr>
        <w:t xml:space="preserve"> C bound to accept H’s CIT &amp; comply w/obligations under K </w:t>
      </w:r>
    </w:p>
    <w:p w14:paraId="45A8A0C3" w14:textId="77777777" w:rsidR="00EB0570" w:rsidRDefault="00EB0570" w:rsidP="00EB0570">
      <w:pPr>
        <w:rPr>
          <w:i/>
          <w:sz w:val="20"/>
          <w:szCs w:val="20"/>
        </w:rPr>
      </w:pPr>
    </w:p>
    <w:p w14:paraId="5296F731" w14:textId="48E07B96" w:rsidR="00EB0570" w:rsidRPr="00B805FE" w:rsidRDefault="000663B4" w:rsidP="000663B4">
      <w:pPr>
        <w:pStyle w:val="CAN-heading3"/>
      </w:pPr>
      <w:bookmarkStart w:id="22" w:name="_Toc259954934"/>
      <w:r>
        <w:t>Indefeasibility &amp; Adverse Possession</w:t>
      </w:r>
      <w:bookmarkEnd w:id="22"/>
    </w:p>
    <w:p w14:paraId="3359562F" w14:textId="24FE1C92" w:rsidR="00EB0570" w:rsidRDefault="00EB0570" w:rsidP="00EB0570">
      <w:pPr>
        <w:rPr>
          <w:sz w:val="20"/>
          <w:szCs w:val="20"/>
        </w:rPr>
      </w:pPr>
      <w:r>
        <w:rPr>
          <w:b/>
          <w:sz w:val="20"/>
          <w:szCs w:val="20"/>
        </w:rPr>
        <w:t>Squatter’s Title/Adverse Possession:</w:t>
      </w:r>
      <w:r>
        <w:rPr>
          <w:sz w:val="20"/>
          <w:szCs w:val="20"/>
        </w:rPr>
        <w:t xml:space="preserve"> if </w:t>
      </w:r>
      <w:r w:rsidR="00767938">
        <w:rPr>
          <w:sz w:val="20"/>
          <w:szCs w:val="20"/>
        </w:rPr>
        <w:t>landowner</w:t>
      </w:r>
      <w:r>
        <w:rPr>
          <w:sz w:val="20"/>
          <w:szCs w:val="20"/>
        </w:rPr>
        <w:t xml:space="preserve"> </w:t>
      </w:r>
      <w:r w:rsidR="00672093">
        <w:rPr>
          <w:sz w:val="20"/>
          <w:szCs w:val="20"/>
        </w:rPr>
        <w:t>doesn’t</w:t>
      </w:r>
      <w:r>
        <w:rPr>
          <w:sz w:val="20"/>
          <w:szCs w:val="20"/>
        </w:rPr>
        <w:t xml:space="preserve"> bring action to recover possession of land from wrongful occupier w/in specific period (defined by statute) </w:t>
      </w:r>
      <w:r w:rsidR="00672093">
        <w:rPr>
          <w:sz w:val="20"/>
          <w:szCs w:val="20"/>
        </w:rPr>
        <w:t xml:space="preserve">the right to do so is lost (statute barred). Squatter is given possessory </w:t>
      </w:r>
      <w:r w:rsidR="00767938">
        <w:rPr>
          <w:sz w:val="20"/>
          <w:szCs w:val="20"/>
        </w:rPr>
        <w:t>title, which</w:t>
      </w:r>
      <w:r w:rsidR="00672093">
        <w:rPr>
          <w:sz w:val="20"/>
          <w:szCs w:val="20"/>
        </w:rPr>
        <w:t xml:space="preserve"> courts protected</w:t>
      </w:r>
    </w:p>
    <w:p w14:paraId="2472D5E4" w14:textId="2982FBA8" w:rsidR="00672093" w:rsidRDefault="00672093" w:rsidP="00672093">
      <w:pPr>
        <w:pStyle w:val="ListParagraph"/>
        <w:numPr>
          <w:ilvl w:val="0"/>
          <w:numId w:val="122"/>
        </w:numPr>
        <w:rPr>
          <w:sz w:val="20"/>
          <w:szCs w:val="20"/>
        </w:rPr>
      </w:pPr>
      <w:r>
        <w:rPr>
          <w:sz w:val="20"/>
          <w:szCs w:val="20"/>
        </w:rPr>
        <w:t xml:space="preserve">Adverse possession is </w:t>
      </w:r>
      <w:r>
        <w:rPr>
          <w:sz w:val="20"/>
          <w:szCs w:val="20"/>
          <w:u w:val="single"/>
        </w:rPr>
        <w:t>inconsistent w/indefeasibility of registrable title</w:t>
      </w:r>
    </w:p>
    <w:p w14:paraId="11846A07" w14:textId="77777777" w:rsidR="00672093" w:rsidRPr="00672093" w:rsidRDefault="00672093" w:rsidP="00672093">
      <w:pPr>
        <w:pStyle w:val="ListParagraph"/>
        <w:numPr>
          <w:ilvl w:val="1"/>
          <w:numId w:val="122"/>
        </w:numPr>
        <w:rPr>
          <w:sz w:val="20"/>
          <w:szCs w:val="20"/>
        </w:rPr>
      </w:pPr>
      <w:r w:rsidRPr="00672093">
        <w:rPr>
          <w:b/>
          <w:i/>
          <w:color w:val="0000FF"/>
          <w:sz w:val="20"/>
          <w:szCs w:val="20"/>
        </w:rPr>
        <w:t>Limitation Act</w:t>
      </w:r>
      <w:r w:rsidRPr="00672093">
        <w:rPr>
          <w:b/>
          <w:color w:val="0000FF"/>
          <w:sz w:val="20"/>
          <w:szCs w:val="20"/>
        </w:rPr>
        <w:t>, s.17</w:t>
      </w:r>
      <w:r w:rsidRPr="00672093">
        <w:rPr>
          <w:sz w:val="20"/>
          <w:szCs w:val="20"/>
        </w:rPr>
        <w:t>: if a private individual didn’t bring an action respecting land w/in 20 years, and Crown w/in 60 years, right of action would be statute barred (ss. 16,48)</w:t>
      </w:r>
    </w:p>
    <w:p w14:paraId="1FE4586D" w14:textId="77777777" w:rsidR="00672093" w:rsidRPr="00672093" w:rsidRDefault="00672093" w:rsidP="00767938">
      <w:pPr>
        <w:pStyle w:val="ListParagraph"/>
        <w:numPr>
          <w:ilvl w:val="2"/>
          <w:numId w:val="122"/>
        </w:numPr>
        <w:rPr>
          <w:sz w:val="20"/>
          <w:szCs w:val="20"/>
        </w:rPr>
      </w:pPr>
      <w:r w:rsidRPr="00672093">
        <w:rPr>
          <w:b/>
          <w:color w:val="0000FF"/>
          <w:sz w:val="20"/>
          <w:szCs w:val="20"/>
        </w:rPr>
        <w:t>S. 41</w:t>
      </w:r>
      <w:r w:rsidRPr="00672093">
        <w:rPr>
          <w:sz w:val="20"/>
          <w:szCs w:val="20"/>
        </w:rPr>
        <w:t>: after termination of those periods right &amp; title of original owner was extinguished</w:t>
      </w:r>
    </w:p>
    <w:p w14:paraId="162104D3" w14:textId="77777777" w:rsidR="00672093" w:rsidRPr="00672093" w:rsidRDefault="00672093" w:rsidP="00672093">
      <w:pPr>
        <w:pStyle w:val="ListParagraph"/>
        <w:numPr>
          <w:ilvl w:val="1"/>
          <w:numId w:val="122"/>
        </w:numPr>
        <w:rPr>
          <w:sz w:val="20"/>
          <w:szCs w:val="20"/>
        </w:rPr>
      </w:pPr>
      <w:r w:rsidRPr="00672093">
        <w:rPr>
          <w:sz w:val="20"/>
          <w:szCs w:val="20"/>
        </w:rPr>
        <w:t>Above clearly applies to unregistered land, what about registered?</w:t>
      </w:r>
    </w:p>
    <w:p w14:paraId="0BC2C11D" w14:textId="77777777" w:rsidR="00672093" w:rsidRPr="00672093" w:rsidRDefault="00672093" w:rsidP="00672093">
      <w:pPr>
        <w:pStyle w:val="ListParagraph"/>
        <w:numPr>
          <w:ilvl w:val="2"/>
          <w:numId w:val="122"/>
        </w:numPr>
        <w:rPr>
          <w:sz w:val="20"/>
          <w:szCs w:val="20"/>
        </w:rPr>
      </w:pPr>
      <w:r w:rsidRPr="00672093">
        <w:rPr>
          <w:sz w:val="20"/>
          <w:szCs w:val="20"/>
        </w:rPr>
        <w:t xml:space="preserve">S. 38(3) of </w:t>
      </w:r>
      <w:r w:rsidRPr="00672093">
        <w:rPr>
          <w:i/>
          <w:sz w:val="20"/>
          <w:szCs w:val="20"/>
        </w:rPr>
        <w:t xml:space="preserve">Statute of Limitations </w:t>
      </w:r>
      <w:r w:rsidRPr="00672093">
        <w:rPr>
          <w:sz w:val="20"/>
          <w:szCs w:val="20"/>
        </w:rPr>
        <w:t xml:space="preserve">(replaced by </w:t>
      </w:r>
      <w:r w:rsidRPr="00672093">
        <w:rPr>
          <w:i/>
          <w:sz w:val="20"/>
          <w:szCs w:val="20"/>
        </w:rPr>
        <w:t>Limitation Act</w:t>
      </w:r>
      <w:r w:rsidRPr="00672093">
        <w:rPr>
          <w:sz w:val="20"/>
          <w:szCs w:val="20"/>
        </w:rPr>
        <w:t xml:space="preserve">) appeared to prohibit acquisition of title by adverse possession once the land had been registered </w:t>
      </w:r>
    </w:p>
    <w:p w14:paraId="20FD34AC" w14:textId="317EEA18" w:rsidR="00672093" w:rsidRDefault="00767938" w:rsidP="00672093">
      <w:pPr>
        <w:pStyle w:val="ListParagraph"/>
        <w:numPr>
          <w:ilvl w:val="0"/>
          <w:numId w:val="122"/>
        </w:numPr>
        <w:rPr>
          <w:sz w:val="20"/>
          <w:szCs w:val="20"/>
        </w:rPr>
      </w:pPr>
      <w:r>
        <w:rPr>
          <w:b/>
          <w:i/>
          <w:color w:val="0000FF"/>
          <w:sz w:val="20"/>
          <w:szCs w:val="20"/>
        </w:rPr>
        <w:t>Land Act s. 8</w:t>
      </w:r>
      <w:r>
        <w:rPr>
          <w:color w:val="0000FF"/>
          <w:sz w:val="20"/>
          <w:szCs w:val="20"/>
        </w:rPr>
        <w:t>:</w:t>
      </w:r>
      <w:r>
        <w:rPr>
          <w:sz w:val="20"/>
          <w:szCs w:val="20"/>
        </w:rPr>
        <w:t xml:space="preserve"> can’t acquire title to Crown land or any land via adverse possession unless exception (own land for 20 years before 1975 applies)</w:t>
      </w:r>
    </w:p>
    <w:p w14:paraId="439AD1F9" w14:textId="77777777" w:rsidR="00767938" w:rsidRDefault="00767938" w:rsidP="00767938">
      <w:pPr>
        <w:rPr>
          <w:sz w:val="20"/>
          <w:szCs w:val="20"/>
        </w:rPr>
      </w:pPr>
    </w:p>
    <w:p w14:paraId="3CD1F920" w14:textId="53F58F68" w:rsidR="00767938" w:rsidRDefault="00767938" w:rsidP="00767938">
      <w:pPr>
        <w:rPr>
          <w:b/>
          <w:sz w:val="20"/>
          <w:szCs w:val="20"/>
        </w:rPr>
      </w:pPr>
      <w:r>
        <w:rPr>
          <w:b/>
          <w:sz w:val="20"/>
          <w:szCs w:val="20"/>
        </w:rPr>
        <w:t>Effect of Indefeasible Title (</w:t>
      </w:r>
      <w:r>
        <w:rPr>
          <w:b/>
          <w:i/>
          <w:color w:val="0000FF"/>
          <w:sz w:val="20"/>
          <w:szCs w:val="20"/>
        </w:rPr>
        <w:t>Land Title Act, s. 23(3)(4)</w:t>
      </w:r>
      <w:r>
        <w:rPr>
          <w:b/>
          <w:sz w:val="20"/>
          <w:szCs w:val="20"/>
        </w:rPr>
        <w:t xml:space="preserve">): </w:t>
      </w:r>
    </w:p>
    <w:p w14:paraId="42B5CFE6" w14:textId="0095852F" w:rsidR="00767938" w:rsidRPr="00767938" w:rsidRDefault="00767938" w:rsidP="00F357FD">
      <w:pPr>
        <w:pStyle w:val="ListParagraph"/>
        <w:numPr>
          <w:ilvl w:val="0"/>
          <w:numId w:val="123"/>
        </w:numPr>
        <w:rPr>
          <w:b/>
          <w:sz w:val="20"/>
          <w:szCs w:val="20"/>
        </w:rPr>
      </w:pPr>
      <w:r>
        <w:rPr>
          <w:sz w:val="20"/>
          <w:szCs w:val="20"/>
        </w:rPr>
        <w:t>Possible to acquire title by adverse possession where:</w:t>
      </w:r>
    </w:p>
    <w:p w14:paraId="25426E7D" w14:textId="52FD29B0" w:rsidR="00767938" w:rsidRPr="00767938" w:rsidRDefault="00767938" w:rsidP="00F357FD">
      <w:pPr>
        <w:pStyle w:val="ListParagraph"/>
        <w:numPr>
          <w:ilvl w:val="1"/>
          <w:numId w:val="123"/>
        </w:numPr>
        <w:rPr>
          <w:b/>
          <w:sz w:val="20"/>
          <w:szCs w:val="20"/>
        </w:rPr>
      </w:pPr>
      <w:r>
        <w:rPr>
          <w:sz w:val="20"/>
          <w:szCs w:val="20"/>
        </w:rPr>
        <w:t xml:space="preserve">No IT has been raised to the subject land </w:t>
      </w:r>
    </w:p>
    <w:p w14:paraId="3387BD61" w14:textId="3B0D0F38" w:rsidR="00767938" w:rsidRPr="000663B4" w:rsidRDefault="00767938" w:rsidP="00F357FD">
      <w:pPr>
        <w:pStyle w:val="ListParagraph"/>
        <w:numPr>
          <w:ilvl w:val="1"/>
          <w:numId w:val="123"/>
        </w:numPr>
        <w:rPr>
          <w:b/>
          <w:sz w:val="20"/>
          <w:szCs w:val="20"/>
        </w:rPr>
      </w:pPr>
      <w:r>
        <w:rPr>
          <w:sz w:val="20"/>
          <w:szCs w:val="20"/>
        </w:rPr>
        <w:t>Where claimant is challenging first IT registered (no claim if original holder transfers title)</w:t>
      </w:r>
    </w:p>
    <w:p w14:paraId="7F0DB454" w14:textId="6802BD2F" w:rsidR="000663B4" w:rsidRPr="000663B4" w:rsidRDefault="000663B4" w:rsidP="00F357FD">
      <w:pPr>
        <w:pStyle w:val="ListParagraph"/>
        <w:numPr>
          <w:ilvl w:val="0"/>
          <w:numId w:val="123"/>
        </w:numPr>
        <w:rPr>
          <w:b/>
          <w:sz w:val="20"/>
          <w:szCs w:val="20"/>
        </w:rPr>
      </w:pPr>
      <w:r>
        <w:rPr>
          <w:sz w:val="20"/>
          <w:szCs w:val="20"/>
        </w:rPr>
        <w:t>Acquisition of title by adverse possession can arise both through mutual mistake &amp; where adverse claimant is a knowing trespasser</w:t>
      </w:r>
    </w:p>
    <w:p w14:paraId="4BCBE450" w14:textId="4C209209" w:rsidR="000663B4" w:rsidRPr="000663B4" w:rsidRDefault="000663B4" w:rsidP="00F357FD">
      <w:pPr>
        <w:pStyle w:val="ListParagraph"/>
        <w:numPr>
          <w:ilvl w:val="0"/>
          <w:numId w:val="123"/>
        </w:numPr>
        <w:rPr>
          <w:b/>
          <w:sz w:val="20"/>
          <w:szCs w:val="20"/>
        </w:rPr>
      </w:pPr>
      <w:r>
        <w:rPr>
          <w:sz w:val="20"/>
          <w:szCs w:val="20"/>
        </w:rPr>
        <w:t xml:space="preserve">For a claim to title based on possession to succeed, act of possession must be open &amp; notorious, adverse (not w/permission of owner), exclusive, peaceful (not by force), in general actual (as opposed to constructive) &amp; continuous </w:t>
      </w:r>
    </w:p>
    <w:p w14:paraId="40E78017" w14:textId="77777777" w:rsidR="000663B4" w:rsidRDefault="000663B4" w:rsidP="000663B4">
      <w:pPr>
        <w:rPr>
          <w:b/>
          <w:sz w:val="20"/>
          <w:szCs w:val="20"/>
        </w:rPr>
      </w:pPr>
    </w:p>
    <w:p w14:paraId="02CDAD4E" w14:textId="2EF02042" w:rsidR="000663B4" w:rsidRPr="00B805FE" w:rsidRDefault="000663B4" w:rsidP="000663B4">
      <w:pPr>
        <w:pStyle w:val="CAN-heading3"/>
      </w:pPr>
      <w:bookmarkStart w:id="23" w:name="_Toc259954935"/>
      <w:r>
        <w:t>Statutory Exceptions to Indefeasibility</w:t>
      </w:r>
      <w:bookmarkEnd w:id="23"/>
    </w:p>
    <w:p w14:paraId="40C519E5" w14:textId="469738E4" w:rsidR="000663B4" w:rsidRDefault="000663B4" w:rsidP="000663B4">
      <w:pPr>
        <w:rPr>
          <w:sz w:val="20"/>
          <w:szCs w:val="20"/>
        </w:rPr>
      </w:pPr>
      <w:r>
        <w:rPr>
          <w:b/>
          <w:sz w:val="20"/>
          <w:szCs w:val="20"/>
        </w:rPr>
        <w:t xml:space="preserve">EIFS: </w:t>
      </w:r>
      <w:r>
        <w:rPr>
          <w:sz w:val="20"/>
          <w:szCs w:val="20"/>
        </w:rPr>
        <w:t xml:space="preserve">fullest relationship one can have in respect to land; total control in perpetuity – one may assume it’s absolute but some restriction can make it </w:t>
      </w:r>
      <w:r w:rsidRPr="000663B4">
        <w:rPr>
          <w:b/>
          <w:bCs/>
          <w:sz w:val="20"/>
          <w:szCs w:val="20"/>
        </w:rPr>
        <w:t>qualified</w:t>
      </w:r>
    </w:p>
    <w:p w14:paraId="326E5AA5" w14:textId="77777777" w:rsidR="000663B4" w:rsidRDefault="000663B4" w:rsidP="000663B4">
      <w:pPr>
        <w:rPr>
          <w:sz w:val="20"/>
          <w:szCs w:val="20"/>
        </w:rPr>
      </w:pPr>
    </w:p>
    <w:p w14:paraId="4E984149" w14:textId="318BC0DA" w:rsidR="000663B4" w:rsidRDefault="000663B4" w:rsidP="000663B4">
      <w:pPr>
        <w:rPr>
          <w:b/>
          <w:sz w:val="20"/>
          <w:szCs w:val="20"/>
        </w:rPr>
      </w:pPr>
      <w:r>
        <w:rPr>
          <w:b/>
          <w:sz w:val="20"/>
          <w:szCs w:val="20"/>
          <w:u w:val="single"/>
        </w:rPr>
        <w:t>Leases:</w:t>
      </w:r>
      <w:r>
        <w:rPr>
          <w:sz w:val="20"/>
          <w:szCs w:val="20"/>
        </w:rPr>
        <w:t xml:space="preserve"> (</w:t>
      </w:r>
      <w:r>
        <w:rPr>
          <w:b/>
          <w:i/>
          <w:color w:val="0000FF"/>
          <w:sz w:val="20"/>
          <w:szCs w:val="20"/>
        </w:rPr>
        <w:t>LTA s. 23(2)(d)</w:t>
      </w:r>
      <w:r>
        <w:rPr>
          <w:b/>
          <w:sz w:val="20"/>
          <w:szCs w:val="20"/>
        </w:rPr>
        <w:t>)</w:t>
      </w:r>
    </w:p>
    <w:p w14:paraId="5E0644D6" w14:textId="6DC454FB" w:rsidR="000663B4" w:rsidRPr="00FC4D4C" w:rsidRDefault="000663B4" w:rsidP="00F357FD">
      <w:pPr>
        <w:pStyle w:val="ListParagraph"/>
        <w:numPr>
          <w:ilvl w:val="0"/>
          <w:numId w:val="124"/>
        </w:numPr>
        <w:rPr>
          <w:b/>
          <w:sz w:val="20"/>
          <w:szCs w:val="20"/>
        </w:rPr>
      </w:pPr>
      <w:r>
        <w:rPr>
          <w:sz w:val="20"/>
          <w:szCs w:val="20"/>
        </w:rPr>
        <w:t xml:space="preserve">A lease or agreement for lease for a term not exceeding 3 years (doesn’t have to be registered) if there is </w:t>
      </w:r>
      <w:r>
        <w:rPr>
          <w:sz w:val="20"/>
          <w:szCs w:val="20"/>
          <w:u w:val="single"/>
        </w:rPr>
        <w:t>actual occupation</w:t>
      </w:r>
      <w:r>
        <w:rPr>
          <w:sz w:val="20"/>
          <w:szCs w:val="20"/>
        </w:rPr>
        <w:t xml:space="preserve"> under the lease/agreement (lease only needs to be registered if over 3 years)</w:t>
      </w:r>
    </w:p>
    <w:p w14:paraId="195A2333" w14:textId="77777777" w:rsidR="00FC4D4C" w:rsidRDefault="00FC4D4C" w:rsidP="00FC4D4C">
      <w:pPr>
        <w:rPr>
          <w:b/>
          <w:sz w:val="20"/>
          <w:szCs w:val="20"/>
        </w:rPr>
      </w:pPr>
    </w:p>
    <w:p w14:paraId="5EC5E68B" w14:textId="45591CF5" w:rsidR="00FC4D4C" w:rsidRDefault="00FC4D4C" w:rsidP="00FC4D4C">
      <w:pPr>
        <w:rPr>
          <w:sz w:val="20"/>
          <w:szCs w:val="20"/>
        </w:rPr>
      </w:pPr>
      <w:r>
        <w:rPr>
          <w:b/>
          <w:sz w:val="20"/>
          <w:szCs w:val="20"/>
        </w:rPr>
        <w:t>Ex.</w:t>
      </w:r>
      <w:r>
        <w:rPr>
          <w:sz w:val="20"/>
          <w:szCs w:val="20"/>
        </w:rPr>
        <w:t xml:space="preserve"> If T is lessee &amp; S is lessor selling the land to B buyer; T has lease for 2 years // Any buyer of land has to wait until lease expires until they are able to move into premises // Grant of indefeasibility of B doesn’t protect him as T is a tenant, occupying his land w/a lease less than 3 years. Thus, B can’t kick T off his land before his lease is up.</w:t>
      </w:r>
    </w:p>
    <w:p w14:paraId="06B8B49B" w14:textId="77777777" w:rsidR="00FC4D4C" w:rsidRDefault="00FC4D4C" w:rsidP="00FC4D4C">
      <w:pPr>
        <w:rPr>
          <w:sz w:val="20"/>
          <w:szCs w:val="20"/>
        </w:rPr>
      </w:pPr>
    </w:p>
    <w:p w14:paraId="76F54A5D" w14:textId="49E6B88D" w:rsidR="00FC4D4C" w:rsidRDefault="00FC4D4C" w:rsidP="00FC4D4C">
      <w:pPr>
        <w:rPr>
          <w:sz w:val="20"/>
          <w:szCs w:val="20"/>
        </w:rPr>
      </w:pPr>
      <w:r>
        <w:rPr>
          <w:b/>
          <w:sz w:val="20"/>
          <w:szCs w:val="20"/>
          <w:u w:val="single"/>
        </w:rPr>
        <w:t>Charges &amp; Other Entries:</w:t>
      </w:r>
      <w:r>
        <w:rPr>
          <w:sz w:val="20"/>
          <w:szCs w:val="20"/>
        </w:rPr>
        <w:t xml:space="preserve"> (</w:t>
      </w:r>
      <w:r>
        <w:rPr>
          <w:b/>
          <w:i/>
          <w:color w:val="0000FF"/>
          <w:sz w:val="20"/>
          <w:szCs w:val="20"/>
        </w:rPr>
        <w:t>LTA s. 23(2)(g)</w:t>
      </w:r>
      <w:r>
        <w:rPr>
          <w:sz w:val="20"/>
          <w:szCs w:val="20"/>
        </w:rPr>
        <w:t xml:space="preserve">) </w:t>
      </w:r>
    </w:p>
    <w:p w14:paraId="46371328" w14:textId="2967EF7E" w:rsidR="00FC4D4C" w:rsidRDefault="00FC4D4C" w:rsidP="00F357FD">
      <w:pPr>
        <w:pStyle w:val="ListParagraph"/>
        <w:numPr>
          <w:ilvl w:val="0"/>
          <w:numId w:val="124"/>
        </w:numPr>
        <w:rPr>
          <w:sz w:val="20"/>
          <w:szCs w:val="20"/>
        </w:rPr>
      </w:pPr>
      <w:r>
        <w:rPr>
          <w:sz w:val="20"/>
          <w:szCs w:val="20"/>
        </w:rPr>
        <w:t xml:space="preserve">A caution, caveat, builder’s lien, condition, entry, exception, judgment, notice, LP, reservation, right of entry, transfer, other matter noted or </w:t>
      </w:r>
      <w:r>
        <w:rPr>
          <w:b/>
          <w:sz w:val="20"/>
          <w:szCs w:val="20"/>
        </w:rPr>
        <w:t xml:space="preserve">endorsed on the title or </w:t>
      </w:r>
      <w:r>
        <w:rPr>
          <w:b/>
          <w:sz w:val="20"/>
          <w:szCs w:val="20"/>
          <w:u w:val="single"/>
        </w:rPr>
        <w:t>after</w:t>
      </w:r>
      <w:r>
        <w:rPr>
          <w:b/>
          <w:sz w:val="20"/>
          <w:szCs w:val="20"/>
        </w:rPr>
        <w:t xml:space="preserve"> registration</w:t>
      </w:r>
      <w:r>
        <w:rPr>
          <w:sz w:val="20"/>
          <w:szCs w:val="20"/>
        </w:rPr>
        <w:t xml:space="preserve"> of title </w:t>
      </w:r>
    </w:p>
    <w:p w14:paraId="7E269EED" w14:textId="056EFFBF" w:rsidR="005B3702" w:rsidRDefault="005B3702" w:rsidP="00F357FD">
      <w:pPr>
        <w:pStyle w:val="ListParagraph"/>
        <w:numPr>
          <w:ilvl w:val="0"/>
          <w:numId w:val="124"/>
        </w:numPr>
        <w:rPr>
          <w:sz w:val="20"/>
          <w:szCs w:val="20"/>
        </w:rPr>
      </w:pPr>
      <w:r>
        <w:rPr>
          <w:sz w:val="20"/>
          <w:szCs w:val="20"/>
        </w:rPr>
        <w:t xml:space="preserve">Each charge on a piece of land has to be lawfully justified (depends on nature of charge) </w:t>
      </w:r>
    </w:p>
    <w:p w14:paraId="0E55EA54" w14:textId="785E0D3A" w:rsidR="005B3702" w:rsidRDefault="005B3702" w:rsidP="00F357FD">
      <w:pPr>
        <w:pStyle w:val="ListParagraph"/>
        <w:numPr>
          <w:ilvl w:val="0"/>
          <w:numId w:val="124"/>
        </w:numPr>
        <w:rPr>
          <w:sz w:val="20"/>
          <w:szCs w:val="20"/>
        </w:rPr>
      </w:pPr>
      <w:r>
        <w:rPr>
          <w:sz w:val="20"/>
          <w:szCs w:val="20"/>
        </w:rPr>
        <w:t xml:space="preserve">Registrar checks to make sure every charge is authorized </w:t>
      </w:r>
    </w:p>
    <w:p w14:paraId="110B44E0" w14:textId="77777777" w:rsidR="005B3702" w:rsidRDefault="005B3702" w:rsidP="005B3702">
      <w:pPr>
        <w:rPr>
          <w:sz w:val="20"/>
          <w:szCs w:val="20"/>
        </w:rPr>
      </w:pPr>
    </w:p>
    <w:p w14:paraId="1BC42E28" w14:textId="355C0284" w:rsidR="005B3702" w:rsidRDefault="005B3702" w:rsidP="005B3702">
      <w:pPr>
        <w:rPr>
          <w:sz w:val="20"/>
          <w:szCs w:val="20"/>
        </w:rPr>
      </w:pPr>
      <w:r>
        <w:rPr>
          <w:b/>
          <w:i/>
          <w:color w:val="0000FF"/>
          <w:sz w:val="20"/>
          <w:szCs w:val="20"/>
        </w:rPr>
        <w:t>Carr v Rayward, 1955</w:t>
      </w:r>
      <w:r>
        <w:rPr>
          <w:sz w:val="20"/>
          <w:szCs w:val="20"/>
        </w:rPr>
        <w:t xml:space="preserve"> (</w:t>
      </w:r>
      <w:r>
        <w:rPr>
          <w:i/>
          <w:sz w:val="20"/>
          <w:szCs w:val="20"/>
        </w:rPr>
        <w:t xml:space="preserve">R didn’t pay C for work on property, C filed lien before completion of the work but after R had sold property to the defendant, Bell </w:t>
      </w:r>
      <w:r>
        <w:rPr>
          <w:i/>
          <w:sz w:val="20"/>
          <w:szCs w:val="20"/>
        </w:rPr>
        <w:sym w:font="Symbol" w:char="F0AE"/>
      </w:r>
      <w:r>
        <w:rPr>
          <w:i/>
          <w:sz w:val="20"/>
          <w:szCs w:val="20"/>
        </w:rPr>
        <w:t xml:space="preserve"> had CIT issued in his name w/o lien</w:t>
      </w:r>
      <w:r>
        <w:rPr>
          <w:sz w:val="20"/>
          <w:szCs w:val="20"/>
        </w:rPr>
        <w:t>)</w:t>
      </w:r>
    </w:p>
    <w:p w14:paraId="25D95FEA" w14:textId="403FA651" w:rsidR="005B3702" w:rsidRPr="007B2CB8" w:rsidRDefault="007B2CB8" w:rsidP="00F357FD">
      <w:pPr>
        <w:pStyle w:val="ListParagraph"/>
        <w:numPr>
          <w:ilvl w:val="0"/>
          <w:numId w:val="125"/>
        </w:numPr>
        <w:rPr>
          <w:sz w:val="20"/>
          <w:szCs w:val="20"/>
        </w:rPr>
      </w:pPr>
      <w:r>
        <w:rPr>
          <w:b/>
          <w:sz w:val="20"/>
          <w:szCs w:val="20"/>
        </w:rPr>
        <w:t xml:space="preserve">A mechanics’ (builders’) lien is effective against lands if not filed in land registry office </w:t>
      </w:r>
      <w:r>
        <w:rPr>
          <w:b/>
          <w:sz w:val="20"/>
          <w:szCs w:val="20"/>
          <w:u w:val="single"/>
        </w:rPr>
        <w:t>after</w:t>
      </w:r>
      <w:r>
        <w:rPr>
          <w:b/>
          <w:sz w:val="20"/>
          <w:szCs w:val="20"/>
        </w:rPr>
        <w:t xml:space="preserve"> owner for whom the work was done sells the land &amp; purchaser has obtained a CIT from LTO</w:t>
      </w:r>
    </w:p>
    <w:p w14:paraId="64DC3D07" w14:textId="1FFCF00A" w:rsidR="007B2CB8" w:rsidRDefault="007B2CB8" w:rsidP="00F357FD">
      <w:pPr>
        <w:pStyle w:val="ListParagraph"/>
        <w:numPr>
          <w:ilvl w:val="0"/>
          <w:numId w:val="125"/>
        </w:numPr>
        <w:rPr>
          <w:sz w:val="20"/>
          <w:szCs w:val="20"/>
        </w:rPr>
      </w:pPr>
      <w:r>
        <w:rPr>
          <w:b/>
          <w:i/>
          <w:color w:val="0000FF"/>
          <w:sz w:val="20"/>
          <w:szCs w:val="20"/>
        </w:rPr>
        <w:t>Builders Lien Act, 1997 s. 2</w:t>
      </w:r>
      <w:r>
        <w:rPr>
          <w:b/>
          <w:color w:val="0000FF"/>
          <w:sz w:val="20"/>
          <w:szCs w:val="20"/>
        </w:rPr>
        <w:t xml:space="preserve">: </w:t>
      </w:r>
      <w:r>
        <w:rPr>
          <w:sz w:val="20"/>
          <w:szCs w:val="20"/>
        </w:rPr>
        <w:t xml:space="preserve">workers have a lien against interest of owner, the improvement, the land, or the materials for any $$ not paid in respect of the work/materials </w:t>
      </w:r>
      <w:r>
        <w:rPr>
          <w:sz w:val="20"/>
          <w:szCs w:val="20"/>
        </w:rPr>
        <w:sym w:font="Symbol" w:char="F0AE"/>
      </w:r>
      <w:r>
        <w:rPr>
          <w:sz w:val="20"/>
          <w:szCs w:val="20"/>
        </w:rPr>
        <w:t xml:space="preserve"> gives workers </w:t>
      </w:r>
      <w:r>
        <w:rPr>
          <w:sz w:val="20"/>
          <w:szCs w:val="20"/>
          <w:u w:val="single"/>
        </w:rPr>
        <w:t>real interest</w:t>
      </w:r>
      <w:r>
        <w:rPr>
          <w:sz w:val="20"/>
          <w:szCs w:val="20"/>
        </w:rPr>
        <w:t xml:space="preserve"> in land + </w:t>
      </w:r>
      <w:r>
        <w:rPr>
          <w:sz w:val="20"/>
          <w:szCs w:val="20"/>
          <w:u w:val="single"/>
        </w:rPr>
        <w:t>personal interest</w:t>
      </w:r>
      <w:r>
        <w:rPr>
          <w:sz w:val="20"/>
          <w:szCs w:val="20"/>
        </w:rPr>
        <w:t xml:space="preserve"> (under their K)</w:t>
      </w:r>
    </w:p>
    <w:p w14:paraId="36B6BF61" w14:textId="77777777" w:rsidR="007B2CB8" w:rsidRDefault="007B2CB8" w:rsidP="00F357FD">
      <w:pPr>
        <w:pStyle w:val="ListParagraph"/>
        <w:numPr>
          <w:ilvl w:val="1"/>
          <w:numId w:val="125"/>
        </w:numPr>
        <w:rPr>
          <w:sz w:val="20"/>
          <w:szCs w:val="20"/>
        </w:rPr>
      </w:pPr>
      <w:r>
        <w:rPr>
          <w:b/>
          <w:i/>
          <w:color w:val="0000FF"/>
          <w:sz w:val="20"/>
          <w:szCs w:val="20"/>
        </w:rPr>
        <w:t>S.</w:t>
      </w:r>
      <w:r>
        <w:rPr>
          <w:sz w:val="20"/>
          <w:szCs w:val="20"/>
        </w:rPr>
        <w:t xml:space="preserve"> </w:t>
      </w:r>
      <w:r>
        <w:rPr>
          <w:b/>
          <w:color w:val="0000FF"/>
          <w:sz w:val="20"/>
          <w:szCs w:val="20"/>
        </w:rPr>
        <w:t>20</w:t>
      </w:r>
      <w:r>
        <w:rPr>
          <w:i/>
          <w:sz w:val="20"/>
          <w:szCs w:val="20"/>
        </w:rPr>
        <w:t xml:space="preserve">: </w:t>
      </w:r>
      <w:r>
        <w:rPr>
          <w:sz w:val="20"/>
          <w:szCs w:val="20"/>
        </w:rPr>
        <w:t xml:space="preserve">lien may be filed w/in 45 days of completion of work; if not it’s extinguished </w:t>
      </w:r>
    </w:p>
    <w:p w14:paraId="4ABDD90A" w14:textId="77777777" w:rsidR="007B2CB8" w:rsidRDefault="007B2CB8" w:rsidP="00F357FD">
      <w:pPr>
        <w:pStyle w:val="ListParagraph"/>
        <w:numPr>
          <w:ilvl w:val="1"/>
          <w:numId w:val="125"/>
        </w:numPr>
        <w:rPr>
          <w:sz w:val="20"/>
          <w:szCs w:val="20"/>
        </w:rPr>
      </w:pPr>
      <w:r>
        <w:rPr>
          <w:sz w:val="20"/>
          <w:szCs w:val="20"/>
        </w:rPr>
        <w:t>Lien has effect from time that work began/materials supplied &amp; “has priority over all judgment, executions, attachments &amp; receiving orders recovered, issued or made after that date”</w:t>
      </w:r>
    </w:p>
    <w:p w14:paraId="6801C26E" w14:textId="77777777" w:rsidR="007B2CB8" w:rsidRDefault="007B2CB8" w:rsidP="00F357FD">
      <w:pPr>
        <w:pStyle w:val="ListParagraph"/>
        <w:numPr>
          <w:ilvl w:val="0"/>
          <w:numId w:val="125"/>
        </w:numPr>
        <w:rPr>
          <w:sz w:val="20"/>
          <w:szCs w:val="20"/>
        </w:rPr>
      </w:pPr>
      <w:r w:rsidRPr="007B2CB8">
        <w:rPr>
          <w:b/>
          <w:color w:val="0000FF"/>
          <w:sz w:val="20"/>
          <w:szCs w:val="20"/>
        </w:rPr>
        <w:t>S.23(2)(g):</w:t>
      </w:r>
      <w:r>
        <w:rPr>
          <w:sz w:val="20"/>
          <w:szCs w:val="20"/>
        </w:rPr>
        <w:t xml:space="preserve"> a builders’ lien put on title </w:t>
      </w:r>
      <w:r>
        <w:rPr>
          <w:b/>
          <w:sz w:val="20"/>
          <w:szCs w:val="20"/>
          <w:u w:val="single"/>
        </w:rPr>
        <w:t>before/after</w:t>
      </w:r>
      <w:r>
        <w:rPr>
          <w:sz w:val="20"/>
          <w:szCs w:val="20"/>
        </w:rPr>
        <w:t xml:space="preserve"> date of registration is a restriction on IT</w:t>
      </w:r>
    </w:p>
    <w:p w14:paraId="32F945F1" w14:textId="1FDA287E" w:rsidR="007B2CB8" w:rsidRDefault="007B2CB8" w:rsidP="00F357FD">
      <w:pPr>
        <w:pStyle w:val="ListParagraph"/>
        <w:numPr>
          <w:ilvl w:val="0"/>
          <w:numId w:val="125"/>
        </w:numPr>
        <w:rPr>
          <w:sz w:val="20"/>
          <w:szCs w:val="20"/>
        </w:rPr>
      </w:pPr>
      <w:r>
        <w:rPr>
          <w:b/>
          <w:sz w:val="20"/>
          <w:szCs w:val="20"/>
        </w:rPr>
        <w:t>Held:</w:t>
      </w:r>
      <w:r>
        <w:rPr>
          <w:sz w:val="20"/>
          <w:szCs w:val="20"/>
        </w:rPr>
        <w:t xml:space="preserve"> D has to pay P under </w:t>
      </w:r>
      <w:r w:rsidRPr="007B2CB8">
        <w:rPr>
          <w:b/>
          <w:color w:val="0000FF"/>
          <w:sz w:val="20"/>
          <w:szCs w:val="20"/>
        </w:rPr>
        <w:t>s. 23(2)(g)</w:t>
      </w:r>
      <w:r w:rsidRPr="007B2CB8">
        <w:rPr>
          <w:sz w:val="20"/>
          <w:szCs w:val="20"/>
        </w:rPr>
        <w:t xml:space="preserve"> </w:t>
      </w:r>
    </w:p>
    <w:p w14:paraId="42541ACF" w14:textId="043EF17E" w:rsidR="007B2CB8" w:rsidRDefault="007B2CB8" w:rsidP="007B2CB8">
      <w:pPr>
        <w:rPr>
          <w:sz w:val="20"/>
          <w:szCs w:val="20"/>
        </w:rPr>
      </w:pPr>
      <w:r>
        <w:rPr>
          <w:b/>
          <w:sz w:val="20"/>
          <w:szCs w:val="20"/>
          <w:u w:val="single"/>
        </w:rPr>
        <w:t>Boundaries:</w:t>
      </w:r>
      <w:r>
        <w:rPr>
          <w:sz w:val="20"/>
          <w:szCs w:val="20"/>
        </w:rPr>
        <w:t xml:space="preserve"> (</w:t>
      </w:r>
      <w:r>
        <w:rPr>
          <w:b/>
          <w:i/>
          <w:color w:val="0000FF"/>
          <w:sz w:val="20"/>
          <w:szCs w:val="20"/>
        </w:rPr>
        <w:t>LTA s. 23(2)(h)</w:t>
      </w:r>
      <w:r>
        <w:rPr>
          <w:sz w:val="20"/>
          <w:szCs w:val="20"/>
        </w:rPr>
        <w:t>)</w:t>
      </w:r>
    </w:p>
    <w:p w14:paraId="7DC32B50" w14:textId="3D5DE269" w:rsidR="007B2CB8" w:rsidRDefault="007B2CB8" w:rsidP="00F357FD">
      <w:pPr>
        <w:pStyle w:val="ListParagraph"/>
        <w:numPr>
          <w:ilvl w:val="0"/>
          <w:numId w:val="126"/>
        </w:numPr>
        <w:rPr>
          <w:sz w:val="20"/>
          <w:szCs w:val="20"/>
        </w:rPr>
      </w:pPr>
      <w:r>
        <w:rPr>
          <w:sz w:val="20"/>
          <w:szCs w:val="20"/>
        </w:rPr>
        <w:t xml:space="preserve">The rights of a person to show that all or a portion of the land is, by wrong description of boundaries or parcels, improperly included in the title </w:t>
      </w:r>
    </w:p>
    <w:p w14:paraId="55C3A2DF" w14:textId="55F823AF" w:rsidR="007B2CB8" w:rsidRDefault="007B2CB8" w:rsidP="00F357FD">
      <w:pPr>
        <w:pStyle w:val="ListParagraph"/>
        <w:numPr>
          <w:ilvl w:val="0"/>
          <w:numId w:val="126"/>
        </w:numPr>
        <w:rPr>
          <w:sz w:val="20"/>
          <w:szCs w:val="20"/>
        </w:rPr>
      </w:pPr>
      <w:r>
        <w:rPr>
          <w:sz w:val="20"/>
          <w:szCs w:val="20"/>
        </w:rPr>
        <w:t xml:space="preserve">Registration doesn’t preclude error in location of property lines </w:t>
      </w:r>
    </w:p>
    <w:p w14:paraId="2B7DC253" w14:textId="77777777" w:rsidR="007B2CB8" w:rsidRDefault="007B2CB8" w:rsidP="007B2CB8">
      <w:pPr>
        <w:rPr>
          <w:sz w:val="20"/>
          <w:szCs w:val="20"/>
        </w:rPr>
      </w:pPr>
    </w:p>
    <w:p w14:paraId="53E2DBEA" w14:textId="1BF34F14" w:rsidR="007B2CB8" w:rsidRDefault="007B2CB8" w:rsidP="007B2CB8">
      <w:pPr>
        <w:rPr>
          <w:sz w:val="20"/>
          <w:szCs w:val="20"/>
        </w:rPr>
      </w:pPr>
      <w:r>
        <w:rPr>
          <w:b/>
          <w:i/>
          <w:color w:val="0000FF"/>
          <w:sz w:val="20"/>
          <w:szCs w:val="20"/>
        </w:rPr>
        <w:t>Winrob v Street, 1959</w:t>
      </w:r>
      <w:r>
        <w:rPr>
          <w:sz w:val="20"/>
          <w:szCs w:val="20"/>
        </w:rPr>
        <w:t xml:space="preserve"> (</w:t>
      </w:r>
      <w:r>
        <w:rPr>
          <w:i/>
          <w:sz w:val="20"/>
          <w:szCs w:val="20"/>
        </w:rPr>
        <w:t>P was buying house &amp; retained D lawyer; D searched title but didn’t check maps in LTO to determine its dimensions; transaction went through &amp; 2 years later P discovers part of their lot is owned by Vancouver &amp; P has to pay rent/vacate it</w:t>
      </w:r>
      <w:r>
        <w:rPr>
          <w:sz w:val="20"/>
          <w:szCs w:val="20"/>
        </w:rPr>
        <w:t xml:space="preserve">) </w:t>
      </w:r>
      <w:r>
        <w:rPr>
          <w:b/>
          <w:sz w:val="20"/>
          <w:szCs w:val="20"/>
        </w:rPr>
        <w:t xml:space="preserve">Issue: </w:t>
      </w:r>
      <w:r>
        <w:rPr>
          <w:sz w:val="20"/>
          <w:szCs w:val="20"/>
        </w:rPr>
        <w:t>does the exercise of due care require lawyer to ascertain dimensions of a lot?</w:t>
      </w:r>
    </w:p>
    <w:p w14:paraId="518FFD40" w14:textId="652B9E5A" w:rsidR="007B2CB8" w:rsidRDefault="00F357FD" w:rsidP="00F357FD">
      <w:pPr>
        <w:pStyle w:val="ListParagraph"/>
        <w:numPr>
          <w:ilvl w:val="0"/>
          <w:numId w:val="127"/>
        </w:numPr>
        <w:rPr>
          <w:sz w:val="20"/>
          <w:szCs w:val="20"/>
        </w:rPr>
      </w:pPr>
      <w:r>
        <w:rPr>
          <w:b/>
          <w:sz w:val="20"/>
          <w:szCs w:val="20"/>
        </w:rPr>
        <w:t xml:space="preserve">Held: </w:t>
      </w:r>
      <w:r>
        <w:rPr>
          <w:sz w:val="20"/>
          <w:szCs w:val="20"/>
        </w:rPr>
        <w:t xml:space="preserve">conveyancer has </w:t>
      </w:r>
      <w:r>
        <w:rPr>
          <w:sz w:val="20"/>
          <w:szCs w:val="20"/>
          <w:u w:val="single"/>
        </w:rPr>
        <w:t>no duty to ascertain or advise on dimensions of property</w:t>
      </w:r>
      <w:r>
        <w:rPr>
          <w:sz w:val="20"/>
          <w:szCs w:val="20"/>
        </w:rPr>
        <w:t xml:space="preserve"> (outside lawyer’s expertise)</w:t>
      </w:r>
    </w:p>
    <w:p w14:paraId="27B851EC" w14:textId="77777777" w:rsidR="00F357FD" w:rsidRDefault="00F357FD" w:rsidP="00F357FD">
      <w:pPr>
        <w:rPr>
          <w:sz w:val="20"/>
          <w:szCs w:val="20"/>
        </w:rPr>
      </w:pPr>
    </w:p>
    <w:p w14:paraId="3F723DC8" w14:textId="12B99475" w:rsidR="00F357FD" w:rsidRDefault="00F357FD" w:rsidP="00F357FD">
      <w:pPr>
        <w:rPr>
          <w:sz w:val="20"/>
          <w:szCs w:val="20"/>
        </w:rPr>
      </w:pPr>
      <w:r>
        <w:rPr>
          <w:b/>
          <w:sz w:val="20"/>
          <w:szCs w:val="20"/>
          <w:u w:val="single"/>
        </w:rPr>
        <w:t>Fraud:</w:t>
      </w:r>
      <w:r>
        <w:rPr>
          <w:sz w:val="20"/>
          <w:szCs w:val="20"/>
        </w:rPr>
        <w:t xml:space="preserve"> (</w:t>
      </w:r>
      <w:r>
        <w:rPr>
          <w:b/>
          <w:i/>
          <w:color w:val="0000FF"/>
          <w:sz w:val="20"/>
          <w:szCs w:val="20"/>
        </w:rPr>
        <w:t>LTA s. 23(2)(i)</w:t>
      </w:r>
      <w:r>
        <w:rPr>
          <w:sz w:val="20"/>
          <w:szCs w:val="20"/>
        </w:rPr>
        <w:t>)</w:t>
      </w:r>
    </w:p>
    <w:p w14:paraId="7480FAE2" w14:textId="4CF2013E" w:rsidR="00F357FD" w:rsidRDefault="00F357FD" w:rsidP="00F357FD">
      <w:pPr>
        <w:pStyle w:val="ListParagraph"/>
        <w:numPr>
          <w:ilvl w:val="0"/>
          <w:numId w:val="127"/>
        </w:numPr>
        <w:rPr>
          <w:sz w:val="20"/>
          <w:szCs w:val="20"/>
        </w:rPr>
      </w:pPr>
      <w:r>
        <w:rPr>
          <w:sz w:val="20"/>
          <w:szCs w:val="20"/>
        </w:rPr>
        <w:t xml:space="preserve">The right of a person deprived of land to show fraud, including forgery, in which (a) RO has participated in any degree (b) person from/through whom RO derived their right or title otherwise than in good faith &amp; for value has participated in any degree </w:t>
      </w:r>
    </w:p>
    <w:p w14:paraId="0624CDA6" w14:textId="77777777" w:rsidR="00F357FD" w:rsidRDefault="00F357FD" w:rsidP="00F357FD">
      <w:pPr>
        <w:rPr>
          <w:sz w:val="20"/>
          <w:szCs w:val="20"/>
        </w:rPr>
      </w:pPr>
    </w:p>
    <w:p w14:paraId="56918031" w14:textId="5719943F" w:rsidR="00F357FD" w:rsidRDefault="00F357FD" w:rsidP="00F357FD">
      <w:pPr>
        <w:rPr>
          <w:b/>
          <w:sz w:val="20"/>
          <w:szCs w:val="20"/>
        </w:rPr>
      </w:pPr>
      <w:r>
        <w:rPr>
          <w:b/>
          <w:sz w:val="20"/>
          <w:szCs w:val="20"/>
        </w:rPr>
        <w:t xml:space="preserve">Forgery: </w:t>
      </w:r>
    </w:p>
    <w:p w14:paraId="26EFC306" w14:textId="74E7E0DE" w:rsidR="00F357FD" w:rsidRDefault="00F357FD" w:rsidP="00F357FD">
      <w:pPr>
        <w:pStyle w:val="ListParagraph"/>
        <w:numPr>
          <w:ilvl w:val="0"/>
          <w:numId w:val="128"/>
        </w:numPr>
        <w:rPr>
          <w:sz w:val="20"/>
          <w:szCs w:val="20"/>
        </w:rPr>
      </w:pPr>
      <w:r>
        <w:rPr>
          <w:sz w:val="20"/>
          <w:szCs w:val="20"/>
        </w:rPr>
        <w:t>A is RO. B forges A’s signature, becomes new RO. A can recover title under s. 23(2)(i)</w:t>
      </w:r>
    </w:p>
    <w:p w14:paraId="527BDD5C" w14:textId="7A47136B" w:rsidR="00F357FD" w:rsidRDefault="00F357FD" w:rsidP="00F357FD">
      <w:pPr>
        <w:pStyle w:val="ListParagraph"/>
        <w:numPr>
          <w:ilvl w:val="0"/>
          <w:numId w:val="128"/>
        </w:numPr>
        <w:rPr>
          <w:sz w:val="20"/>
          <w:szCs w:val="20"/>
        </w:rPr>
      </w:pPr>
      <w:r>
        <w:rPr>
          <w:sz w:val="20"/>
          <w:szCs w:val="20"/>
        </w:rPr>
        <w:t>A is RO. B forges A’s signature, becomes new RO. B sells to C, who knows of forgery. A can recover title.</w:t>
      </w:r>
    </w:p>
    <w:p w14:paraId="40AAFA09" w14:textId="4597B6E0" w:rsidR="00F357FD" w:rsidRDefault="00F357FD" w:rsidP="00F357FD">
      <w:pPr>
        <w:pStyle w:val="ListParagraph"/>
        <w:numPr>
          <w:ilvl w:val="0"/>
          <w:numId w:val="128"/>
        </w:numPr>
        <w:rPr>
          <w:sz w:val="20"/>
          <w:szCs w:val="20"/>
        </w:rPr>
      </w:pPr>
      <w:r>
        <w:rPr>
          <w:b/>
          <w:sz w:val="20"/>
          <w:szCs w:val="20"/>
        </w:rPr>
        <w:t>BUT:</w:t>
      </w:r>
      <w:r>
        <w:rPr>
          <w:sz w:val="20"/>
          <w:szCs w:val="20"/>
        </w:rPr>
        <w:t xml:space="preserve"> A is RO. B forges A’s signature, becomes new RO. B sells to C, who </w:t>
      </w:r>
      <w:r>
        <w:rPr>
          <w:sz w:val="20"/>
          <w:szCs w:val="20"/>
          <w:u w:val="single"/>
        </w:rPr>
        <w:t>doesn’t know of forgery</w:t>
      </w:r>
      <w:r>
        <w:rPr>
          <w:sz w:val="20"/>
          <w:szCs w:val="20"/>
        </w:rPr>
        <w:t xml:space="preserve"> – WHAT NOW??</w:t>
      </w:r>
    </w:p>
    <w:p w14:paraId="31347C77" w14:textId="77777777" w:rsidR="00F357FD" w:rsidRDefault="00F357FD" w:rsidP="00F357FD">
      <w:pPr>
        <w:rPr>
          <w:sz w:val="20"/>
          <w:szCs w:val="20"/>
        </w:rPr>
      </w:pPr>
    </w:p>
    <w:p w14:paraId="417396CF" w14:textId="6EE965B3" w:rsidR="00F357FD" w:rsidRDefault="00F357FD" w:rsidP="00F357FD">
      <w:pPr>
        <w:rPr>
          <w:sz w:val="20"/>
          <w:szCs w:val="20"/>
        </w:rPr>
      </w:pPr>
      <w:r>
        <w:rPr>
          <w:b/>
          <w:i/>
          <w:color w:val="0000FF"/>
          <w:sz w:val="20"/>
          <w:szCs w:val="20"/>
        </w:rPr>
        <w:t>Gibbs v Messer, 1891</w:t>
      </w:r>
      <w:r>
        <w:rPr>
          <w:color w:val="0000FF"/>
          <w:sz w:val="20"/>
          <w:szCs w:val="20"/>
        </w:rPr>
        <w:t xml:space="preserve"> [AUSTRALIA] </w:t>
      </w:r>
      <w:r w:rsidRPr="00F357FD">
        <w:rPr>
          <w:sz w:val="20"/>
          <w:szCs w:val="20"/>
        </w:rPr>
        <w:t>(</w:t>
      </w:r>
      <w:r w:rsidRPr="00F357FD">
        <w:rPr>
          <w:i/>
          <w:sz w:val="20"/>
          <w:szCs w:val="20"/>
        </w:rPr>
        <w:t>Mrs. M</w:t>
      </w:r>
      <w:r>
        <w:rPr>
          <w:i/>
          <w:sz w:val="20"/>
          <w:szCs w:val="20"/>
        </w:rPr>
        <w:t xml:space="preserve"> is RO of land; her husband gives her DCIT to their lawyer C. C concocts a transfer form of their land to “Hugh” (fictitious person) forging Mrs. M’s signature. C then arranges w/Ds (McIntyres) for a loan to be secured by mortga</w:t>
      </w:r>
      <w:r w:rsidR="00E66D8D">
        <w:rPr>
          <w:i/>
          <w:sz w:val="20"/>
          <w:szCs w:val="20"/>
        </w:rPr>
        <w:t>ge from “Hugh”. They pay “Hugh” &amp;</w:t>
      </w:r>
      <w:r>
        <w:rPr>
          <w:i/>
          <w:sz w:val="20"/>
          <w:szCs w:val="20"/>
        </w:rPr>
        <w:t xml:space="preserve"> land is transferred to them on another transfer form. C takes $$ &amp; disappears</w:t>
      </w:r>
      <w:r>
        <w:rPr>
          <w:sz w:val="20"/>
          <w:szCs w:val="20"/>
        </w:rPr>
        <w:t>)</w:t>
      </w:r>
    </w:p>
    <w:p w14:paraId="71FE0A70" w14:textId="60700F40" w:rsidR="00F357FD" w:rsidRDefault="00F357FD" w:rsidP="00F357FD">
      <w:pPr>
        <w:pStyle w:val="ListParagraph"/>
        <w:numPr>
          <w:ilvl w:val="0"/>
          <w:numId w:val="127"/>
        </w:numPr>
        <w:rPr>
          <w:sz w:val="20"/>
          <w:szCs w:val="20"/>
        </w:rPr>
      </w:pPr>
      <w:r w:rsidRPr="00F357FD">
        <w:rPr>
          <w:b/>
          <w:sz w:val="20"/>
          <w:szCs w:val="20"/>
        </w:rPr>
        <w:t>Held:</w:t>
      </w:r>
      <w:r>
        <w:rPr>
          <w:b/>
          <w:sz w:val="20"/>
          <w:szCs w:val="20"/>
        </w:rPr>
        <w:t xml:space="preserve"> </w:t>
      </w:r>
      <w:r>
        <w:rPr>
          <w:sz w:val="20"/>
          <w:szCs w:val="20"/>
        </w:rPr>
        <w:t xml:space="preserve">Mrs. M reinstated on register as RO; </w:t>
      </w:r>
      <w:r w:rsidR="00E66D8D">
        <w:rPr>
          <w:sz w:val="20"/>
          <w:szCs w:val="20"/>
        </w:rPr>
        <w:t xml:space="preserve">McIntyre’s mortgage is invalid. </w:t>
      </w:r>
    </w:p>
    <w:p w14:paraId="20BF280C" w14:textId="4656D5CC" w:rsidR="00E66D8D" w:rsidRDefault="00E66D8D" w:rsidP="00E66D8D">
      <w:pPr>
        <w:pStyle w:val="ListParagraph"/>
        <w:numPr>
          <w:ilvl w:val="1"/>
          <w:numId w:val="127"/>
        </w:numPr>
        <w:rPr>
          <w:sz w:val="20"/>
          <w:szCs w:val="20"/>
        </w:rPr>
      </w:pPr>
      <w:r>
        <w:rPr>
          <w:sz w:val="20"/>
          <w:szCs w:val="20"/>
        </w:rPr>
        <w:t>Registration in fictitious name can’t impede right of true owner, Mrs. M, who has been defrauded, to have her name restored to the register</w:t>
      </w:r>
    </w:p>
    <w:p w14:paraId="0089ED07" w14:textId="2C66AD9B" w:rsidR="00E66D8D" w:rsidRDefault="00E66D8D" w:rsidP="00E66D8D">
      <w:pPr>
        <w:pStyle w:val="ListParagraph"/>
        <w:numPr>
          <w:ilvl w:val="1"/>
          <w:numId w:val="127"/>
        </w:numPr>
        <w:rPr>
          <w:sz w:val="20"/>
          <w:szCs w:val="20"/>
        </w:rPr>
      </w:pPr>
      <w:r>
        <w:rPr>
          <w:b/>
          <w:sz w:val="20"/>
          <w:szCs w:val="20"/>
        </w:rPr>
        <w:t>Deferred Indefeasibility:</w:t>
      </w:r>
      <w:r>
        <w:rPr>
          <w:sz w:val="20"/>
          <w:szCs w:val="20"/>
        </w:rPr>
        <w:t xml:space="preserve"> occurs while there is fraudster in transaction – indefeasibility deferred until fraudster sells to C &amp; C sells to another innocent purchaser. While fraudster is on title &amp; before sale, title is vulnerable &amp; can be taken back. Once it passes from fraudster to C, still vulnerable &amp; can be taken back, but by 3</w:t>
      </w:r>
      <w:r w:rsidRPr="00E66D8D">
        <w:rPr>
          <w:sz w:val="20"/>
          <w:szCs w:val="20"/>
          <w:vertAlign w:val="superscript"/>
        </w:rPr>
        <w:t>rd</w:t>
      </w:r>
      <w:r>
        <w:rPr>
          <w:sz w:val="20"/>
          <w:szCs w:val="20"/>
        </w:rPr>
        <w:t xml:space="preserve"> purchaser, situation is innocent person w/another innocent person = indefeasibility </w:t>
      </w:r>
    </w:p>
    <w:p w14:paraId="7A1EE0EE" w14:textId="57BA686E" w:rsidR="00E66D8D" w:rsidRDefault="00E66D8D" w:rsidP="00E66D8D">
      <w:pPr>
        <w:pStyle w:val="ListParagraph"/>
        <w:numPr>
          <w:ilvl w:val="1"/>
          <w:numId w:val="127"/>
        </w:numPr>
        <w:rPr>
          <w:sz w:val="20"/>
          <w:szCs w:val="20"/>
        </w:rPr>
      </w:pPr>
      <w:r>
        <w:rPr>
          <w:sz w:val="20"/>
          <w:szCs w:val="20"/>
        </w:rPr>
        <w:t xml:space="preserve">This case goes </w:t>
      </w:r>
      <w:r>
        <w:rPr>
          <w:sz w:val="20"/>
          <w:szCs w:val="20"/>
          <w:u w:val="single"/>
        </w:rPr>
        <w:t xml:space="preserve">against </w:t>
      </w:r>
      <w:r>
        <w:rPr>
          <w:sz w:val="20"/>
          <w:szCs w:val="20"/>
        </w:rPr>
        <w:t xml:space="preserve">literal meaning of </w:t>
      </w:r>
      <w:r w:rsidR="00AE1013">
        <w:rPr>
          <w:sz w:val="20"/>
          <w:szCs w:val="20"/>
        </w:rPr>
        <w:t>s. 23(2)(i)</w:t>
      </w:r>
    </w:p>
    <w:p w14:paraId="25452BAA" w14:textId="77777777" w:rsidR="00AE1013" w:rsidRDefault="00AE1013" w:rsidP="00AE1013">
      <w:pPr>
        <w:rPr>
          <w:sz w:val="20"/>
          <w:szCs w:val="20"/>
        </w:rPr>
      </w:pPr>
    </w:p>
    <w:p w14:paraId="41495DEA" w14:textId="333BC05A" w:rsidR="00AE1013" w:rsidRDefault="00AE1013" w:rsidP="00AE1013">
      <w:pPr>
        <w:rPr>
          <w:sz w:val="20"/>
          <w:szCs w:val="20"/>
        </w:rPr>
      </w:pPr>
      <w:r>
        <w:rPr>
          <w:b/>
          <w:i/>
          <w:color w:val="0000FF"/>
          <w:sz w:val="20"/>
          <w:szCs w:val="20"/>
        </w:rPr>
        <w:t xml:space="preserve">Frazer v Walker, 1967 </w:t>
      </w:r>
      <w:r>
        <w:rPr>
          <w:color w:val="0000FF"/>
          <w:sz w:val="20"/>
          <w:szCs w:val="20"/>
        </w:rPr>
        <w:t xml:space="preserve">[NEW ZEALAND] </w:t>
      </w:r>
      <w:r>
        <w:rPr>
          <w:sz w:val="20"/>
          <w:szCs w:val="20"/>
        </w:rPr>
        <w:t>(</w:t>
      </w:r>
      <w:r>
        <w:rPr>
          <w:i/>
          <w:sz w:val="20"/>
          <w:szCs w:val="20"/>
        </w:rPr>
        <w:t>Mr. &amp; Mrs. F had EIFS w/mortgage on it. Mrs. F arranges mortgage w/2</w:t>
      </w:r>
      <w:r w:rsidRPr="00AE1013">
        <w:rPr>
          <w:i/>
          <w:sz w:val="20"/>
          <w:szCs w:val="20"/>
          <w:vertAlign w:val="superscript"/>
        </w:rPr>
        <w:t>nd</w:t>
      </w:r>
      <w:r>
        <w:rPr>
          <w:i/>
          <w:sz w:val="20"/>
          <w:szCs w:val="20"/>
        </w:rPr>
        <w:t xml:space="preserve"> respondents &amp; forges Mr. F’s signature on transfer form (null deed). She used this to pay out their first mortgage &amp; keeps rest of $$. When no payment made on their mortgage 2</w:t>
      </w:r>
      <w:r w:rsidRPr="00AE1013">
        <w:rPr>
          <w:i/>
          <w:sz w:val="20"/>
          <w:szCs w:val="20"/>
          <w:vertAlign w:val="superscript"/>
        </w:rPr>
        <w:t>nd</w:t>
      </w:r>
      <w:r>
        <w:rPr>
          <w:i/>
          <w:sz w:val="20"/>
          <w:szCs w:val="20"/>
        </w:rPr>
        <w:t xml:space="preserve"> respondents transfer property to 1</w:t>
      </w:r>
      <w:r w:rsidRPr="00AE1013">
        <w:rPr>
          <w:i/>
          <w:sz w:val="20"/>
          <w:szCs w:val="20"/>
          <w:vertAlign w:val="superscript"/>
        </w:rPr>
        <w:t>st</w:t>
      </w:r>
      <w:r>
        <w:rPr>
          <w:i/>
          <w:sz w:val="20"/>
          <w:szCs w:val="20"/>
        </w:rPr>
        <w:t xml:space="preserve"> respondent. 1</w:t>
      </w:r>
      <w:r w:rsidRPr="00AE1013">
        <w:rPr>
          <w:i/>
          <w:sz w:val="20"/>
          <w:szCs w:val="20"/>
          <w:vertAlign w:val="superscript"/>
        </w:rPr>
        <w:t>st</w:t>
      </w:r>
      <w:r>
        <w:rPr>
          <w:i/>
          <w:sz w:val="20"/>
          <w:szCs w:val="20"/>
        </w:rPr>
        <w:t xml:space="preserve"> R applies for possession of the land relying on his title as RO. Mr. F claims the mortgage &amp; sale occurred w/o his knowledge &amp; applies for declaration that they are invalid &amp; that register restore his title</w:t>
      </w:r>
      <w:r>
        <w:rPr>
          <w:sz w:val="20"/>
          <w:szCs w:val="20"/>
        </w:rPr>
        <w:t>)</w:t>
      </w:r>
    </w:p>
    <w:p w14:paraId="0C83B176" w14:textId="00E2DEB9" w:rsidR="00AE1013" w:rsidRDefault="00AE1013" w:rsidP="00AE1013">
      <w:pPr>
        <w:pStyle w:val="ListParagraph"/>
        <w:numPr>
          <w:ilvl w:val="0"/>
          <w:numId w:val="127"/>
        </w:numPr>
        <w:rPr>
          <w:sz w:val="20"/>
          <w:szCs w:val="20"/>
        </w:rPr>
      </w:pPr>
      <w:r>
        <w:rPr>
          <w:b/>
          <w:sz w:val="20"/>
          <w:szCs w:val="20"/>
        </w:rPr>
        <w:t xml:space="preserve">Held: </w:t>
      </w:r>
      <w:r>
        <w:rPr>
          <w:sz w:val="20"/>
          <w:szCs w:val="20"/>
        </w:rPr>
        <w:t xml:space="preserve">court denies Mr. F’s claim </w:t>
      </w:r>
    </w:p>
    <w:p w14:paraId="20734320" w14:textId="2EAC1296" w:rsidR="00AE1013" w:rsidRDefault="00AE1013" w:rsidP="00AE1013">
      <w:pPr>
        <w:pStyle w:val="ListParagraph"/>
        <w:numPr>
          <w:ilvl w:val="0"/>
          <w:numId w:val="127"/>
        </w:numPr>
        <w:rPr>
          <w:sz w:val="20"/>
          <w:szCs w:val="20"/>
        </w:rPr>
      </w:pPr>
      <w:r>
        <w:rPr>
          <w:sz w:val="20"/>
          <w:szCs w:val="20"/>
        </w:rPr>
        <w:t>Once 3</w:t>
      </w:r>
      <w:r w:rsidRPr="00AE1013">
        <w:rPr>
          <w:sz w:val="20"/>
          <w:szCs w:val="20"/>
          <w:vertAlign w:val="superscript"/>
        </w:rPr>
        <w:t>rd</w:t>
      </w:r>
      <w:r>
        <w:rPr>
          <w:sz w:val="20"/>
          <w:szCs w:val="20"/>
        </w:rPr>
        <w:t xml:space="preserve"> person became registered holder of FS, they keep title &amp; first party (F) should be innocent victim left to seek monetary compensation from fraudster and/or Assurance Fund </w:t>
      </w:r>
    </w:p>
    <w:p w14:paraId="1A51D2B8" w14:textId="1B48D22C" w:rsidR="00AE1013" w:rsidRDefault="00AE1013" w:rsidP="00AE1013">
      <w:pPr>
        <w:pStyle w:val="ListParagraph"/>
        <w:numPr>
          <w:ilvl w:val="0"/>
          <w:numId w:val="127"/>
        </w:numPr>
        <w:rPr>
          <w:sz w:val="20"/>
          <w:szCs w:val="20"/>
        </w:rPr>
      </w:pPr>
      <w:r>
        <w:rPr>
          <w:sz w:val="20"/>
          <w:szCs w:val="20"/>
        </w:rPr>
        <w:t xml:space="preserve">Wanted to preserve public confidence in Torrens System </w:t>
      </w:r>
      <w:r>
        <w:rPr>
          <w:sz w:val="20"/>
          <w:szCs w:val="20"/>
        </w:rPr>
        <w:sym w:font="Symbol" w:char="F0AE"/>
      </w:r>
      <w:r>
        <w:rPr>
          <w:sz w:val="20"/>
          <w:szCs w:val="20"/>
        </w:rPr>
        <w:t xml:space="preserve"> more important to protect BFPV’s registration of title = protection of conclusiveness of register &amp; registration in itself conferred title </w:t>
      </w:r>
    </w:p>
    <w:p w14:paraId="7B0F76AD" w14:textId="4D43103D" w:rsidR="00AE1013" w:rsidRDefault="00AE1013" w:rsidP="00AE1013">
      <w:pPr>
        <w:pStyle w:val="ListParagraph"/>
        <w:numPr>
          <w:ilvl w:val="1"/>
          <w:numId w:val="127"/>
        </w:numPr>
        <w:rPr>
          <w:sz w:val="20"/>
          <w:szCs w:val="20"/>
        </w:rPr>
      </w:pPr>
      <w:r>
        <w:rPr>
          <w:sz w:val="20"/>
          <w:szCs w:val="20"/>
        </w:rPr>
        <w:t>Derived from &amp; upon registration, not from the defective title (previous fraud)</w:t>
      </w:r>
    </w:p>
    <w:p w14:paraId="7A0C8479" w14:textId="77777777" w:rsidR="00AE1013" w:rsidRDefault="00AE1013" w:rsidP="00AE1013">
      <w:pPr>
        <w:rPr>
          <w:sz w:val="20"/>
          <w:szCs w:val="20"/>
        </w:rPr>
      </w:pPr>
    </w:p>
    <w:p w14:paraId="6D47360B" w14:textId="4FE8079C" w:rsidR="00AE1013" w:rsidRDefault="00AE1013" w:rsidP="00AE1013">
      <w:pPr>
        <w:rPr>
          <w:b/>
          <w:sz w:val="20"/>
          <w:szCs w:val="20"/>
        </w:rPr>
      </w:pPr>
      <w:r>
        <w:rPr>
          <w:b/>
          <w:sz w:val="20"/>
          <w:szCs w:val="20"/>
        </w:rPr>
        <w:t xml:space="preserve">If you haven’t participated in fraud and are BFPV you get indefeasible title. A can’t recover title b/c C = BFPV w/o notice. A </w:t>
      </w:r>
      <w:r>
        <w:rPr>
          <w:b/>
          <w:sz w:val="20"/>
          <w:szCs w:val="20"/>
          <w:u w:val="single"/>
        </w:rPr>
        <w:t>can</w:t>
      </w:r>
      <w:r>
        <w:rPr>
          <w:b/>
          <w:sz w:val="20"/>
          <w:szCs w:val="20"/>
        </w:rPr>
        <w:t xml:space="preserve"> recover from AF b/c under CL A could have recovered title (</w:t>
      </w:r>
      <w:r>
        <w:rPr>
          <w:b/>
          <w:i/>
          <w:sz w:val="20"/>
          <w:szCs w:val="20"/>
        </w:rPr>
        <w:t>nemo dat</w:t>
      </w:r>
      <w:r>
        <w:rPr>
          <w:b/>
          <w:sz w:val="20"/>
          <w:szCs w:val="20"/>
        </w:rPr>
        <w:t>, bitches!)</w:t>
      </w:r>
    </w:p>
    <w:p w14:paraId="1378D267" w14:textId="77777777" w:rsidR="00AE1013" w:rsidRDefault="00AE1013" w:rsidP="00AE1013">
      <w:pPr>
        <w:rPr>
          <w:b/>
          <w:sz w:val="20"/>
          <w:szCs w:val="20"/>
        </w:rPr>
      </w:pPr>
    </w:p>
    <w:p w14:paraId="1D2C6E05" w14:textId="4B55F71D" w:rsidR="00AE1013" w:rsidRDefault="00843815" w:rsidP="00AE1013">
      <w:pPr>
        <w:rPr>
          <w:sz w:val="20"/>
          <w:szCs w:val="20"/>
        </w:rPr>
      </w:pPr>
      <w:r>
        <w:rPr>
          <w:b/>
          <w:sz w:val="20"/>
          <w:szCs w:val="20"/>
          <w:u w:val="single"/>
        </w:rPr>
        <w:t>How you perform fraud matters!</w:t>
      </w:r>
    </w:p>
    <w:p w14:paraId="3BF5F731" w14:textId="77DD44D8" w:rsidR="00843815" w:rsidRDefault="00843815" w:rsidP="00843815">
      <w:pPr>
        <w:pStyle w:val="ListParagraph"/>
        <w:numPr>
          <w:ilvl w:val="0"/>
          <w:numId w:val="129"/>
        </w:numPr>
        <w:rPr>
          <w:sz w:val="20"/>
          <w:szCs w:val="20"/>
        </w:rPr>
      </w:pPr>
      <w:r>
        <w:rPr>
          <w:sz w:val="20"/>
          <w:szCs w:val="20"/>
        </w:rPr>
        <w:t xml:space="preserve">Under </w:t>
      </w:r>
      <w:r>
        <w:rPr>
          <w:b/>
          <w:i/>
          <w:color w:val="0000FF"/>
          <w:sz w:val="20"/>
          <w:szCs w:val="20"/>
        </w:rPr>
        <w:t>Frazer</w:t>
      </w:r>
      <w:r>
        <w:rPr>
          <w:sz w:val="20"/>
          <w:szCs w:val="20"/>
        </w:rPr>
        <w:t>: immediate indefeasibility – if you were in good faith you’re OK</w:t>
      </w:r>
    </w:p>
    <w:p w14:paraId="25097BC0" w14:textId="05164178" w:rsidR="00843815" w:rsidRDefault="00843815" w:rsidP="00843815">
      <w:pPr>
        <w:pStyle w:val="ListParagraph"/>
        <w:numPr>
          <w:ilvl w:val="0"/>
          <w:numId w:val="129"/>
        </w:numPr>
        <w:rPr>
          <w:sz w:val="20"/>
          <w:szCs w:val="20"/>
        </w:rPr>
      </w:pPr>
      <w:r>
        <w:rPr>
          <w:sz w:val="20"/>
          <w:szCs w:val="20"/>
        </w:rPr>
        <w:t xml:space="preserve">Under </w:t>
      </w:r>
      <w:r>
        <w:rPr>
          <w:b/>
          <w:i/>
          <w:color w:val="0000FF"/>
          <w:sz w:val="20"/>
          <w:szCs w:val="20"/>
        </w:rPr>
        <w:t>Gibbs</w:t>
      </w:r>
      <w:r>
        <w:rPr>
          <w:sz w:val="20"/>
          <w:szCs w:val="20"/>
        </w:rPr>
        <w:t xml:space="preserve">: deferred indefeasibility – if you got ownership through null/void dead you’re in trouble </w:t>
      </w:r>
    </w:p>
    <w:p w14:paraId="41DA4208" w14:textId="77777777" w:rsidR="00843815" w:rsidRDefault="00843815" w:rsidP="00843815">
      <w:pPr>
        <w:rPr>
          <w:sz w:val="20"/>
          <w:szCs w:val="20"/>
        </w:rPr>
      </w:pPr>
    </w:p>
    <w:p w14:paraId="6BC29153" w14:textId="681EA998" w:rsidR="00843815" w:rsidRDefault="00843815" w:rsidP="00843815">
      <w:pPr>
        <w:rPr>
          <w:b/>
          <w:sz w:val="20"/>
          <w:szCs w:val="20"/>
        </w:rPr>
      </w:pPr>
      <w:r>
        <w:rPr>
          <w:b/>
          <w:i/>
          <w:color w:val="0000FF"/>
          <w:sz w:val="20"/>
          <w:szCs w:val="20"/>
        </w:rPr>
        <w:t>Land Title Act s. 25.1</w:t>
      </w:r>
      <w:r>
        <w:rPr>
          <w:sz w:val="20"/>
          <w:szCs w:val="20"/>
        </w:rPr>
        <w:t xml:space="preserve"> – </w:t>
      </w:r>
      <w:r>
        <w:rPr>
          <w:b/>
          <w:sz w:val="20"/>
          <w:szCs w:val="20"/>
        </w:rPr>
        <w:t>Void Instruments – interest acquired or not acquired</w:t>
      </w:r>
    </w:p>
    <w:p w14:paraId="0BC38DAC" w14:textId="2D17BE0B" w:rsidR="00843815" w:rsidRPr="00843815" w:rsidRDefault="00843815" w:rsidP="00843815">
      <w:pPr>
        <w:pStyle w:val="ListParagraph"/>
        <w:numPr>
          <w:ilvl w:val="0"/>
          <w:numId w:val="130"/>
        </w:numPr>
        <w:rPr>
          <w:b/>
          <w:sz w:val="20"/>
          <w:szCs w:val="20"/>
        </w:rPr>
      </w:pPr>
      <w:r>
        <w:rPr>
          <w:sz w:val="20"/>
          <w:szCs w:val="20"/>
        </w:rPr>
        <w:t xml:space="preserve">Immediate indefeasibility is given to FS &amp; deferred indefeasibility given to charges </w:t>
      </w:r>
    </w:p>
    <w:p w14:paraId="02E27E32" w14:textId="6211FA87" w:rsidR="00843815" w:rsidRPr="00843815" w:rsidRDefault="00843815" w:rsidP="00843815">
      <w:pPr>
        <w:pStyle w:val="ListParagraph"/>
        <w:numPr>
          <w:ilvl w:val="0"/>
          <w:numId w:val="130"/>
        </w:numPr>
        <w:rPr>
          <w:b/>
          <w:sz w:val="20"/>
          <w:szCs w:val="20"/>
        </w:rPr>
      </w:pPr>
      <w:r>
        <w:rPr>
          <w:sz w:val="20"/>
          <w:szCs w:val="20"/>
        </w:rPr>
        <w:t xml:space="preserve">S. 1 – can’t acquire interest by registration of void instrument (i.e. forged transfer form) </w:t>
      </w:r>
    </w:p>
    <w:p w14:paraId="7597F7FF" w14:textId="0BD15E38" w:rsidR="00843815" w:rsidRPr="00843815" w:rsidRDefault="00843815" w:rsidP="00843815">
      <w:pPr>
        <w:pStyle w:val="ListParagraph"/>
        <w:numPr>
          <w:ilvl w:val="0"/>
          <w:numId w:val="130"/>
        </w:numPr>
        <w:rPr>
          <w:b/>
          <w:sz w:val="20"/>
          <w:szCs w:val="20"/>
        </w:rPr>
      </w:pPr>
      <w:r>
        <w:rPr>
          <w:sz w:val="20"/>
          <w:szCs w:val="20"/>
        </w:rPr>
        <w:t xml:space="preserve">S. 2 – appears to enact </w:t>
      </w:r>
      <w:r>
        <w:rPr>
          <w:b/>
          <w:i/>
          <w:color w:val="0000FF"/>
          <w:sz w:val="20"/>
          <w:szCs w:val="20"/>
        </w:rPr>
        <w:t>Frazer</w:t>
      </w:r>
      <w:r>
        <w:rPr>
          <w:sz w:val="20"/>
          <w:szCs w:val="20"/>
        </w:rPr>
        <w:t xml:space="preserve"> </w:t>
      </w:r>
      <w:r>
        <w:rPr>
          <w:sz w:val="20"/>
          <w:szCs w:val="20"/>
        </w:rPr>
        <w:sym w:font="Symbol" w:char="F0AE"/>
      </w:r>
      <w:r>
        <w:rPr>
          <w:sz w:val="20"/>
          <w:szCs w:val="20"/>
        </w:rPr>
        <w:t xml:space="preserve"> if transferee is named in instrument (transfer form) &amp; deals in good faith for valuable consideration, person is deemed to have acquired that estate on registration of instrument (immediate indefeasibility) </w:t>
      </w:r>
    </w:p>
    <w:p w14:paraId="12B9436F" w14:textId="77777777" w:rsidR="00843815" w:rsidRDefault="00843815" w:rsidP="00843815">
      <w:pPr>
        <w:rPr>
          <w:b/>
          <w:sz w:val="20"/>
          <w:szCs w:val="20"/>
        </w:rPr>
      </w:pPr>
    </w:p>
    <w:p w14:paraId="685CAD6F" w14:textId="08DA772E" w:rsidR="00843815" w:rsidRDefault="00843815" w:rsidP="00843815">
      <w:pPr>
        <w:rPr>
          <w:sz w:val="20"/>
          <w:szCs w:val="20"/>
        </w:rPr>
      </w:pPr>
      <w:r w:rsidRPr="00843815">
        <w:rPr>
          <w:b/>
          <w:i/>
          <w:color w:val="0000FF"/>
          <w:sz w:val="20"/>
          <w:szCs w:val="20"/>
        </w:rPr>
        <w:t>Gill</w:t>
      </w:r>
      <w:r>
        <w:rPr>
          <w:b/>
          <w:i/>
          <w:color w:val="0000FF"/>
          <w:sz w:val="20"/>
          <w:szCs w:val="20"/>
        </w:rPr>
        <w:t xml:space="preserve"> v. Bucholtz, 2009</w:t>
      </w:r>
      <w:r>
        <w:rPr>
          <w:sz w:val="20"/>
          <w:szCs w:val="20"/>
        </w:rPr>
        <w:t xml:space="preserve"> (</w:t>
      </w:r>
      <w:r>
        <w:rPr>
          <w:i/>
          <w:sz w:val="20"/>
          <w:szCs w:val="20"/>
        </w:rPr>
        <w:t>G is RO; GG forges G’s signature on transfer form to transfer land to himself. GG becomes RO. GG mortgages land to B, transferring it to him on 2</w:t>
      </w:r>
      <w:r w:rsidRPr="00843815">
        <w:rPr>
          <w:i/>
          <w:sz w:val="20"/>
          <w:szCs w:val="20"/>
          <w:vertAlign w:val="superscript"/>
        </w:rPr>
        <w:t>nd</w:t>
      </w:r>
      <w:r>
        <w:rPr>
          <w:i/>
          <w:sz w:val="20"/>
          <w:szCs w:val="20"/>
        </w:rPr>
        <w:t xml:space="preserve"> transfer form signed by GG &amp; makes 2</w:t>
      </w:r>
      <w:r w:rsidRPr="00843815">
        <w:rPr>
          <w:i/>
          <w:sz w:val="20"/>
          <w:szCs w:val="20"/>
          <w:vertAlign w:val="superscript"/>
        </w:rPr>
        <w:t>nd</w:t>
      </w:r>
      <w:r>
        <w:rPr>
          <w:i/>
          <w:sz w:val="20"/>
          <w:szCs w:val="20"/>
        </w:rPr>
        <w:t xml:space="preserve"> mortgage to a co. G discovers what’s happened, registers caveat on land; neither B nor Co. knew of fraudulent root of GG’s title!</w:t>
      </w:r>
      <w:r>
        <w:rPr>
          <w:sz w:val="20"/>
          <w:szCs w:val="20"/>
        </w:rPr>
        <w:t>)</w:t>
      </w:r>
    </w:p>
    <w:p w14:paraId="0488A2CE" w14:textId="37D3F5D4" w:rsidR="00843815" w:rsidRDefault="00843815" w:rsidP="00843815">
      <w:pPr>
        <w:pStyle w:val="ListParagraph"/>
        <w:numPr>
          <w:ilvl w:val="0"/>
          <w:numId w:val="131"/>
        </w:numPr>
        <w:rPr>
          <w:sz w:val="20"/>
          <w:szCs w:val="20"/>
        </w:rPr>
      </w:pPr>
      <w:r>
        <w:rPr>
          <w:b/>
          <w:sz w:val="20"/>
          <w:szCs w:val="20"/>
        </w:rPr>
        <w:t>Held:</w:t>
      </w:r>
      <w:r>
        <w:rPr>
          <w:sz w:val="20"/>
          <w:szCs w:val="20"/>
        </w:rPr>
        <w:t xml:space="preserve"> </w:t>
      </w:r>
      <w:r>
        <w:rPr>
          <w:b/>
          <w:sz w:val="20"/>
          <w:szCs w:val="20"/>
        </w:rPr>
        <w:t xml:space="preserve">registered charge doesn’t obtain same quality of indefeasibility as registered FS – </w:t>
      </w:r>
      <w:r>
        <w:rPr>
          <w:sz w:val="20"/>
          <w:szCs w:val="20"/>
        </w:rPr>
        <w:t xml:space="preserve">exception in s. 23(2)(i) applies &amp; “void instrument” in s. 25.1(1) includes a mortgage taken from person who obtained title by fraud/forgery </w:t>
      </w:r>
    </w:p>
    <w:p w14:paraId="5021358A" w14:textId="1A2BA887" w:rsidR="00893509" w:rsidRDefault="00893509" w:rsidP="00843815">
      <w:pPr>
        <w:pStyle w:val="ListParagraph"/>
        <w:numPr>
          <w:ilvl w:val="0"/>
          <w:numId w:val="131"/>
        </w:numPr>
        <w:rPr>
          <w:sz w:val="20"/>
          <w:szCs w:val="20"/>
        </w:rPr>
      </w:pPr>
      <w:r>
        <w:rPr>
          <w:sz w:val="20"/>
          <w:szCs w:val="20"/>
        </w:rPr>
        <w:t xml:space="preserve">Act preservers </w:t>
      </w:r>
      <w:r>
        <w:rPr>
          <w:b/>
          <w:i/>
          <w:sz w:val="20"/>
          <w:szCs w:val="20"/>
        </w:rPr>
        <w:t>nemo dat</w:t>
      </w:r>
      <w:r>
        <w:rPr>
          <w:b/>
          <w:sz w:val="20"/>
          <w:szCs w:val="20"/>
        </w:rPr>
        <w:t xml:space="preserve"> </w:t>
      </w:r>
      <w:r>
        <w:rPr>
          <w:sz w:val="20"/>
          <w:szCs w:val="20"/>
        </w:rPr>
        <w:t xml:space="preserve">rule re: charges, </w:t>
      </w:r>
      <w:r>
        <w:rPr>
          <w:sz w:val="20"/>
          <w:szCs w:val="20"/>
          <w:u w:val="single"/>
        </w:rPr>
        <w:t xml:space="preserve">even where holder has relied on register &amp; dealt </w:t>
      </w:r>
      <w:r>
        <w:rPr>
          <w:i/>
          <w:sz w:val="20"/>
          <w:szCs w:val="20"/>
          <w:u w:val="single"/>
        </w:rPr>
        <w:t>bona fide</w:t>
      </w:r>
      <w:r>
        <w:rPr>
          <w:sz w:val="20"/>
          <w:szCs w:val="20"/>
          <w:u w:val="single"/>
        </w:rPr>
        <w:t xml:space="preserve"> w/ non-fictious RO</w:t>
      </w:r>
    </w:p>
    <w:p w14:paraId="17ED0D3A" w14:textId="57811D04" w:rsidR="00893509" w:rsidRDefault="00893509" w:rsidP="00893509">
      <w:pPr>
        <w:pStyle w:val="ListParagraph"/>
        <w:numPr>
          <w:ilvl w:val="1"/>
          <w:numId w:val="131"/>
        </w:numPr>
        <w:rPr>
          <w:sz w:val="20"/>
          <w:szCs w:val="20"/>
        </w:rPr>
      </w:pPr>
      <w:r>
        <w:rPr>
          <w:sz w:val="20"/>
          <w:szCs w:val="20"/>
        </w:rPr>
        <w:t xml:space="preserve">Mortgagees didn’t get any interest b/c GG didn’t have any interest to give, so mortgages granted were void </w:t>
      </w:r>
    </w:p>
    <w:p w14:paraId="010FA61C" w14:textId="77777777" w:rsidR="00920C56" w:rsidRDefault="00920C56" w:rsidP="00920C56">
      <w:pPr>
        <w:rPr>
          <w:sz w:val="20"/>
          <w:szCs w:val="20"/>
        </w:rPr>
      </w:pPr>
    </w:p>
    <w:p w14:paraId="6443E54F" w14:textId="0945BA48" w:rsidR="00920C56" w:rsidRDefault="00920C56" w:rsidP="00920C56">
      <w:pPr>
        <w:rPr>
          <w:b/>
          <w:sz w:val="20"/>
          <w:szCs w:val="20"/>
        </w:rPr>
      </w:pPr>
      <w:r>
        <w:rPr>
          <w:b/>
          <w:sz w:val="20"/>
          <w:szCs w:val="20"/>
        </w:rPr>
        <w:t>**INDEFEASIBLITY DOESN’T APPLY TO CHARGES**</w:t>
      </w:r>
    </w:p>
    <w:p w14:paraId="7E7F3E58" w14:textId="77777777" w:rsidR="003E0216" w:rsidRDefault="003E0216" w:rsidP="00920C56">
      <w:pPr>
        <w:rPr>
          <w:b/>
          <w:sz w:val="20"/>
          <w:szCs w:val="20"/>
        </w:rPr>
      </w:pPr>
    </w:p>
    <w:p w14:paraId="7287A981" w14:textId="4B9C99B5" w:rsidR="003E0216" w:rsidRDefault="003E0216" w:rsidP="00920C56">
      <w:pPr>
        <w:rPr>
          <w:sz w:val="20"/>
          <w:szCs w:val="20"/>
        </w:rPr>
      </w:pPr>
      <w:r w:rsidRPr="003E0216">
        <w:rPr>
          <w:b/>
          <w:i/>
          <w:color w:val="0000FF"/>
          <w:sz w:val="20"/>
          <w:szCs w:val="20"/>
        </w:rPr>
        <w:t>Fir</w:t>
      </w:r>
      <w:r>
        <w:rPr>
          <w:b/>
          <w:i/>
          <w:color w:val="0000FF"/>
          <w:sz w:val="20"/>
          <w:szCs w:val="20"/>
        </w:rPr>
        <w:t>st West Credit Union v Giesbrecht, 2013</w:t>
      </w:r>
    </w:p>
    <w:p w14:paraId="7E98EBD7" w14:textId="62C4F0C1" w:rsidR="003E0216" w:rsidRDefault="003E0216" w:rsidP="003E0216">
      <w:pPr>
        <w:pStyle w:val="ListParagraph"/>
        <w:numPr>
          <w:ilvl w:val="0"/>
          <w:numId w:val="132"/>
        </w:numPr>
        <w:rPr>
          <w:sz w:val="20"/>
          <w:szCs w:val="20"/>
        </w:rPr>
      </w:pPr>
      <w:r>
        <w:rPr>
          <w:sz w:val="20"/>
          <w:szCs w:val="20"/>
        </w:rPr>
        <w:t xml:space="preserve">Court emphasized distinction between other types of fraud that render transaction </w:t>
      </w:r>
      <w:r>
        <w:rPr>
          <w:b/>
          <w:sz w:val="20"/>
          <w:szCs w:val="20"/>
        </w:rPr>
        <w:t>voidable</w:t>
      </w:r>
      <w:r>
        <w:rPr>
          <w:sz w:val="20"/>
          <w:szCs w:val="20"/>
        </w:rPr>
        <w:t xml:space="preserve"> as distinct from forgery (which renders transaction void) </w:t>
      </w:r>
    </w:p>
    <w:p w14:paraId="73C3EC21" w14:textId="77777777" w:rsidR="003E0216" w:rsidRPr="003E0216" w:rsidRDefault="003E0216" w:rsidP="003E0216">
      <w:pPr>
        <w:pStyle w:val="ListParagraph"/>
        <w:numPr>
          <w:ilvl w:val="1"/>
          <w:numId w:val="132"/>
        </w:numPr>
        <w:rPr>
          <w:sz w:val="20"/>
          <w:szCs w:val="20"/>
        </w:rPr>
      </w:pPr>
      <w:r w:rsidRPr="003E0216">
        <w:rPr>
          <w:b/>
          <w:color w:val="0000FF"/>
          <w:sz w:val="20"/>
          <w:szCs w:val="20"/>
        </w:rPr>
        <w:t>S. 25.1(1)</w:t>
      </w:r>
      <w:r w:rsidRPr="003E0216">
        <w:rPr>
          <w:sz w:val="20"/>
          <w:szCs w:val="20"/>
        </w:rPr>
        <w:t xml:space="preserve"> only applies </w:t>
      </w:r>
      <w:r w:rsidRPr="003E0216">
        <w:rPr>
          <w:i/>
          <w:sz w:val="20"/>
          <w:szCs w:val="20"/>
        </w:rPr>
        <w:t>nemo dat</w:t>
      </w:r>
      <w:r w:rsidRPr="003E0216">
        <w:rPr>
          <w:sz w:val="20"/>
          <w:szCs w:val="20"/>
        </w:rPr>
        <w:t xml:space="preserve"> to “void” as distinct from voidable transactions </w:t>
      </w:r>
    </w:p>
    <w:p w14:paraId="3E46B2B0" w14:textId="77777777" w:rsidR="003E0216" w:rsidRPr="003E0216" w:rsidRDefault="003E0216" w:rsidP="003E0216">
      <w:pPr>
        <w:pStyle w:val="ListParagraph"/>
        <w:numPr>
          <w:ilvl w:val="1"/>
          <w:numId w:val="132"/>
        </w:numPr>
        <w:rPr>
          <w:sz w:val="20"/>
          <w:szCs w:val="20"/>
        </w:rPr>
      </w:pPr>
      <w:r w:rsidRPr="003E0216">
        <w:rPr>
          <w:i/>
          <w:sz w:val="20"/>
          <w:szCs w:val="20"/>
        </w:rPr>
        <w:t>Gill</w:t>
      </w:r>
      <w:r w:rsidRPr="003E0216">
        <w:rPr>
          <w:sz w:val="20"/>
          <w:szCs w:val="20"/>
        </w:rPr>
        <w:t xml:space="preserve"> – transfer that preceded mortgages “void” due to forgery, rendering transfer &amp; mortgages based on it void also</w:t>
      </w:r>
    </w:p>
    <w:p w14:paraId="3941D7CA" w14:textId="77777777" w:rsidR="003E0216" w:rsidRPr="003E0216" w:rsidRDefault="003E0216" w:rsidP="003E0216">
      <w:pPr>
        <w:pStyle w:val="ListParagraph"/>
        <w:numPr>
          <w:ilvl w:val="2"/>
          <w:numId w:val="132"/>
        </w:numPr>
        <w:rPr>
          <w:sz w:val="20"/>
          <w:szCs w:val="20"/>
        </w:rPr>
      </w:pPr>
      <w:r w:rsidRPr="003E0216">
        <w:rPr>
          <w:b/>
          <w:color w:val="0000FF"/>
          <w:sz w:val="20"/>
          <w:szCs w:val="20"/>
        </w:rPr>
        <w:t>S. 23(2)(i)</w:t>
      </w:r>
      <w:r w:rsidRPr="003E0216">
        <w:rPr>
          <w:sz w:val="20"/>
          <w:szCs w:val="20"/>
        </w:rPr>
        <w:t xml:space="preserve"> says that “person deprived of land” (i.e. Mr. G) may set aside a fraudulent transaction </w:t>
      </w:r>
      <w:r w:rsidRPr="003E0216">
        <w:rPr>
          <w:sz w:val="20"/>
          <w:szCs w:val="20"/>
        </w:rPr>
        <w:sym w:font="Symbol" w:char="F0AE"/>
      </w:r>
      <w:r w:rsidRPr="003E0216">
        <w:rPr>
          <w:sz w:val="20"/>
          <w:szCs w:val="20"/>
        </w:rPr>
        <w:t xml:space="preserve"> victim of the fraud must have been the previous owner of the land </w:t>
      </w:r>
    </w:p>
    <w:p w14:paraId="7597FCAA" w14:textId="6D3F7D93" w:rsidR="003E0216" w:rsidRDefault="003E0216" w:rsidP="003E0216">
      <w:pPr>
        <w:pStyle w:val="ListParagraph"/>
        <w:numPr>
          <w:ilvl w:val="0"/>
          <w:numId w:val="132"/>
        </w:numPr>
        <w:rPr>
          <w:sz w:val="20"/>
          <w:szCs w:val="20"/>
        </w:rPr>
      </w:pPr>
      <w:r>
        <w:rPr>
          <w:sz w:val="20"/>
          <w:szCs w:val="20"/>
        </w:rPr>
        <w:t xml:space="preserve">Petitioner doesn’t qualify for relief under either of above provisions </w:t>
      </w:r>
    </w:p>
    <w:p w14:paraId="4A701F00" w14:textId="37C157A8" w:rsidR="003E0216" w:rsidRPr="003E0216" w:rsidRDefault="003E0216" w:rsidP="003E0216">
      <w:pPr>
        <w:pStyle w:val="ListParagraph"/>
        <w:numPr>
          <w:ilvl w:val="1"/>
          <w:numId w:val="133"/>
        </w:numPr>
        <w:rPr>
          <w:sz w:val="20"/>
          <w:szCs w:val="20"/>
        </w:rPr>
      </w:pPr>
      <w:r w:rsidRPr="003E0216">
        <w:rPr>
          <w:sz w:val="20"/>
          <w:szCs w:val="20"/>
        </w:rPr>
        <w:t>Complained that he was the victim of fraudulent misrepresentations re: effect of a transfer of land from a company to G</w:t>
      </w:r>
    </w:p>
    <w:p w14:paraId="4A6226BB" w14:textId="77777777" w:rsidR="003E0216" w:rsidRPr="003E0216" w:rsidRDefault="003E0216" w:rsidP="003E0216">
      <w:pPr>
        <w:pStyle w:val="ListParagraph"/>
        <w:numPr>
          <w:ilvl w:val="2"/>
          <w:numId w:val="133"/>
        </w:numPr>
        <w:rPr>
          <w:sz w:val="20"/>
          <w:szCs w:val="20"/>
        </w:rPr>
      </w:pPr>
      <w:r w:rsidRPr="003E0216">
        <w:rPr>
          <w:sz w:val="20"/>
          <w:szCs w:val="20"/>
        </w:rPr>
        <w:t xml:space="preserve">G didn’t purchase the land for consideration paid to the company. G became registered owner &amp; mortgaged it to FW </w:t>
      </w:r>
    </w:p>
    <w:p w14:paraId="3274A4B5" w14:textId="77777777" w:rsidR="003E0216" w:rsidRPr="003E0216" w:rsidRDefault="003E0216" w:rsidP="003E0216">
      <w:pPr>
        <w:pStyle w:val="ListParagraph"/>
        <w:numPr>
          <w:ilvl w:val="1"/>
          <w:numId w:val="133"/>
        </w:numPr>
        <w:rPr>
          <w:sz w:val="20"/>
          <w:szCs w:val="20"/>
        </w:rPr>
      </w:pPr>
      <w:r w:rsidRPr="003E0216">
        <w:rPr>
          <w:sz w:val="20"/>
          <w:szCs w:val="20"/>
        </w:rPr>
        <w:t xml:space="preserve">Petitioner seeking to set aside transfer to G &amp; G’s mortgage was an investor in the company </w:t>
      </w:r>
      <w:r w:rsidRPr="003E0216">
        <w:rPr>
          <w:sz w:val="20"/>
          <w:szCs w:val="20"/>
        </w:rPr>
        <w:sym w:font="Symbol" w:char="F0AE"/>
      </w:r>
      <w:r w:rsidRPr="003E0216">
        <w:rPr>
          <w:sz w:val="20"/>
          <w:szCs w:val="20"/>
        </w:rPr>
        <w:t xml:space="preserve"> claimed the transfer had taken value out of the company &amp; his investment, making him victim of fraudulent misreps</w:t>
      </w:r>
    </w:p>
    <w:p w14:paraId="3FDF8640" w14:textId="77777777" w:rsidR="003E0216" w:rsidRPr="003E0216" w:rsidRDefault="003E0216" w:rsidP="003E0216">
      <w:pPr>
        <w:pStyle w:val="ListParagraph"/>
        <w:numPr>
          <w:ilvl w:val="1"/>
          <w:numId w:val="133"/>
        </w:numPr>
        <w:rPr>
          <w:sz w:val="20"/>
          <w:szCs w:val="20"/>
        </w:rPr>
      </w:pPr>
      <w:r w:rsidRPr="003E0216">
        <w:rPr>
          <w:sz w:val="20"/>
          <w:szCs w:val="20"/>
        </w:rPr>
        <w:t xml:space="preserve">Company had been registered owner of land, transferred it to G – under company law, investor in a company doesn’t own assets owned by company </w:t>
      </w:r>
    </w:p>
    <w:p w14:paraId="7D2E1E90" w14:textId="77777777" w:rsidR="003E0216" w:rsidRPr="003E0216" w:rsidRDefault="003E0216" w:rsidP="003E0216">
      <w:pPr>
        <w:pStyle w:val="ListParagraph"/>
        <w:numPr>
          <w:ilvl w:val="1"/>
          <w:numId w:val="133"/>
        </w:numPr>
        <w:rPr>
          <w:sz w:val="20"/>
          <w:szCs w:val="20"/>
        </w:rPr>
      </w:pPr>
      <w:r w:rsidRPr="003E0216">
        <w:rPr>
          <w:sz w:val="20"/>
          <w:szCs w:val="20"/>
        </w:rPr>
        <w:t>Since petitioner never owned the land, he hadn’t been “deprived” of the land so no rights under s. 23(2)(i)</w:t>
      </w:r>
    </w:p>
    <w:p w14:paraId="66520DC1" w14:textId="62B8961D" w:rsidR="003E0216" w:rsidRPr="003E0216" w:rsidRDefault="003E0216" w:rsidP="003E0216">
      <w:pPr>
        <w:pStyle w:val="ListParagraph"/>
        <w:numPr>
          <w:ilvl w:val="1"/>
          <w:numId w:val="133"/>
        </w:numPr>
        <w:rPr>
          <w:sz w:val="20"/>
          <w:szCs w:val="20"/>
        </w:rPr>
      </w:pPr>
      <w:r w:rsidRPr="003E0216">
        <w:rPr>
          <w:sz w:val="20"/>
          <w:szCs w:val="20"/>
        </w:rPr>
        <w:t xml:space="preserve">Fraudulent misrepresentations might render transfer voidable, but until it has been set aside, transfer stands as valid </w:t>
      </w:r>
      <w:r w:rsidRPr="003E0216">
        <w:rPr>
          <w:sz w:val="20"/>
          <w:szCs w:val="20"/>
        </w:rPr>
        <w:sym w:font="Symbol" w:char="F0AE"/>
      </w:r>
      <w:r w:rsidRPr="003E0216">
        <w:rPr>
          <w:sz w:val="20"/>
          <w:szCs w:val="20"/>
        </w:rPr>
        <w:t xml:space="preserve"> since transfer to G hadn’t been set aside, petitioner couldn’t claim it as “void” under s. 25.1(1)</w:t>
      </w:r>
    </w:p>
    <w:p w14:paraId="53081EFE" w14:textId="77777777" w:rsidR="00920C56" w:rsidRDefault="00920C56" w:rsidP="00920C56">
      <w:pPr>
        <w:rPr>
          <w:b/>
          <w:sz w:val="20"/>
          <w:szCs w:val="20"/>
        </w:rPr>
      </w:pPr>
    </w:p>
    <w:p w14:paraId="59057F4F" w14:textId="5421B1B9" w:rsidR="003E0216" w:rsidRPr="00B805FE" w:rsidRDefault="003E0216" w:rsidP="003E0216">
      <w:pPr>
        <w:pStyle w:val="CAN-heading3"/>
      </w:pPr>
      <w:bookmarkStart w:id="24" w:name="_Toc259954936"/>
      <w:r>
        <w:t>Notice of Unregistered Interests</w:t>
      </w:r>
      <w:bookmarkEnd w:id="24"/>
    </w:p>
    <w:p w14:paraId="7999D102" w14:textId="7CA0AA85" w:rsidR="00920C56" w:rsidRDefault="003E0216" w:rsidP="00920C56">
      <w:pPr>
        <w:rPr>
          <w:sz w:val="20"/>
          <w:szCs w:val="20"/>
        </w:rPr>
      </w:pPr>
      <w:r>
        <w:rPr>
          <w:b/>
          <w:sz w:val="20"/>
          <w:szCs w:val="20"/>
        </w:rPr>
        <w:t xml:space="preserve">Effect of Notice of Unregistered Interest </w:t>
      </w:r>
      <w:r>
        <w:rPr>
          <w:sz w:val="20"/>
          <w:szCs w:val="20"/>
        </w:rPr>
        <w:t>(</w:t>
      </w:r>
      <w:r>
        <w:rPr>
          <w:b/>
          <w:i/>
          <w:color w:val="0000FF"/>
          <w:sz w:val="20"/>
          <w:szCs w:val="20"/>
        </w:rPr>
        <w:t>LTA s. 29(2))</w:t>
      </w:r>
    </w:p>
    <w:p w14:paraId="3ABAA97A" w14:textId="39A13D66" w:rsidR="003E0216" w:rsidRDefault="003E0216" w:rsidP="003E0216">
      <w:pPr>
        <w:pStyle w:val="ListParagraph"/>
        <w:numPr>
          <w:ilvl w:val="0"/>
          <w:numId w:val="134"/>
        </w:numPr>
        <w:rPr>
          <w:sz w:val="20"/>
          <w:szCs w:val="20"/>
        </w:rPr>
      </w:pPr>
      <w:r>
        <w:rPr>
          <w:sz w:val="20"/>
          <w:szCs w:val="20"/>
        </w:rPr>
        <w:t xml:space="preserve">If person applies for registration &amp; becomes RO the are not affected by notice (express, implied or constructive) of unregistered interests affecting their land </w:t>
      </w:r>
      <w:r>
        <w:rPr>
          <w:b/>
          <w:sz w:val="20"/>
          <w:szCs w:val="20"/>
        </w:rPr>
        <w:t>unless participating in fraud</w:t>
      </w:r>
      <w:r>
        <w:rPr>
          <w:sz w:val="20"/>
          <w:szCs w:val="20"/>
        </w:rPr>
        <w:t xml:space="preserve">: if affect of acquiring their interest is to defeat another’s interest they are subject to theirs </w:t>
      </w:r>
    </w:p>
    <w:p w14:paraId="2B465855" w14:textId="501923F5" w:rsidR="00BC6B0C" w:rsidRDefault="00BC6B0C" w:rsidP="003E0216">
      <w:pPr>
        <w:pStyle w:val="ListParagraph"/>
        <w:numPr>
          <w:ilvl w:val="0"/>
          <w:numId w:val="134"/>
        </w:numPr>
        <w:rPr>
          <w:sz w:val="20"/>
          <w:szCs w:val="20"/>
        </w:rPr>
      </w:pPr>
      <w:r>
        <w:rPr>
          <w:sz w:val="20"/>
          <w:szCs w:val="20"/>
        </w:rPr>
        <w:t>Exceptions:</w:t>
      </w:r>
    </w:p>
    <w:p w14:paraId="6F854152" w14:textId="77777777" w:rsidR="00BC6B0C" w:rsidRPr="00BC6B0C" w:rsidRDefault="00BC6B0C" w:rsidP="00BC6B0C">
      <w:pPr>
        <w:pStyle w:val="ListParagraph"/>
        <w:numPr>
          <w:ilvl w:val="2"/>
          <w:numId w:val="134"/>
        </w:numPr>
        <w:ind w:left="1276"/>
        <w:rPr>
          <w:sz w:val="20"/>
          <w:szCs w:val="20"/>
        </w:rPr>
      </w:pPr>
      <w:r w:rsidRPr="00BC6B0C">
        <w:rPr>
          <w:sz w:val="20"/>
          <w:szCs w:val="20"/>
        </w:rPr>
        <w:t xml:space="preserve">s. 29(2)(c): interest w/pending registration </w:t>
      </w:r>
    </w:p>
    <w:p w14:paraId="6627E664" w14:textId="77777777" w:rsidR="00BC6B0C" w:rsidRPr="00BC6B0C" w:rsidRDefault="00BC6B0C" w:rsidP="00BC6B0C">
      <w:pPr>
        <w:pStyle w:val="ListParagraph"/>
        <w:numPr>
          <w:ilvl w:val="2"/>
          <w:numId w:val="134"/>
        </w:numPr>
        <w:ind w:left="1276"/>
        <w:rPr>
          <w:sz w:val="20"/>
          <w:szCs w:val="20"/>
        </w:rPr>
      </w:pPr>
      <w:r w:rsidRPr="00BC6B0C">
        <w:rPr>
          <w:sz w:val="20"/>
          <w:szCs w:val="20"/>
        </w:rPr>
        <w:t xml:space="preserve">s. 29(2)(d): lease not exceeding 3 years if there is actual occupation under lease </w:t>
      </w:r>
    </w:p>
    <w:p w14:paraId="44B78940" w14:textId="5C2DF458" w:rsidR="00BC6B0C" w:rsidRPr="00BC6B0C" w:rsidRDefault="00BC6B0C" w:rsidP="00BC6B0C">
      <w:pPr>
        <w:pStyle w:val="ListParagraph"/>
        <w:numPr>
          <w:ilvl w:val="2"/>
          <w:numId w:val="134"/>
        </w:numPr>
        <w:ind w:left="1276"/>
        <w:rPr>
          <w:sz w:val="20"/>
          <w:szCs w:val="20"/>
        </w:rPr>
      </w:pPr>
      <w:r w:rsidRPr="00BC6B0C">
        <w:rPr>
          <w:sz w:val="20"/>
          <w:szCs w:val="20"/>
        </w:rPr>
        <w:t>s. 29(2)(e): title of a person against which the indefeasible title is void under s. 23(4)</w:t>
      </w:r>
    </w:p>
    <w:p w14:paraId="77148631" w14:textId="68A291FF" w:rsidR="00BC6B0C" w:rsidRDefault="00BC6B0C" w:rsidP="003E0216">
      <w:pPr>
        <w:pStyle w:val="ListParagraph"/>
        <w:numPr>
          <w:ilvl w:val="0"/>
          <w:numId w:val="134"/>
        </w:numPr>
        <w:rPr>
          <w:sz w:val="20"/>
          <w:szCs w:val="20"/>
        </w:rPr>
      </w:pPr>
      <w:r>
        <w:rPr>
          <w:i/>
          <w:sz w:val="20"/>
          <w:szCs w:val="20"/>
        </w:rPr>
        <w:t>Actual notice</w:t>
      </w:r>
      <w:r>
        <w:rPr>
          <w:sz w:val="20"/>
          <w:szCs w:val="20"/>
        </w:rPr>
        <w:t xml:space="preserve"> (real knowledge of circumstance) </w:t>
      </w:r>
      <w:r>
        <w:rPr>
          <w:i/>
          <w:sz w:val="20"/>
          <w:szCs w:val="20"/>
        </w:rPr>
        <w:t>Constructive notice</w:t>
      </w:r>
      <w:r>
        <w:rPr>
          <w:sz w:val="20"/>
          <w:szCs w:val="20"/>
        </w:rPr>
        <w:t xml:space="preserve"> (facts or circumstance one ought to know)</w:t>
      </w:r>
    </w:p>
    <w:p w14:paraId="6A03BED0" w14:textId="4C46A5EE" w:rsidR="00BC6B0C" w:rsidRDefault="00BC6B0C" w:rsidP="00BC6B0C">
      <w:pPr>
        <w:rPr>
          <w:b/>
          <w:sz w:val="20"/>
          <w:szCs w:val="20"/>
        </w:rPr>
      </w:pPr>
      <w:r>
        <w:rPr>
          <w:b/>
          <w:sz w:val="20"/>
          <w:szCs w:val="20"/>
        </w:rPr>
        <w:t>To make unregistered interest binding on subsequent purchaser, owner must show:</w:t>
      </w:r>
    </w:p>
    <w:p w14:paraId="67589485" w14:textId="1B3101CC" w:rsidR="00BC6B0C" w:rsidRPr="00BC6B0C" w:rsidRDefault="00BC6B0C" w:rsidP="00BC6B0C">
      <w:pPr>
        <w:pStyle w:val="ListParagraph"/>
        <w:numPr>
          <w:ilvl w:val="0"/>
          <w:numId w:val="135"/>
        </w:numPr>
        <w:rPr>
          <w:b/>
          <w:sz w:val="20"/>
          <w:szCs w:val="20"/>
        </w:rPr>
      </w:pPr>
      <w:r>
        <w:rPr>
          <w:b/>
          <w:sz w:val="20"/>
          <w:szCs w:val="20"/>
        </w:rPr>
        <w:t xml:space="preserve">New owner had </w:t>
      </w:r>
      <w:r>
        <w:rPr>
          <w:b/>
          <w:sz w:val="20"/>
          <w:szCs w:val="20"/>
          <w:u w:val="single"/>
        </w:rPr>
        <w:t>actual knowledge</w:t>
      </w:r>
      <w:r>
        <w:rPr>
          <w:b/>
          <w:sz w:val="20"/>
          <w:szCs w:val="20"/>
        </w:rPr>
        <w:t xml:space="preserve"> (notice) of it before purchase (K of purchase &amp; sale is executed [signed]) </w:t>
      </w:r>
      <w:r>
        <w:rPr>
          <w:sz w:val="20"/>
          <w:szCs w:val="20"/>
        </w:rPr>
        <w:t>(</w:t>
      </w:r>
      <w:r>
        <w:rPr>
          <w:i/>
          <w:sz w:val="20"/>
          <w:szCs w:val="20"/>
        </w:rPr>
        <w:t>not constructive notice</w:t>
      </w:r>
      <w:r>
        <w:rPr>
          <w:sz w:val="20"/>
          <w:szCs w:val="20"/>
        </w:rPr>
        <w:t>)</w:t>
      </w:r>
    </w:p>
    <w:p w14:paraId="10EACFC2" w14:textId="20362A4D" w:rsidR="00BC6B0C" w:rsidRPr="00BC6B0C" w:rsidRDefault="00BC6B0C" w:rsidP="00BC6B0C">
      <w:pPr>
        <w:pStyle w:val="ListParagraph"/>
        <w:numPr>
          <w:ilvl w:val="0"/>
          <w:numId w:val="135"/>
        </w:numPr>
        <w:rPr>
          <w:b/>
          <w:sz w:val="20"/>
          <w:szCs w:val="20"/>
        </w:rPr>
      </w:pPr>
      <w:r>
        <w:rPr>
          <w:b/>
          <w:sz w:val="20"/>
          <w:szCs w:val="20"/>
        </w:rPr>
        <w:t xml:space="preserve">PLUS element of dishonesty: </w:t>
      </w:r>
      <w:r>
        <w:rPr>
          <w:sz w:val="20"/>
          <w:szCs w:val="20"/>
        </w:rPr>
        <w:t>additional fraudulent behaviour; one is acting out of the ordinary course of biz or natural course of dealings or transactions (</w:t>
      </w:r>
      <w:r>
        <w:rPr>
          <w:b/>
          <w:i/>
          <w:color w:val="0000FF"/>
          <w:sz w:val="20"/>
          <w:szCs w:val="20"/>
        </w:rPr>
        <w:t>Kearns</w:t>
      </w:r>
      <w:r>
        <w:rPr>
          <w:sz w:val="20"/>
          <w:szCs w:val="20"/>
        </w:rPr>
        <w:t>)</w:t>
      </w:r>
    </w:p>
    <w:p w14:paraId="098075DC" w14:textId="77777777" w:rsidR="00BC6B0C" w:rsidRDefault="00BC6B0C" w:rsidP="00BC6B0C">
      <w:pPr>
        <w:rPr>
          <w:b/>
          <w:sz w:val="20"/>
          <w:szCs w:val="20"/>
        </w:rPr>
      </w:pPr>
    </w:p>
    <w:p w14:paraId="37E939E2" w14:textId="459788B2" w:rsidR="00BC6B0C" w:rsidRPr="000F135C" w:rsidRDefault="00BC6B0C" w:rsidP="00BC6B0C">
      <w:pPr>
        <w:rPr>
          <w:sz w:val="20"/>
          <w:szCs w:val="20"/>
        </w:rPr>
      </w:pPr>
      <w:r>
        <w:rPr>
          <w:b/>
          <w:i/>
          <w:color w:val="0000FF"/>
          <w:sz w:val="20"/>
          <w:szCs w:val="20"/>
        </w:rPr>
        <w:t xml:space="preserve">McCaig v Reys </w:t>
      </w:r>
      <w:r>
        <w:rPr>
          <w:sz w:val="20"/>
          <w:szCs w:val="20"/>
        </w:rPr>
        <w:t>(</w:t>
      </w:r>
      <w:r>
        <w:rPr>
          <w:i/>
          <w:sz w:val="20"/>
          <w:szCs w:val="20"/>
        </w:rPr>
        <w:t xml:space="preserve">Jerome knew of M’s unregistered option &amp; ensured purchase Jabin didn’t find out. Jerome argues: under s. 29(2) he could ignore M’s option </w:t>
      </w:r>
      <w:r w:rsidR="000F135C">
        <w:rPr>
          <w:i/>
          <w:sz w:val="20"/>
          <w:szCs w:val="20"/>
        </w:rPr>
        <w:t>as it was not registered [which is true, if you don’t change behaviour]</w:t>
      </w:r>
      <w:r w:rsidR="000F135C">
        <w:rPr>
          <w:sz w:val="20"/>
          <w:szCs w:val="20"/>
        </w:rPr>
        <w:t>)</w:t>
      </w:r>
    </w:p>
    <w:p w14:paraId="2BABF268" w14:textId="52B88B8A" w:rsidR="003E0216" w:rsidRPr="006350A7" w:rsidRDefault="006350A7" w:rsidP="006350A7">
      <w:pPr>
        <w:pStyle w:val="ListParagraph"/>
        <w:numPr>
          <w:ilvl w:val="0"/>
          <w:numId w:val="136"/>
        </w:numPr>
        <w:rPr>
          <w:b/>
          <w:sz w:val="20"/>
          <w:szCs w:val="20"/>
        </w:rPr>
      </w:pPr>
      <w:r>
        <w:rPr>
          <w:b/>
          <w:sz w:val="20"/>
          <w:szCs w:val="20"/>
        </w:rPr>
        <w:t>Held:</w:t>
      </w:r>
      <w:r>
        <w:rPr>
          <w:sz w:val="20"/>
          <w:szCs w:val="20"/>
        </w:rPr>
        <w:t xml:space="preserve"> way in which Jerome behaved ensured Jabin wouldn’t know of the interest is fraudulent </w:t>
      </w:r>
    </w:p>
    <w:p w14:paraId="01707802" w14:textId="26212BB7" w:rsidR="006350A7" w:rsidRPr="006350A7" w:rsidRDefault="006350A7" w:rsidP="006350A7">
      <w:pPr>
        <w:pStyle w:val="ListParagraph"/>
        <w:numPr>
          <w:ilvl w:val="1"/>
          <w:numId w:val="136"/>
        </w:numPr>
        <w:rPr>
          <w:b/>
          <w:sz w:val="20"/>
          <w:szCs w:val="20"/>
        </w:rPr>
      </w:pPr>
      <w:r>
        <w:rPr>
          <w:sz w:val="20"/>
          <w:szCs w:val="20"/>
        </w:rPr>
        <w:t xml:space="preserve">As Jabin </w:t>
      </w:r>
      <w:r>
        <w:rPr>
          <w:sz w:val="20"/>
          <w:szCs w:val="20"/>
          <w:u w:val="single"/>
        </w:rPr>
        <w:t>didn’t know</w:t>
      </w:r>
      <w:r>
        <w:rPr>
          <w:sz w:val="20"/>
          <w:szCs w:val="20"/>
        </w:rPr>
        <w:t xml:space="preserve"> of McCaig’s option when he became new RO his registration was fully indefeasible </w:t>
      </w:r>
    </w:p>
    <w:p w14:paraId="28BE431B" w14:textId="77777777" w:rsidR="006350A7" w:rsidRDefault="006350A7" w:rsidP="006350A7">
      <w:pPr>
        <w:rPr>
          <w:b/>
          <w:sz w:val="20"/>
          <w:szCs w:val="20"/>
        </w:rPr>
      </w:pPr>
    </w:p>
    <w:p w14:paraId="64D20554" w14:textId="184C8B46" w:rsidR="006350A7" w:rsidRDefault="006350A7" w:rsidP="006350A7">
      <w:pPr>
        <w:rPr>
          <w:sz w:val="20"/>
          <w:szCs w:val="20"/>
        </w:rPr>
      </w:pPr>
      <w:r w:rsidRPr="006350A7">
        <w:rPr>
          <w:b/>
          <w:i/>
          <w:color w:val="0000FF"/>
          <w:sz w:val="20"/>
          <w:szCs w:val="20"/>
        </w:rPr>
        <w:t>Hudson</w:t>
      </w:r>
      <w:r>
        <w:rPr>
          <w:b/>
          <w:i/>
          <w:color w:val="0000FF"/>
          <w:sz w:val="20"/>
          <w:szCs w:val="20"/>
        </w:rPr>
        <w:t>’s Bay Co. v Kearns &amp; Rowling, 1895</w:t>
      </w:r>
      <w:r w:rsidR="00E25F49">
        <w:rPr>
          <w:color w:val="0000FF"/>
          <w:sz w:val="20"/>
          <w:szCs w:val="20"/>
        </w:rPr>
        <w:t xml:space="preserve"> (</w:t>
      </w:r>
      <w:r w:rsidR="00E25F49">
        <w:rPr>
          <w:i/>
          <w:sz w:val="20"/>
          <w:szCs w:val="20"/>
        </w:rPr>
        <w:t>K was RO; owed HB $800. To secure debt she agreed to mortgage w/HB &amp; delivered title deeds including CIT to company’s solicitor. Takes 15 months. In meantime, K offered property to R for $300, gives R transfer form, but K can’t give title deeds b/c still w/HB. R registers himself as charge holder on the title – nothing on title re: mortgage w/HB. When HB goes to register its mortgage, sees R’s registration – HB effectively cut out</w:t>
      </w:r>
      <w:r w:rsidR="00E25F49">
        <w:rPr>
          <w:sz w:val="20"/>
          <w:szCs w:val="20"/>
        </w:rPr>
        <w:t>)</w:t>
      </w:r>
    </w:p>
    <w:p w14:paraId="068786D7" w14:textId="3BE21B7F" w:rsidR="00E25F49" w:rsidRDefault="00E25F49" w:rsidP="00E25F49">
      <w:pPr>
        <w:pStyle w:val="ListParagraph"/>
        <w:numPr>
          <w:ilvl w:val="0"/>
          <w:numId w:val="136"/>
        </w:numPr>
        <w:rPr>
          <w:sz w:val="20"/>
          <w:szCs w:val="20"/>
        </w:rPr>
      </w:pPr>
      <w:r>
        <w:rPr>
          <w:b/>
          <w:sz w:val="20"/>
          <w:szCs w:val="20"/>
        </w:rPr>
        <w:t>Purchaser entering into K for purchase of land after express notice of an unregistered adverse interest will be presumed fraudulent if he attempts to use statute for protection</w:t>
      </w:r>
    </w:p>
    <w:p w14:paraId="6C45B9AA" w14:textId="77777777" w:rsidR="00E25F49" w:rsidRDefault="00E25F49" w:rsidP="00E25F49">
      <w:pPr>
        <w:rPr>
          <w:sz w:val="20"/>
          <w:szCs w:val="20"/>
        </w:rPr>
      </w:pPr>
    </w:p>
    <w:p w14:paraId="5AFA1142" w14:textId="7B5F48B8" w:rsidR="00E25F49" w:rsidRDefault="007411F0" w:rsidP="00E25F49">
      <w:pPr>
        <w:rPr>
          <w:sz w:val="20"/>
          <w:szCs w:val="20"/>
        </w:rPr>
      </w:pPr>
      <w:r>
        <w:rPr>
          <w:b/>
          <w:i/>
          <w:color w:val="0000FF"/>
          <w:sz w:val="20"/>
          <w:szCs w:val="20"/>
        </w:rPr>
        <w:t>Vancouver City Savings Credit Union v Serving for Success Consulting Ltd, 2011</w:t>
      </w:r>
      <w:r>
        <w:rPr>
          <w:sz w:val="20"/>
          <w:szCs w:val="20"/>
        </w:rPr>
        <w:t xml:space="preserve"> (</w:t>
      </w:r>
      <w:r>
        <w:rPr>
          <w:i/>
          <w:sz w:val="20"/>
          <w:szCs w:val="20"/>
        </w:rPr>
        <w:t xml:space="preserve">S had unregistered lease for 5 years w/option to renew; V takes over after City Centre defaulted on loans V had advanced – 2009 V petitioned order for foreclosure w/vacant possession, which would remove S. V argues only subject to prior </w:t>
      </w:r>
      <w:r>
        <w:rPr>
          <w:b/>
          <w:i/>
          <w:sz w:val="20"/>
          <w:szCs w:val="20"/>
        </w:rPr>
        <w:t>registered</w:t>
      </w:r>
      <w:r>
        <w:rPr>
          <w:i/>
          <w:sz w:val="20"/>
          <w:szCs w:val="20"/>
        </w:rPr>
        <w:t xml:space="preserve"> interests; S argues V had adequate knowledge of S’s lease via due diligence done before granting loan, so S should be protected under </w:t>
      </w:r>
      <w:r w:rsidRPr="007411F0">
        <w:rPr>
          <w:i/>
          <w:color w:val="0000FF"/>
          <w:sz w:val="20"/>
          <w:szCs w:val="20"/>
        </w:rPr>
        <w:t xml:space="preserve">s. 29(2) of </w:t>
      </w:r>
      <w:r w:rsidRPr="007411F0">
        <w:rPr>
          <w:b/>
          <w:i/>
          <w:color w:val="0000FF"/>
          <w:sz w:val="20"/>
          <w:szCs w:val="20"/>
        </w:rPr>
        <w:t>LTA</w:t>
      </w:r>
      <w:r>
        <w:rPr>
          <w:sz w:val="20"/>
          <w:szCs w:val="20"/>
        </w:rPr>
        <w:t>)</w:t>
      </w:r>
    </w:p>
    <w:p w14:paraId="1175B222" w14:textId="7E521235" w:rsidR="007411F0" w:rsidRPr="007411F0" w:rsidRDefault="007411F0" w:rsidP="007411F0">
      <w:pPr>
        <w:pStyle w:val="ListParagraph"/>
        <w:numPr>
          <w:ilvl w:val="0"/>
          <w:numId w:val="136"/>
        </w:numPr>
        <w:rPr>
          <w:sz w:val="20"/>
          <w:szCs w:val="20"/>
        </w:rPr>
      </w:pPr>
      <w:r>
        <w:rPr>
          <w:b/>
          <w:sz w:val="20"/>
          <w:szCs w:val="20"/>
        </w:rPr>
        <w:t>To prove equitable fraud must be established that party had sufficient actual knowledge of conflicting interest + something else (dishonesty)</w:t>
      </w:r>
    </w:p>
    <w:p w14:paraId="2D91802E" w14:textId="77777777" w:rsidR="007411F0" w:rsidRDefault="007411F0" w:rsidP="007411F0">
      <w:pPr>
        <w:rPr>
          <w:sz w:val="20"/>
          <w:szCs w:val="20"/>
        </w:rPr>
      </w:pPr>
    </w:p>
    <w:p w14:paraId="0E07F638" w14:textId="4E463C26" w:rsidR="007411F0" w:rsidRDefault="007411F0" w:rsidP="007411F0">
      <w:pPr>
        <w:rPr>
          <w:sz w:val="20"/>
          <w:szCs w:val="20"/>
        </w:rPr>
      </w:pPr>
      <w:r>
        <w:rPr>
          <w:b/>
          <w:i/>
          <w:color w:val="0000FF"/>
          <w:sz w:val="20"/>
          <w:szCs w:val="20"/>
        </w:rPr>
        <w:t>Greveling v Greveling, 1950</w:t>
      </w:r>
      <w:r>
        <w:rPr>
          <w:sz w:val="20"/>
          <w:szCs w:val="20"/>
        </w:rPr>
        <w:t xml:space="preserve"> (</w:t>
      </w:r>
      <w:r>
        <w:rPr>
          <w:i/>
          <w:sz w:val="20"/>
          <w:szCs w:val="20"/>
        </w:rPr>
        <w:t xml:space="preserve">Mrs. G is RO, drew up &amp; delivered transfer of her interest to Mr. G. Transfer not registered. Controversy as to what exact effect of transfer </w:t>
      </w:r>
      <w:r w:rsidR="007216F4">
        <w:rPr>
          <w:i/>
          <w:sz w:val="20"/>
          <w:szCs w:val="20"/>
        </w:rPr>
        <w:t>was. Mrs. G sold property to Blackburn, who secured registration. Lawyer for Blackburn = same lawyer who acted for Mrs. G. Lawyer knew of transfer to Mr. G</w:t>
      </w:r>
      <w:r w:rsidR="007216F4">
        <w:rPr>
          <w:sz w:val="20"/>
          <w:szCs w:val="20"/>
        </w:rPr>
        <w:t>)</w:t>
      </w:r>
    </w:p>
    <w:p w14:paraId="2BB80937" w14:textId="4B0E6B73" w:rsidR="007216F4" w:rsidRDefault="007216F4" w:rsidP="007216F4">
      <w:pPr>
        <w:pStyle w:val="ListParagraph"/>
        <w:numPr>
          <w:ilvl w:val="0"/>
          <w:numId w:val="136"/>
        </w:numPr>
        <w:rPr>
          <w:sz w:val="20"/>
          <w:szCs w:val="20"/>
        </w:rPr>
      </w:pPr>
      <w:r>
        <w:rPr>
          <w:b/>
          <w:sz w:val="20"/>
          <w:szCs w:val="20"/>
        </w:rPr>
        <w:t>Solicitor’s knowledge = imputed knowledge</w:t>
      </w:r>
    </w:p>
    <w:p w14:paraId="033CF020" w14:textId="45D0BD86" w:rsidR="007216F4" w:rsidRDefault="007216F4" w:rsidP="007216F4">
      <w:pPr>
        <w:pStyle w:val="ListParagraph"/>
        <w:numPr>
          <w:ilvl w:val="1"/>
          <w:numId w:val="136"/>
        </w:numPr>
        <w:rPr>
          <w:sz w:val="20"/>
          <w:szCs w:val="20"/>
        </w:rPr>
      </w:pPr>
      <w:r>
        <w:rPr>
          <w:sz w:val="20"/>
          <w:szCs w:val="20"/>
        </w:rPr>
        <w:t>Purchaser who completes a purchase w/actual or imputed knowledge that his vendor is not the owner is guilty of actual fraud (</w:t>
      </w:r>
      <w:r>
        <w:rPr>
          <w:b/>
          <w:i/>
          <w:color w:val="0000FF"/>
          <w:sz w:val="20"/>
          <w:szCs w:val="20"/>
        </w:rPr>
        <w:t>Kearns</w:t>
      </w:r>
      <w:r>
        <w:rPr>
          <w:sz w:val="20"/>
          <w:szCs w:val="20"/>
        </w:rPr>
        <w:t>)</w:t>
      </w:r>
    </w:p>
    <w:p w14:paraId="740393D8" w14:textId="77777777" w:rsidR="007216F4" w:rsidRDefault="007216F4" w:rsidP="007216F4">
      <w:pPr>
        <w:rPr>
          <w:sz w:val="20"/>
          <w:szCs w:val="20"/>
        </w:rPr>
      </w:pPr>
    </w:p>
    <w:p w14:paraId="6A9A272D" w14:textId="77777777" w:rsidR="00D22657" w:rsidRDefault="00D22657" w:rsidP="007216F4">
      <w:pPr>
        <w:rPr>
          <w:sz w:val="20"/>
          <w:szCs w:val="20"/>
        </w:rPr>
      </w:pPr>
    </w:p>
    <w:p w14:paraId="1709F40A" w14:textId="73E3CFFD" w:rsidR="007216F4" w:rsidRDefault="007216F4" w:rsidP="007216F4">
      <w:pPr>
        <w:rPr>
          <w:sz w:val="20"/>
          <w:szCs w:val="20"/>
        </w:rPr>
      </w:pPr>
      <w:r>
        <w:rPr>
          <w:b/>
          <w:i/>
          <w:color w:val="0000FF"/>
          <w:sz w:val="20"/>
          <w:szCs w:val="20"/>
        </w:rPr>
        <w:t>Re Saville Row Properties Ltd, 1969</w:t>
      </w:r>
    </w:p>
    <w:p w14:paraId="05AF0B22" w14:textId="2C09BCE3" w:rsidR="007216F4" w:rsidRDefault="007216F4" w:rsidP="007216F4">
      <w:pPr>
        <w:pStyle w:val="ListParagraph"/>
        <w:numPr>
          <w:ilvl w:val="0"/>
          <w:numId w:val="136"/>
        </w:numPr>
        <w:rPr>
          <w:sz w:val="20"/>
          <w:szCs w:val="20"/>
        </w:rPr>
      </w:pPr>
      <w:r>
        <w:rPr>
          <w:b/>
          <w:sz w:val="20"/>
          <w:szCs w:val="20"/>
        </w:rPr>
        <w:t xml:space="preserve">Can’t prove bad faith just b/c petitioner relies upon provisions of statute </w:t>
      </w:r>
      <w:r>
        <w:rPr>
          <w:b/>
          <w:sz w:val="20"/>
          <w:szCs w:val="20"/>
        </w:rPr>
        <w:sym w:font="Symbol" w:char="F0AE"/>
      </w:r>
      <w:r>
        <w:rPr>
          <w:b/>
          <w:sz w:val="20"/>
          <w:szCs w:val="20"/>
        </w:rPr>
        <w:t xml:space="preserve"> no further actions to deny unregistered interest-holder</w:t>
      </w:r>
    </w:p>
    <w:p w14:paraId="0CA017E0" w14:textId="77777777" w:rsidR="007216F4" w:rsidRDefault="007216F4" w:rsidP="007216F4">
      <w:pPr>
        <w:rPr>
          <w:sz w:val="20"/>
          <w:szCs w:val="20"/>
        </w:rPr>
      </w:pPr>
    </w:p>
    <w:p w14:paraId="1284D43E" w14:textId="57A8B863" w:rsidR="007216F4" w:rsidRPr="007216F4" w:rsidRDefault="007216F4" w:rsidP="007216F4">
      <w:pPr>
        <w:pStyle w:val="CAN-heading2"/>
      </w:pPr>
      <w:bookmarkStart w:id="25" w:name="_Toc259954937"/>
      <w:r>
        <w:rPr>
          <w:i/>
        </w:rPr>
        <w:t>IN PERSONAM</w:t>
      </w:r>
      <w:r>
        <w:t xml:space="preserve"> CLAIMS</w:t>
      </w:r>
      <w:bookmarkEnd w:id="25"/>
    </w:p>
    <w:p w14:paraId="61298FF7" w14:textId="76B30B5C" w:rsidR="007216F4" w:rsidRDefault="007216F4" w:rsidP="007216F4">
      <w:pPr>
        <w:rPr>
          <w:sz w:val="20"/>
          <w:szCs w:val="20"/>
        </w:rPr>
      </w:pPr>
      <w:r>
        <w:rPr>
          <w:sz w:val="20"/>
          <w:szCs w:val="20"/>
        </w:rPr>
        <w:t xml:space="preserve">Rights against an individual person – claims give P $$ but not land </w:t>
      </w:r>
    </w:p>
    <w:p w14:paraId="4C47B9E3" w14:textId="2B873E69" w:rsidR="007216F4" w:rsidRDefault="007216F4" w:rsidP="007216F4">
      <w:pPr>
        <w:pStyle w:val="ListParagraph"/>
        <w:numPr>
          <w:ilvl w:val="0"/>
          <w:numId w:val="136"/>
        </w:numPr>
        <w:rPr>
          <w:sz w:val="20"/>
          <w:szCs w:val="20"/>
        </w:rPr>
      </w:pPr>
      <w:r>
        <w:rPr>
          <w:sz w:val="20"/>
          <w:szCs w:val="20"/>
        </w:rPr>
        <w:t xml:space="preserve">Registration (and indefeasibility of title) doesn’t give immunity for K claims </w:t>
      </w:r>
    </w:p>
    <w:p w14:paraId="6A431B9D" w14:textId="26B3C4FE" w:rsidR="007216F4" w:rsidRDefault="007216F4" w:rsidP="007216F4">
      <w:pPr>
        <w:pStyle w:val="ListParagraph"/>
        <w:numPr>
          <w:ilvl w:val="1"/>
          <w:numId w:val="136"/>
        </w:numPr>
        <w:rPr>
          <w:sz w:val="20"/>
          <w:szCs w:val="20"/>
        </w:rPr>
      </w:pPr>
      <w:r>
        <w:rPr>
          <w:sz w:val="20"/>
          <w:szCs w:val="20"/>
        </w:rPr>
        <w:t>Ex. B &amp; A make K, A becomes RO</w:t>
      </w:r>
      <w:r w:rsidR="00CC42AC">
        <w:rPr>
          <w:sz w:val="20"/>
          <w:szCs w:val="20"/>
        </w:rPr>
        <w:t xml:space="preserve">, B alleges breach of K. Their K is not extinguished after A is registered so B can still claim $$ from A but A keeps land. </w:t>
      </w:r>
    </w:p>
    <w:p w14:paraId="7FDB9A1A" w14:textId="632771FB" w:rsidR="00CC42AC" w:rsidRDefault="00CC42AC" w:rsidP="007216F4">
      <w:pPr>
        <w:pStyle w:val="ListParagraph"/>
        <w:numPr>
          <w:ilvl w:val="1"/>
          <w:numId w:val="136"/>
        </w:numPr>
        <w:rPr>
          <w:sz w:val="20"/>
          <w:szCs w:val="20"/>
        </w:rPr>
      </w:pPr>
      <w:r>
        <w:rPr>
          <w:sz w:val="20"/>
          <w:szCs w:val="20"/>
        </w:rPr>
        <w:t xml:space="preserve">A can’t rely on indefeasibility of title which they have obtained to defeat rights </w:t>
      </w:r>
      <w:r>
        <w:rPr>
          <w:i/>
          <w:sz w:val="20"/>
          <w:szCs w:val="20"/>
        </w:rPr>
        <w:t>in personam</w:t>
      </w:r>
      <w:r>
        <w:rPr>
          <w:sz w:val="20"/>
          <w:szCs w:val="20"/>
        </w:rPr>
        <w:t xml:space="preserve"> (K) which they created, or subject to which the interest has been taken </w:t>
      </w:r>
    </w:p>
    <w:p w14:paraId="3D7596D0" w14:textId="77777777" w:rsidR="00CC42AC" w:rsidRDefault="00CC42AC" w:rsidP="00CC42AC">
      <w:pPr>
        <w:rPr>
          <w:sz w:val="20"/>
          <w:szCs w:val="20"/>
        </w:rPr>
      </w:pPr>
    </w:p>
    <w:p w14:paraId="2D1C7B20" w14:textId="26FD4FDD" w:rsidR="00CC42AC" w:rsidRDefault="00CC42AC" w:rsidP="00CC42AC">
      <w:pPr>
        <w:rPr>
          <w:sz w:val="20"/>
          <w:szCs w:val="20"/>
        </w:rPr>
      </w:pPr>
      <w:r>
        <w:rPr>
          <w:b/>
          <w:i/>
          <w:color w:val="0000FF"/>
          <w:sz w:val="20"/>
          <w:szCs w:val="20"/>
        </w:rPr>
        <w:t>Pacific Savings &amp; Mortgage Corp v Can-Corp Developments, 1982</w:t>
      </w:r>
      <w:r>
        <w:rPr>
          <w:sz w:val="20"/>
          <w:szCs w:val="20"/>
        </w:rPr>
        <w:t xml:space="preserve"> </w:t>
      </w:r>
    </w:p>
    <w:p w14:paraId="5EED9864" w14:textId="4A8FA8D4" w:rsidR="00255BC5" w:rsidRPr="00255BC5" w:rsidRDefault="00255BC5" w:rsidP="00255BC5">
      <w:pPr>
        <w:pStyle w:val="ListParagraph"/>
        <w:numPr>
          <w:ilvl w:val="0"/>
          <w:numId w:val="136"/>
        </w:numPr>
        <w:rPr>
          <w:i/>
          <w:sz w:val="20"/>
          <w:szCs w:val="20"/>
        </w:rPr>
      </w:pPr>
      <w:r>
        <w:rPr>
          <w:sz w:val="20"/>
          <w:szCs w:val="20"/>
        </w:rPr>
        <w:t xml:space="preserve">CIT not bar to claims at law or equity against RO made by persons asserting interest in lands described in the title </w:t>
      </w:r>
    </w:p>
    <w:p w14:paraId="044CBA44" w14:textId="18AC6B75" w:rsidR="00255BC5" w:rsidRPr="00255BC5" w:rsidRDefault="00255BC5" w:rsidP="00255BC5">
      <w:pPr>
        <w:pStyle w:val="ListParagraph"/>
        <w:numPr>
          <w:ilvl w:val="1"/>
          <w:numId w:val="136"/>
        </w:numPr>
        <w:rPr>
          <w:i/>
          <w:sz w:val="20"/>
          <w:szCs w:val="20"/>
        </w:rPr>
      </w:pPr>
      <w:r>
        <w:rPr>
          <w:sz w:val="20"/>
          <w:szCs w:val="20"/>
        </w:rPr>
        <w:t xml:space="preserve">Ss. 23 &amp; 25 are for benefit of those who </w:t>
      </w:r>
      <w:r>
        <w:rPr>
          <w:i/>
          <w:sz w:val="20"/>
          <w:szCs w:val="20"/>
        </w:rPr>
        <w:t>bona fide</w:t>
      </w:r>
      <w:r>
        <w:rPr>
          <w:sz w:val="20"/>
          <w:szCs w:val="20"/>
        </w:rPr>
        <w:t xml:space="preserve"> acquire title on faith of register </w:t>
      </w:r>
    </w:p>
    <w:p w14:paraId="29A3191C" w14:textId="77777777" w:rsidR="00255BC5" w:rsidRDefault="00255BC5" w:rsidP="00255BC5">
      <w:pPr>
        <w:rPr>
          <w:i/>
          <w:sz w:val="20"/>
          <w:szCs w:val="20"/>
        </w:rPr>
      </w:pPr>
    </w:p>
    <w:p w14:paraId="460CD6F9" w14:textId="77065E3B" w:rsidR="00255BC5" w:rsidRDefault="00255BC5" w:rsidP="00255BC5">
      <w:pPr>
        <w:rPr>
          <w:sz w:val="20"/>
          <w:szCs w:val="20"/>
        </w:rPr>
      </w:pPr>
      <w:r>
        <w:rPr>
          <w:b/>
          <w:i/>
          <w:color w:val="0000FF"/>
          <w:sz w:val="20"/>
          <w:szCs w:val="20"/>
        </w:rPr>
        <w:t>McRae v McRae Estate, 1994</w:t>
      </w:r>
      <w:r>
        <w:rPr>
          <w:color w:val="0000FF"/>
          <w:sz w:val="20"/>
          <w:szCs w:val="20"/>
        </w:rPr>
        <w:t xml:space="preserve"> </w:t>
      </w:r>
      <w:r>
        <w:rPr>
          <w:sz w:val="20"/>
          <w:szCs w:val="20"/>
        </w:rPr>
        <w:t>(</w:t>
      </w:r>
      <w:r>
        <w:rPr>
          <w:i/>
          <w:sz w:val="20"/>
          <w:szCs w:val="20"/>
        </w:rPr>
        <w:t>Mr. FF willed land to wife, H, in trust, for herself for life &amp; remainder to their 3 children – she became RO w/ “on trust” notation on title – later transfers property to 1 son, F, who became RO w/o indication of trust – F dies, leaving property to his wife, A, bro &amp; sis. When bro &amp; sis find out about transfer and terms of father’s will, they bring action claiming title to be vested in them. TJ set aside transfer to son &amp; returned property to executor of H to be disposed of according to law. A gets 1/3 of land F was given under trust)</w:t>
      </w:r>
    </w:p>
    <w:p w14:paraId="4A59FF49" w14:textId="238FFF26" w:rsidR="00255BC5" w:rsidRDefault="00255BC5" w:rsidP="00255BC5">
      <w:pPr>
        <w:pStyle w:val="ListParagraph"/>
        <w:numPr>
          <w:ilvl w:val="0"/>
          <w:numId w:val="136"/>
        </w:numPr>
        <w:rPr>
          <w:sz w:val="20"/>
          <w:szCs w:val="20"/>
        </w:rPr>
      </w:pPr>
      <w:r>
        <w:rPr>
          <w:sz w:val="20"/>
          <w:szCs w:val="20"/>
        </w:rPr>
        <w:t xml:space="preserve">If property reaches hands of someone who knows of existence of trust, that person is bound by terms of that trust – H couldn’t </w:t>
      </w:r>
      <w:r w:rsidR="0037391B">
        <w:rPr>
          <w:sz w:val="20"/>
          <w:szCs w:val="20"/>
        </w:rPr>
        <w:t>give all land to 1 son</w:t>
      </w:r>
    </w:p>
    <w:p w14:paraId="105B8F2A" w14:textId="7994700F" w:rsidR="0037391B" w:rsidRDefault="0037391B" w:rsidP="00255BC5">
      <w:pPr>
        <w:pStyle w:val="ListParagraph"/>
        <w:numPr>
          <w:ilvl w:val="0"/>
          <w:numId w:val="136"/>
        </w:numPr>
        <w:rPr>
          <w:sz w:val="20"/>
          <w:szCs w:val="20"/>
        </w:rPr>
      </w:pPr>
      <w:r>
        <w:rPr>
          <w:sz w:val="20"/>
          <w:szCs w:val="20"/>
        </w:rPr>
        <w:t xml:space="preserve">Whether you know or don’t know, doesn’t matter – it’s on register &amp; it’s your obligation to read it </w:t>
      </w:r>
    </w:p>
    <w:p w14:paraId="1B6E8296" w14:textId="065DFBBD" w:rsidR="0037391B" w:rsidRDefault="0037391B" w:rsidP="00255BC5">
      <w:pPr>
        <w:pStyle w:val="ListParagraph"/>
        <w:numPr>
          <w:ilvl w:val="0"/>
          <w:numId w:val="136"/>
        </w:numPr>
        <w:rPr>
          <w:sz w:val="20"/>
          <w:szCs w:val="20"/>
        </w:rPr>
      </w:pPr>
      <w:r>
        <w:rPr>
          <w:sz w:val="20"/>
          <w:szCs w:val="20"/>
        </w:rPr>
        <w:t xml:space="preserve">You are </w:t>
      </w:r>
      <w:r>
        <w:rPr>
          <w:b/>
          <w:sz w:val="20"/>
          <w:szCs w:val="20"/>
        </w:rPr>
        <w:t>deemed</w:t>
      </w:r>
      <w:r>
        <w:rPr>
          <w:sz w:val="20"/>
          <w:szCs w:val="20"/>
        </w:rPr>
        <w:t xml:space="preserve"> to have knowledge b/c it’s registered – that’s the whole point of having a registration system!! </w:t>
      </w:r>
    </w:p>
    <w:p w14:paraId="5EC6A969" w14:textId="28B6494F" w:rsidR="0037391B" w:rsidRDefault="0037391B" w:rsidP="00255BC5">
      <w:pPr>
        <w:pStyle w:val="ListParagraph"/>
        <w:numPr>
          <w:ilvl w:val="0"/>
          <w:numId w:val="136"/>
        </w:numPr>
        <w:rPr>
          <w:sz w:val="20"/>
          <w:szCs w:val="20"/>
        </w:rPr>
      </w:pPr>
      <w:r>
        <w:rPr>
          <w:b/>
          <w:sz w:val="20"/>
          <w:szCs w:val="20"/>
        </w:rPr>
        <w:t xml:space="preserve">It wasn’t hers to give – wife was encumbered by other kids future interests </w:t>
      </w:r>
    </w:p>
    <w:p w14:paraId="742736E2" w14:textId="1870AF02" w:rsidR="0037391B" w:rsidRPr="00255BC5" w:rsidRDefault="0037391B" w:rsidP="00255BC5">
      <w:pPr>
        <w:pStyle w:val="ListParagraph"/>
        <w:numPr>
          <w:ilvl w:val="0"/>
          <w:numId w:val="136"/>
        </w:numPr>
        <w:rPr>
          <w:sz w:val="20"/>
          <w:szCs w:val="20"/>
        </w:rPr>
      </w:pPr>
      <w:r>
        <w:rPr>
          <w:sz w:val="20"/>
          <w:szCs w:val="20"/>
        </w:rPr>
        <w:t xml:space="preserve">Registrar tells you what state of title is – knowledge is imputed under Act via registrar </w:t>
      </w:r>
    </w:p>
    <w:p w14:paraId="69B83411" w14:textId="77777777" w:rsidR="007216F4" w:rsidRDefault="007216F4" w:rsidP="007216F4">
      <w:pPr>
        <w:rPr>
          <w:sz w:val="20"/>
          <w:szCs w:val="20"/>
        </w:rPr>
      </w:pPr>
    </w:p>
    <w:p w14:paraId="7C4E6601" w14:textId="75F3C13B" w:rsidR="00C71961" w:rsidRPr="00D0468C" w:rsidRDefault="00C71961" w:rsidP="00C71961">
      <w:pPr>
        <w:pStyle w:val="CAN-heading1"/>
      </w:pPr>
      <w:bookmarkStart w:id="26" w:name="_Toc259954938"/>
      <w:r>
        <w:t>Registration: Charges</w:t>
      </w:r>
      <w:bookmarkEnd w:id="26"/>
    </w:p>
    <w:p w14:paraId="6A16808C" w14:textId="77777777" w:rsidR="00C71961" w:rsidRDefault="00C71961" w:rsidP="007216F4">
      <w:pPr>
        <w:rPr>
          <w:sz w:val="20"/>
          <w:szCs w:val="20"/>
        </w:rPr>
      </w:pPr>
    </w:p>
    <w:p w14:paraId="7A1F4531" w14:textId="45E36F8F" w:rsidR="00FB382A" w:rsidRPr="00FB382A" w:rsidRDefault="00FB382A" w:rsidP="00FB382A">
      <w:pPr>
        <w:pStyle w:val="CAN-heading2"/>
      </w:pPr>
      <w:bookmarkStart w:id="27" w:name="_Toc259954939"/>
      <w:r>
        <w:t>MEANING OF REGISTRATION</w:t>
      </w:r>
      <w:bookmarkEnd w:id="27"/>
    </w:p>
    <w:p w14:paraId="7CD7D05D" w14:textId="22C3918A" w:rsidR="00FB382A" w:rsidRDefault="00FB382A" w:rsidP="00FB382A">
      <w:pPr>
        <w:pStyle w:val="ListParagraph"/>
        <w:numPr>
          <w:ilvl w:val="0"/>
          <w:numId w:val="137"/>
        </w:numPr>
        <w:rPr>
          <w:sz w:val="20"/>
          <w:szCs w:val="20"/>
        </w:rPr>
      </w:pPr>
      <w:r>
        <w:rPr>
          <w:b/>
          <w:sz w:val="20"/>
          <w:szCs w:val="20"/>
        </w:rPr>
        <w:t xml:space="preserve">S. 197: </w:t>
      </w:r>
      <w:r>
        <w:rPr>
          <w:sz w:val="20"/>
          <w:szCs w:val="20"/>
        </w:rPr>
        <w:t>registration requirements of charges: Form B (mortgage), Form C (other charges)</w:t>
      </w:r>
    </w:p>
    <w:p w14:paraId="669FFD41" w14:textId="6237E114" w:rsidR="00FB382A" w:rsidRDefault="00FB382A" w:rsidP="00FB382A">
      <w:pPr>
        <w:pStyle w:val="ListParagraph"/>
        <w:numPr>
          <w:ilvl w:val="0"/>
          <w:numId w:val="137"/>
        </w:numPr>
        <w:rPr>
          <w:sz w:val="20"/>
          <w:szCs w:val="20"/>
        </w:rPr>
      </w:pPr>
      <w:r>
        <w:rPr>
          <w:b/>
          <w:sz w:val="20"/>
          <w:szCs w:val="20"/>
        </w:rPr>
        <w:t>S.</w:t>
      </w:r>
      <w:r>
        <w:rPr>
          <w:sz w:val="20"/>
          <w:szCs w:val="20"/>
        </w:rPr>
        <w:t xml:space="preserve"> </w:t>
      </w:r>
      <w:r>
        <w:rPr>
          <w:b/>
          <w:sz w:val="20"/>
          <w:szCs w:val="20"/>
        </w:rPr>
        <w:t xml:space="preserve">180: </w:t>
      </w:r>
      <w:r>
        <w:rPr>
          <w:sz w:val="20"/>
          <w:szCs w:val="20"/>
        </w:rPr>
        <w:t>recognition of trust estates (</w:t>
      </w:r>
      <w:r>
        <w:rPr>
          <w:i/>
          <w:sz w:val="20"/>
          <w:szCs w:val="20"/>
        </w:rPr>
        <w:t>requirements for registration</w:t>
      </w:r>
      <w:r>
        <w:rPr>
          <w:sz w:val="20"/>
          <w:szCs w:val="20"/>
        </w:rPr>
        <w:t>)</w:t>
      </w:r>
    </w:p>
    <w:p w14:paraId="29BD677D" w14:textId="583CBCB7" w:rsidR="00FB382A" w:rsidRDefault="00FB382A" w:rsidP="00FB382A">
      <w:pPr>
        <w:pStyle w:val="ListParagraph"/>
        <w:numPr>
          <w:ilvl w:val="0"/>
          <w:numId w:val="137"/>
        </w:numPr>
        <w:rPr>
          <w:sz w:val="20"/>
          <w:szCs w:val="20"/>
        </w:rPr>
      </w:pPr>
      <w:r>
        <w:rPr>
          <w:sz w:val="20"/>
          <w:szCs w:val="20"/>
        </w:rPr>
        <w:t xml:space="preserve">Trusts can be noted on CIT by including words “in trust” – owner of fee simple has “legal fee simple”; beneficiaries of trust have equitable interest </w:t>
      </w:r>
    </w:p>
    <w:p w14:paraId="0F44AA0F" w14:textId="5063AC28" w:rsidR="00FB382A" w:rsidRDefault="00FB382A" w:rsidP="00FB382A">
      <w:pPr>
        <w:pStyle w:val="ListParagraph"/>
        <w:numPr>
          <w:ilvl w:val="0"/>
          <w:numId w:val="137"/>
        </w:numPr>
        <w:rPr>
          <w:sz w:val="20"/>
          <w:szCs w:val="20"/>
        </w:rPr>
      </w:pPr>
      <w:r>
        <w:rPr>
          <w:b/>
          <w:sz w:val="20"/>
          <w:szCs w:val="20"/>
        </w:rPr>
        <w:t xml:space="preserve">s. 180(7): </w:t>
      </w:r>
      <w:r>
        <w:rPr>
          <w:sz w:val="20"/>
          <w:szCs w:val="20"/>
        </w:rPr>
        <w:t>interests affecting land can’t be registered if prohibited under trust doc or will (</w:t>
      </w:r>
      <w:r>
        <w:rPr>
          <w:i/>
          <w:sz w:val="20"/>
          <w:szCs w:val="20"/>
        </w:rPr>
        <w:t>if will forbids a mortgage, trustee can’t later register one as it would be directly in conflict w/ will/trust doc</w:t>
      </w:r>
      <w:r>
        <w:rPr>
          <w:sz w:val="20"/>
          <w:szCs w:val="20"/>
        </w:rPr>
        <w:t>)</w:t>
      </w:r>
    </w:p>
    <w:p w14:paraId="1D4A8F2E" w14:textId="77777777" w:rsidR="00FB382A" w:rsidRDefault="00FB382A" w:rsidP="00FB382A">
      <w:pPr>
        <w:rPr>
          <w:sz w:val="20"/>
          <w:szCs w:val="20"/>
        </w:rPr>
      </w:pPr>
    </w:p>
    <w:p w14:paraId="023CE3E6" w14:textId="45EDC763" w:rsidR="00FB382A" w:rsidRDefault="00FE0D70" w:rsidP="00FB382A">
      <w:pPr>
        <w:rPr>
          <w:sz w:val="20"/>
          <w:szCs w:val="20"/>
        </w:rPr>
      </w:pPr>
      <w:r>
        <w:rPr>
          <w:b/>
          <w:i/>
          <w:color w:val="0000FF"/>
          <w:sz w:val="20"/>
          <w:szCs w:val="20"/>
        </w:rPr>
        <w:t>Dukart v Surrey (District), 1978</w:t>
      </w:r>
      <w:r>
        <w:rPr>
          <w:color w:val="0000FF"/>
          <w:sz w:val="20"/>
          <w:szCs w:val="20"/>
        </w:rPr>
        <w:t xml:space="preserve"> </w:t>
      </w:r>
      <w:r>
        <w:rPr>
          <w:sz w:val="20"/>
          <w:szCs w:val="20"/>
        </w:rPr>
        <w:t>(</w:t>
      </w:r>
      <w:r>
        <w:rPr>
          <w:i/>
          <w:sz w:val="20"/>
          <w:szCs w:val="20"/>
        </w:rPr>
        <w:t>Co developed land near Bay; between lots &amp; Bay was “foreshore reserve” which lot owners were given right of access [easement] to; land was transferred from developer to transferee ‘in trust’, easement was not registered as charge. Foreshore reserve transferred again but taxes on it weren’t paid so S took land in tax sale &amp; built ‘comfort station’ on it. Mrs. A [lot owner] claimed it interfered w/her easement &amp; sued for injunction to have it removed</w:t>
      </w:r>
      <w:r>
        <w:rPr>
          <w:sz w:val="20"/>
          <w:szCs w:val="20"/>
        </w:rPr>
        <w:t>)</w:t>
      </w:r>
    </w:p>
    <w:p w14:paraId="7E956FC5" w14:textId="1F3C35F7" w:rsidR="00FE0D70" w:rsidRDefault="00FE0D70" w:rsidP="00FE0D70">
      <w:pPr>
        <w:pStyle w:val="ListParagraph"/>
        <w:numPr>
          <w:ilvl w:val="0"/>
          <w:numId w:val="138"/>
        </w:numPr>
        <w:rPr>
          <w:sz w:val="20"/>
          <w:szCs w:val="20"/>
        </w:rPr>
      </w:pPr>
      <w:r>
        <w:rPr>
          <w:b/>
          <w:sz w:val="20"/>
          <w:szCs w:val="20"/>
        </w:rPr>
        <w:t xml:space="preserve">If a city acquires land in tax sale </w:t>
      </w:r>
      <w:r>
        <w:rPr>
          <w:sz w:val="20"/>
          <w:szCs w:val="20"/>
        </w:rPr>
        <w:t xml:space="preserve">gets it free &amp; clear of all charges </w:t>
      </w:r>
      <w:r>
        <w:rPr>
          <w:b/>
          <w:sz w:val="20"/>
          <w:szCs w:val="20"/>
        </w:rPr>
        <w:t>except any easement registered against the land</w:t>
      </w:r>
    </w:p>
    <w:p w14:paraId="63EF114E" w14:textId="1C262DFF" w:rsidR="00FE0D70" w:rsidRDefault="00FE0D70" w:rsidP="00FE0D70">
      <w:pPr>
        <w:pStyle w:val="ListParagraph"/>
        <w:numPr>
          <w:ilvl w:val="0"/>
          <w:numId w:val="138"/>
        </w:numPr>
        <w:rPr>
          <w:sz w:val="20"/>
          <w:szCs w:val="20"/>
        </w:rPr>
      </w:pPr>
      <w:r>
        <w:rPr>
          <w:b/>
          <w:sz w:val="20"/>
          <w:szCs w:val="20"/>
        </w:rPr>
        <w:t>A trust that creates an easement and is registered</w:t>
      </w:r>
      <w:r>
        <w:rPr>
          <w:sz w:val="20"/>
          <w:szCs w:val="20"/>
        </w:rPr>
        <w:t xml:space="preserve"> in accordance w/provisions of </w:t>
      </w:r>
      <w:r w:rsidRPr="00FE0D70">
        <w:rPr>
          <w:b/>
          <w:color w:val="0000FF"/>
          <w:sz w:val="20"/>
          <w:szCs w:val="20"/>
        </w:rPr>
        <w:t>LTA</w:t>
      </w:r>
      <w:r>
        <w:rPr>
          <w:sz w:val="20"/>
          <w:szCs w:val="20"/>
        </w:rPr>
        <w:t xml:space="preserve"> will survive a tax sale, despite easement being registered as a trust and not as a charge (</w:t>
      </w:r>
      <w:r w:rsidRPr="00FE0D70">
        <w:rPr>
          <w:b/>
          <w:color w:val="0000FF"/>
          <w:sz w:val="20"/>
          <w:szCs w:val="20"/>
        </w:rPr>
        <w:t>s. 180 LTA</w:t>
      </w:r>
      <w:r>
        <w:rPr>
          <w:sz w:val="20"/>
          <w:szCs w:val="20"/>
        </w:rPr>
        <w:t>)</w:t>
      </w:r>
    </w:p>
    <w:p w14:paraId="7FBF4C06" w14:textId="76BB5B2A" w:rsidR="00FE0D70" w:rsidRDefault="00FE0D70" w:rsidP="00FE0D70">
      <w:pPr>
        <w:pStyle w:val="ListParagraph"/>
        <w:numPr>
          <w:ilvl w:val="0"/>
          <w:numId w:val="138"/>
        </w:numPr>
        <w:rPr>
          <w:sz w:val="20"/>
          <w:szCs w:val="20"/>
        </w:rPr>
      </w:pPr>
      <w:r>
        <w:rPr>
          <w:b/>
          <w:sz w:val="20"/>
          <w:szCs w:val="20"/>
        </w:rPr>
        <w:t xml:space="preserve">Held: </w:t>
      </w:r>
      <w:r>
        <w:rPr>
          <w:sz w:val="20"/>
          <w:szCs w:val="20"/>
        </w:rPr>
        <w:t>Mrs. A wins; easement exists</w:t>
      </w:r>
    </w:p>
    <w:p w14:paraId="3DEAE0B5" w14:textId="77777777" w:rsidR="00FE0D70" w:rsidRDefault="00FE0D70" w:rsidP="00FE0D70">
      <w:pPr>
        <w:rPr>
          <w:sz w:val="20"/>
          <w:szCs w:val="20"/>
        </w:rPr>
      </w:pPr>
    </w:p>
    <w:p w14:paraId="36DDD552" w14:textId="77777777" w:rsidR="00D22657" w:rsidRDefault="00D22657" w:rsidP="00FE0D70">
      <w:pPr>
        <w:rPr>
          <w:sz w:val="20"/>
          <w:szCs w:val="20"/>
        </w:rPr>
      </w:pPr>
    </w:p>
    <w:p w14:paraId="774D7ACF" w14:textId="77777777" w:rsidR="00D22657" w:rsidRDefault="00D22657" w:rsidP="00FE0D70">
      <w:pPr>
        <w:rPr>
          <w:sz w:val="20"/>
          <w:szCs w:val="20"/>
        </w:rPr>
      </w:pPr>
    </w:p>
    <w:p w14:paraId="726D5719" w14:textId="77777777" w:rsidR="00D22657" w:rsidRDefault="00D22657" w:rsidP="00FE0D70">
      <w:pPr>
        <w:rPr>
          <w:sz w:val="20"/>
          <w:szCs w:val="20"/>
        </w:rPr>
      </w:pPr>
    </w:p>
    <w:p w14:paraId="67B35CAE" w14:textId="77777777" w:rsidR="00D22657" w:rsidRDefault="00D22657" w:rsidP="00FE0D70">
      <w:pPr>
        <w:rPr>
          <w:sz w:val="20"/>
          <w:szCs w:val="20"/>
        </w:rPr>
      </w:pPr>
    </w:p>
    <w:p w14:paraId="3601F6EE" w14:textId="0F5C64FB" w:rsidR="00FE0D70" w:rsidRPr="00FB382A" w:rsidRDefault="00FE0D70" w:rsidP="00FE0D70">
      <w:pPr>
        <w:pStyle w:val="CAN-heading2"/>
      </w:pPr>
      <w:bookmarkStart w:id="28" w:name="_Toc259954940"/>
      <w:r>
        <w:t>INDEFEASIBILITY</w:t>
      </w:r>
      <w:bookmarkEnd w:id="28"/>
    </w:p>
    <w:p w14:paraId="4836E2B4" w14:textId="4DA25A88" w:rsidR="00FE0D70" w:rsidRDefault="00FE0D70" w:rsidP="00FE0D70">
      <w:pPr>
        <w:rPr>
          <w:color w:val="0000FF"/>
          <w:sz w:val="20"/>
          <w:szCs w:val="20"/>
        </w:rPr>
      </w:pPr>
      <w:r>
        <w:rPr>
          <w:b/>
          <w:sz w:val="20"/>
          <w:szCs w:val="20"/>
        </w:rPr>
        <w:t xml:space="preserve">Registration of a charge </w:t>
      </w:r>
      <w:r w:rsidRPr="00FE0D70">
        <w:rPr>
          <w:b/>
          <w:i/>
          <w:color w:val="0000FF"/>
          <w:sz w:val="20"/>
          <w:szCs w:val="20"/>
        </w:rPr>
        <w:t>s. 26(1)</w:t>
      </w:r>
      <w:r>
        <w:rPr>
          <w:color w:val="0000FF"/>
          <w:sz w:val="20"/>
          <w:szCs w:val="20"/>
        </w:rPr>
        <w:t>:</w:t>
      </w:r>
    </w:p>
    <w:p w14:paraId="6AD02182" w14:textId="1C74CA14" w:rsidR="00FE0D70" w:rsidRDefault="00FE0D70" w:rsidP="00FE0D70">
      <w:pPr>
        <w:pStyle w:val="ListParagraph"/>
        <w:numPr>
          <w:ilvl w:val="0"/>
          <w:numId w:val="139"/>
        </w:numPr>
        <w:rPr>
          <w:color w:val="0000FF"/>
          <w:sz w:val="20"/>
          <w:szCs w:val="20"/>
        </w:rPr>
      </w:pPr>
      <w:r>
        <w:rPr>
          <w:sz w:val="20"/>
          <w:szCs w:val="20"/>
        </w:rPr>
        <w:t xml:space="preserve">RO of a charge is </w:t>
      </w:r>
      <w:r>
        <w:rPr>
          <w:b/>
          <w:sz w:val="20"/>
          <w:szCs w:val="20"/>
        </w:rPr>
        <w:t xml:space="preserve">deemed </w:t>
      </w:r>
      <w:r>
        <w:rPr>
          <w:sz w:val="20"/>
          <w:szCs w:val="20"/>
        </w:rPr>
        <w:t xml:space="preserve">(i.e. rebuttably presumed – doesn’t give indefeasibility as w/EIFS) to be entitled to estate, interest or claim created or evidence by the instrument in respect of which charge is registered (see </w:t>
      </w:r>
      <w:r>
        <w:rPr>
          <w:b/>
          <w:i/>
          <w:color w:val="0000FF"/>
          <w:sz w:val="20"/>
          <w:szCs w:val="20"/>
        </w:rPr>
        <w:t>Credit Foncier</w:t>
      </w:r>
      <w:r>
        <w:rPr>
          <w:color w:val="0000FF"/>
          <w:sz w:val="20"/>
          <w:szCs w:val="20"/>
        </w:rPr>
        <w:t>)</w:t>
      </w:r>
    </w:p>
    <w:p w14:paraId="6D381B1B" w14:textId="0F5C1DD0" w:rsidR="00FE0D70" w:rsidRPr="00FE0D70" w:rsidRDefault="00FE0D70" w:rsidP="00FE0D70">
      <w:pPr>
        <w:pStyle w:val="ListParagraph"/>
        <w:numPr>
          <w:ilvl w:val="0"/>
          <w:numId w:val="139"/>
        </w:numPr>
        <w:rPr>
          <w:color w:val="0000FF"/>
          <w:sz w:val="20"/>
          <w:szCs w:val="20"/>
        </w:rPr>
      </w:pPr>
      <w:r>
        <w:rPr>
          <w:b/>
          <w:sz w:val="20"/>
          <w:szCs w:val="20"/>
        </w:rPr>
        <w:t xml:space="preserve">Charges are subject to </w:t>
      </w:r>
      <w:r w:rsidRPr="00FE0D70">
        <w:rPr>
          <w:b/>
          <w:color w:val="0000FF"/>
          <w:sz w:val="20"/>
          <w:szCs w:val="20"/>
        </w:rPr>
        <w:t>s. 23(2)</w:t>
      </w:r>
      <w:r>
        <w:rPr>
          <w:b/>
          <w:sz w:val="20"/>
          <w:szCs w:val="20"/>
        </w:rPr>
        <w:t xml:space="preserve"> exceptions</w:t>
      </w:r>
    </w:p>
    <w:p w14:paraId="47793110" w14:textId="40FC046E" w:rsidR="00FE0D70" w:rsidRPr="00FE0D70" w:rsidRDefault="00FE0D70" w:rsidP="00FE0D70">
      <w:pPr>
        <w:pStyle w:val="ListParagraph"/>
        <w:numPr>
          <w:ilvl w:val="0"/>
          <w:numId w:val="139"/>
        </w:numPr>
        <w:rPr>
          <w:color w:val="0000FF"/>
          <w:sz w:val="20"/>
          <w:szCs w:val="20"/>
        </w:rPr>
      </w:pPr>
      <w:r w:rsidRPr="00FE0D70">
        <w:rPr>
          <w:b/>
          <w:color w:val="0000FF"/>
          <w:sz w:val="20"/>
          <w:szCs w:val="20"/>
        </w:rPr>
        <w:t>S. 26(2):</w:t>
      </w:r>
      <w:r>
        <w:rPr>
          <w:b/>
          <w:sz w:val="20"/>
          <w:szCs w:val="20"/>
        </w:rPr>
        <w:t xml:space="preserve"> </w:t>
      </w:r>
      <w:r>
        <w:rPr>
          <w:sz w:val="20"/>
          <w:szCs w:val="20"/>
        </w:rPr>
        <w:t xml:space="preserve">mere fact of registration says nothing re: charge’s validity – charge can still be void </w:t>
      </w:r>
    </w:p>
    <w:p w14:paraId="1F42D6EA" w14:textId="77777777" w:rsidR="00FE0D70" w:rsidRDefault="00FE0D70" w:rsidP="00FE0D70">
      <w:pPr>
        <w:rPr>
          <w:color w:val="0000FF"/>
          <w:sz w:val="20"/>
          <w:szCs w:val="20"/>
        </w:rPr>
      </w:pPr>
    </w:p>
    <w:p w14:paraId="53FFA84B" w14:textId="34B97E1F" w:rsidR="00FE0D70" w:rsidRDefault="00FE0D70" w:rsidP="00FE0D70">
      <w:pPr>
        <w:rPr>
          <w:sz w:val="20"/>
          <w:szCs w:val="20"/>
        </w:rPr>
      </w:pPr>
      <w:r>
        <w:rPr>
          <w:b/>
          <w:i/>
          <w:color w:val="0000FF"/>
          <w:sz w:val="20"/>
          <w:szCs w:val="20"/>
        </w:rPr>
        <w:t>Credit Foncier France-Canadien v Bennett, 1963</w:t>
      </w:r>
      <w:r>
        <w:rPr>
          <w:sz w:val="20"/>
          <w:szCs w:val="20"/>
        </w:rPr>
        <w:t xml:space="preserve"> (</w:t>
      </w:r>
      <w:r w:rsidR="005B3D67">
        <w:rPr>
          <w:i/>
          <w:sz w:val="20"/>
          <w:szCs w:val="20"/>
        </w:rPr>
        <w:t>Mortgage was forged outright [no forged transfer] &amp; registered against D’s property – mortgage then assigned to P. P [having checked mortgage was registered] sued D on default, who was unaware of forged mortgage. D always RO, never got $$ from mortgage</w:t>
      </w:r>
      <w:r w:rsidR="005B3D67">
        <w:rPr>
          <w:sz w:val="20"/>
          <w:szCs w:val="20"/>
        </w:rPr>
        <w:t>)</w:t>
      </w:r>
    </w:p>
    <w:p w14:paraId="38807FF4" w14:textId="10598D7C" w:rsidR="005B3D67" w:rsidRDefault="005B3D67" w:rsidP="005B3D67">
      <w:pPr>
        <w:pStyle w:val="ListParagraph"/>
        <w:numPr>
          <w:ilvl w:val="0"/>
          <w:numId w:val="140"/>
        </w:numPr>
        <w:rPr>
          <w:sz w:val="20"/>
          <w:szCs w:val="20"/>
        </w:rPr>
      </w:pPr>
      <w:r>
        <w:rPr>
          <w:b/>
          <w:sz w:val="20"/>
          <w:szCs w:val="20"/>
        </w:rPr>
        <w:t xml:space="preserve">Held: </w:t>
      </w:r>
      <w:r>
        <w:rPr>
          <w:sz w:val="20"/>
          <w:szCs w:val="20"/>
        </w:rPr>
        <w:t xml:space="preserve">D not liable for mortgage. </w:t>
      </w:r>
      <w:r>
        <w:rPr>
          <w:b/>
          <w:sz w:val="20"/>
          <w:szCs w:val="20"/>
        </w:rPr>
        <w:t>Presumption rebutted:</w:t>
      </w:r>
      <w:r>
        <w:rPr>
          <w:sz w:val="20"/>
          <w:szCs w:val="20"/>
        </w:rPr>
        <w:t xml:space="preserve"> mortgage was a nullity by virtue of forgery &amp; remained a nullity notwithstanding registration </w:t>
      </w:r>
    </w:p>
    <w:p w14:paraId="651922D1" w14:textId="49B9B9DE" w:rsidR="005B3D67" w:rsidRDefault="005B3D67" w:rsidP="005B3D67">
      <w:pPr>
        <w:pStyle w:val="ListParagraph"/>
        <w:numPr>
          <w:ilvl w:val="1"/>
          <w:numId w:val="140"/>
        </w:numPr>
        <w:rPr>
          <w:sz w:val="20"/>
          <w:szCs w:val="20"/>
        </w:rPr>
      </w:pPr>
      <w:r>
        <w:rPr>
          <w:b/>
          <w:sz w:val="20"/>
          <w:szCs w:val="20"/>
        </w:rPr>
        <w:t xml:space="preserve">Nemo dat applies: </w:t>
      </w:r>
      <w:r>
        <w:rPr>
          <w:sz w:val="20"/>
          <w:szCs w:val="20"/>
        </w:rPr>
        <w:t>even though mortgage was registered doesn’t give P indefeasibility as D had no interest to give them (due to null mortgage)</w:t>
      </w:r>
    </w:p>
    <w:p w14:paraId="751C4A58" w14:textId="6038B9F2" w:rsidR="005B3D67" w:rsidRDefault="005B3D67" w:rsidP="005B3D67">
      <w:pPr>
        <w:pStyle w:val="ListParagraph"/>
        <w:numPr>
          <w:ilvl w:val="0"/>
          <w:numId w:val="140"/>
        </w:numPr>
        <w:rPr>
          <w:sz w:val="20"/>
          <w:szCs w:val="20"/>
        </w:rPr>
      </w:pPr>
      <w:r w:rsidRPr="005B3D67">
        <w:rPr>
          <w:b/>
          <w:color w:val="0000FF"/>
          <w:sz w:val="20"/>
          <w:szCs w:val="20"/>
        </w:rPr>
        <w:t>S. 26</w:t>
      </w:r>
      <w:r>
        <w:rPr>
          <w:sz w:val="20"/>
          <w:szCs w:val="20"/>
        </w:rPr>
        <w:t xml:space="preserve">: </w:t>
      </w:r>
      <w:r>
        <w:rPr>
          <w:b/>
          <w:sz w:val="20"/>
          <w:szCs w:val="20"/>
        </w:rPr>
        <w:t>RO of charge</w:t>
      </w:r>
      <w:r>
        <w:rPr>
          <w:sz w:val="20"/>
          <w:szCs w:val="20"/>
        </w:rPr>
        <w:t xml:space="preserve"> </w:t>
      </w:r>
      <w:r>
        <w:rPr>
          <w:sz w:val="20"/>
          <w:szCs w:val="20"/>
          <w:u w:val="single"/>
        </w:rPr>
        <w:t>deemed</w:t>
      </w:r>
      <w:r>
        <w:rPr>
          <w:sz w:val="20"/>
          <w:szCs w:val="20"/>
        </w:rPr>
        <w:t xml:space="preserve"> to be entitled to estate or interest in respect of which he’s registered, creates </w:t>
      </w:r>
      <w:r>
        <w:rPr>
          <w:sz w:val="20"/>
          <w:szCs w:val="20"/>
          <w:u w:val="single"/>
        </w:rPr>
        <w:t>rebuttable presumption of indefeasibility</w:t>
      </w:r>
    </w:p>
    <w:p w14:paraId="7B42755E" w14:textId="14EDD6CE" w:rsidR="005B3D67" w:rsidRDefault="005B3D67" w:rsidP="005B3D67">
      <w:pPr>
        <w:pStyle w:val="ListParagraph"/>
        <w:numPr>
          <w:ilvl w:val="0"/>
          <w:numId w:val="140"/>
        </w:numPr>
        <w:rPr>
          <w:sz w:val="20"/>
          <w:szCs w:val="20"/>
        </w:rPr>
      </w:pPr>
      <w:r w:rsidRPr="005B3D67">
        <w:rPr>
          <w:b/>
          <w:color w:val="0000FF"/>
          <w:sz w:val="20"/>
          <w:szCs w:val="20"/>
        </w:rPr>
        <w:t>S. 2</w:t>
      </w:r>
      <w:r>
        <w:rPr>
          <w:b/>
          <w:color w:val="0000FF"/>
          <w:sz w:val="20"/>
          <w:szCs w:val="20"/>
        </w:rPr>
        <w:t>3:</w:t>
      </w:r>
      <w:r>
        <w:rPr>
          <w:b/>
          <w:sz w:val="20"/>
          <w:szCs w:val="20"/>
        </w:rPr>
        <w:t xml:space="preserve"> LTA- fee simple </w:t>
      </w:r>
      <w:r>
        <w:rPr>
          <w:sz w:val="20"/>
          <w:szCs w:val="20"/>
        </w:rPr>
        <w:t xml:space="preserve">is </w:t>
      </w:r>
      <w:r>
        <w:rPr>
          <w:sz w:val="20"/>
          <w:szCs w:val="20"/>
          <w:u w:val="single"/>
        </w:rPr>
        <w:t>conclusive</w:t>
      </w:r>
      <w:r>
        <w:rPr>
          <w:sz w:val="20"/>
          <w:szCs w:val="20"/>
        </w:rPr>
        <w:t xml:space="preserve"> evidence in law &amp; equity (creates </w:t>
      </w:r>
      <w:r>
        <w:rPr>
          <w:sz w:val="20"/>
          <w:szCs w:val="20"/>
          <w:u w:val="single"/>
        </w:rPr>
        <w:t>irrebuttable presumption of indefeasibility</w:t>
      </w:r>
      <w:r>
        <w:rPr>
          <w:sz w:val="20"/>
          <w:szCs w:val="20"/>
        </w:rPr>
        <w:t>)</w:t>
      </w:r>
    </w:p>
    <w:p w14:paraId="479E09E1" w14:textId="77777777" w:rsidR="005B3D67" w:rsidRDefault="005B3D67" w:rsidP="005B3D67">
      <w:pPr>
        <w:rPr>
          <w:sz w:val="20"/>
          <w:szCs w:val="20"/>
        </w:rPr>
      </w:pPr>
    </w:p>
    <w:p w14:paraId="51877D3C" w14:textId="69C17A48" w:rsidR="005B3D67" w:rsidRDefault="005B3D67" w:rsidP="005B3D67">
      <w:pPr>
        <w:rPr>
          <w:sz w:val="20"/>
          <w:szCs w:val="20"/>
        </w:rPr>
      </w:pPr>
      <w:r>
        <w:rPr>
          <w:b/>
          <w:i/>
          <w:color w:val="0000FF"/>
          <w:sz w:val="20"/>
          <w:szCs w:val="20"/>
        </w:rPr>
        <w:t>Canadian Commercial Bank v Island Realty Investments Ltd, 1988</w:t>
      </w:r>
      <w:r>
        <w:rPr>
          <w:sz w:val="20"/>
          <w:szCs w:val="20"/>
        </w:rPr>
        <w:t xml:space="preserve"> (</w:t>
      </w:r>
      <w:r>
        <w:rPr>
          <w:i/>
          <w:sz w:val="20"/>
          <w:szCs w:val="20"/>
        </w:rPr>
        <w:t xml:space="preserve">PME = RO of land; </w:t>
      </w:r>
      <w:r>
        <w:rPr>
          <w:b/>
          <w:i/>
          <w:sz w:val="20"/>
          <w:szCs w:val="20"/>
        </w:rPr>
        <w:t xml:space="preserve">mortgage given to PME to imperial life, </w:t>
      </w:r>
      <w:r>
        <w:rPr>
          <w:i/>
          <w:sz w:val="20"/>
          <w:szCs w:val="20"/>
        </w:rPr>
        <w:t>a 2</w:t>
      </w:r>
      <w:r w:rsidRPr="005B3D67">
        <w:rPr>
          <w:i/>
          <w:sz w:val="20"/>
          <w:szCs w:val="20"/>
          <w:vertAlign w:val="superscript"/>
        </w:rPr>
        <w:t>nd</w:t>
      </w:r>
      <w:r>
        <w:rPr>
          <w:i/>
          <w:sz w:val="20"/>
          <w:szCs w:val="20"/>
        </w:rPr>
        <w:t xml:space="preserve"> mortgage given to IR (all of these are valid). PME also approaches A to ask for 3</w:t>
      </w:r>
      <w:r w:rsidRPr="005B3D67">
        <w:rPr>
          <w:i/>
          <w:sz w:val="20"/>
          <w:szCs w:val="20"/>
          <w:vertAlign w:val="superscript"/>
        </w:rPr>
        <w:t>rd</w:t>
      </w:r>
      <w:r>
        <w:rPr>
          <w:i/>
          <w:sz w:val="20"/>
          <w:szCs w:val="20"/>
        </w:rPr>
        <w:t xml:space="preserve"> mortgage &amp; they refuse. PME forges discharge of IR mortgage (this would only normally be produced by IR if PME paid them). After PME shows this to A, decide to come on title.)</w:t>
      </w:r>
      <w:r>
        <w:rPr>
          <w:sz w:val="20"/>
          <w:szCs w:val="20"/>
        </w:rPr>
        <w:t xml:space="preserve"> </w:t>
      </w:r>
      <w:r>
        <w:rPr>
          <w:b/>
          <w:sz w:val="20"/>
          <w:szCs w:val="20"/>
        </w:rPr>
        <w:t xml:space="preserve">Issue: </w:t>
      </w:r>
      <w:r>
        <w:rPr>
          <w:sz w:val="20"/>
          <w:szCs w:val="20"/>
        </w:rPr>
        <w:t>what is effect of forged discharge?</w:t>
      </w:r>
    </w:p>
    <w:p w14:paraId="7F187EB2" w14:textId="528E2FFB" w:rsidR="005B3D67" w:rsidRDefault="005B3D67" w:rsidP="005B3D67">
      <w:pPr>
        <w:pStyle w:val="ListParagraph"/>
        <w:numPr>
          <w:ilvl w:val="0"/>
          <w:numId w:val="141"/>
        </w:numPr>
        <w:rPr>
          <w:sz w:val="20"/>
          <w:szCs w:val="20"/>
        </w:rPr>
      </w:pPr>
      <w:r>
        <w:rPr>
          <w:b/>
          <w:sz w:val="20"/>
          <w:szCs w:val="20"/>
        </w:rPr>
        <w:t xml:space="preserve">Registration of forged discharge has no effect. </w:t>
      </w:r>
      <w:r>
        <w:rPr>
          <w:sz w:val="20"/>
          <w:szCs w:val="20"/>
        </w:rPr>
        <w:t>BUT Court held in this case that A’s mortgage was new mortgage &amp; moves into 2</w:t>
      </w:r>
      <w:r w:rsidRPr="005B3D67">
        <w:rPr>
          <w:sz w:val="20"/>
          <w:szCs w:val="20"/>
          <w:vertAlign w:val="superscript"/>
        </w:rPr>
        <w:t>nd</w:t>
      </w:r>
      <w:r>
        <w:rPr>
          <w:sz w:val="20"/>
          <w:szCs w:val="20"/>
        </w:rPr>
        <w:t xml:space="preserve"> place in front of IR. Even though it was an invalid discharge, A was not aware or a party to forgery &amp; got good 2</w:t>
      </w:r>
      <w:r w:rsidRPr="005B3D67">
        <w:rPr>
          <w:sz w:val="20"/>
          <w:szCs w:val="20"/>
          <w:vertAlign w:val="superscript"/>
        </w:rPr>
        <w:t>nd</w:t>
      </w:r>
      <w:r>
        <w:rPr>
          <w:sz w:val="20"/>
          <w:szCs w:val="20"/>
        </w:rPr>
        <w:t xml:space="preserve"> mortgage/valid interest (mortgage itself not forged) – gets defeasibility </w:t>
      </w:r>
    </w:p>
    <w:p w14:paraId="33D38EAB" w14:textId="74910A49" w:rsidR="005B3D67" w:rsidRDefault="005B3D67" w:rsidP="005B3D67">
      <w:pPr>
        <w:pStyle w:val="ListParagraph"/>
        <w:numPr>
          <w:ilvl w:val="0"/>
          <w:numId w:val="141"/>
        </w:numPr>
        <w:rPr>
          <w:sz w:val="20"/>
          <w:szCs w:val="20"/>
        </w:rPr>
      </w:pPr>
      <w:r>
        <w:rPr>
          <w:b/>
          <w:sz w:val="20"/>
          <w:szCs w:val="20"/>
        </w:rPr>
        <w:t>Held:</w:t>
      </w:r>
      <w:r>
        <w:rPr>
          <w:sz w:val="20"/>
          <w:szCs w:val="20"/>
        </w:rPr>
        <w:t xml:space="preserve"> courts pay out imperial life &amp; A but not IR; matter over IR sent back to trial, may get $$ from AF</w:t>
      </w:r>
    </w:p>
    <w:p w14:paraId="0159FECF" w14:textId="6982786F" w:rsidR="005B3D67" w:rsidRDefault="005B3D67" w:rsidP="005B3D67">
      <w:pPr>
        <w:pStyle w:val="ListParagraph"/>
        <w:numPr>
          <w:ilvl w:val="0"/>
          <w:numId w:val="141"/>
        </w:numPr>
        <w:rPr>
          <w:sz w:val="20"/>
          <w:szCs w:val="20"/>
        </w:rPr>
      </w:pPr>
      <w:r w:rsidRPr="005B3D67">
        <w:rPr>
          <w:b/>
          <w:sz w:val="20"/>
          <w:szCs w:val="20"/>
        </w:rPr>
        <w:t>A 3</w:t>
      </w:r>
      <w:r w:rsidRPr="005B3D67">
        <w:rPr>
          <w:b/>
          <w:sz w:val="20"/>
          <w:szCs w:val="20"/>
          <w:vertAlign w:val="superscript"/>
        </w:rPr>
        <w:t>rd</w:t>
      </w:r>
      <w:r w:rsidRPr="005B3D67">
        <w:rPr>
          <w:b/>
          <w:sz w:val="20"/>
          <w:szCs w:val="20"/>
        </w:rPr>
        <w:t xml:space="preserve"> party who acquires an interest BFV from RO is not affected by a fraudulent discharge of another interest</w:t>
      </w:r>
      <w:r>
        <w:rPr>
          <w:sz w:val="20"/>
          <w:szCs w:val="20"/>
        </w:rPr>
        <w:t>. A mortgagee must be able to rely on LT system</w:t>
      </w:r>
    </w:p>
    <w:p w14:paraId="4D53380E" w14:textId="77777777" w:rsidR="005B3D67" w:rsidRDefault="005B3D67" w:rsidP="005B3D67">
      <w:pPr>
        <w:rPr>
          <w:sz w:val="20"/>
          <w:szCs w:val="20"/>
        </w:rPr>
      </w:pPr>
    </w:p>
    <w:p w14:paraId="27C3A2E6" w14:textId="02BAFF14" w:rsidR="005B3D67" w:rsidRPr="00FB382A" w:rsidRDefault="005B3D67" w:rsidP="005B3D67">
      <w:pPr>
        <w:pStyle w:val="CAN-heading2"/>
      </w:pPr>
      <w:bookmarkStart w:id="29" w:name="_Toc259954941"/>
      <w:r>
        <w:t>PRIORITIES</w:t>
      </w:r>
      <w:bookmarkEnd w:id="29"/>
    </w:p>
    <w:p w14:paraId="76F7C155" w14:textId="4B88258F" w:rsidR="005B3D67" w:rsidRDefault="005B3D67" w:rsidP="005B3D67">
      <w:pPr>
        <w:rPr>
          <w:b/>
          <w:color w:val="0000FF"/>
          <w:sz w:val="20"/>
          <w:szCs w:val="20"/>
        </w:rPr>
      </w:pPr>
      <w:r>
        <w:rPr>
          <w:b/>
          <w:sz w:val="20"/>
          <w:szCs w:val="20"/>
        </w:rPr>
        <w:t xml:space="preserve">Priority of Charges Based on Priority of Registration – </w:t>
      </w:r>
      <w:r>
        <w:rPr>
          <w:b/>
          <w:i/>
          <w:color w:val="0000FF"/>
          <w:sz w:val="20"/>
          <w:szCs w:val="20"/>
        </w:rPr>
        <w:t>LTA s. 28</w:t>
      </w:r>
      <w:r>
        <w:rPr>
          <w:b/>
          <w:color w:val="0000FF"/>
          <w:sz w:val="20"/>
          <w:szCs w:val="20"/>
        </w:rPr>
        <w:t>:</w:t>
      </w:r>
    </w:p>
    <w:p w14:paraId="4CFAC5EE" w14:textId="0AEE9831" w:rsidR="005B3D67" w:rsidRDefault="005B3D67" w:rsidP="005B3D67">
      <w:pPr>
        <w:pStyle w:val="ListParagraph"/>
        <w:numPr>
          <w:ilvl w:val="0"/>
          <w:numId w:val="142"/>
        </w:numPr>
        <w:rPr>
          <w:sz w:val="20"/>
          <w:szCs w:val="20"/>
        </w:rPr>
      </w:pPr>
      <w:r>
        <w:rPr>
          <w:sz w:val="20"/>
          <w:szCs w:val="20"/>
        </w:rPr>
        <w:t xml:space="preserve">If 2 or more charges on register affecting same land priority is given to </w:t>
      </w:r>
      <w:r>
        <w:rPr>
          <w:sz w:val="20"/>
          <w:szCs w:val="20"/>
          <w:u w:val="single"/>
        </w:rPr>
        <w:t>charge registered first</w:t>
      </w:r>
    </w:p>
    <w:p w14:paraId="7E51551B" w14:textId="50A6067C" w:rsidR="005B3D67" w:rsidRPr="005B3D67" w:rsidRDefault="005B3D67" w:rsidP="005B3D67">
      <w:pPr>
        <w:pStyle w:val="ListParagraph"/>
        <w:numPr>
          <w:ilvl w:val="0"/>
          <w:numId w:val="142"/>
        </w:numPr>
        <w:rPr>
          <w:sz w:val="20"/>
          <w:szCs w:val="20"/>
        </w:rPr>
      </w:pPr>
      <w:r>
        <w:rPr>
          <w:sz w:val="20"/>
          <w:szCs w:val="20"/>
        </w:rPr>
        <w:t xml:space="preserve">Date and time of registration always included on registrar when registration of charges is received </w:t>
      </w:r>
    </w:p>
    <w:p w14:paraId="7E723747" w14:textId="77777777" w:rsidR="00EF54EB" w:rsidRDefault="00EF54EB" w:rsidP="00EF54EB">
      <w:pPr>
        <w:rPr>
          <w:sz w:val="20"/>
          <w:szCs w:val="20"/>
        </w:rPr>
      </w:pPr>
    </w:p>
    <w:p w14:paraId="12F6A01D" w14:textId="7CE7E860" w:rsidR="005B3D67" w:rsidRPr="00D0468C" w:rsidRDefault="00685045" w:rsidP="005B3D67">
      <w:pPr>
        <w:pStyle w:val="CAN-heading1"/>
      </w:pPr>
      <w:bookmarkStart w:id="30" w:name="_Toc259954942"/>
      <w:r>
        <w:t>Failure to Register</w:t>
      </w:r>
      <w:bookmarkEnd w:id="30"/>
      <w:r>
        <w:t xml:space="preserve"> </w:t>
      </w:r>
    </w:p>
    <w:p w14:paraId="7D99EEF0" w14:textId="062691B2" w:rsidR="005B3D67" w:rsidRPr="00D22657" w:rsidRDefault="00D22657" w:rsidP="00EF54EB">
      <w:pPr>
        <w:rPr>
          <w:b/>
          <w:sz w:val="20"/>
          <w:szCs w:val="20"/>
        </w:rPr>
      </w:pPr>
      <w:r w:rsidRPr="00D22657">
        <w:rPr>
          <w:b/>
          <w:sz w:val="20"/>
          <w:szCs w:val="20"/>
        </w:rPr>
        <w:t>**SEE AVA’S CAN**</w:t>
      </w:r>
    </w:p>
    <w:p w14:paraId="15705EEE" w14:textId="77777777" w:rsidR="005B3D67" w:rsidRPr="00EF54EB" w:rsidRDefault="005B3D67" w:rsidP="00EF54EB">
      <w:pPr>
        <w:rPr>
          <w:sz w:val="20"/>
          <w:szCs w:val="20"/>
        </w:rPr>
      </w:pPr>
    </w:p>
    <w:p w14:paraId="78B4C8BA" w14:textId="7E57D873" w:rsidR="000F56C0" w:rsidRPr="00D0468C" w:rsidRDefault="000F56C0" w:rsidP="000F56C0">
      <w:pPr>
        <w:pStyle w:val="CAN-heading1"/>
      </w:pPr>
      <w:bookmarkStart w:id="31" w:name="_Toc259954943"/>
      <w:r>
        <w:t>Applications to Register</w:t>
      </w:r>
      <w:bookmarkEnd w:id="31"/>
    </w:p>
    <w:p w14:paraId="12957740" w14:textId="638EDAB8" w:rsidR="00F94667" w:rsidRPr="004D78E2" w:rsidRDefault="000F56C0" w:rsidP="00F94667">
      <w:pPr>
        <w:rPr>
          <w:b/>
          <w:sz w:val="20"/>
          <w:szCs w:val="20"/>
        </w:rPr>
      </w:pPr>
      <w:r w:rsidRPr="004D78E2">
        <w:rPr>
          <w:b/>
          <w:sz w:val="20"/>
          <w:szCs w:val="20"/>
        </w:rPr>
        <w:t xml:space="preserve">Often a lag between application to register and registration itself </w:t>
      </w:r>
    </w:p>
    <w:p w14:paraId="0D215E40" w14:textId="77777777" w:rsidR="0068417D" w:rsidRDefault="0068417D" w:rsidP="00F94667">
      <w:pPr>
        <w:rPr>
          <w:sz w:val="20"/>
          <w:szCs w:val="20"/>
        </w:rPr>
      </w:pPr>
    </w:p>
    <w:p w14:paraId="54297658" w14:textId="6153F276" w:rsidR="0068417D" w:rsidRDefault="0068417D" w:rsidP="00F94667">
      <w:pPr>
        <w:rPr>
          <w:color w:val="0000FF"/>
          <w:sz w:val="20"/>
          <w:szCs w:val="20"/>
        </w:rPr>
      </w:pPr>
      <w:r>
        <w:rPr>
          <w:b/>
          <w:sz w:val="20"/>
          <w:szCs w:val="20"/>
        </w:rPr>
        <w:t>Priority of Caveat or Certificate of Pending Litigation (</w:t>
      </w:r>
      <w:r>
        <w:rPr>
          <w:b/>
          <w:i/>
          <w:color w:val="0000FF"/>
          <w:sz w:val="20"/>
          <w:szCs w:val="20"/>
        </w:rPr>
        <w:t>LTA – s. 31</w:t>
      </w:r>
      <w:r>
        <w:rPr>
          <w:color w:val="0000FF"/>
          <w:sz w:val="20"/>
          <w:szCs w:val="20"/>
        </w:rPr>
        <w:t>)</w:t>
      </w:r>
    </w:p>
    <w:p w14:paraId="128A5E65" w14:textId="30C0EC65" w:rsidR="0068417D" w:rsidRDefault="0068417D" w:rsidP="00DB7844">
      <w:pPr>
        <w:pStyle w:val="ListParagraph"/>
        <w:numPr>
          <w:ilvl w:val="0"/>
          <w:numId w:val="45"/>
        </w:numPr>
        <w:rPr>
          <w:sz w:val="20"/>
          <w:szCs w:val="20"/>
        </w:rPr>
      </w:pPr>
      <w:r w:rsidRPr="0068417D">
        <w:rPr>
          <w:sz w:val="20"/>
          <w:szCs w:val="20"/>
        </w:rPr>
        <w:t xml:space="preserve">If a caveat has been lodged or CPL registered &amp; if their claim is subsequently established by a judgment or order or admitted by an instrument, they are </w:t>
      </w:r>
      <w:r w:rsidRPr="0068417D">
        <w:rPr>
          <w:sz w:val="20"/>
          <w:szCs w:val="20"/>
          <w:u w:val="single"/>
        </w:rPr>
        <w:t>entitled to claim priority over other applications made after the date of the lodging of the caveat or CPL</w:t>
      </w:r>
      <w:r w:rsidRPr="0068417D">
        <w:rPr>
          <w:sz w:val="20"/>
          <w:szCs w:val="20"/>
        </w:rPr>
        <w:t xml:space="preserve"> (</w:t>
      </w:r>
      <w:r w:rsidRPr="0068417D">
        <w:rPr>
          <w:i/>
          <w:sz w:val="20"/>
          <w:szCs w:val="20"/>
        </w:rPr>
        <w:t>lets you ‘get in line’ while you perfect your interest – either leads to a more substantial interest or expires</w:t>
      </w:r>
      <w:r w:rsidRPr="0068417D">
        <w:rPr>
          <w:sz w:val="20"/>
          <w:szCs w:val="20"/>
        </w:rPr>
        <w:t>)</w:t>
      </w:r>
    </w:p>
    <w:p w14:paraId="79FA329A" w14:textId="77777777" w:rsidR="0068417D" w:rsidRDefault="0068417D" w:rsidP="0068417D">
      <w:pPr>
        <w:rPr>
          <w:sz w:val="20"/>
          <w:szCs w:val="20"/>
        </w:rPr>
      </w:pPr>
    </w:p>
    <w:p w14:paraId="07FA7E15" w14:textId="2BFC60D9" w:rsidR="0068417D" w:rsidRDefault="0068417D" w:rsidP="0068417D">
      <w:pPr>
        <w:rPr>
          <w:color w:val="0000FF"/>
          <w:sz w:val="20"/>
          <w:szCs w:val="20"/>
        </w:rPr>
      </w:pPr>
      <w:r>
        <w:rPr>
          <w:b/>
          <w:sz w:val="20"/>
          <w:szCs w:val="20"/>
        </w:rPr>
        <w:t>Effect of Caveat (</w:t>
      </w:r>
      <w:r>
        <w:rPr>
          <w:b/>
          <w:i/>
          <w:color w:val="0000FF"/>
          <w:sz w:val="20"/>
          <w:szCs w:val="20"/>
        </w:rPr>
        <w:t>LTA – s. 288</w:t>
      </w:r>
      <w:r>
        <w:rPr>
          <w:color w:val="0000FF"/>
          <w:sz w:val="20"/>
          <w:szCs w:val="20"/>
        </w:rPr>
        <w:t>)</w:t>
      </w:r>
    </w:p>
    <w:p w14:paraId="7FD7E3AC" w14:textId="6C49D968" w:rsidR="006558E2" w:rsidRDefault="006558E2" w:rsidP="00CA19C3">
      <w:pPr>
        <w:pStyle w:val="ListParagraph"/>
        <w:numPr>
          <w:ilvl w:val="0"/>
          <w:numId w:val="49"/>
        </w:numPr>
        <w:rPr>
          <w:sz w:val="20"/>
          <w:szCs w:val="20"/>
        </w:rPr>
      </w:pPr>
      <w:r>
        <w:rPr>
          <w:sz w:val="20"/>
          <w:szCs w:val="20"/>
        </w:rPr>
        <w:t xml:space="preserve">As long as caveat remains in force, registrar </w:t>
      </w:r>
      <w:r w:rsidRPr="006558E2">
        <w:rPr>
          <w:sz w:val="20"/>
          <w:szCs w:val="20"/>
          <w:u w:val="single"/>
        </w:rPr>
        <w:t>must not</w:t>
      </w:r>
      <w:r>
        <w:rPr>
          <w:sz w:val="20"/>
          <w:szCs w:val="20"/>
        </w:rPr>
        <w:t xml:space="preserve"> </w:t>
      </w:r>
    </w:p>
    <w:p w14:paraId="7DDEED7D" w14:textId="590CF803" w:rsidR="006558E2" w:rsidRPr="006558E2" w:rsidRDefault="006558E2" w:rsidP="00CA19C3">
      <w:pPr>
        <w:pStyle w:val="ListParagraph"/>
        <w:numPr>
          <w:ilvl w:val="1"/>
          <w:numId w:val="49"/>
        </w:numPr>
        <w:rPr>
          <w:sz w:val="20"/>
          <w:szCs w:val="20"/>
        </w:rPr>
      </w:pPr>
      <w:r>
        <w:rPr>
          <w:sz w:val="20"/>
          <w:szCs w:val="20"/>
        </w:rPr>
        <w:t>Register another instrument affecting the land described in the caveat unless expressed to be subject to the claim of the caveator</w:t>
      </w:r>
    </w:p>
    <w:p w14:paraId="5503CB25" w14:textId="77777777" w:rsidR="0068417D" w:rsidRDefault="0068417D" w:rsidP="0068417D">
      <w:pPr>
        <w:rPr>
          <w:color w:val="0000FF"/>
          <w:sz w:val="20"/>
          <w:szCs w:val="20"/>
        </w:rPr>
      </w:pPr>
    </w:p>
    <w:p w14:paraId="10638D66" w14:textId="1C5AFF25" w:rsidR="00926DC9" w:rsidRPr="0093281F" w:rsidRDefault="00926DC9" w:rsidP="0068417D">
      <w:pPr>
        <w:rPr>
          <w:sz w:val="20"/>
          <w:szCs w:val="20"/>
        </w:rPr>
      </w:pPr>
      <w:r>
        <w:rPr>
          <w:b/>
          <w:i/>
          <w:color w:val="0000FF"/>
          <w:sz w:val="20"/>
          <w:szCs w:val="20"/>
        </w:rPr>
        <w:t>Peck v Sun Life Assurance Co, 1904</w:t>
      </w:r>
      <w:r>
        <w:rPr>
          <w:color w:val="0000FF"/>
          <w:sz w:val="20"/>
          <w:szCs w:val="20"/>
        </w:rPr>
        <w:t xml:space="preserve"> (</w:t>
      </w:r>
      <w:r w:rsidR="0093281F">
        <w:rPr>
          <w:i/>
          <w:sz w:val="20"/>
          <w:szCs w:val="20"/>
        </w:rPr>
        <w:t>H in debt, transfers to E to avoid debts. E transfers to P. D fil</w:t>
      </w:r>
      <w:r w:rsidR="003A3CE3">
        <w:rPr>
          <w:i/>
          <w:sz w:val="20"/>
          <w:szCs w:val="20"/>
        </w:rPr>
        <w:t>e</w:t>
      </w:r>
      <w:r w:rsidR="0093281F">
        <w:rPr>
          <w:i/>
          <w:sz w:val="20"/>
          <w:szCs w:val="20"/>
        </w:rPr>
        <w:t>s LP against E – eventually gets judgment – after transfer to P, after P starts paying, but before P registers</w:t>
      </w:r>
      <w:r w:rsidR="0093281F">
        <w:rPr>
          <w:sz w:val="20"/>
          <w:szCs w:val="20"/>
        </w:rPr>
        <w:t>)</w:t>
      </w:r>
    </w:p>
    <w:p w14:paraId="5612CA67" w14:textId="69FAFFD0" w:rsidR="0093281F" w:rsidRDefault="0093281F" w:rsidP="00926DC9">
      <w:pPr>
        <w:pStyle w:val="ListParagraph"/>
        <w:numPr>
          <w:ilvl w:val="0"/>
          <w:numId w:val="43"/>
        </w:numPr>
        <w:rPr>
          <w:sz w:val="20"/>
          <w:szCs w:val="20"/>
        </w:rPr>
      </w:pPr>
      <w:r>
        <w:rPr>
          <w:b/>
          <w:sz w:val="20"/>
          <w:szCs w:val="20"/>
        </w:rPr>
        <w:t>Rule:</w:t>
      </w:r>
      <w:r>
        <w:rPr>
          <w:sz w:val="20"/>
          <w:szCs w:val="20"/>
        </w:rPr>
        <w:t xml:space="preserve"> A </w:t>
      </w:r>
      <w:r w:rsidRPr="0093281F">
        <w:rPr>
          <w:b/>
          <w:sz w:val="20"/>
          <w:szCs w:val="20"/>
        </w:rPr>
        <w:t>litigant party is not permitted by alienation pending the suit to defeat the rights, or delay the proceedings of his adversary</w:t>
      </w:r>
      <w:r>
        <w:rPr>
          <w:sz w:val="20"/>
          <w:szCs w:val="20"/>
        </w:rPr>
        <w:t xml:space="preserve"> </w:t>
      </w:r>
      <w:r>
        <w:rPr>
          <w:sz w:val="20"/>
          <w:szCs w:val="20"/>
        </w:rPr>
        <w:sym w:font="Symbol" w:char="F0AE"/>
      </w:r>
      <w:r>
        <w:rPr>
          <w:sz w:val="20"/>
          <w:szCs w:val="20"/>
        </w:rPr>
        <w:t xml:space="preserve"> can’t be applied to persons who have acquired interests </w:t>
      </w:r>
      <w:r>
        <w:rPr>
          <w:b/>
          <w:sz w:val="20"/>
          <w:szCs w:val="20"/>
        </w:rPr>
        <w:t>before</w:t>
      </w:r>
      <w:r>
        <w:rPr>
          <w:sz w:val="20"/>
          <w:szCs w:val="20"/>
        </w:rPr>
        <w:t xml:space="preserve"> commencement of litigation</w:t>
      </w:r>
      <w:r w:rsidR="003A3CE3">
        <w:rPr>
          <w:sz w:val="20"/>
          <w:szCs w:val="20"/>
        </w:rPr>
        <w:t xml:space="preserve"> (i.e. filing of LP)</w:t>
      </w:r>
      <w:r>
        <w:rPr>
          <w:sz w:val="20"/>
          <w:szCs w:val="20"/>
        </w:rPr>
        <w:t xml:space="preserve"> so as to affect those interests </w:t>
      </w:r>
    </w:p>
    <w:p w14:paraId="1B034BC8" w14:textId="5CA73189" w:rsidR="00926DC9" w:rsidRDefault="00926DC9" w:rsidP="0093281F">
      <w:pPr>
        <w:pStyle w:val="ListParagraph"/>
        <w:numPr>
          <w:ilvl w:val="1"/>
          <w:numId w:val="43"/>
        </w:numPr>
        <w:rPr>
          <w:sz w:val="20"/>
          <w:szCs w:val="20"/>
        </w:rPr>
      </w:pPr>
      <w:r>
        <w:rPr>
          <w:sz w:val="20"/>
          <w:szCs w:val="20"/>
        </w:rPr>
        <w:t xml:space="preserve">LP only a form of notice </w:t>
      </w:r>
      <w:r>
        <w:rPr>
          <w:sz w:val="20"/>
          <w:szCs w:val="20"/>
        </w:rPr>
        <w:sym w:font="Symbol" w:char="F0AE"/>
      </w:r>
      <w:r>
        <w:rPr>
          <w:sz w:val="20"/>
          <w:szCs w:val="20"/>
        </w:rPr>
        <w:t xml:space="preserve"> notice which is only given after whole transaction of purchase has been completed can’t affect title of honest buyer </w:t>
      </w:r>
    </w:p>
    <w:p w14:paraId="0A5A8247" w14:textId="55F028F4" w:rsidR="0093281F" w:rsidRDefault="0093281F" w:rsidP="0093281F">
      <w:pPr>
        <w:pStyle w:val="ListParagraph"/>
        <w:numPr>
          <w:ilvl w:val="1"/>
          <w:numId w:val="43"/>
        </w:numPr>
        <w:rPr>
          <w:sz w:val="20"/>
          <w:szCs w:val="20"/>
        </w:rPr>
      </w:pPr>
      <w:r>
        <w:rPr>
          <w:sz w:val="20"/>
          <w:szCs w:val="20"/>
        </w:rPr>
        <w:t xml:space="preserve">P is allowed to rely on registry, but P’s payments for land now go to D instead of E </w:t>
      </w:r>
    </w:p>
    <w:p w14:paraId="56343621" w14:textId="77777777" w:rsidR="00926DC9" w:rsidRPr="001E4ACA" w:rsidRDefault="00926DC9" w:rsidP="001E4ACA">
      <w:pPr>
        <w:pStyle w:val="ListParagraph"/>
        <w:rPr>
          <w:sz w:val="20"/>
          <w:szCs w:val="20"/>
        </w:rPr>
      </w:pPr>
    </w:p>
    <w:p w14:paraId="0D953B23" w14:textId="3238B07E" w:rsidR="0068417D" w:rsidRPr="00DB7844" w:rsidRDefault="0068417D" w:rsidP="0068417D">
      <w:pPr>
        <w:rPr>
          <w:b/>
          <w:sz w:val="20"/>
          <w:szCs w:val="20"/>
        </w:rPr>
      </w:pPr>
      <w:r>
        <w:rPr>
          <w:b/>
          <w:i/>
          <w:color w:val="0000FF"/>
          <w:sz w:val="20"/>
          <w:szCs w:val="20"/>
        </w:rPr>
        <w:t>Rudland v Romilly, 1958</w:t>
      </w:r>
      <w:r>
        <w:rPr>
          <w:sz w:val="20"/>
          <w:szCs w:val="20"/>
        </w:rPr>
        <w:t xml:space="preserve"> </w:t>
      </w:r>
      <w:r w:rsidR="00DB7844">
        <w:rPr>
          <w:sz w:val="20"/>
          <w:szCs w:val="20"/>
        </w:rPr>
        <w:t>(</w:t>
      </w:r>
      <w:r w:rsidR="00DB7844">
        <w:rPr>
          <w:i/>
          <w:sz w:val="20"/>
          <w:szCs w:val="20"/>
        </w:rPr>
        <w:t>Rom is the RO, transfers land to L who becomes RO; L sells land to Rud who applies to become RO – delayed due to LTO; 2 weeks later Rom files LP as he wants to reclaim title, asserts L was fraudulent</w:t>
      </w:r>
      <w:r w:rsidR="00DB7844">
        <w:rPr>
          <w:sz w:val="20"/>
          <w:szCs w:val="20"/>
        </w:rPr>
        <w:t xml:space="preserve">) </w:t>
      </w:r>
      <w:r w:rsidR="00DB7844">
        <w:rPr>
          <w:sz w:val="20"/>
          <w:szCs w:val="20"/>
        </w:rPr>
        <w:sym w:font="Symbol" w:char="F0AE"/>
      </w:r>
      <w:r w:rsidR="00DB7844">
        <w:rPr>
          <w:sz w:val="20"/>
          <w:szCs w:val="20"/>
        </w:rPr>
        <w:t xml:space="preserve"> </w:t>
      </w:r>
      <w:r w:rsidR="00DB7844">
        <w:rPr>
          <w:b/>
          <w:sz w:val="20"/>
          <w:szCs w:val="20"/>
        </w:rPr>
        <w:t xml:space="preserve">delays due to administration of LTO don’t affect one’s right to tile </w:t>
      </w:r>
    </w:p>
    <w:p w14:paraId="47E5856D" w14:textId="29A2C445" w:rsidR="00DB7844" w:rsidRDefault="00DB7844" w:rsidP="00DB7844">
      <w:pPr>
        <w:pStyle w:val="ListParagraph"/>
        <w:numPr>
          <w:ilvl w:val="0"/>
          <w:numId w:val="43"/>
        </w:numPr>
        <w:rPr>
          <w:sz w:val="20"/>
          <w:szCs w:val="20"/>
        </w:rPr>
      </w:pPr>
      <w:r>
        <w:rPr>
          <w:b/>
          <w:sz w:val="20"/>
          <w:szCs w:val="20"/>
        </w:rPr>
        <w:t xml:space="preserve">Issue: </w:t>
      </w:r>
      <w:r>
        <w:rPr>
          <w:sz w:val="20"/>
          <w:szCs w:val="20"/>
        </w:rPr>
        <w:t xml:space="preserve">does Rud have an interest in land upon filing for application to register prior to Rom’s LP? </w:t>
      </w:r>
    </w:p>
    <w:p w14:paraId="2E0D4F75" w14:textId="50FFD61B" w:rsidR="000F6B31" w:rsidRDefault="000F6B31" w:rsidP="000F6B31">
      <w:pPr>
        <w:pStyle w:val="ListParagraph"/>
        <w:numPr>
          <w:ilvl w:val="1"/>
          <w:numId w:val="43"/>
        </w:numPr>
        <w:rPr>
          <w:sz w:val="20"/>
          <w:szCs w:val="20"/>
        </w:rPr>
      </w:pPr>
      <w:r>
        <w:rPr>
          <w:b/>
          <w:sz w:val="20"/>
          <w:szCs w:val="20"/>
        </w:rPr>
        <w:t>Held:</w:t>
      </w:r>
      <w:r>
        <w:rPr>
          <w:sz w:val="20"/>
          <w:szCs w:val="20"/>
        </w:rPr>
        <w:t xml:space="preserve"> </w:t>
      </w:r>
      <w:r>
        <w:rPr>
          <w:b/>
          <w:sz w:val="20"/>
          <w:szCs w:val="20"/>
        </w:rPr>
        <w:t>in favour of Rud</w:t>
      </w:r>
    </w:p>
    <w:p w14:paraId="11775273" w14:textId="6F152FB7" w:rsidR="00DB7844" w:rsidRDefault="00DB7844" w:rsidP="00DB7844">
      <w:pPr>
        <w:pStyle w:val="ListParagraph"/>
        <w:numPr>
          <w:ilvl w:val="0"/>
          <w:numId w:val="43"/>
        </w:numPr>
        <w:rPr>
          <w:sz w:val="20"/>
          <w:szCs w:val="20"/>
        </w:rPr>
      </w:pPr>
      <w:r>
        <w:rPr>
          <w:b/>
          <w:sz w:val="20"/>
          <w:szCs w:val="20"/>
        </w:rPr>
        <w:t xml:space="preserve">Rule: in absence of fraud, </w:t>
      </w:r>
      <w:r>
        <w:rPr>
          <w:sz w:val="20"/>
          <w:szCs w:val="20"/>
        </w:rPr>
        <w:t xml:space="preserve">“a </w:t>
      </w:r>
      <w:r w:rsidRPr="000F6B31">
        <w:rPr>
          <w:b/>
          <w:sz w:val="20"/>
          <w:szCs w:val="20"/>
        </w:rPr>
        <w:t xml:space="preserve">clear right to registration” </w:t>
      </w:r>
      <w:r w:rsidR="000F6B31">
        <w:rPr>
          <w:b/>
          <w:sz w:val="20"/>
          <w:szCs w:val="20"/>
        </w:rPr>
        <w:t>=</w:t>
      </w:r>
      <w:r w:rsidRPr="000F6B31">
        <w:rPr>
          <w:b/>
          <w:sz w:val="20"/>
          <w:szCs w:val="20"/>
        </w:rPr>
        <w:t xml:space="preserve"> registration</w:t>
      </w:r>
      <w:r>
        <w:rPr>
          <w:sz w:val="20"/>
          <w:szCs w:val="20"/>
        </w:rPr>
        <w:t xml:space="preserve"> itself where:</w:t>
      </w:r>
      <w:r w:rsidR="007A067C">
        <w:rPr>
          <w:sz w:val="20"/>
          <w:szCs w:val="20"/>
        </w:rPr>
        <w:t xml:space="preserve"> (TEST from </w:t>
      </w:r>
      <w:r w:rsidR="007A067C">
        <w:rPr>
          <w:b/>
          <w:i/>
          <w:color w:val="0000FF"/>
          <w:sz w:val="20"/>
          <w:szCs w:val="20"/>
        </w:rPr>
        <w:t>Re Saville Row</w:t>
      </w:r>
      <w:r w:rsidR="007A067C">
        <w:rPr>
          <w:sz w:val="20"/>
          <w:szCs w:val="20"/>
        </w:rPr>
        <w:t>)</w:t>
      </w:r>
    </w:p>
    <w:p w14:paraId="7FD621D7" w14:textId="04E7B697" w:rsidR="00DB7844" w:rsidRDefault="00DB7844" w:rsidP="00CA19C3">
      <w:pPr>
        <w:pStyle w:val="ListParagraph"/>
        <w:numPr>
          <w:ilvl w:val="1"/>
          <w:numId w:val="46"/>
        </w:numPr>
        <w:rPr>
          <w:sz w:val="20"/>
          <w:szCs w:val="20"/>
        </w:rPr>
      </w:pPr>
      <w:r w:rsidRPr="00DB7844">
        <w:rPr>
          <w:sz w:val="20"/>
          <w:szCs w:val="20"/>
        </w:rPr>
        <w:t xml:space="preserve">Person claiming such a right is </w:t>
      </w:r>
      <w:r w:rsidRPr="00DB7844">
        <w:rPr>
          <w:b/>
          <w:i/>
          <w:sz w:val="20"/>
          <w:szCs w:val="20"/>
        </w:rPr>
        <w:t>bona fide</w:t>
      </w:r>
      <w:r>
        <w:rPr>
          <w:b/>
          <w:sz w:val="20"/>
          <w:szCs w:val="20"/>
        </w:rPr>
        <w:t xml:space="preserve"> purchaser for valuable consideration</w:t>
      </w:r>
      <w:r w:rsidR="007A067C">
        <w:rPr>
          <w:b/>
          <w:sz w:val="20"/>
          <w:szCs w:val="20"/>
        </w:rPr>
        <w:t xml:space="preserve"> </w:t>
      </w:r>
      <w:r w:rsidR="007A067C">
        <w:rPr>
          <w:sz w:val="20"/>
          <w:szCs w:val="20"/>
        </w:rPr>
        <w:t xml:space="preserve">(w/o notice - think </w:t>
      </w:r>
      <w:r w:rsidR="007A067C">
        <w:rPr>
          <w:b/>
          <w:color w:val="0000FF"/>
          <w:sz w:val="20"/>
          <w:szCs w:val="20"/>
        </w:rPr>
        <w:t xml:space="preserve">s. 29 + </w:t>
      </w:r>
      <w:r w:rsidR="007A067C">
        <w:rPr>
          <w:b/>
          <w:i/>
          <w:color w:val="0000FF"/>
          <w:sz w:val="20"/>
          <w:szCs w:val="20"/>
        </w:rPr>
        <w:t>McCaig</w:t>
      </w:r>
      <w:r w:rsidR="007A067C">
        <w:rPr>
          <w:sz w:val="20"/>
          <w:szCs w:val="20"/>
        </w:rPr>
        <w:t>)</w:t>
      </w:r>
      <w:r>
        <w:rPr>
          <w:b/>
          <w:sz w:val="20"/>
          <w:szCs w:val="20"/>
        </w:rPr>
        <w:t xml:space="preserve">, </w:t>
      </w:r>
      <w:r>
        <w:rPr>
          <w:sz w:val="20"/>
          <w:szCs w:val="20"/>
        </w:rPr>
        <w:t>AND</w:t>
      </w:r>
    </w:p>
    <w:p w14:paraId="136E87EC" w14:textId="290C0696" w:rsidR="00DB7844" w:rsidRDefault="00DB7844" w:rsidP="00CA19C3">
      <w:pPr>
        <w:pStyle w:val="ListParagraph"/>
        <w:numPr>
          <w:ilvl w:val="1"/>
          <w:numId w:val="46"/>
        </w:numPr>
        <w:rPr>
          <w:sz w:val="20"/>
          <w:szCs w:val="20"/>
        </w:rPr>
      </w:pPr>
      <w:r>
        <w:rPr>
          <w:sz w:val="20"/>
          <w:szCs w:val="20"/>
        </w:rPr>
        <w:t xml:space="preserve">Right has been acquired &amp; registration applied for </w:t>
      </w:r>
      <w:r>
        <w:rPr>
          <w:b/>
          <w:sz w:val="20"/>
          <w:szCs w:val="20"/>
        </w:rPr>
        <w:t xml:space="preserve">prior to filing of </w:t>
      </w:r>
      <w:r>
        <w:rPr>
          <w:b/>
          <w:i/>
          <w:sz w:val="20"/>
          <w:szCs w:val="20"/>
        </w:rPr>
        <w:t>lis pendens</w:t>
      </w:r>
      <w:r>
        <w:rPr>
          <w:b/>
          <w:sz w:val="20"/>
          <w:szCs w:val="20"/>
        </w:rPr>
        <w:t xml:space="preserve"> (LP)</w:t>
      </w:r>
      <w:r>
        <w:rPr>
          <w:sz w:val="20"/>
          <w:szCs w:val="20"/>
        </w:rPr>
        <w:t>, AND</w:t>
      </w:r>
    </w:p>
    <w:p w14:paraId="7B313004" w14:textId="73FC1070" w:rsidR="00DB7844" w:rsidRPr="00DB7844" w:rsidRDefault="00DB7844" w:rsidP="00CA19C3">
      <w:pPr>
        <w:pStyle w:val="ListParagraph"/>
        <w:numPr>
          <w:ilvl w:val="1"/>
          <w:numId w:val="46"/>
        </w:numPr>
        <w:rPr>
          <w:sz w:val="20"/>
          <w:szCs w:val="20"/>
        </w:rPr>
      </w:pPr>
      <w:r>
        <w:rPr>
          <w:sz w:val="20"/>
          <w:szCs w:val="20"/>
        </w:rPr>
        <w:t>Purchaser is not made a party to the LP b/c if he were matter would be “before the Court” (</w:t>
      </w:r>
      <w:r>
        <w:rPr>
          <w:b/>
          <w:i/>
          <w:color w:val="0000FF"/>
          <w:sz w:val="20"/>
          <w:szCs w:val="20"/>
        </w:rPr>
        <w:t>Greveling v Greveling and Blackburn, 1950</w:t>
      </w:r>
      <w:r>
        <w:rPr>
          <w:color w:val="0000FF"/>
          <w:sz w:val="20"/>
          <w:szCs w:val="20"/>
        </w:rPr>
        <w:t>)</w:t>
      </w:r>
    </w:p>
    <w:p w14:paraId="6178D7CF" w14:textId="61A5D8C6" w:rsidR="00DB7844" w:rsidRDefault="00DB7844" w:rsidP="00CA19C3">
      <w:pPr>
        <w:pStyle w:val="ListParagraph"/>
        <w:numPr>
          <w:ilvl w:val="1"/>
          <w:numId w:val="46"/>
        </w:numPr>
        <w:rPr>
          <w:sz w:val="20"/>
          <w:szCs w:val="20"/>
        </w:rPr>
      </w:pPr>
      <w:r>
        <w:rPr>
          <w:sz w:val="20"/>
          <w:szCs w:val="20"/>
        </w:rPr>
        <w:t xml:space="preserve">If it’s an </w:t>
      </w:r>
      <w:r>
        <w:rPr>
          <w:b/>
          <w:sz w:val="20"/>
          <w:szCs w:val="20"/>
        </w:rPr>
        <w:t>agreement for sale or mortgage</w:t>
      </w:r>
      <w:r>
        <w:rPr>
          <w:sz w:val="20"/>
          <w:szCs w:val="20"/>
        </w:rPr>
        <w:t xml:space="preserve">: P has failed to give purchaser or mortgagor notice &amp; taken proper proceedings by way of equitable execution or otherwise </w:t>
      </w:r>
    </w:p>
    <w:p w14:paraId="01C5ACCB" w14:textId="77777777" w:rsidR="000F6B31" w:rsidRDefault="000F6B31" w:rsidP="000F6B31">
      <w:pPr>
        <w:rPr>
          <w:sz w:val="20"/>
          <w:szCs w:val="20"/>
        </w:rPr>
      </w:pPr>
    </w:p>
    <w:p w14:paraId="56BCBB8D" w14:textId="6E9E6D2B" w:rsidR="000F6B31" w:rsidRDefault="000F6B31" w:rsidP="000F6B31">
      <w:pPr>
        <w:rPr>
          <w:sz w:val="20"/>
          <w:szCs w:val="20"/>
        </w:rPr>
      </w:pPr>
      <w:r>
        <w:rPr>
          <w:b/>
          <w:i/>
          <w:color w:val="0000FF"/>
          <w:sz w:val="20"/>
          <w:szCs w:val="20"/>
        </w:rPr>
        <w:t>Paramount Life Insurance Co v Hill, 1986</w:t>
      </w:r>
      <w:r>
        <w:rPr>
          <w:sz w:val="20"/>
          <w:szCs w:val="20"/>
        </w:rPr>
        <w:t xml:space="preserve"> (</w:t>
      </w:r>
      <w:r>
        <w:rPr>
          <w:i/>
          <w:sz w:val="20"/>
          <w:szCs w:val="20"/>
        </w:rPr>
        <w:t xml:space="preserve">Mrs. H RO in fee simple, Mr. H forged transfer to L &amp; assisted L negotiate a mortgage w/P. Transfer &amp; mortgage presented for registration @ same time. Docs registered </w:t>
      </w:r>
      <w:r w:rsidR="00CA27F4">
        <w:rPr>
          <w:i/>
          <w:sz w:val="20"/>
          <w:szCs w:val="20"/>
        </w:rPr>
        <w:t>– dated at time of application. Mrs. H discovers fraud, re-registered as owner, but subject to mortgage</w:t>
      </w:r>
      <w:r w:rsidR="00CA27F4">
        <w:rPr>
          <w:sz w:val="20"/>
          <w:szCs w:val="20"/>
        </w:rPr>
        <w:t>)</w:t>
      </w:r>
    </w:p>
    <w:p w14:paraId="4ECEF5C5" w14:textId="555BEAB9" w:rsidR="00CA27F4" w:rsidRDefault="00CA27F4" w:rsidP="00CA19C3">
      <w:pPr>
        <w:pStyle w:val="ListParagraph"/>
        <w:numPr>
          <w:ilvl w:val="0"/>
          <w:numId w:val="47"/>
        </w:numPr>
        <w:rPr>
          <w:sz w:val="20"/>
          <w:szCs w:val="20"/>
        </w:rPr>
      </w:pPr>
      <w:r>
        <w:rPr>
          <w:b/>
          <w:sz w:val="20"/>
          <w:szCs w:val="20"/>
        </w:rPr>
        <w:t>Issue:</w:t>
      </w:r>
      <w:r>
        <w:rPr>
          <w:sz w:val="20"/>
          <w:szCs w:val="20"/>
        </w:rPr>
        <w:t xml:space="preserve"> Is mortgage still valid? </w:t>
      </w:r>
    </w:p>
    <w:p w14:paraId="7929D84D" w14:textId="07DF1570" w:rsidR="00CA27F4" w:rsidRDefault="00CA27F4" w:rsidP="00CA19C3">
      <w:pPr>
        <w:pStyle w:val="ListParagraph"/>
        <w:numPr>
          <w:ilvl w:val="0"/>
          <w:numId w:val="47"/>
        </w:numPr>
        <w:rPr>
          <w:sz w:val="20"/>
          <w:szCs w:val="20"/>
        </w:rPr>
      </w:pPr>
      <w:r>
        <w:rPr>
          <w:b/>
          <w:sz w:val="20"/>
          <w:szCs w:val="20"/>
        </w:rPr>
        <w:t xml:space="preserve">Rule: registration begins at time of application; not subject to delays of LTO </w:t>
      </w:r>
      <w:r>
        <w:rPr>
          <w:b/>
          <w:sz w:val="20"/>
          <w:szCs w:val="20"/>
        </w:rPr>
        <w:sym w:font="Symbol" w:char="F0AE"/>
      </w:r>
      <w:r>
        <w:rPr>
          <w:b/>
          <w:sz w:val="20"/>
          <w:szCs w:val="20"/>
        </w:rPr>
        <w:t xml:space="preserve"> </w:t>
      </w:r>
      <w:r>
        <w:rPr>
          <w:b/>
          <w:i/>
          <w:sz w:val="20"/>
          <w:szCs w:val="20"/>
        </w:rPr>
        <w:t xml:space="preserve">LTA’s </w:t>
      </w:r>
      <w:r>
        <w:rPr>
          <w:b/>
          <w:sz w:val="20"/>
          <w:szCs w:val="20"/>
        </w:rPr>
        <w:t xml:space="preserve">protection extends from registration </w:t>
      </w:r>
    </w:p>
    <w:p w14:paraId="1E0232CC" w14:textId="43A8CE00" w:rsidR="00CA27F4" w:rsidRDefault="00CA27F4" w:rsidP="00CA19C3">
      <w:pPr>
        <w:pStyle w:val="ListParagraph"/>
        <w:numPr>
          <w:ilvl w:val="1"/>
          <w:numId w:val="47"/>
        </w:numPr>
        <w:rPr>
          <w:sz w:val="20"/>
          <w:szCs w:val="20"/>
        </w:rPr>
      </w:pPr>
      <w:r>
        <w:rPr>
          <w:sz w:val="20"/>
          <w:szCs w:val="20"/>
        </w:rPr>
        <w:t xml:space="preserve">If registration of an encumbrance (i.e. mortgage) is effected following upon the registration of docs creating valid certificate, encumbrance will be protected by </w:t>
      </w:r>
      <w:r>
        <w:rPr>
          <w:i/>
          <w:sz w:val="20"/>
          <w:szCs w:val="20"/>
        </w:rPr>
        <w:t>LTA</w:t>
      </w:r>
      <w:r>
        <w:rPr>
          <w:sz w:val="20"/>
          <w:szCs w:val="20"/>
        </w:rPr>
        <w:t xml:space="preserve"> even if certificate representing valid title not issued until later </w:t>
      </w:r>
    </w:p>
    <w:p w14:paraId="321668D8" w14:textId="77777777" w:rsidR="00FC595B" w:rsidRDefault="00CA27F4" w:rsidP="00CA19C3">
      <w:pPr>
        <w:pStyle w:val="ListParagraph"/>
        <w:numPr>
          <w:ilvl w:val="1"/>
          <w:numId w:val="47"/>
        </w:numPr>
        <w:rPr>
          <w:sz w:val="20"/>
          <w:szCs w:val="20"/>
        </w:rPr>
      </w:pPr>
      <w:r>
        <w:rPr>
          <w:sz w:val="20"/>
          <w:szCs w:val="20"/>
        </w:rPr>
        <w:t xml:space="preserve">Court said that Mrs. H is protected by assurance fund provisions of </w:t>
      </w:r>
      <w:r>
        <w:rPr>
          <w:i/>
          <w:sz w:val="20"/>
          <w:szCs w:val="20"/>
        </w:rPr>
        <w:t>LTA</w:t>
      </w:r>
      <w:r>
        <w:rPr>
          <w:sz w:val="20"/>
          <w:szCs w:val="20"/>
        </w:rPr>
        <w:t xml:space="preserve"> </w:t>
      </w:r>
    </w:p>
    <w:p w14:paraId="14462FC0" w14:textId="776EC26A" w:rsidR="00CA27F4" w:rsidRDefault="00FC595B" w:rsidP="00CA19C3">
      <w:pPr>
        <w:pStyle w:val="ListParagraph"/>
        <w:numPr>
          <w:ilvl w:val="1"/>
          <w:numId w:val="47"/>
        </w:numPr>
        <w:rPr>
          <w:sz w:val="20"/>
          <w:szCs w:val="20"/>
        </w:rPr>
      </w:pPr>
      <w:r>
        <w:rPr>
          <w:sz w:val="20"/>
          <w:szCs w:val="20"/>
        </w:rPr>
        <w:t>C</w:t>
      </w:r>
      <w:r w:rsidR="00CA27F4">
        <w:rPr>
          <w:sz w:val="20"/>
          <w:szCs w:val="20"/>
        </w:rPr>
        <w:t xml:space="preserve">an’t uphold trial judge’s decision to void the mortgage b/c would mean that anyone dealing w/ a transferee &amp; seeking </w:t>
      </w:r>
      <w:r w:rsidR="00CA27F4">
        <w:rPr>
          <w:i/>
          <w:sz w:val="20"/>
          <w:szCs w:val="20"/>
        </w:rPr>
        <w:t xml:space="preserve">LTA’s </w:t>
      </w:r>
      <w:r>
        <w:rPr>
          <w:sz w:val="20"/>
          <w:szCs w:val="20"/>
        </w:rPr>
        <w:t xml:space="preserve">protection would be obliged to wait until actual physical certificate of title has been issued before undertaking registration </w:t>
      </w:r>
    </w:p>
    <w:p w14:paraId="7665D369" w14:textId="77777777" w:rsidR="005E6FF9" w:rsidRDefault="005E6FF9" w:rsidP="005E6FF9">
      <w:pPr>
        <w:rPr>
          <w:sz w:val="20"/>
          <w:szCs w:val="20"/>
        </w:rPr>
      </w:pPr>
    </w:p>
    <w:p w14:paraId="175B5A62" w14:textId="3BF6AEB9" w:rsidR="007A067C" w:rsidRPr="007A067C" w:rsidRDefault="007A067C" w:rsidP="007A067C">
      <w:pPr>
        <w:pStyle w:val="CAN-heading2"/>
        <w:rPr>
          <w:b w:val="0"/>
        </w:rPr>
      </w:pPr>
      <w:bookmarkStart w:id="32" w:name="_Toc259954944"/>
      <w:r>
        <w:t>APPLICATION FOR REGISTRATION + EQUITY</w:t>
      </w:r>
      <w:bookmarkEnd w:id="32"/>
    </w:p>
    <w:p w14:paraId="658F2A2E" w14:textId="0D35E265" w:rsidR="007A067C" w:rsidRDefault="007A067C" w:rsidP="005E6FF9">
      <w:pPr>
        <w:rPr>
          <w:sz w:val="20"/>
          <w:szCs w:val="20"/>
        </w:rPr>
      </w:pPr>
      <w:r>
        <w:rPr>
          <w:sz w:val="20"/>
          <w:szCs w:val="20"/>
        </w:rPr>
        <w:t xml:space="preserve">If court thinks the case involves </w:t>
      </w:r>
      <w:r w:rsidRPr="007A067C">
        <w:rPr>
          <w:b/>
          <w:sz w:val="20"/>
          <w:szCs w:val="20"/>
        </w:rPr>
        <w:t>equity</w:t>
      </w:r>
      <w:r>
        <w:rPr>
          <w:sz w:val="20"/>
          <w:szCs w:val="20"/>
        </w:rPr>
        <w:t xml:space="preserve"> (law not sufficient for fair outcome) will consider equities </w:t>
      </w:r>
    </w:p>
    <w:p w14:paraId="1FBABCF9" w14:textId="4066AB1D" w:rsidR="007A067C" w:rsidRPr="007A067C" w:rsidRDefault="007A067C" w:rsidP="00CA19C3">
      <w:pPr>
        <w:pStyle w:val="ListParagraph"/>
        <w:numPr>
          <w:ilvl w:val="0"/>
          <w:numId w:val="51"/>
        </w:numPr>
        <w:rPr>
          <w:sz w:val="20"/>
          <w:szCs w:val="20"/>
        </w:rPr>
      </w:pPr>
      <w:r>
        <w:rPr>
          <w:sz w:val="20"/>
          <w:szCs w:val="20"/>
        </w:rPr>
        <w:t xml:space="preserve">Where there are competing equities, court has jurisdiction to decide which equity will be preferred </w:t>
      </w:r>
      <w:r>
        <w:rPr>
          <w:sz w:val="20"/>
          <w:szCs w:val="20"/>
        </w:rPr>
        <w:sym w:font="Symbol" w:char="F0AE"/>
      </w:r>
      <w:r>
        <w:rPr>
          <w:sz w:val="20"/>
          <w:szCs w:val="20"/>
        </w:rPr>
        <w:t xml:space="preserve"> usually it will be </w:t>
      </w:r>
      <w:r>
        <w:rPr>
          <w:b/>
          <w:sz w:val="20"/>
          <w:szCs w:val="20"/>
        </w:rPr>
        <w:t>first in time</w:t>
      </w:r>
      <w:r>
        <w:rPr>
          <w:sz w:val="20"/>
          <w:szCs w:val="20"/>
        </w:rPr>
        <w:t xml:space="preserve">, but can look to other things (i.e. fairness) to come to conclusion </w:t>
      </w:r>
    </w:p>
    <w:p w14:paraId="1AD48215" w14:textId="77777777" w:rsidR="007A067C" w:rsidRDefault="007A067C" w:rsidP="005E6FF9">
      <w:pPr>
        <w:rPr>
          <w:sz w:val="20"/>
          <w:szCs w:val="20"/>
        </w:rPr>
      </w:pPr>
    </w:p>
    <w:p w14:paraId="6B056A94" w14:textId="07504258" w:rsidR="005E6FF9" w:rsidRDefault="005E6FF9" w:rsidP="005E6FF9">
      <w:pPr>
        <w:rPr>
          <w:sz w:val="20"/>
          <w:szCs w:val="20"/>
        </w:rPr>
      </w:pPr>
      <w:r>
        <w:rPr>
          <w:b/>
          <w:i/>
          <w:color w:val="0000FF"/>
          <w:sz w:val="20"/>
          <w:szCs w:val="20"/>
        </w:rPr>
        <w:t>Breskvar v Wall, 1971</w:t>
      </w:r>
      <w:r>
        <w:rPr>
          <w:sz w:val="20"/>
          <w:szCs w:val="20"/>
        </w:rPr>
        <w:t xml:space="preserve"> (</w:t>
      </w:r>
      <w:r>
        <w:rPr>
          <w:i/>
          <w:sz w:val="20"/>
          <w:szCs w:val="20"/>
        </w:rPr>
        <w:t>B is RO on CIT. Transfer form from B to ___. W forged his name in the blank, transfer registered Oct 15. W negotiated transfer w/A &amp; executed transfer to A on Nov 7. B lodges caveat on Dec 13, registered March 6. A applies to become RO on Jan 8.</w:t>
      </w:r>
      <w:r>
        <w:rPr>
          <w:sz w:val="20"/>
          <w:szCs w:val="20"/>
        </w:rPr>
        <w:t>)</w:t>
      </w:r>
    </w:p>
    <w:p w14:paraId="63C2582D" w14:textId="7B042EE0" w:rsidR="005E6FF9" w:rsidRDefault="005E6FF9" w:rsidP="00CA19C3">
      <w:pPr>
        <w:pStyle w:val="ListParagraph"/>
        <w:numPr>
          <w:ilvl w:val="0"/>
          <w:numId w:val="50"/>
        </w:numPr>
        <w:rPr>
          <w:sz w:val="20"/>
          <w:szCs w:val="20"/>
        </w:rPr>
      </w:pPr>
      <w:r>
        <w:rPr>
          <w:b/>
          <w:sz w:val="20"/>
          <w:szCs w:val="20"/>
        </w:rPr>
        <w:t xml:space="preserve">Issue: </w:t>
      </w:r>
      <w:r>
        <w:rPr>
          <w:sz w:val="20"/>
          <w:szCs w:val="20"/>
        </w:rPr>
        <w:t xml:space="preserve">Should B or A become RO? </w:t>
      </w:r>
    </w:p>
    <w:p w14:paraId="3DBF43D0" w14:textId="58108B2A" w:rsidR="007A067C" w:rsidRPr="007A067C" w:rsidRDefault="005E6FF9" w:rsidP="00CA19C3">
      <w:pPr>
        <w:pStyle w:val="ListParagraph"/>
        <w:numPr>
          <w:ilvl w:val="0"/>
          <w:numId w:val="50"/>
        </w:numPr>
        <w:rPr>
          <w:sz w:val="20"/>
          <w:szCs w:val="20"/>
        </w:rPr>
      </w:pPr>
      <w:r>
        <w:rPr>
          <w:b/>
          <w:sz w:val="20"/>
          <w:szCs w:val="20"/>
        </w:rPr>
        <w:t xml:space="preserve">Rule: </w:t>
      </w:r>
      <w:r w:rsidR="007A067C">
        <w:rPr>
          <w:b/>
          <w:sz w:val="20"/>
          <w:szCs w:val="20"/>
        </w:rPr>
        <w:t xml:space="preserve">in context of competing equities, where one person is responsible for being de-frauded &amp; other party = perfect victim, perfect victim preferred </w:t>
      </w:r>
    </w:p>
    <w:p w14:paraId="219692B0" w14:textId="0D4381D8" w:rsidR="007A067C" w:rsidRDefault="007A067C" w:rsidP="00CA19C3">
      <w:pPr>
        <w:pStyle w:val="ListParagraph"/>
        <w:numPr>
          <w:ilvl w:val="1"/>
          <w:numId w:val="50"/>
        </w:numPr>
        <w:rPr>
          <w:sz w:val="20"/>
          <w:szCs w:val="20"/>
        </w:rPr>
      </w:pPr>
      <w:r>
        <w:rPr>
          <w:sz w:val="20"/>
          <w:szCs w:val="20"/>
        </w:rPr>
        <w:t xml:space="preserve">B is an unregistered owner, but statute preserves </w:t>
      </w:r>
      <w:r>
        <w:rPr>
          <w:b/>
          <w:sz w:val="20"/>
          <w:szCs w:val="20"/>
        </w:rPr>
        <w:t>equitable</w:t>
      </w:r>
      <w:r>
        <w:rPr>
          <w:sz w:val="20"/>
          <w:szCs w:val="20"/>
        </w:rPr>
        <w:t xml:space="preserve"> (not legal) rights of victims of fraud</w:t>
      </w:r>
    </w:p>
    <w:p w14:paraId="18CF94F9" w14:textId="595F2815" w:rsidR="00412311" w:rsidRDefault="00412311" w:rsidP="00CA19C3">
      <w:pPr>
        <w:pStyle w:val="ListParagraph"/>
        <w:numPr>
          <w:ilvl w:val="2"/>
          <w:numId w:val="50"/>
        </w:numPr>
        <w:rPr>
          <w:sz w:val="20"/>
          <w:szCs w:val="20"/>
        </w:rPr>
      </w:pPr>
      <w:r>
        <w:rPr>
          <w:sz w:val="20"/>
          <w:szCs w:val="20"/>
        </w:rPr>
        <w:t>B was negligent, enabled someone to manipulate system that allowed for innocent party to be duped - can succeed against W only if B can show evidence they paid their loan back (if they haven’t paid it then they haven’t lost anything)</w:t>
      </w:r>
    </w:p>
    <w:p w14:paraId="580B312B" w14:textId="42F3E49F" w:rsidR="007A067C" w:rsidRDefault="007A067C" w:rsidP="00CA19C3">
      <w:pPr>
        <w:pStyle w:val="ListParagraph"/>
        <w:numPr>
          <w:ilvl w:val="1"/>
          <w:numId w:val="50"/>
        </w:numPr>
        <w:rPr>
          <w:sz w:val="20"/>
          <w:szCs w:val="20"/>
        </w:rPr>
      </w:pPr>
      <w:r>
        <w:rPr>
          <w:sz w:val="20"/>
          <w:szCs w:val="20"/>
        </w:rPr>
        <w:t xml:space="preserve">While A has not registered, A has an equitable interest as BFPFV </w:t>
      </w:r>
      <w:r>
        <w:rPr>
          <w:b/>
          <w:sz w:val="20"/>
          <w:szCs w:val="20"/>
        </w:rPr>
        <w:t>which is given priority</w:t>
      </w:r>
    </w:p>
    <w:p w14:paraId="0DB79CE8" w14:textId="12B281B4" w:rsidR="007A067C" w:rsidRPr="00D7289E" w:rsidRDefault="005E6FF9" w:rsidP="00CA19C3">
      <w:pPr>
        <w:pStyle w:val="ListParagraph"/>
        <w:numPr>
          <w:ilvl w:val="1"/>
          <w:numId w:val="50"/>
        </w:numPr>
        <w:rPr>
          <w:sz w:val="20"/>
          <w:szCs w:val="20"/>
        </w:rPr>
      </w:pPr>
      <w:r w:rsidRPr="007A067C">
        <w:rPr>
          <w:sz w:val="20"/>
          <w:szCs w:val="20"/>
        </w:rPr>
        <w:t xml:space="preserve">A (BFPFV) = innocent party, will be prioritized; B author of his own misfortune since B applied for caveat after transfer form from W to A was executed </w:t>
      </w:r>
    </w:p>
    <w:p w14:paraId="6F25512B" w14:textId="77777777" w:rsidR="00FC595B" w:rsidRDefault="00FC595B" w:rsidP="00FC595B">
      <w:pPr>
        <w:rPr>
          <w:sz w:val="20"/>
          <w:szCs w:val="20"/>
        </w:rPr>
      </w:pPr>
    </w:p>
    <w:p w14:paraId="668113C9" w14:textId="5048F1F4" w:rsidR="006558E2" w:rsidRPr="00B95535" w:rsidRDefault="006558E2" w:rsidP="006558E2">
      <w:pPr>
        <w:pStyle w:val="CAN-heading2"/>
        <w:rPr>
          <w:b w:val="0"/>
        </w:rPr>
      </w:pPr>
      <w:bookmarkStart w:id="33" w:name="_Toc259954945"/>
      <w:r>
        <w:t>APPLICATION FOR REGISTRATION OF CHARGE</w:t>
      </w:r>
      <w:bookmarkEnd w:id="33"/>
    </w:p>
    <w:p w14:paraId="347336EE" w14:textId="77777777" w:rsidR="006558E2" w:rsidRDefault="006558E2" w:rsidP="00FC595B">
      <w:pPr>
        <w:rPr>
          <w:b/>
          <w:i/>
          <w:color w:val="0000FF"/>
          <w:sz w:val="20"/>
          <w:szCs w:val="20"/>
        </w:rPr>
      </w:pPr>
    </w:p>
    <w:p w14:paraId="58E67882" w14:textId="3F5A7F24" w:rsidR="00FC595B" w:rsidRDefault="00FC595B" w:rsidP="00FC595B">
      <w:pPr>
        <w:rPr>
          <w:sz w:val="20"/>
          <w:szCs w:val="20"/>
        </w:rPr>
      </w:pPr>
      <w:r>
        <w:rPr>
          <w:b/>
          <w:i/>
          <w:color w:val="0000FF"/>
          <w:sz w:val="20"/>
          <w:szCs w:val="20"/>
        </w:rPr>
        <w:t>Canada Permanent Mortgage Corporation v British Columbia (Registrar of Titles), 1966</w:t>
      </w:r>
      <w:r>
        <w:rPr>
          <w:sz w:val="20"/>
          <w:szCs w:val="20"/>
        </w:rPr>
        <w:t xml:space="preserve"> (</w:t>
      </w:r>
      <w:r>
        <w:rPr>
          <w:i/>
          <w:sz w:val="20"/>
          <w:szCs w:val="20"/>
        </w:rPr>
        <w:t xml:space="preserve">Vo is RO, transfers FS to Vi, Vi gets mortgage from CPMC </w:t>
      </w:r>
      <w:r w:rsidR="004856EA">
        <w:rPr>
          <w:i/>
          <w:sz w:val="20"/>
          <w:szCs w:val="20"/>
        </w:rPr>
        <w:t>for $11k, advanced $3.5k. Vi applied to register deed Jan 6; CPMC applied to register mortgage Jan 7. Feb 3 Vo filed LP against Vi on grounds of fraud</w:t>
      </w:r>
      <w:r w:rsidR="004856EA">
        <w:rPr>
          <w:sz w:val="20"/>
          <w:szCs w:val="20"/>
        </w:rPr>
        <w:t xml:space="preserve">) </w:t>
      </w:r>
    </w:p>
    <w:p w14:paraId="2FA09AAC" w14:textId="26886ECC" w:rsidR="004856EA" w:rsidRDefault="004856EA" w:rsidP="00CA19C3">
      <w:pPr>
        <w:pStyle w:val="ListParagraph"/>
        <w:numPr>
          <w:ilvl w:val="0"/>
          <w:numId w:val="48"/>
        </w:numPr>
        <w:rPr>
          <w:sz w:val="20"/>
          <w:szCs w:val="20"/>
        </w:rPr>
      </w:pPr>
      <w:r>
        <w:rPr>
          <w:b/>
          <w:sz w:val="20"/>
          <w:szCs w:val="20"/>
        </w:rPr>
        <w:t>Issue: what happens to the mortgage – can it be registered when deed upon which it was issued has not yet been?</w:t>
      </w:r>
    </w:p>
    <w:p w14:paraId="5B0F6026" w14:textId="2BF40513" w:rsidR="004856EA" w:rsidRDefault="004856EA" w:rsidP="00CA19C3">
      <w:pPr>
        <w:pStyle w:val="ListParagraph"/>
        <w:numPr>
          <w:ilvl w:val="0"/>
          <w:numId w:val="48"/>
        </w:numPr>
        <w:rPr>
          <w:sz w:val="20"/>
          <w:szCs w:val="20"/>
        </w:rPr>
      </w:pPr>
      <w:r>
        <w:rPr>
          <w:b/>
          <w:sz w:val="20"/>
          <w:szCs w:val="20"/>
        </w:rPr>
        <w:t>Rule:</w:t>
      </w:r>
      <w:r>
        <w:rPr>
          <w:sz w:val="20"/>
          <w:szCs w:val="20"/>
        </w:rPr>
        <w:t xml:space="preserve"> registration of a charge same rule as that of fee simple </w:t>
      </w:r>
      <w:r>
        <w:rPr>
          <w:sz w:val="20"/>
          <w:szCs w:val="20"/>
        </w:rPr>
        <w:sym w:font="Symbol" w:char="F0AE"/>
      </w:r>
      <w:r>
        <w:rPr>
          <w:sz w:val="20"/>
          <w:szCs w:val="20"/>
        </w:rPr>
        <w:t xml:space="preserve"> if registration has been applied for, then it constitutes registration [</w:t>
      </w:r>
      <w:r w:rsidRPr="004856EA">
        <w:rPr>
          <w:b/>
          <w:color w:val="FF0000"/>
          <w:sz w:val="20"/>
          <w:szCs w:val="20"/>
        </w:rPr>
        <w:t>LTA</w:t>
      </w:r>
      <w:r>
        <w:rPr>
          <w:b/>
          <w:color w:val="FF0000"/>
          <w:sz w:val="20"/>
          <w:szCs w:val="20"/>
        </w:rPr>
        <w:t xml:space="preserve"> s. 155/198</w:t>
      </w:r>
      <w:r w:rsidRPr="004856EA">
        <w:rPr>
          <w:b/>
          <w:color w:val="FF0000"/>
          <w:sz w:val="20"/>
          <w:szCs w:val="20"/>
        </w:rPr>
        <w:t xml:space="preserve"> CONTRADICTS THIS RULING</w:t>
      </w:r>
      <w:r>
        <w:rPr>
          <w:sz w:val="20"/>
          <w:szCs w:val="20"/>
        </w:rPr>
        <w:t xml:space="preserve">] </w:t>
      </w:r>
    </w:p>
    <w:p w14:paraId="4B737548" w14:textId="77777777" w:rsidR="004856EA" w:rsidRDefault="004856EA" w:rsidP="004856EA">
      <w:pPr>
        <w:rPr>
          <w:sz w:val="20"/>
          <w:szCs w:val="20"/>
        </w:rPr>
      </w:pPr>
    </w:p>
    <w:p w14:paraId="430F211A" w14:textId="5D15B614" w:rsidR="006558E2" w:rsidRPr="006558E2" w:rsidRDefault="006558E2" w:rsidP="004856EA">
      <w:pPr>
        <w:rPr>
          <w:b/>
          <w:sz w:val="20"/>
          <w:szCs w:val="20"/>
          <w:u w:val="single"/>
        </w:rPr>
      </w:pPr>
      <w:r>
        <w:rPr>
          <w:b/>
          <w:sz w:val="20"/>
          <w:szCs w:val="20"/>
          <w:u w:val="single"/>
        </w:rPr>
        <w:t>Application for Registration of Charge:</w:t>
      </w:r>
    </w:p>
    <w:p w14:paraId="743667FD" w14:textId="3C5BB4A5" w:rsidR="004856EA" w:rsidRDefault="004856EA" w:rsidP="004856EA">
      <w:pPr>
        <w:rPr>
          <w:sz w:val="20"/>
          <w:szCs w:val="20"/>
        </w:rPr>
      </w:pPr>
      <w:r>
        <w:rPr>
          <w:b/>
          <w:i/>
          <w:color w:val="0000FF"/>
          <w:sz w:val="20"/>
          <w:szCs w:val="20"/>
        </w:rPr>
        <w:t>LTA s. 155</w:t>
      </w:r>
      <w:r>
        <w:rPr>
          <w:color w:val="0000FF"/>
          <w:sz w:val="20"/>
          <w:szCs w:val="20"/>
        </w:rPr>
        <w:t xml:space="preserve"> </w:t>
      </w:r>
      <w:r>
        <w:rPr>
          <w:sz w:val="20"/>
          <w:szCs w:val="20"/>
        </w:rPr>
        <w:sym w:font="Symbol" w:char="F0AE"/>
      </w:r>
      <w:r w:rsidR="003349AD">
        <w:rPr>
          <w:sz w:val="20"/>
          <w:szCs w:val="20"/>
        </w:rPr>
        <w:t>applications</w:t>
      </w:r>
      <w:r w:rsidR="006558E2">
        <w:rPr>
          <w:sz w:val="20"/>
          <w:szCs w:val="20"/>
        </w:rPr>
        <w:t xml:space="preserve"> for registration of a charge by someone who is not entitled to be registered in fee simple</w:t>
      </w:r>
      <w:r>
        <w:rPr>
          <w:sz w:val="20"/>
          <w:szCs w:val="20"/>
        </w:rPr>
        <w:t xml:space="preserve"> </w:t>
      </w:r>
      <w:r w:rsidRPr="006558E2">
        <w:rPr>
          <w:b/>
          <w:sz w:val="20"/>
          <w:szCs w:val="20"/>
        </w:rPr>
        <w:t>must wait for the result of the application for registration of the fee simple</w:t>
      </w:r>
      <w:r>
        <w:rPr>
          <w:sz w:val="20"/>
          <w:szCs w:val="20"/>
        </w:rPr>
        <w:t xml:space="preserve"> </w:t>
      </w:r>
    </w:p>
    <w:p w14:paraId="1976F217" w14:textId="77777777" w:rsidR="006558E2" w:rsidRDefault="006558E2" w:rsidP="004856EA">
      <w:pPr>
        <w:rPr>
          <w:sz w:val="20"/>
          <w:szCs w:val="20"/>
        </w:rPr>
      </w:pPr>
    </w:p>
    <w:p w14:paraId="03321023" w14:textId="32A1AF89" w:rsidR="006558E2" w:rsidRPr="006558E2" w:rsidRDefault="006558E2" w:rsidP="004856EA">
      <w:pPr>
        <w:rPr>
          <w:b/>
          <w:sz w:val="20"/>
          <w:szCs w:val="20"/>
          <w:u w:val="single"/>
        </w:rPr>
      </w:pPr>
      <w:r>
        <w:rPr>
          <w:b/>
          <w:sz w:val="20"/>
          <w:szCs w:val="20"/>
          <w:u w:val="single"/>
        </w:rPr>
        <w:t>Registration of Person Creating Charge:</w:t>
      </w:r>
    </w:p>
    <w:p w14:paraId="3150AACB" w14:textId="7B74AEE3" w:rsidR="004856EA" w:rsidRDefault="004856EA" w:rsidP="004856EA">
      <w:pPr>
        <w:rPr>
          <w:b/>
          <w:sz w:val="20"/>
          <w:szCs w:val="20"/>
        </w:rPr>
      </w:pPr>
      <w:r>
        <w:rPr>
          <w:b/>
          <w:color w:val="0000FF"/>
          <w:sz w:val="20"/>
          <w:szCs w:val="20"/>
        </w:rPr>
        <w:t xml:space="preserve">s. 198 </w:t>
      </w:r>
      <w:r>
        <w:rPr>
          <w:sz w:val="20"/>
          <w:szCs w:val="20"/>
        </w:rPr>
        <w:sym w:font="Symbol" w:char="F0AE"/>
      </w:r>
      <w:r>
        <w:rPr>
          <w:sz w:val="20"/>
          <w:szCs w:val="20"/>
        </w:rPr>
        <w:t xml:space="preserve"> an instrument purporting to create a charge on land executed by a person who is entitled to be RO of fee simple </w:t>
      </w:r>
      <w:r>
        <w:rPr>
          <w:b/>
          <w:sz w:val="20"/>
          <w:szCs w:val="20"/>
        </w:rPr>
        <w:t>must not be registered unless that person has first been registered as owner in fee simple</w:t>
      </w:r>
    </w:p>
    <w:p w14:paraId="4AC31DA9" w14:textId="77777777" w:rsidR="00CA19C3" w:rsidRDefault="00CA19C3" w:rsidP="004856EA">
      <w:pPr>
        <w:rPr>
          <w:b/>
          <w:sz w:val="20"/>
          <w:szCs w:val="20"/>
        </w:rPr>
      </w:pPr>
    </w:p>
    <w:p w14:paraId="088167D7" w14:textId="336BD5C7" w:rsidR="00CA19C3" w:rsidRPr="00D0468C" w:rsidRDefault="00CA19C3" w:rsidP="00CA19C3">
      <w:pPr>
        <w:pStyle w:val="CAN-heading1"/>
      </w:pPr>
      <w:bookmarkStart w:id="34" w:name="_Toc259954946"/>
      <w:r>
        <w:t>The Fee Simple</w:t>
      </w:r>
      <w:bookmarkEnd w:id="34"/>
    </w:p>
    <w:p w14:paraId="3A55CC0A" w14:textId="77777777" w:rsidR="00CA19C3" w:rsidRDefault="00CA19C3" w:rsidP="004856EA">
      <w:pPr>
        <w:rPr>
          <w:b/>
          <w:sz w:val="20"/>
          <w:szCs w:val="20"/>
        </w:rPr>
      </w:pPr>
    </w:p>
    <w:p w14:paraId="6805010D" w14:textId="402A3754" w:rsidR="00CA19C3" w:rsidRPr="00B95535" w:rsidRDefault="00CA19C3" w:rsidP="00CA19C3">
      <w:pPr>
        <w:pStyle w:val="CAN-heading2"/>
        <w:rPr>
          <w:b w:val="0"/>
        </w:rPr>
      </w:pPr>
      <w:bookmarkStart w:id="35" w:name="_Toc259954947"/>
      <w:r>
        <w:t>COMMON LAW</w:t>
      </w:r>
      <w:bookmarkEnd w:id="35"/>
    </w:p>
    <w:p w14:paraId="4519DCCC" w14:textId="77777777" w:rsidR="00CA19C3" w:rsidRDefault="00CA19C3" w:rsidP="004856EA">
      <w:pPr>
        <w:rPr>
          <w:sz w:val="20"/>
          <w:szCs w:val="20"/>
        </w:rPr>
      </w:pPr>
      <w:r w:rsidRPr="00CA19C3">
        <w:rPr>
          <w:b/>
          <w:sz w:val="20"/>
          <w:szCs w:val="20"/>
          <w:u w:val="single"/>
        </w:rPr>
        <w:t>Inter Vivos Transfer:</w:t>
      </w:r>
      <w:r>
        <w:rPr>
          <w:sz w:val="20"/>
          <w:szCs w:val="20"/>
        </w:rPr>
        <w:t xml:space="preserve"> </w:t>
      </w:r>
    </w:p>
    <w:p w14:paraId="358FC854" w14:textId="487565B4" w:rsidR="00CA19C3" w:rsidRDefault="00CA19C3" w:rsidP="004856EA">
      <w:pPr>
        <w:rPr>
          <w:sz w:val="20"/>
          <w:szCs w:val="20"/>
        </w:rPr>
      </w:pPr>
      <w:r>
        <w:rPr>
          <w:sz w:val="20"/>
          <w:szCs w:val="20"/>
        </w:rPr>
        <w:t>At CL to create a fee simple it was necessary to use correct words (NOW CHANGED W/STATUTE)</w:t>
      </w:r>
    </w:p>
    <w:p w14:paraId="1D2DE919" w14:textId="4D51B4F5" w:rsidR="00CA19C3" w:rsidRDefault="00CA19C3" w:rsidP="00CA19C3">
      <w:pPr>
        <w:pStyle w:val="ListParagraph"/>
        <w:numPr>
          <w:ilvl w:val="0"/>
          <w:numId w:val="52"/>
        </w:numPr>
        <w:rPr>
          <w:sz w:val="20"/>
          <w:szCs w:val="20"/>
        </w:rPr>
      </w:pPr>
      <w:r>
        <w:rPr>
          <w:b/>
          <w:sz w:val="20"/>
          <w:szCs w:val="20"/>
        </w:rPr>
        <w:t xml:space="preserve">“To A in fee simple” </w:t>
      </w:r>
      <w:r>
        <w:rPr>
          <w:sz w:val="20"/>
          <w:szCs w:val="20"/>
        </w:rPr>
        <w:t xml:space="preserve">construed as only creating a </w:t>
      </w:r>
      <w:r>
        <w:rPr>
          <w:b/>
          <w:sz w:val="20"/>
          <w:szCs w:val="20"/>
        </w:rPr>
        <w:t>life estate</w:t>
      </w:r>
    </w:p>
    <w:p w14:paraId="5CD33FDA" w14:textId="2BDDA587" w:rsidR="00CA19C3" w:rsidRDefault="00CA19C3" w:rsidP="00CA19C3">
      <w:pPr>
        <w:pStyle w:val="ListParagraph"/>
        <w:numPr>
          <w:ilvl w:val="0"/>
          <w:numId w:val="52"/>
        </w:numPr>
        <w:rPr>
          <w:sz w:val="20"/>
          <w:szCs w:val="20"/>
        </w:rPr>
      </w:pPr>
      <w:r>
        <w:rPr>
          <w:b/>
          <w:sz w:val="20"/>
          <w:szCs w:val="20"/>
        </w:rPr>
        <w:t xml:space="preserve">“To A and his/her heirs” </w:t>
      </w:r>
      <w:r>
        <w:rPr>
          <w:sz w:val="20"/>
          <w:szCs w:val="20"/>
        </w:rPr>
        <w:t xml:space="preserve">construed as creating a </w:t>
      </w:r>
      <w:r>
        <w:rPr>
          <w:b/>
          <w:sz w:val="20"/>
          <w:szCs w:val="20"/>
        </w:rPr>
        <w:t>fee simple</w:t>
      </w:r>
    </w:p>
    <w:p w14:paraId="6224DBEE" w14:textId="77777777" w:rsidR="00CA19C3" w:rsidRDefault="00CA19C3" w:rsidP="00CA19C3">
      <w:pPr>
        <w:rPr>
          <w:sz w:val="20"/>
          <w:szCs w:val="20"/>
        </w:rPr>
      </w:pPr>
    </w:p>
    <w:p w14:paraId="30940D36" w14:textId="46CB8956" w:rsidR="00CA19C3" w:rsidRDefault="00CA19C3" w:rsidP="00CA19C3">
      <w:pPr>
        <w:rPr>
          <w:sz w:val="20"/>
          <w:szCs w:val="20"/>
        </w:rPr>
      </w:pPr>
      <w:r>
        <w:rPr>
          <w:b/>
          <w:sz w:val="20"/>
          <w:szCs w:val="20"/>
        </w:rPr>
        <w:t xml:space="preserve">Words of Purchase = </w:t>
      </w:r>
      <w:r>
        <w:rPr>
          <w:sz w:val="20"/>
          <w:szCs w:val="20"/>
        </w:rPr>
        <w:t>“to A” – who the transferee/acquirer is (called a purchaser even in a gift)</w:t>
      </w:r>
    </w:p>
    <w:p w14:paraId="7E63694C" w14:textId="007F92B7" w:rsidR="00CA19C3" w:rsidRDefault="00CA19C3" w:rsidP="00CA19C3">
      <w:pPr>
        <w:rPr>
          <w:sz w:val="20"/>
          <w:szCs w:val="20"/>
        </w:rPr>
      </w:pPr>
      <w:r>
        <w:rPr>
          <w:b/>
          <w:sz w:val="20"/>
          <w:szCs w:val="20"/>
        </w:rPr>
        <w:t>Words of limitation</w:t>
      </w:r>
      <w:r>
        <w:rPr>
          <w:sz w:val="20"/>
          <w:szCs w:val="20"/>
        </w:rPr>
        <w:t xml:space="preserve"> = “and her heirs” – what is the nature of the estate? What kind of interest is being given? </w:t>
      </w:r>
    </w:p>
    <w:p w14:paraId="4764C8FE" w14:textId="0C7F876A" w:rsidR="00CA19C3" w:rsidRDefault="00CA19C3" w:rsidP="00CA19C3">
      <w:pPr>
        <w:pStyle w:val="ListParagraph"/>
        <w:numPr>
          <w:ilvl w:val="0"/>
          <w:numId w:val="53"/>
        </w:numPr>
        <w:rPr>
          <w:sz w:val="20"/>
          <w:szCs w:val="20"/>
        </w:rPr>
      </w:pPr>
      <w:r>
        <w:rPr>
          <w:sz w:val="20"/>
          <w:szCs w:val="20"/>
        </w:rPr>
        <w:t xml:space="preserve">These words indicate the quantum of the interest in land transferred to A, doesn’t confer any interest at all on A’s heirs, whoever they ultimately turn out to be </w:t>
      </w:r>
    </w:p>
    <w:p w14:paraId="0EDB41FF" w14:textId="77777777" w:rsidR="00CA19C3" w:rsidRDefault="00CA19C3" w:rsidP="00CA19C3">
      <w:pPr>
        <w:rPr>
          <w:sz w:val="20"/>
          <w:szCs w:val="20"/>
        </w:rPr>
      </w:pPr>
    </w:p>
    <w:p w14:paraId="3C75AA91" w14:textId="091D5385" w:rsidR="00CA19C3" w:rsidRPr="00CA19C3" w:rsidRDefault="00CA19C3" w:rsidP="00CA19C3">
      <w:pPr>
        <w:rPr>
          <w:b/>
          <w:sz w:val="20"/>
          <w:szCs w:val="20"/>
          <w:u w:val="single"/>
        </w:rPr>
      </w:pPr>
      <w:r w:rsidRPr="00CA19C3">
        <w:rPr>
          <w:b/>
          <w:sz w:val="20"/>
          <w:szCs w:val="20"/>
          <w:u w:val="single"/>
        </w:rPr>
        <w:t>Transfers on Death:</w:t>
      </w:r>
    </w:p>
    <w:p w14:paraId="5CEAB346" w14:textId="0B5EC948" w:rsidR="006558E2" w:rsidRPr="00CA19C3" w:rsidRDefault="00CA19C3" w:rsidP="00CA19C3">
      <w:pPr>
        <w:pStyle w:val="ListParagraph"/>
        <w:numPr>
          <w:ilvl w:val="0"/>
          <w:numId w:val="53"/>
        </w:numPr>
        <w:rPr>
          <w:b/>
          <w:sz w:val="20"/>
          <w:szCs w:val="20"/>
        </w:rPr>
      </w:pPr>
      <w:r>
        <w:rPr>
          <w:sz w:val="20"/>
          <w:szCs w:val="20"/>
        </w:rPr>
        <w:t xml:space="preserve">In absence of will: CL regulates who your heirs are w/ assistance of statutory modification </w:t>
      </w:r>
    </w:p>
    <w:p w14:paraId="1764A6C6" w14:textId="501A5ADB" w:rsidR="00CA19C3" w:rsidRPr="00CA19C3" w:rsidRDefault="00CA19C3" w:rsidP="00CA19C3">
      <w:pPr>
        <w:pStyle w:val="ListParagraph"/>
        <w:numPr>
          <w:ilvl w:val="0"/>
          <w:numId w:val="53"/>
        </w:numPr>
        <w:rPr>
          <w:b/>
          <w:sz w:val="20"/>
          <w:szCs w:val="20"/>
        </w:rPr>
      </w:pPr>
      <w:r>
        <w:rPr>
          <w:sz w:val="20"/>
          <w:szCs w:val="20"/>
        </w:rPr>
        <w:t xml:space="preserve">In presence of will: Courts are more flexible and </w:t>
      </w:r>
      <w:r>
        <w:rPr>
          <w:b/>
          <w:sz w:val="20"/>
          <w:szCs w:val="20"/>
        </w:rPr>
        <w:t xml:space="preserve">will look at intentions of the testator </w:t>
      </w:r>
    </w:p>
    <w:p w14:paraId="1E1C6A10" w14:textId="2534EEAE" w:rsidR="00CA19C3" w:rsidRPr="004372C0" w:rsidRDefault="00CA19C3" w:rsidP="00CA19C3">
      <w:pPr>
        <w:pStyle w:val="ListParagraph"/>
        <w:numPr>
          <w:ilvl w:val="1"/>
          <w:numId w:val="53"/>
        </w:numPr>
        <w:rPr>
          <w:b/>
          <w:sz w:val="20"/>
          <w:szCs w:val="20"/>
        </w:rPr>
      </w:pPr>
      <w:r>
        <w:rPr>
          <w:sz w:val="20"/>
          <w:szCs w:val="20"/>
        </w:rPr>
        <w:t xml:space="preserve">If words of limitation are used, courts generally gave effect to them; if they’re not used, but it’s clearly </w:t>
      </w:r>
      <w:r w:rsidR="004372C0">
        <w:rPr>
          <w:sz w:val="20"/>
          <w:szCs w:val="20"/>
        </w:rPr>
        <w:t xml:space="preserve">testator’s intention, courts can still construe will as conferring fee simple on beneficiary </w:t>
      </w:r>
    </w:p>
    <w:p w14:paraId="52FBE960" w14:textId="77777777" w:rsidR="004372C0" w:rsidRDefault="004372C0" w:rsidP="004372C0">
      <w:pPr>
        <w:rPr>
          <w:b/>
          <w:sz w:val="20"/>
          <w:szCs w:val="20"/>
        </w:rPr>
      </w:pPr>
    </w:p>
    <w:p w14:paraId="11133E52" w14:textId="2A4A94BA" w:rsidR="004372C0" w:rsidRDefault="004372C0" w:rsidP="004372C0">
      <w:pPr>
        <w:rPr>
          <w:sz w:val="20"/>
          <w:szCs w:val="20"/>
        </w:rPr>
      </w:pPr>
      <w:r>
        <w:rPr>
          <w:b/>
          <w:sz w:val="20"/>
          <w:szCs w:val="20"/>
          <w:u w:val="single"/>
        </w:rPr>
        <w:t>Equitable Interests:</w:t>
      </w:r>
    </w:p>
    <w:p w14:paraId="0A385B3F" w14:textId="70D9D915" w:rsidR="004372C0" w:rsidRDefault="004372C0" w:rsidP="004372C0">
      <w:pPr>
        <w:rPr>
          <w:sz w:val="20"/>
          <w:szCs w:val="20"/>
        </w:rPr>
      </w:pPr>
      <w:r>
        <w:rPr>
          <w:sz w:val="20"/>
          <w:szCs w:val="20"/>
        </w:rPr>
        <w:t xml:space="preserve">Basically works the same as wills (ex. in case of </w:t>
      </w:r>
      <w:r>
        <w:rPr>
          <w:i/>
          <w:sz w:val="20"/>
          <w:szCs w:val="20"/>
        </w:rPr>
        <w:t>inter vivos</w:t>
      </w:r>
      <w:r>
        <w:rPr>
          <w:sz w:val="20"/>
          <w:szCs w:val="20"/>
        </w:rPr>
        <w:t xml:space="preserve"> trust, if technical words of limitation used they’re given their CL meaning and effect)</w:t>
      </w:r>
    </w:p>
    <w:p w14:paraId="27D35112" w14:textId="4D3B7555" w:rsidR="004372C0" w:rsidRDefault="004372C0" w:rsidP="004372C0">
      <w:pPr>
        <w:pStyle w:val="ListParagraph"/>
        <w:numPr>
          <w:ilvl w:val="0"/>
          <w:numId w:val="54"/>
        </w:numPr>
        <w:rPr>
          <w:sz w:val="20"/>
          <w:szCs w:val="20"/>
        </w:rPr>
      </w:pPr>
      <w:r>
        <w:rPr>
          <w:sz w:val="20"/>
          <w:szCs w:val="20"/>
        </w:rPr>
        <w:t>If words of limitation not used Court of Equity could still interpret the doc so as to give effect to intention of the grantor as derived from the terms of the instrument (</w:t>
      </w:r>
      <w:r>
        <w:rPr>
          <w:b/>
          <w:i/>
          <w:color w:val="0000FF"/>
          <w:sz w:val="20"/>
          <w:szCs w:val="20"/>
        </w:rPr>
        <w:t>In re Bostock’s Settlement, 1921</w:t>
      </w:r>
      <w:r>
        <w:rPr>
          <w:sz w:val="20"/>
          <w:szCs w:val="20"/>
        </w:rPr>
        <w:t>)</w:t>
      </w:r>
    </w:p>
    <w:p w14:paraId="173A37D1" w14:textId="77777777" w:rsidR="004372C0" w:rsidRDefault="004372C0" w:rsidP="004372C0">
      <w:pPr>
        <w:rPr>
          <w:sz w:val="20"/>
          <w:szCs w:val="20"/>
        </w:rPr>
      </w:pPr>
    </w:p>
    <w:p w14:paraId="3B42433B" w14:textId="1A5A66FF" w:rsidR="004372C0" w:rsidRPr="00B95535" w:rsidRDefault="004372C0" w:rsidP="004372C0">
      <w:pPr>
        <w:pStyle w:val="CAN-heading2"/>
        <w:rPr>
          <w:b w:val="0"/>
        </w:rPr>
      </w:pPr>
      <w:bookmarkStart w:id="36" w:name="_Toc259954948"/>
      <w:r>
        <w:t>STATUTE</w:t>
      </w:r>
      <w:bookmarkEnd w:id="36"/>
    </w:p>
    <w:p w14:paraId="02DB89CE" w14:textId="43BBAD64" w:rsidR="004372C0" w:rsidRDefault="002D12AE" w:rsidP="004372C0">
      <w:pPr>
        <w:rPr>
          <w:sz w:val="20"/>
          <w:szCs w:val="20"/>
        </w:rPr>
      </w:pPr>
      <w:r>
        <w:rPr>
          <w:sz w:val="20"/>
          <w:szCs w:val="20"/>
        </w:rPr>
        <w:t>CL insistence on use of correct words of limitation created certainty but often created life estates where fee simples were intended so legislation was passed to modify CL rules</w:t>
      </w:r>
    </w:p>
    <w:p w14:paraId="4FE10B56" w14:textId="77777777" w:rsidR="00F7658B" w:rsidRDefault="00F7658B" w:rsidP="004372C0">
      <w:pPr>
        <w:rPr>
          <w:sz w:val="20"/>
          <w:szCs w:val="20"/>
        </w:rPr>
      </w:pPr>
    </w:p>
    <w:p w14:paraId="077CC6BA" w14:textId="54033D12" w:rsidR="00F7658B" w:rsidRPr="00F7658B" w:rsidRDefault="00F7658B" w:rsidP="004372C0">
      <w:pPr>
        <w:rPr>
          <w:b/>
          <w:sz w:val="20"/>
          <w:szCs w:val="20"/>
          <w:u w:val="single"/>
        </w:rPr>
      </w:pPr>
      <w:r w:rsidRPr="00F7658B">
        <w:rPr>
          <w:b/>
          <w:sz w:val="20"/>
          <w:szCs w:val="20"/>
          <w:u w:val="single"/>
        </w:rPr>
        <w:t xml:space="preserve">Words of Transfer </w:t>
      </w:r>
      <w:r w:rsidRPr="00F7658B">
        <w:rPr>
          <w:color w:val="0000FF"/>
          <w:sz w:val="20"/>
          <w:szCs w:val="20"/>
          <w:u w:val="single"/>
        </w:rPr>
        <w:t>(</w:t>
      </w:r>
      <w:r w:rsidRPr="00F7658B">
        <w:rPr>
          <w:b/>
          <w:i/>
          <w:color w:val="0000FF"/>
          <w:sz w:val="20"/>
          <w:szCs w:val="20"/>
          <w:u w:val="single"/>
        </w:rPr>
        <w:t>Property Law Act, s. 19</w:t>
      </w:r>
      <w:r w:rsidRPr="00F7658B">
        <w:rPr>
          <w:color w:val="0000FF"/>
          <w:sz w:val="20"/>
          <w:szCs w:val="20"/>
          <w:u w:val="single"/>
        </w:rPr>
        <w:t>)</w:t>
      </w:r>
    </w:p>
    <w:p w14:paraId="32EC689C" w14:textId="607DC704" w:rsidR="006558E2" w:rsidRPr="00F7658B" w:rsidRDefault="00F7658B" w:rsidP="00F7658B">
      <w:pPr>
        <w:pStyle w:val="ListParagraph"/>
        <w:numPr>
          <w:ilvl w:val="0"/>
          <w:numId w:val="55"/>
        </w:numPr>
        <w:rPr>
          <w:b/>
          <w:sz w:val="20"/>
          <w:szCs w:val="20"/>
        </w:rPr>
      </w:pPr>
      <w:r>
        <w:rPr>
          <w:sz w:val="20"/>
          <w:szCs w:val="20"/>
        </w:rPr>
        <w:t xml:space="preserve">In transfer of fee simple, </w:t>
      </w:r>
      <w:r w:rsidRPr="00F7658B">
        <w:rPr>
          <w:b/>
          <w:sz w:val="20"/>
          <w:szCs w:val="20"/>
        </w:rPr>
        <w:t>sufficient to use the words “in fee simple”</w:t>
      </w:r>
      <w:r>
        <w:rPr>
          <w:sz w:val="20"/>
          <w:szCs w:val="20"/>
        </w:rPr>
        <w:t xml:space="preserve"> w/o words “and his heirs”</w:t>
      </w:r>
    </w:p>
    <w:p w14:paraId="5448C350" w14:textId="019F4B27" w:rsidR="00F7658B" w:rsidRPr="00F7658B" w:rsidRDefault="00F7658B" w:rsidP="00F7658B">
      <w:pPr>
        <w:pStyle w:val="ListParagraph"/>
        <w:numPr>
          <w:ilvl w:val="0"/>
          <w:numId w:val="55"/>
        </w:numPr>
        <w:rPr>
          <w:b/>
          <w:sz w:val="20"/>
          <w:szCs w:val="20"/>
        </w:rPr>
      </w:pPr>
      <w:r>
        <w:rPr>
          <w:sz w:val="20"/>
          <w:szCs w:val="20"/>
        </w:rPr>
        <w:t xml:space="preserve">If words of limitation aren’t included in a transfer, the </w:t>
      </w:r>
      <w:r>
        <w:rPr>
          <w:b/>
          <w:sz w:val="20"/>
          <w:szCs w:val="20"/>
        </w:rPr>
        <w:t>fee simple</w:t>
      </w:r>
      <w:r>
        <w:rPr>
          <w:sz w:val="20"/>
          <w:szCs w:val="20"/>
        </w:rPr>
        <w:t xml:space="preserve"> or </w:t>
      </w:r>
      <w:r>
        <w:rPr>
          <w:b/>
          <w:sz w:val="20"/>
          <w:szCs w:val="20"/>
        </w:rPr>
        <w:t xml:space="preserve">the greatest interest in land </w:t>
      </w:r>
      <w:r>
        <w:rPr>
          <w:sz w:val="20"/>
          <w:szCs w:val="20"/>
        </w:rPr>
        <w:t xml:space="preserve">is passed </w:t>
      </w:r>
      <w:r>
        <w:rPr>
          <w:sz w:val="20"/>
          <w:szCs w:val="20"/>
          <w:u w:val="single"/>
        </w:rPr>
        <w:t>unless expressly stated otherwise</w:t>
      </w:r>
    </w:p>
    <w:p w14:paraId="5712D415" w14:textId="77777777" w:rsidR="00F7658B" w:rsidRDefault="00F7658B" w:rsidP="00F7658B">
      <w:pPr>
        <w:rPr>
          <w:b/>
          <w:sz w:val="20"/>
          <w:szCs w:val="20"/>
        </w:rPr>
      </w:pPr>
    </w:p>
    <w:p w14:paraId="3F5F2D47" w14:textId="4E73B4AD" w:rsidR="00F7658B" w:rsidRDefault="00F7658B" w:rsidP="00F7658B">
      <w:pPr>
        <w:rPr>
          <w:sz w:val="20"/>
          <w:szCs w:val="20"/>
        </w:rPr>
      </w:pPr>
      <w:r>
        <w:rPr>
          <w:b/>
          <w:sz w:val="20"/>
          <w:szCs w:val="20"/>
        </w:rPr>
        <w:t xml:space="preserve">Default = fee simple or greatest interest transferor has </w:t>
      </w:r>
      <w:r>
        <w:rPr>
          <w:sz w:val="20"/>
          <w:szCs w:val="20"/>
        </w:rPr>
        <w:t>(not life estate)</w:t>
      </w:r>
    </w:p>
    <w:p w14:paraId="11B88514" w14:textId="77777777" w:rsidR="00585354" w:rsidRDefault="00F7658B" w:rsidP="00F7658B">
      <w:pPr>
        <w:pStyle w:val="ListParagraph"/>
        <w:numPr>
          <w:ilvl w:val="0"/>
          <w:numId w:val="54"/>
        </w:numPr>
        <w:rPr>
          <w:sz w:val="20"/>
          <w:szCs w:val="20"/>
        </w:rPr>
      </w:pPr>
      <w:r>
        <w:rPr>
          <w:sz w:val="20"/>
          <w:szCs w:val="20"/>
        </w:rPr>
        <w:t>Recognizes that when an EIFS is transferred it may not be an EIFS absolute, but bundles of rights given to other parties or w/conditions or reservations attached</w:t>
      </w:r>
    </w:p>
    <w:p w14:paraId="3F6E88ED" w14:textId="77777777" w:rsidR="00585354" w:rsidRDefault="00585354" w:rsidP="00585354">
      <w:pPr>
        <w:rPr>
          <w:sz w:val="20"/>
          <w:szCs w:val="20"/>
        </w:rPr>
      </w:pPr>
    </w:p>
    <w:p w14:paraId="20AF5F8F" w14:textId="77777777" w:rsidR="00585354" w:rsidRDefault="00585354" w:rsidP="00585354">
      <w:pPr>
        <w:rPr>
          <w:color w:val="0000FF"/>
          <w:sz w:val="20"/>
          <w:szCs w:val="20"/>
        </w:rPr>
      </w:pPr>
      <w:r>
        <w:rPr>
          <w:b/>
          <w:sz w:val="20"/>
          <w:szCs w:val="20"/>
          <w:u w:val="single"/>
        </w:rPr>
        <w:t xml:space="preserve">Implied Covenants </w:t>
      </w:r>
      <w:r>
        <w:rPr>
          <w:b/>
          <w:color w:val="0000FF"/>
          <w:sz w:val="20"/>
          <w:szCs w:val="20"/>
          <w:u w:val="single"/>
        </w:rPr>
        <w:t>(</w:t>
      </w:r>
      <w:r>
        <w:rPr>
          <w:b/>
          <w:i/>
          <w:color w:val="0000FF"/>
          <w:sz w:val="20"/>
          <w:szCs w:val="20"/>
          <w:u w:val="single"/>
        </w:rPr>
        <w:t>Land Title Act, s. 186</w:t>
      </w:r>
      <w:r>
        <w:rPr>
          <w:b/>
          <w:color w:val="0000FF"/>
          <w:sz w:val="20"/>
          <w:szCs w:val="20"/>
          <w:u w:val="single"/>
        </w:rPr>
        <w:t>)</w:t>
      </w:r>
    </w:p>
    <w:p w14:paraId="0754775C" w14:textId="73C5BB20" w:rsidR="00F7658B" w:rsidRDefault="00585354" w:rsidP="00585354">
      <w:pPr>
        <w:pStyle w:val="ListParagraph"/>
        <w:numPr>
          <w:ilvl w:val="0"/>
          <w:numId w:val="54"/>
        </w:numPr>
        <w:rPr>
          <w:sz w:val="20"/>
          <w:szCs w:val="20"/>
        </w:rPr>
      </w:pPr>
      <w:r>
        <w:rPr>
          <w:b/>
          <w:color w:val="0000FF"/>
          <w:sz w:val="20"/>
          <w:szCs w:val="20"/>
        </w:rPr>
        <w:t>s. 186(4):</w:t>
      </w:r>
      <w:r>
        <w:rPr>
          <w:sz w:val="20"/>
          <w:szCs w:val="20"/>
        </w:rPr>
        <w:t xml:space="preserve"> A transfer of freehold estate in prescribed form &amp; completed in prescribed manner transfers it to transferee </w:t>
      </w:r>
      <w:r>
        <w:rPr>
          <w:sz w:val="20"/>
          <w:szCs w:val="20"/>
          <w:u w:val="single"/>
        </w:rPr>
        <w:t>whether or not it contains express words of transfer</w:t>
      </w:r>
    </w:p>
    <w:p w14:paraId="03A8AE51" w14:textId="00623008" w:rsidR="00585354" w:rsidRDefault="00585354" w:rsidP="00585354">
      <w:pPr>
        <w:pStyle w:val="ListParagraph"/>
        <w:numPr>
          <w:ilvl w:val="0"/>
          <w:numId w:val="54"/>
        </w:numPr>
        <w:rPr>
          <w:sz w:val="20"/>
          <w:szCs w:val="20"/>
        </w:rPr>
      </w:pPr>
      <w:r>
        <w:rPr>
          <w:b/>
          <w:color w:val="0000FF"/>
          <w:sz w:val="20"/>
          <w:szCs w:val="20"/>
        </w:rPr>
        <w:t xml:space="preserve">s. 186(5): </w:t>
      </w:r>
      <w:r>
        <w:rPr>
          <w:sz w:val="20"/>
          <w:szCs w:val="20"/>
        </w:rPr>
        <w:t xml:space="preserve">If transfer does not contain express words of limitation </w:t>
      </w:r>
      <w:r>
        <w:rPr>
          <w:b/>
          <w:sz w:val="20"/>
          <w:szCs w:val="20"/>
        </w:rPr>
        <w:t>default provision = fee simple</w:t>
      </w:r>
    </w:p>
    <w:p w14:paraId="51D962E5" w14:textId="5B4CDBF2" w:rsidR="00585354" w:rsidRDefault="00585354" w:rsidP="00585354">
      <w:pPr>
        <w:pStyle w:val="ListParagraph"/>
        <w:numPr>
          <w:ilvl w:val="0"/>
          <w:numId w:val="54"/>
        </w:numPr>
        <w:rPr>
          <w:sz w:val="20"/>
          <w:szCs w:val="20"/>
        </w:rPr>
      </w:pPr>
      <w:r>
        <w:rPr>
          <w:b/>
          <w:color w:val="0000FF"/>
          <w:sz w:val="20"/>
          <w:szCs w:val="20"/>
        </w:rPr>
        <w:t xml:space="preserve">s. 186(6): </w:t>
      </w:r>
      <w:r>
        <w:rPr>
          <w:sz w:val="20"/>
          <w:szCs w:val="20"/>
        </w:rPr>
        <w:t>If it contains express words of limitation, follow those words</w:t>
      </w:r>
    </w:p>
    <w:p w14:paraId="0B8EB20B" w14:textId="5A689221" w:rsidR="009E1980" w:rsidRPr="009E1980" w:rsidRDefault="009E1980" w:rsidP="00585354">
      <w:pPr>
        <w:pStyle w:val="ListParagraph"/>
        <w:numPr>
          <w:ilvl w:val="0"/>
          <w:numId w:val="54"/>
        </w:numPr>
        <w:rPr>
          <w:b/>
          <w:color w:val="0000FF"/>
          <w:sz w:val="20"/>
          <w:szCs w:val="20"/>
        </w:rPr>
      </w:pPr>
      <w:r w:rsidRPr="009E1980">
        <w:rPr>
          <w:b/>
          <w:color w:val="0000FF"/>
          <w:sz w:val="20"/>
          <w:szCs w:val="20"/>
        </w:rPr>
        <w:t>s. 186(7)</w:t>
      </w:r>
      <w:r>
        <w:rPr>
          <w:b/>
          <w:color w:val="0000FF"/>
          <w:sz w:val="20"/>
          <w:szCs w:val="20"/>
        </w:rPr>
        <w:t>:</w:t>
      </w:r>
      <w:r>
        <w:rPr>
          <w:sz w:val="20"/>
          <w:szCs w:val="20"/>
        </w:rPr>
        <w:t xml:space="preserve"> If transfer contains express reservation or condition, transfer of estate is subject to that reservation or condition</w:t>
      </w:r>
    </w:p>
    <w:p w14:paraId="3264A707" w14:textId="65E03E6F" w:rsidR="009E1980" w:rsidRPr="009E1980" w:rsidRDefault="009E1980" w:rsidP="00585354">
      <w:pPr>
        <w:pStyle w:val="ListParagraph"/>
        <w:numPr>
          <w:ilvl w:val="0"/>
          <w:numId w:val="54"/>
        </w:numPr>
        <w:rPr>
          <w:b/>
          <w:color w:val="0000FF"/>
          <w:sz w:val="20"/>
          <w:szCs w:val="20"/>
        </w:rPr>
      </w:pPr>
      <w:r>
        <w:rPr>
          <w:b/>
          <w:color w:val="0000FF"/>
          <w:sz w:val="20"/>
          <w:szCs w:val="20"/>
        </w:rPr>
        <w:t>s. 186(8):</w:t>
      </w:r>
      <w:r>
        <w:rPr>
          <w:color w:val="0000FF"/>
          <w:sz w:val="20"/>
          <w:szCs w:val="20"/>
        </w:rPr>
        <w:t xml:space="preserve"> </w:t>
      </w:r>
      <w:r>
        <w:rPr>
          <w:b/>
          <w:color w:val="0000FF"/>
          <w:sz w:val="20"/>
          <w:szCs w:val="20"/>
        </w:rPr>
        <w:t xml:space="preserve">s. 186(4)-(7) </w:t>
      </w:r>
      <w:r>
        <w:rPr>
          <w:sz w:val="20"/>
          <w:szCs w:val="20"/>
        </w:rPr>
        <w:t xml:space="preserve">don’t transfer a greater interest than transfer has </w:t>
      </w:r>
    </w:p>
    <w:p w14:paraId="29921FF2" w14:textId="77777777" w:rsidR="009E1980" w:rsidRDefault="009E1980" w:rsidP="009E1980">
      <w:pPr>
        <w:rPr>
          <w:b/>
          <w:color w:val="0000FF"/>
          <w:sz w:val="20"/>
          <w:szCs w:val="20"/>
        </w:rPr>
      </w:pPr>
    </w:p>
    <w:p w14:paraId="4A7E845A" w14:textId="570698A5" w:rsidR="009E1980" w:rsidRDefault="009E1980" w:rsidP="009E1980">
      <w:pPr>
        <w:rPr>
          <w:b/>
          <w:color w:val="0000FF"/>
          <w:sz w:val="20"/>
          <w:szCs w:val="20"/>
          <w:u w:val="single"/>
        </w:rPr>
      </w:pPr>
      <w:r w:rsidRPr="009E1980">
        <w:rPr>
          <w:b/>
          <w:sz w:val="20"/>
          <w:szCs w:val="20"/>
          <w:u w:val="single"/>
        </w:rPr>
        <w:t>Prop</w:t>
      </w:r>
      <w:r>
        <w:rPr>
          <w:b/>
          <w:sz w:val="20"/>
          <w:szCs w:val="20"/>
          <w:u w:val="single"/>
        </w:rPr>
        <w:t>erty that can be gifted by Will (</w:t>
      </w:r>
      <w:r>
        <w:rPr>
          <w:b/>
          <w:i/>
          <w:color w:val="0000FF"/>
          <w:sz w:val="20"/>
          <w:szCs w:val="20"/>
          <w:u w:val="single"/>
        </w:rPr>
        <w:t>WESA, s. 41(3)</w:t>
      </w:r>
      <w:r>
        <w:rPr>
          <w:b/>
          <w:color w:val="0000FF"/>
          <w:sz w:val="20"/>
          <w:szCs w:val="20"/>
          <w:u w:val="single"/>
        </w:rPr>
        <w:t>)</w:t>
      </w:r>
    </w:p>
    <w:p w14:paraId="7875FBD2" w14:textId="614A99C7" w:rsidR="009E1980" w:rsidRPr="009E1980" w:rsidRDefault="009E1980" w:rsidP="009E1980">
      <w:pPr>
        <w:rPr>
          <w:sz w:val="20"/>
          <w:szCs w:val="20"/>
        </w:rPr>
      </w:pPr>
      <w:r>
        <w:rPr>
          <w:sz w:val="20"/>
          <w:szCs w:val="20"/>
        </w:rPr>
        <w:t>Gift in a will</w:t>
      </w:r>
    </w:p>
    <w:p w14:paraId="693FD00D" w14:textId="26D78005" w:rsidR="009E1980" w:rsidRDefault="009E1980" w:rsidP="008E44B3">
      <w:pPr>
        <w:pStyle w:val="ListParagraph"/>
        <w:numPr>
          <w:ilvl w:val="0"/>
          <w:numId w:val="56"/>
        </w:numPr>
        <w:rPr>
          <w:sz w:val="20"/>
          <w:szCs w:val="20"/>
        </w:rPr>
      </w:pPr>
      <w:r>
        <w:rPr>
          <w:sz w:val="20"/>
          <w:szCs w:val="20"/>
        </w:rPr>
        <w:t xml:space="preserve">Takes effect according to its terms, and </w:t>
      </w:r>
    </w:p>
    <w:p w14:paraId="05FA561E" w14:textId="0836051C" w:rsidR="009E1980" w:rsidRDefault="009E1980" w:rsidP="008E44B3">
      <w:pPr>
        <w:pStyle w:val="ListParagraph"/>
        <w:numPr>
          <w:ilvl w:val="0"/>
          <w:numId w:val="56"/>
        </w:numPr>
        <w:rPr>
          <w:sz w:val="20"/>
          <w:szCs w:val="20"/>
        </w:rPr>
      </w:pPr>
      <w:r>
        <w:rPr>
          <w:sz w:val="20"/>
          <w:szCs w:val="20"/>
        </w:rPr>
        <w:t xml:space="preserve">Subject to the terms, gives the recipient every legal/equitable interest in the property the will-maker has the legal capacity to give </w:t>
      </w:r>
    </w:p>
    <w:p w14:paraId="187E5A1E" w14:textId="77777777" w:rsidR="00C0586D" w:rsidRDefault="00C0586D" w:rsidP="00C0586D">
      <w:pPr>
        <w:rPr>
          <w:sz w:val="20"/>
          <w:szCs w:val="20"/>
        </w:rPr>
      </w:pPr>
    </w:p>
    <w:p w14:paraId="36CACAA1" w14:textId="774E3D5B" w:rsidR="00C0586D" w:rsidRDefault="00C0586D" w:rsidP="00C0586D">
      <w:pPr>
        <w:rPr>
          <w:sz w:val="20"/>
          <w:szCs w:val="20"/>
        </w:rPr>
      </w:pPr>
      <w:r>
        <w:rPr>
          <w:b/>
          <w:i/>
          <w:color w:val="0000FF"/>
          <w:sz w:val="20"/>
          <w:szCs w:val="20"/>
        </w:rPr>
        <w:t>Tottrup v Ottewell Estate, 1969</w:t>
      </w:r>
      <w:r>
        <w:rPr>
          <w:sz w:val="20"/>
          <w:szCs w:val="20"/>
        </w:rPr>
        <w:t xml:space="preserve"> (</w:t>
      </w:r>
      <w:r>
        <w:rPr>
          <w:i/>
          <w:sz w:val="20"/>
          <w:szCs w:val="20"/>
        </w:rPr>
        <w:t>Frank left his estate to twin bro Fred. Frank had no children; Fred had a daughter. Frank dies, but Fred had already died (if you leave property to somebody who has predeceased you, they don’t get it, unless you make a special provision leaving it to their heirs</w:t>
      </w:r>
      <w:r>
        <w:rPr>
          <w:sz w:val="20"/>
          <w:szCs w:val="20"/>
        </w:rPr>
        <w:t>).</w:t>
      </w:r>
      <w:r>
        <w:rPr>
          <w:i/>
          <w:sz w:val="20"/>
          <w:szCs w:val="20"/>
        </w:rPr>
        <w:t xml:space="preserve"> Frank had no other heirs, which meant property devolved on intestate heirs [CL: descendants, then ascendants, then collaterals in the same degree = brothers, sisters and their children]. Several of these peeps wanted to share Frank’s estate, Fred’s daughter was pissed – if Frank had died first, she would have gotten the whole thing. Furthermore, significant amount of Frank’s estate came from Fred when he died. </w:t>
      </w:r>
      <w:r>
        <w:rPr>
          <w:i/>
          <w:sz w:val="20"/>
          <w:szCs w:val="20"/>
          <w:u w:val="single"/>
        </w:rPr>
        <w:t>Disposition given to Fred in Frank’s will: I bequeath to my brother my estate, to hold onto him, his heirs absolute and forever</w:t>
      </w:r>
      <w:r>
        <w:rPr>
          <w:sz w:val="20"/>
          <w:szCs w:val="20"/>
        </w:rPr>
        <w:t>)</w:t>
      </w:r>
    </w:p>
    <w:p w14:paraId="3B2AE2DE" w14:textId="4B81BCAE" w:rsidR="00C0586D" w:rsidRDefault="00C0586D" w:rsidP="008E44B3">
      <w:pPr>
        <w:pStyle w:val="ListParagraph"/>
        <w:numPr>
          <w:ilvl w:val="0"/>
          <w:numId w:val="57"/>
        </w:numPr>
        <w:rPr>
          <w:sz w:val="20"/>
          <w:szCs w:val="20"/>
        </w:rPr>
      </w:pPr>
      <w:r>
        <w:rPr>
          <w:b/>
          <w:sz w:val="20"/>
          <w:szCs w:val="20"/>
        </w:rPr>
        <w:t>Result:</w:t>
      </w:r>
      <w:r>
        <w:rPr>
          <w:sz w:val="20"/>
          <w:szCs w:val="20"/>
        </w:rPr>
        <w:t xml:space="preserve"> </w:t>
      </w:r>
      <w:r w:rsidR="002311E4">
        <w:rPr>
          <w:sz w:val="20"/>
          <w:szCs w:val="20"/>
        </w:rPr>
        <w:t xml:space="preserve">property goes to all collaterals as Fred is dead and can’t receive estate &amp; P (as the “heir” referred to in the disposition) is just a word of limitation, not word of purchase </w:t>
      </w:r>
    </w:p>
    <w:p w14:paraId="017047DE" w14:textId="75CA8EB2" w:rsidR="002311E4" w:rsidRDefault="002311E4" w:rsidP="008E44B3">
      <w:pPr>
        <w:pStyle w:val="ListParagraph"/>
        <w:numPr>
          <w:ilvl w:val="0"/>
          <w:numId w:val="57"/>
        </w:numPr>
        <w:rPr>
          <w:sz w:val="20"/>
          <w:szCs w:val="20"/>
        </w:rPr>
      </w:pPr>
      <w:r>
        <w:rPr>
          <w:sz w:val="20"/>
          <w:szCs w:val="20"/>
        </w:rPr>
        <w:t>Words of limitation no longer necessary to convey fee simple ownership, but their inclusion shouldn’t infer different meaning than intended (note: will drawn up by lawyer)</w:t>
      </w:r>
    </w:p>
    <w:p w14:paraId="6E55BD33" w14:textId="1267CF45" w:rsidR="002311E4" w:rsidRDefault="002311E4" w:rsidP="008E44B3">
      <w:pPr>
        <w:pStyle w:val="ListParagraph"/>
        <w:numPr>
          <w:ilvl w:val="1"/>
          <w:numId w:val="57"/>
        </w:numPr>
        <w:rPr>
          <w:sz w:val="20"/>
          <w:szCs w:val="20"/>
        </w:rPr>
      </w:pPr>
      <w:r>
        <w:rPr>
          <w:sz w:val="20"/>
          <w:szCs w:val="20"/>
        </w:rPr>
        <w:t xml:space="preserve">P argued that they were words of substitution, not limitation, but judge rejected this – no authority for this interpretation </w:t>
      </w:r>
    </w:p>
    <w:p w14:paraId="1CD36B5D" w14:textId="61D61E50" w:rsidR="002311E4" w:rsidRPr="00FC39BA" w:rsidRDefault="002311E4" w:rsidP="008E44B3">
      <w:pPr>
        <w:pStyle w:val="ListParagraph"/>
        <w:numPr>
          <w:ilvl w:val="0"/>
          <w:numId w:val="57"/>
        </w:numPr>
        <w:rPr>
          <w:sz w:val="20"/>
          <w:szCs w:val="20"/>
        </w:rPr>
      </w:pPr>
      <w:r>
        <w:rPr>
          <w:b/>
          <w:sz w:val="20"/>
          <w:szCs w:val="20"/>
        </w:rPr>
        <w:t>A will should always be interpreted first on the words used – if they are clear, subsequent circumstances can’t alter their meaning</w:t>
      </w:r>
    </w:p>
    <w:p w14:paraId="0E84EA21" w14:textId="7AB0D614" w:rsidR="00FC39BA" w:rsidRPr="00FC39BA" w:rsidRDefault="00FC39BA" w:rsidP="00FC39BA">
      <w:pPr>
        <w:rPr>
          <w:sz w:val="20"/>
          <w:szCs w:val="20"/>
        </w:rPr>
      </w:pPr>
      <w:r>
        <w:rPr>
          <w:b/>
          <w:sz w:val="20"/>
          <w:szCs w:val="20"/>
        </w:rPr>
        <w:t>Dissent:</w:t>
      </w:r>
      <w:r>
        <w:rPr>
          <w:sz w:val="20"/>
          <w:szCs w:val="20"/>
        </w:rPr>
        <w:t xml:space="preserve"> said that “words of limitation” interpretation of “and his heirs” is of  “great antiquity” – since there is legislation that makes the phrase redundant, Porter JA argues they should be viewed as words of substitution b/c of rule saying that Court must give effect to every word in a will </w:t>
      </w:r>
    </w:p>
    <w:p w14:paraId="33873FF1" w14:textId="77777777" w:rsidR="002311E4" w:rsidRDefault="002311E4" w:rsidP="002311E4">
      <w:pPr>
        <w:rPr>
          <w:sz w:val="20"/>
          <w:szCs w:val="20"/>
        </w:rPr>
      </w:pPr>
    </w:p>
    <w:p w14:paraId="35D7FFEA" w14:textId="4D990EC1" w:rsidR="002311E4" w:rsidRDefault="002311E4" w:rsidP="002311E4">
      <w:pPr>
        <w:rPr>
          <w:sz w:val="20"/>
          <w:szCs w:val="20"/>
        </w:rPr>
      </w:pPr>
      <w:r>
        <w:rPr>
          <w:b/>
          <w:sz w:val="20"/>
          <w:szCs w:val="20"/>
        </w:rPr>
        <w:t>Doctrine of Lapse:</w:t>
      </w:r>
      <w:r>
        <w:rPr>
          <w:sz w:val="20"/>
          <w:szCs w:val="20"/>
        </w:rPr>
        <w:t xml:space="preserve"> you must be alive to take gift. Lapsed gift go</w:t>
      </w:r>
      <w:r w:rsidR="00FC39BA">
        <w:rPr>
          <w:sz w:val="20"/>
          <w:szCs w:val="20"/>
        </w:rPr>
        <w:t>es into residue. Lapsed residue;</w:t>
      </w:r>
      <w:r>
        <w:rPr>
          <w:sz w:val="20"/>
          <w:szCs w:val="20"/>
        </w:rPr>
        <w:t xml:space="preserve"> will goes intestate.</w:t>
      </w:r>
    </w:p>
    <w:p w14:paraId="6D11C6FB" w14:textId="77777777" w:rsidR="00FC39BA" w:rsidRDefault="00FC39BA" w:rsidP="002311E4">
      <w:pPr>
        <w:rPr>
          <w:sz w:val="20"/>
          <w:szCs w:val="20"/>
        </w:rPr>
      </w:pPr>
    </w:p>
    <w:p w14:paraId="5E0B85FD" w14:textId="38B527FA" w:rsidR="00FC39BA" w:rsidRDefault="00FC39BA" w:rsidP="002311E4">
      <w:pPr>
        <w:rPr>
          <w:sz w:val="20"/>
          <w:szCs w:val="20"/>
        </w:rPr>
      </w:pPr>
      <w:r>
        <w:rPr>
          <w:b/>
          <w:sz w:val="20"/>
          <w:szCs w:val="20"/>
          <w:u w:val="single"/>
        </w:rPr>
        <w:t>Meaning of Particular Words in a Will (</w:t>
      </w:r>
      <w:r>
        <w:rPr>
          <w:b/>
          <w:i/>
          <w:color w:val="0000FF"/>
          <w:sz w:val="20"/>
          <w:szCs w:val="20"/>
          <w:u w:val="single"/>
        </w:rPr>
        <w:t>WESA, S. 42</w:t>
      </w:r>
      <w:r>
        <w:rPr>
          <w:sz w:val="20"/>
          <w:szCs w:val="20"/>
          <w:u w:val="single"/>
        </w:rPr>
        <w:t>)</w:t>
      </w:r>
    </w:p>
    <w:p w14:paraId="18CB6CE7" w14:textId="13D5B59C" w:rsidR="00FC39BA" w:rsidRDefault="004E525A" w:rsidP="008E44B3">
      <w:pPr>
        <w:pStyle w:val="ListParagraph"/>
        <w:numPr>
          <w:ilvl w:val="0"/>
          <w:numId w:val="58"/>
        </w:numPr>
        <w:rPr>
          <w:sz w:val="20"/>
          <w:szCs w:val="20"/>
        </w:rPr>
      </w:pPr>
      <w:r>
        <w:rPr>
          <w:sz w:val="20"/>
          <w:szCs w:val="20"/>
        </w:rPr>
        <w:t>Subject to contrary intention appearing in a will</w:t>
      </w:r>
    </w:p>
    <w:p w14:paraId="24600CBF" w14:textId="3B562C18" w:rsidR="004E525A" w:rsidRDefault="004E525A" w:rsidP="008E44B3">
      <w:pPr>
        <w:pStyle w:val="ListParagraph"/>
        <w:numPr>
          <w:ilvl w:val="0"/>
          <w:numId w:val="58"/>
        </w:numPr>
        <w:rPr>
          <w:sz w:val="20"/>
          <w:szCs w:val="20"/>
        </w:rPr>
      </w:pPr>
      <w:r>
        <w:rPr>
          <w:sz w:val="20"/>
          <w:szCs w:val="20"/>
        </w:rPr>
        <w:t>Gift of property in a will to persons described as “heir” or “next of kin” of the testator or another person, it takes effect as if it had been made to the persons among whom and in the shares in which the estate of the testator or other person would have been divisible if the testator or other person had died intestate (w/o will)</w:t>
      </w:r>
    </w:p>
    <w:p w14:paraId="53ECB7DB" w14:textId="77777777" w:rsidR="004E525A" w:rsidRDefault="004E525A" w:rsidP="004E525A">
      <w:pPr>
        <w:rPr>
          <w:sz w:val="20"/>
          <w:szCs w:val="20"/>
        </w:rPr>
      </w:pPr>
    </w:p>
    <w:p w14:paraId="73BFEC8B" w14:textId="23B34ABE" w:rsidR="004E525A" w:rsidRPr="00B95535" w:rsidRDefault="004E525A" w:rsidP="004E525A">
      <w:pPr>
        <w:pStyle w:val="CAN-heading2"/>
        <w:rPr>
          <w:b w:val="0"/>
        </w:rPr>
      </w:pPr>
      <w:bookmarkStart w:id="37" w:name="_Toc259954949"/>
      <w:r>
        <w:t>PROBLEMS OF INTERPRETATION - REPUGNANCY</w:t>
      </w:r>
      <w:bookmarkEnd w:id="37"/>
    </w:p>
    <w:p w14:paraId="271535DB" w14:textId="30472A00" w:rsidR="004E525A" w:rsidRDefault="004E525A" w:rsidP="004E525A">
      <w:pPr>
        <w:rPr>
          <w:sz w:val="20"/>
          <w:szCs w:val="20"/>
        </w:rPr>
      </w:pPr>
      <w:r>
        <w:rPr>
          <w:b/>
          <w:sz w:val="20"/>
          <w:szCs w:val="20"/>
        </w:rPr>
        <w:t>Repugnancy: inconsistency of clauses in one or more documents</w:t>
      </w:r>
    </w:p>
    <w:p w14:paraId="352306B6" w14:textId="1BEE523C" w:rsidR="004E525A" w:rsidRDefault="004E525A" w:rsidP="008E44B3">
      <w:pPr>
        <w:pStyle w:val="ListParagraph"/>
        <w:numPr>
          <w:ilvl w:val="0"/>
          <w:numId w:val="59"/>
        </w:numPr>
        <w:rPr>
          <w:sz w:val="20"/>
          <w:szCs w:val="20"/>
        </w:rPr>
      </w:pPr>
      <w:r>
        <w:rPr>
          <w:sz w:val="20"/>
          <w:szCs w:val="20"/>
        </w:rPr>
        <w:t>Often arise when grantor attaches a condition to the grant, which is inconsistent w/the outright grant (ex. “I give Blackacre to George (fee simple), and when he dies he must give it to Mary (life estate)</w:t>
      </w:r>
    </w:p>
    <w:p w14:paraId="20D57608" w14:textId="3E7B65C6" w:rsidR="004E525A" w:rsidRDefault="004E525A" w:rsidP="008E44B3">
      <w:pPr>
        <w:pStyle w:val="ListParagraph"/>
        <w:numPr>
          <w:ilvl w:val="0"/>
          <w:numId w:val="59"/>
        </w:numPr>
        <w:rPr>
          <w:sz w:val="20"/>
          <w:szCs w:val="20"/>
        </w:rPr>
      </w:pPr>
      <w:r>
        <w:rPr>
          <w:b/>
          <w:sz w:val="20"/>
          <w:szCs w:val="20"/>
        </w:rPr>
        <w:t>Racial covenants, restraints on marriage</w:t>
      </w:r>
      <w:r>
        <w:rPr>
          <w:sz w:val="20"/>
          <w:szCs w:val="20"/>
        </w:rPr>
        <w:t xml:space="preserve"> are generally against public policy and can be struck down </w:t>
      </w:r>
    </w:p>
    <w:p w14:paraId="696E107C" w14:textId="77777777" w:rsidR="004E525A" w:rsidRDefault="004E525A" w:rsidP="004E525A">
      <w:pPr>
        <w:rPr>
          <w:sz w:val="20"/>
          <w:szCs w:val="20"/>
        </w:rPr>
      </w:pPr>
    </w:p>
    <w:p w14:paraId="7FF5380A" w14:textId="7FBDE59C" w:rsidR="004E525A" w:rsidRDefault="004E525A" w:rsidP="004E525A">
      <w:pPr>
        <w:rPr>
          <w:i/>
          <w:sz w:val="20"/>
          <w:szCs w:val="20"/>
        </w:rPr>
      </w:pPr>
      <w:r>
        <w:rPr>
          <w:b/>
          <w:i/>
          <w:color w:val="0000FF"/>
          <w:sz w:val="20"/>
          <w:szCs w:val="20"/>
        </w:rPr>
        <w:t>Re Walker, 1925</w:t>
      </w:r>
      <w:r>
        <w:rPr>
          <w:sz w:val="20"/>
          <w:szCs w:val="20"/>
        </w:rPr>
        <w:t xml:space="preserve"> (</w:t>
      </w:r>
      <w:r>
        <w:rPr>
          <w:i/>
          <w:sz w:val="20"/>
          <w:szCs w:val="20"/>
        </w:rPr>
        <w:t xml:space="preserve">Husband leaves property to wife in will </w:t>
      </w:r>
      <w:r>
        <w:rPr>
          <w:b/>
          <w:i/>
          <w:sz w:val="20"/>
          <w:szCs w:val="20"/>
        </w:rPr>
        <w:t>giving her an EIFS w/qualification</w:t>
      </w:r>
      <w:r>
        <w:rPr>
          <w:i/>
          <w:sz w:val="20"/>
          <w:szCs w:val="20"/>
        </w:rPr>
        <w:t>: “should any portion of estate remain undisposed &amp; in hands of my wife when she dies, such a remainder will be divided as follows…”</w:t>
      </w:r>
    </w:p>
    <w:p w14:paraId="5E2A9B6E" w14:textId="688B232D" w:rsidR="001E3708" w:rsidRDefault="001E3708" w:rsidP="004E525A">
      <w:pPr>
        <w:rPr>
          <w:sz w:val="20"/>
          <w:szCs w:val="20"/>
        </w:rPr>
      </w:pPr>
      <w:r>
        <w:rPr>
          <w:i/>
          <w:sz w:val="20"/>
          <w:szCs w:val="20"/>
        </w:rPr>
        <w:t>Widow also has own will giving the land to her heirs upon her death.</w:t>
      </w:r>
      <w:r>
        <w:rPr>
          <w:sz w:val="20"/>
          <w:szCs w:val="20"/>
        </w:rPr>
        <w:t>)</w:t>
      </w:r>
    </w:p>
    <w:p w14:paraId="22C48766" w14:textId="6B269C2F" w:rsidR="001E3708" w:rsidRDefault="001E3708" w:rsidP="008E44B3">
      <w:pPr>
        <w:pStyle w:val="ListParagraph"/>
        <w:numPr>
          <w:ilvl w:val="0"/>
          <w:numId w:val="60"/>
        </w:numPr>
        <w:rPr>
          <w:sz w:val="20"/>
          <w:szCs w:val="20"/>
        </w:rPr>
      </w:pPr>
      <w:r>
        <w:rPr>
          <w:sz w:val="20"/>
          <w:szCs w:val="20"/>
          <w:u w:val="single"/>
        </w:rPr>
        <w:t>Wife’s heirs want</w:t>
      </w:r>
      <w:r>
        <w:rPr>
          <w:sz w:val="20"/>
          <w:szCs w:val="20"/>
        </w:rPr>
        <w:t xml:space="preserve"> will interpreted so that she gets EIFS absolutely</w:t>
      </w:r>
    </w:p>
    <w:p w14:paraId="6C5099BB" w14:textId="07FD3B1B" w:rsidR="001E3708" w:rsidRDefault="001E3708" w:rsidP="008E44B3">
      <w:pPr>
        <w:pStyle w:val="ListParagraph"/>
        <w:numPr>
          <w:ilvl w:val="0"/>
          <w:numId w:val="60"/>
        </w:numPr>
        <w:rPr>
          <w:sz w:val="20"/>
          <w:szCs w:val="20"/>
        </w:rPr>
      </w:pPr>
      <w:r>
        <w:rPr>
          <w:sz w:val="20"/>
          <w:szCs w:val="20"/>
          <w:u w:val="single"/>
        </w:rPr>
        <w:t>Husband’s heirs want</w:t>
      </w:r>
      <w:r>
        <w:rPr>
          <w:sz w:val="20"/>
          <w:szCs w:val="20"/>
        </w:rPr>
        <w:t xml:space="preserve"> wife to have a life interest, so that they can take gift over on her death </w:t>
      </w:r>
    </w:p>
    <w:p w14:paraId="3E5618AB" w14:textId="10B0B4F7" w:rsidR="001E3708" w:rsidRDefault="001E3708" w:rsidP="008E44B3">
      <w:pPr>
        <w:pStyle w:val="ListParagraph"/>
        <w:numPr>
          <w:ilvl w:val="0"/>
          <w:numId w:val="60"/>
        </w:numPr>
        <w:rPr>
          <w:sz w:val="20"/>
          <w:szCs w:val="20"/>
        </w:rPr>
      </w:pPr>
      <w:r>
        <w:rPr>
          <w:b/>
          <w:sz w:val="20"/>
          <w:szCs w:val="20"/>
        </w:rPr>
        <w:t>Held:</w:t>
      </w:r>
      <w:r>
        <w:rPr>
          <w:sz w:val="20"/>
          <w:szCs w:val="20"/>
        </w:rPr>
        <w:t xml:space="preserve"> testator (husband) gave the wife an EIFS and his will can’t attempt to impose restrictions or conditions on this – to do this he must have instead used a life estate </w:t>
      </w:r>
    </w:p>
    <w:p w14:paraId="02A50B57" w14:textId="25B555CB" w:rsidR="001E3708" w:rsidRDefault="001E3708" w:rsidP="008E44B3">
      <w:pPr>
        <w:pStyle w:val="ListParagraph"/>
        <w:numPr>
          <w:ilvl w:val="1"/>
          <w:numId w:val="60"/>
        </w:numPr>
        <w:rPr>
          <w:sz w:val="20"/>
          <w:szCs w:val="20"/>
        </w:rPr>
      </w:pPr>
      <w:r>
        <w:rPr>
          <w:sz w:val="20"/>
          <w:szCs w:val="20"/>
        </w:rPr>
        <w:t xml:space="preserve">Wife gets EIFS, qualification is a </w:t>
      </w:r>
      <w:r>
        <w:rPr>
          <w:b/>
          <w:sz w:val="20"/>
          <w:szCs w:val="20"/>
        </w:rPr>
        <w:t>repugnancy</w:t>
      </w:r>
      <w:r>
        <w:rPr>
          <w:sz w:val="20"/>
          <w:szCs w:val="20"/>
        </w:rPr>
        <w:t xml:space="preserve"> (an attempt to deal w/property remaining undisposed by the wife in a manner repugnant to the gift to her) it is struck out as invalid </w:t>
      </w:r>
    </w:p>
    <w:p w14:paraId="78CA2F34" w14:textId="25BD4B2D" w:rsidR="00A8469F" w:rsidRDefault="00A8469F" w:rsidP="008E44B3">
      <w:pPr>
        <w:pStyle w:val="ListParagraph"/>
        <w:numPr>
          <w:ilvl w:val="0"/>
          <w:numId w:val="60"/>
        </w:numPr>
        <w:rPr>
          <w:sz w:val="20"/>
          <w:szCs w:val="20"/>
        </w:rPr>
      </w:pPr>
      <w:r>
        <w:rPr>
          <w:sz w:val="20"/>
          <w:szCs w:val="20"/>
        </w:rPr>
        <w:t>General rule: estate given by will may be defeated on happening of any event, but there are EXCEPTIONS</w:t>
      </w:r>
    </w:p>
    <w:p w14:paraId="3C766995" w14:textId="2B6F91EB" w:rsidR="00A8469F" w:rsidRDefault="00A8469F" w:rsidP="008E44B3">
      <w:pPr>
        <w:pStyle w:val="ListParagraph"/>
        <w:numPr>
          <w:ilvl w:val="1"/>
          <w:numId w:val="60"/>
        </w:numPr>
        <w:rPr>
          <w:sz w:val="20"/>
          <w:szCs w:val="20"/>
        </w:rPr>
      </w:pPr>
      <w:r>
        <w:rPr>
          <w:sz w:val="20"/>
          <w:szCs w:val="20"/>
        </w:rPr>
        <w:t xml:space="preserve">Can’t defeat or abridge an EIFS by altering the course of its devolution </w:t>
      </w:r>
    </w:p>
    <w:p w14:paraId="76300653" w14:textId="7D203A6D" w:rsidR="00A8469F" w:rsidRDefault="00A8469F" w:rsidP="008E44B3">
      <w:pPr>
        <w:pStyle w:val="ListParagraph"/>
        <w:numPr>
          <w:ilvl w:val="1"/>
          <w:numId w:val="60"/>
        </w:numPr>
        <w:rPr>
          <w:sz w:val="20"/>
          <w:szCs w:val="20"/>
        </w:rPr>
      </w:pPr>
      <w:r>
        <w:rPr>
          <w:sz w:val="20"/>
          <w:szCs w:val="20"/>
        </w:rPr>
        <w:t xml:space="preserve">Can’t defeat EIFS w/devise that is meant to take effect on the exercise of any of the rights of the EIFS – deemed void </w:t>
      </w:r>
    </w:p>
    <w:p w14:paraId="63E5ACBA" w14:textId="211BF009" w:rsidR="00A8469F" w:rsidRDefault="006D1E51" w:rsidP="008E44B3">
      <w:pPr>
        <w:pStyle w:val="ListParagraph"/>
        <w:numPr>
          <w:ilvl w:val="0"/>
          <w:numId w:val="60"/>
        </w:numPr>
        <w:rPr>
          <w:sz w:val="20"/>
          <w:szCs w:val="20"/>
        </w:rPr>
      </w:pPr>
      <w:r>
        <w:rPr>
          <w:sz w:val="20"/>
          <w:szCs w:val="20"/>
        </w:rPr>
        <w:t>2 classes:</w:t>
      </w:r>
    </w:p>
    <w:p w14:paraId="400F2C1B" w14:textId="62584757" w:rsidR="006D1E51" w:rsidRDefault="006D1E51" w:rsidP="008E44B3">
      <w:pPr>
        <w:pStyle w:val="ListParagraph"/>
        <w:numPr>
          <w:ilvl w:val="1"/>
          <w:numId w:val="60"/>
        </w:numPr>
        <w:rPr>
          <w:sz w:val="20"/>
          <w:szCs w:val="20"/>
        </w:rPr>
      </w:pPr>
      <w:r>
        <w:rPr>
          <w:sz w:val="20"/>
          <w:szCs w:val="20"/>
        </w:rPr>
        <w:t>Gift to person first named prevails and gift over fails as repugnant</w:t>
      </w:r>
    </w:p>
    <w:p w14:paraId="47D45625" w14:textId="2C19AD3D" w:rsidR="006D1E51" w:rsidRDefault="006D1E51" w:rsidP="008E44B3">
      <w:pPr>
        <w:pStyle w:val="ListParagraph"/>
        <w:numPr>
          <w:ilvl w:val="1"/>
          <w:numId w:val="60"/>
        </w:numPr>
        <w:rPr>
          <w:sz w:val="20"/>
          <w:szCs w:val="20"/>
        </w:rPr>
      </w:pPr>
      <w:r>
        <w:rPr>
          <w:sz w:val="20"/>
          <w:szCs w:val="20"/>
        </w:rPr>
        <w:t>First named takes a life estate only so gift over prevails</w:t>
      </w:r>
    </w:p>
    <w:p w14:paraId="388EDE72" w14:textId="77777777" w:rsidR="00165943" w:rsidRDefault="00165943" w:rsidP="00165943">
      <w:pPr>
        <w:rPr>
          <w:sz w:val="20"/>
          <w:szCs w:val="20"/>
        </w:rPr>
      </w:pPr>
    </w:p>
    <w:p w14:paraId="52CE322D" w14:textId="1B8683E5" w:rsidR="00165943" w:rsidRDefault="00165943" w:rsidP="00165943">
      <w:pPr>
        <w:rPr>
          <w:sz w:val="20"/>
          <w:szCs w:val="20"/>
        </w:rPr>
      </w:pPr>
      <w:r>
        <w:rPr>
          <w:b/>
          <w:i/>
          <w:color w:val="0000FF"/>
          <w:sz w:val="20"/>
          <w:szCs w:val="20"/>
        </w:rPr>
        <w:t>Re Shamas, 1967</w:t>
      </w:r>
      <w:r>
        <w:rPr>
          <w:color w:val="0000FF"/>
          <w:sz w:val="20"/>
          <w:szCs w:val="20"/>
        </w:rPr>
        <w:t xml:space="preserve"> </w:t>
      </w:r>
      <w:r>
        <w:rPr>
          <w:sz w:val="20"/>
          <w:szCs w:val="20"/>
        </w:rPr>
        <w:t>(</w:t>
      </w:r>
      <w:r>
        <w:rPr>
          <w:i/>
          <w:sz w:val="20"/>
          <w:szCs w:val="20"/>
        </w:rPr>
        <w:t xml:space="preserve">Testator left his </w:t>
      </w:r>
      <w:r>
        <w:rPr>
          <w:b/>
          <w:i/>
          <w:sz w:val="20"/>
          <w:szCs w:val="20"/>
        </w:rPr>
        <w:t>estate to wife &amp; 8 kids</w:t>
      </w:r>
      <w:r>
        <w:rPr>
          <w:i/>
          <w:sz w:val="20"/>
          <w:szCs w:val="20"/>
        </w:rPr>
        <w:t xml:space="preserve">, but </w:t>
      </w:r>
      <w:r>
        <w:rPr>
          <w:b/>
          <w:i/>
          <w:sz w:val="20"/>
          <w:szCs w:val="20"/>
        </w:rPr>
        <w:t>needed family biz to keep running so wife could support kids;</w:t>
      </w:r>
      <w:r>
        <w:rPr>
          <w:i/>
          <w:sz w:val="20"/>
          <w:szCs w:val="20"/>
        </w:rPr>
        <w:t xml:space="preserve"> will states that “everything goes to the wife until the last kid turns 21”, if wife remarries, she gets a share (same as the kids). Wife works in biz under assumption that everything is hers. Kids seek direction on what interests are theirs and what interests are the widow’s</w:t>
      </w:r>
      <w:r>
        <w:rPr>
          <w:sz w:val="20"/>
          <w:szCs w:val="20"/>
        </w:rPr>
        <w:t>)</w:t>
      </w:r>
    </w:p>
    <w:p w14:paraId="0C184E75" w14:textId="15A59833" w:rsidR="00165943" w:rsidRDefault="00165943" w:rsidP="008E44B3">
      <w:pPr>
        <w:pStyle w:val="ListParagraph"/>
        <w:numPr>
          <w:ilvl w:val="0"/>
          <w:numId w:val="61"/>
        </w:numPr>
        <w:rPr>
          <w:sz w:val="20"/>
          <w:szCs w:val="20"/>
        </w:rPr>
      </w:pPr>
      <w:r>
        <w:rPr>
          <w:b/>
          <w:sz w:val="20"/>
          <w:szCs w:val="20"/>
        </w:rPr>
        <w:t>Held: wife gets a life estate w/ability to encroach,</w:t>
      </w:r>
      <w:r>
        <w:rPr>
          <w:sz w:val="20"/>
          <w:szCs w:val="20"/>
        </w:rPr>
        <w:t xml:space="preserve"> at her discretion, upon the capital of the estate to support herself and the kids until they’re all 21 and if necessary, to continue to support herself until she dies – then the estate is divided amongst the kids </w:t>
      </w:r>
    </w:p>
    <w:p w14:paraId="362DC9DB" w14:textId="37022C1A" w:rsidR="00165943" w:rsidRDefault="00165943" w:rsidP="008E44B3">
      <w:pPr>
        <w:pStyle w:val="ListParagraph"/>
        <w:numPr>
          <w:ilvl w:val="0"/>
          <w:numId w:val="61"/>
        </w:numPr>
        <w:rPr>
          <w:sz w:val="20"/>
          <w:szCs w:val="20"/>
        </w:rPr>
      </w:pPr>
      <w:r>
        <w:rPr>
          <w:b/>
          <w:sz w:val="20"/>
          <w:szCs w:val="20"/>
        </w:rPr>
        <w:t xml:space="preserve">In construing wills, </w:t>
      </w:r>
      <w:r>
        <w:rPr>
          <w:b/>
          <w:sz w:val="20"/>
          <w:szCs w:val="20"/>
          <w:u w:val="single"/>
        </w:rPr>
        <w:t>entire document and relevant surrounding circumstances</w:t>
      </w:r>
      <w:r>
        <w:rPr>
          <w:b/>
          <w:sz w:val="20"/>
          <w:szCs w:val="20"/>
        </w:rPr>
        <w:t xml:space="preserve"> are considered to determine interest intended to be granted </w:t>
      </w:r>
    </w:p>
    <w:p w14:paraId="69629FC9" w14:textId="795108EB" w:rsidR="00165943" w:rsidRDefault="00165943" w:rsidP="008E44B3">
      <w:pPr>
        <w:pStyle w:val="ListParagraph"/>
        <w:numPr>
          <w:ilvl w:val="0"/>
          <w:numId w:val="61"/>
        </w:numPr>
        <w:rPr>
          <w:sz w:val="20"/>
          <w:szCs w:val="20"/>
        </w:rPr>
      </w:pPr>
      <w:r>
        <w:rPr>
          <w:sz w:val="20"/>
          <w:szCs w:val="20"/>
        </w:rPr>
        <w:t>In this case courts looked at the fact wife would need some $$ to support herself and she had been running biz when husband was alive, no reason why that shouldn’t continue</w:t>
      </w:r>
    </w:p>
    <w:p w14:paraId="4854D3E0" w14:textId="4A52B9CD" w:rsidR="00165943" w:rsidRDefault="00165943" w:rsidP="008E44B3">
      <w:pPr>
        <w:pStyle w:val="ListParagraph"/>
        <w:numPr>
          <w:ilvl w:val="0"/>
          <w:numId w:val="61"/>
        </w:numPr>
        <w:rPr>
          <w:sz w:val="20"/>
          <w:szCs w:val="20"/>
        </w:rPr>
      </w:pPr>
      <w:r>
        <w:rPr>
          <w:b/>
          <w:i/>
          <w:color w:val="0000FF"/>
          <w:sz w:val="20"/>
          <w:szCs w:val="20"/>
        </w:rPr>
        <w:t>Re Fraser:</w:t>
      </w:r>
      <w:r>
        <w:rPr>
          <w:color w:val="0000FF"/>
          <w:sz w:val="20"/>
          <w:szCs w:val="20"/>
        </w:rPr>
        <w:t xml:space="preserve"> </w:t>
      </w:r>
      <w:r>
        <w:rPr>
          <w:sz w:val="20"/>
          <w:szCs w:val="20"/>
        </w:rPr>
        <w:t xml:space="preserve">The recipient of a life interest can enjoy revenue derived from the corpus and no more unless testator </w:t>
      </w:r>
      <w:r>
        <w:rPr>
          <w:b/>
          <w:sz w:val="20"/>
          <w:szCs w:val="20"/>
        </w:rPr>
        <w:t>expressly or impliedly</w:t>
      </w:r>
      <w:r>
        <w:rPr>
          <w:sz w:val="20"/>
          <w:szCs w:val="20"/>
        </w:rPr>
        <w:t xml:space="preserve"> indicates intention that recipient have </w:t>
      </w:r>
      <w:r>
        <w:rPr>
          <w:b/>
          <w:sz w:val="20"/>
          <w:szCs w:val="20"/>
        </w:rPr>
        <w:t>power to encroach</w:t>
      </w:r>
      <w:r>
        <w:rPr>
          <w:sz w:val="20"/>
          <w:szCs w:val="20"/>
        </w:rPr>
        <w:t xml:space="preserve"> – in this case there was implied intention to encroach</w:t>
      </w:r>
    </w:p>
    <w:p w14:paraId="12D7C0BC" w14:textId="77777777" w:rsidR="00C60B10" w:rsidRDefault="00C60B10" w:rsidP="00C60B10">
      <w:pPr>
        <w:pStyle w:val="ListParagraph"/>
        <w:rPr>
          <w:sz w:val="20"/>
          <w:szCs w:val="20"/>
        </w:rPr>
      </w:pPr>
    </w:p>
    <w:p w14:paraId="486A4A6B" w14:textId="4A536E95" w:rsidR="00AD6520" w:rsidRPr="00AD6520" w:rsidRDefault="00AD6520" w:rsidP="00AD6520">
      <w:pPr>
        <w:rPr>
          <w:sz w:val="20"/>
          <w:szCs w:val="20"/>
        </w:rPr>
      </w:pPr>
      <w:r>
        <w:rPr>
          <w:b/>
          <w:i/>
          <w:color w:val="0000FF"/>
          <w:sz w:val="20"/>
          <w:szCs w:val="20"/>
        </w:rPr>
        <w:t>Cielein v Tressider, 1987</w:t>
      </w:r>
      <w:r>
        <w:rPr>
          <w:sz w:val="20"/>
          <w:szCs w:val="20"/>
        </w:rPr>
        <w:t xml:space="preserve"> (</w:t>
      </w:r>
      <w:r>
        <w:rPr>
          <w:i/>
          <w:sz w:val="20"/>
          <w:szCs w:val="20"/>
        </w:rPr>
        <w:t xml:space="preserve">Mr. E died; was survived by 5 kids of previous marriage; also was CL w/Mrs. R who had a son. He made a will leaving his land to Mrs. R on a </w:t>
      </w:r>
      <w:r>
        <w:rPr>
          <w:b/>
          <w:i/>
          <w:sz w:val="20"/>
          <w:szCs w:val="20"/>
        </w:rPr>
        <w:t>standard form used to convey EIFS but included a note:</w:t>
      </w:r>
      <w:r>
        <w:rPr>
          <w:i/>
          <w:sz w:val="20"/>
          <w:szCs w:val="20"/>
        </w:rPr>
        <w:t xml:space="preserve"> upon sale or disposal of property, proceeds were to be distributed between his 5 kids and her son. Then Mrs. Rich died, left her son as beneficiary</w:t>
      </w:r>
      <w:r>
        <w:rPr>
          <w:sz w:val="20"/>
          <w:szCs w:val="20"/>
        </w:rPr>
        <w:t>)</w:t>
      </w:r>
    </w:p>
    <w:p w14:paraId="4E35AAAE" w14:textId="7BE1A24F" w:rsidR="00AD6520" w:rsidRDefault="00AD6520" w:rsidP="00AD6520">
      <w:pPr>
        <w:rPr>
          <w:b/>
          <w:sz w:val="20"/>
          <w:szCs w:val="20"/>
        </w:rPr>
      </w:pPr>
      <w:r>
        <w:rPr>
          <w:b/>
          <w:sz w:val="20"/>
          <w:szCs w:val="20"/>
        </w:rPr>
        <w:t>Issue: is this a life estate?</w:t>
      </w:r>
    </w:p>
    <w:p w14:paraId="7DC621F1" w14:textId="689E8A1E" w:rsidR="00AD6520" w:rsidRDefault="00AD6520" w:rsidP="008E44B3">
      <w:pPr>
        <w:pStyle w:val="ListParagraph"/>
        <w:numPr>
          <w:ilvl w:val="0"/>
          <w:numId w:val="62"/>
        </w:numPr>
        <w:rPr>
          <w:sz w:val="20"/>
          <w:szCs w:val="20"/>
        </w:rPr>
      </w:pPr>
      <w:r>
        <w:rPr>
          <w:b/>
          <w:sz w:val="20"/>
          <w:szCs w:val="20"/>
        </w:rPr>
        <w:t>TJ:</w:t>
      </w:r>
      <w:r>
        <w:rPr>
          <w:sz w:val="20"/>
          <w:szCs w:val="20"/>
        </w:rPr>
        <w:t xml:space="preserve"> will granted Mrs. R a life estate &amp; on her death proceeds were to be divided equally between his and her children.</w:t>
      </w:r>
    </w:p>
    <w:p w14:paraId="516346C3" w14:textId="5B57DF9C" w:rsidR="00AD6520" w:rsidRDefault="00AD6520" w:rsidP="008E44B3">
      <w:pPr>
        <w:pStyle w:val="ListParagraph"/>
        <w:numPr>
          <w:ilvl w:val="0"/>
          <w:numId w:val="62"/>
        </w:numPr>
        <w:rPr>
          <w:sz w:val="20"/>
          <w:szCs w:val="20"/>
        </w:rPr>
      </w:pPr>
      <w:r>
        <w:rPr>
          <w:b/>
          <w:sz w:val="20"/>
          <w:szCs w:val="20"/>
        </w:rPr>
        <w:t>CA:</w:t>
      </w:r>
      <w:r>
        <w:rPr>
          <w:sz w:val="20"/>
          <w:szCs w:val="20"/>
        </w:rPr>
        <w:t xml:space="preserve"> overturns TJ </w:t>
      </w:r>
      <w:r>
        <w:rPr>
          <w:sz w:val="20"/>
          <w:szCs w:val="20"/>
        </w:rPr>
        <w:sym w:font="Symbol" w:char="F0AE"/>
      </w:r>
      <w:r>
        <w:rPr>
          <w:sz w:val="20"/>
          <w:szCs w:val="20"/>
        </w:rPr>
        <w:t xml:space="preserve"> testator clearly intended to give Mrs. R not a life interest but an </w:t>
      </w:r>
      <w:r>
        <w:rPr>
          <w:b/>
          <w:sz w:val="20"/>
          <w:szCs w:val="20"/>
        </w:rPr>
        <w:t>absolute interest; any restraints or conditions on an absolute gift are void as they are repugnant</w:t>
      </w:r>
      <w:r>
        <w:rPr>
          <w:sz w:val="20"/>
          <w:szCs w:val="20"/>
        </w:rPr>
        <w:t xml:space="preserve"> to the absolute character of the estate // E’s kids don’t get anything</w:t>
      </w:r>
    </w:p>
    <w:p w14:paraId="1DA4EE54" w14:textId="6E8DE93B" w:rsidR="00AD6520" w:rsidRDefault="00AD6520" w:rsidP="008E44B3">
      <w:pPr>
        <w:pStyle w:val="ListParagraph"/>
        <w:numPr>
          <w:ilvl w:val="1"/>
          <w:numId w:val="62"/>
        </w:numPr>
        <w:rPr>
          <w:sz w:val="20"/>
          <w:szCs w:val="20"/>
        </w:rPr>
      </w:pPr>
      <w:r w:rsidRPr="00AD6520">
        <w:rPr>
          <w:sz w:val="20"/>
          <w:szCs w:val="20"/>
        </w:rPr>
        <w:t>No words in the will to support intention of testator to confer only a life estate to Mrs. R</w:t>
      </w:r>
      <w:r>
        <w:rPr>
          <w:sz w:val="20"/>
          <w:szCs w:val="20"/>
        </w:rPr>
        <w:t xml:space="preserve">; court instead reads the provisions as clear he intended her to have absolute interest </w:t>
      </w:r>
    </w:p>
    <w:p w14:paraId="4AB8B410" w14:textId="77777777" w:rsidR="00AD6520" w:rsidRDefault="00AD6520" w:rsidP="00AD6520">
      <w:pPr>
        <w:rPr>
          <w:sz w:val="20"/>
          <w:szCs w:val="20"/>
        </w:rPr>
      </w:pPr>
    </w:p>
    <w:p w14:paraId="38888AB0" w14:textId="6F30B2E8" w:rsidR="00AD6520" w:rsidRPr="00D0468C" w:rsidRDefault="00AD6520" w:rsidP="00AD6520">
      <w:pPr>
        <w:pStyle w:val="CAN-heading1"/>
      </w:pPr>
      <w:bookmarkStart w:id="38" w:name="_Toc259954950"/>
      <w:r>
        <w:t>Words Formerly Creating a Fee Tail</w:t>
      </w:r>
      <w:bookmarkEnd w:id="38"/>
    </w:p>
    <w:p w14:paraId="3DF24872" w14:textId="77777777" w:rsidR="00AD6520" w:rsidRPr="00AD6520" w:rsidRDefault="00AD6520" w:rsidP="00AD6520">
      <w:pPr>
        <w:rPr>
          <w:sz w:val="20"/>
          <w:szCs w:val="20"/>
        </w:rPr>
      </w:pPr>
    </w:p>
    <w:p w14:paraId="1E771C8E" w14:textId="77777777" w:rsidR="00AD6520" w:rsidRPr="00B95535" w:rsidRDefault="00AD6520" w:rsidP="00AD6520">
      <w:pPr>
        <w:pStyle w:val="CAN-heading2"/>
        <w:rPr>
          <w:b w:val="0"/>
        </w:rPr>
      </w:pPr>
      <w:bookmarkStart w:id="39" w:name="_Toc259954951"/>
      <w:r>
        <w:t>COMMON LAW</w:t>
      </w:r>
      <w:bookmarkEnd w:id="39"/>
    </w:p>
    <w:p w14:paraId="1A1CAD62" w14:textId="736B3253" w:rsidR="00AD6520" w:rsidRDefault="008E44B3" w:rsidP="00AD6520">
      <w:pPr>
        <w:rPr>
          <w:sz w:val="20"/>
          <w:szCs w:val="20"/>
        </w:rPr>
      </w:pPr>
      <w:r>
        <w:rPr>
          <w:b/>
          <w:sz w:val="20"/>
          <w:szCs w:val="20"/>
        </w:rPr>
        <w:t>Fee Tails:</w:t>
      </w:r>
      <w:r>
        <w:rPr>
          <w:sz w:val="20"/>
          <w:szCs w:val="20"/>
        </w:rPr>
        <w:t xml:space="preserve"> wanted to limit those who could inherit to direct descendants, as opposed to fee simple where anyone can inherit </w:t>
      </w:r>
    </w:p>
    <w:p w14:paraId="4EECF476" w14:textId="77777777" w:rsidR="008E44B3" w:rsidRDefault="008E44B3" w:rsidP="00AD6520">
      <w:pPr>
        <w:rPr>
          <w:sz w:val="20"/>
          <w:szCs w:val="20"/>
        </w:rPr>
      </w:pPr>
    </w:p>
    <w:p w14:paraId="727683B9" w14:textId="53CE4974" w:rsidR="008E44B3" w:rsidRDefault="008E44B3" w:rsidP="00AD6520">
      <w:pPr>
        <w:rPr>
          <w:sz w:val="20"/>
          <w:szCs w:val="20"/>
        </w:rPr>
      </w:pPr>
      <w:r>
        <w:rPr>
          <w:b/>
          <w:i/>
          <w:color w:val="0000FF"/>
          <w:sz w:val="20"/>
          <w:szCs w:val="20"/>
        </w:rPr>
        <w:t>Property Law Act, s. 10</w:t>
      </w:r>
      <w:r>
        <w:rPr>
          <w:sz w:val="20"/>
          <w:szCs w:val="20"/>
        </w:rPr>
        <w:t xml:space="preserve"> </w:t>
      </w:r>
      <w:r>
        <w:rPr>
          <w:sz w:val="20"/>
          <w:szCs w:val="20"/>
        </w:rPr>
        <w:sym w:font="Symbol" w:char="F0AE"/>
      </w:r>
      <w:r>
        <w:rPr>
          <w:sz w:val="20"/>
          <w:szCs w:val="20"/>
        </w:rPr>
        <w:t xml:space="preserve"> </w:t>
      </w:r>
      <w:r>
        <w:rPr>
          <w:b/>
          <w:sz w:val="20"/>
          <w:szCs w:val="20"/>
        </w:rPr>
        <w:t>abolishes fee tails:</w:t>
      </w:r>
      <w:r>
        <w:rPr>
          <w:sz w:val="20"/>
          <w:szCs w:val="20"/>
        </w:rPr>
        <w:t xml:space="preserve"> attempt to create a fee tail is automatically converted to a fee simple (or greatest interest that can be given by transferor)</w:t>
      </w:r>
    </w:p>
    <w:p w14:paraId="16087C7F" w14:textId="77777777" w:rsidR="008E44B3" w:rsidRDefault="008E44B3" w:rsidP="008E44B3">
      <w:pPr>
        <w:pStyle w:val="ListParagraph"/>
        <w:numPr>
          <w:ilvl w:val="0"/>
          <w:numId w:val="63"/>
        </w:numPr>
        <w:rPr>
          <w:sz w:val="20"/>
          <w:szCs w:val="20"/>
        </w:rPr>
      </w:pPr>
      <w:r>
        <w:rPr>
          <w:sz w:val="20"/>
          <w:szCs w:val="20"/>
        </w:rPr>
        <w:t xml:space="preserve">Restraints on alienation are void as matter of policy </w:t>
      </w:r>
    </w:p>
    <w:p w14:paraId="1752853E" w14:textId="77777777" w:rsidR="008E44B3" w:rsidRDefault="008E44B3" w:rsidP="008E44B3">
      <w:pPr>
        <w:rPr>
          <w:sz w:val="20"/>
          <w:szCs w:val="20"/>
        </w:rPr>
      </w:pPr>
    </w:p>
    <w:p w14:paraId="722933D1" w14:textId="31B5C31A" w:rsidR="008E44B3" w:rsidRDefault="008E44B3" w:rsidP="008E44B3">
      <w:pPr>
        <w:rPr>
          <w:sz w:val="20"/>
          <w:szCs w:val="20"/>
        </w:rPr>
      </w:pPr>
      <w:r>
        <w:rPr>
          <w:b/>
          <w:sz w:val="20"/>
          <w:szCs w:val="20"/>
          <w:u w:val="single"/>
        </w:rPr>
        <w:t>Technical Words of Limitation:</w:t>
      </w:r>
    </w:p>
    <w:p w14:paraId="250A7EC2" w14:textId="52F95E68" w:rsidR="008E44B3" w:rsidRDefault="008E44B3" w:rsidP="008E44B3">
      <w:pPr>
        <w:pStyle w:val="ListParagraph"/>
        <w:numPr>
          <w:ilvl w:val="0"/>
          <w:numId w:val="63"/>
        </w:numPr>
        <w:rPr>
          <w:sz w:val="20"/>
          <w:szCs w:val="20"/>
        </w:rPr>
      </w:pPr>
      <w:r>
        <w:rPr>
          <w:i/>
          <w:sz w:val="20"/>
          <w:szCs w:val="20"/>
        </w:rPr>
        <w:t xml:space="preserve">Inter vivos </w:t>
      </w:r>
      <w:r>
        <w:rPr>
          <w:sz w:val="20"/>
          <w:szCs w:val="20"/>
        </w:rPr>
        <w:t>transfer: “</w:t>
      </w:r>
      <w:r>
        <w:rPr>
          <w:b/>
          <w:sz w:val="20"/>
          <w:szCs w:val="20"/>
        </w:rPr>
        <w:t>to A and the heirs of his/her body”</w:t>
      </w:r>
    </w:p>
    <w:p w14:paraId="43A79A31" w14:textId="3147A50C" w:rsidR="008E44B3" w:rsidRDefault="008E44B3" w:rsidP="008E44B3">
      <w:pPr>
        <w:pStyle w:val="ListParagraph"/>
        <w:numPr>
          <w:ilvl w:val="0"/>
          <w:numId w:val="63"/>
        </w:numPr>
        <w:rPr>
          <w:sz w:val="20"/>
          <w:szCs w:val="20"/>
        </w:rPr>
      </w:pPr>
      <w:r>
        <w:rPr>
          <w:sz w:val="20"/>
          <w:szCs w:val="20"/>
        </w:rPr>
        <w:t>Absence of these words created life estate</w:t>
      </w:r>
    </w:p>
    <w:p w14:paraId="0FD31E8C" w14:textId="77777777" w:rsidR="008E44B3" w:rsidRDefault="008E44B3" w:rsidP="008E44B3">
      <w:pPr>
        <w:rPr>
          <w:sz w:val="20"/>
          <w:szCs w:val="20"/>
        </w:rPr>
      </w:pPr>
    </w:p>
    <w:p w14:paraId="66F77020" w14:textId="77777777" w:rsidR="00D22657" w:rsidRDefault="00D22657" w:rsidP="008E44B3">
      <w:pPr>
        <w:rPr>
          <w:sz w:val="20"/>
          <w:szCs w:val="20"/>
        </w:rPr>
      </w:pPr>
    </w:p>
    <w:p w14:paraId="7417C716" w14:textId="40D0D08E" w:rsidR="008E44B3" w:rsidRDefault="008E44B3" w:rsidP="008E44B3">
      <w:pPr>
        <w:rPr>
          <w:sz w:val="20"/>
          <w:szCs w:val="20"/>
        </w:rPr>
      </w:pPr>
      <w:r>
        <w:rPr>
          <w:b/>
          <w:sz w:val="20"/>
          <w:szCs w:val="20"/>
          <w:u w:val="single"/>
        </w:rPr>
        <w:t>Informal Words of Limitation</w:t>
      </w:r>
      <w:r>
        <w:rPr>
          <w:sz w:val="20"/>
          <w:szCs w:val="20"/>
        </w:rPr>
        <w:t>:</w:t>
      </w:r>
    </w:p>
    <w:p w14:paraId="0609CB81" w14:textId="7B56BCED" w:rsidR="008E44B3" w:rsidRDefault="008E44B3" w:rsidP="008E44B3">
      <w:pPr>
        <w:pStyle w:val="ListParagraph"/>
        <w:numPr>
          <w:ilvl w:val="0"/>
          <w:numId w:val="64"/>
        </w:numPr>
        <w:rPr>
          <w:sz w:val="20"/>
          <w:szCs w:val="20"/>
        </w:rPr>
      </w:pPr>
      <w:r>
        <w:rPr>
          <w:sz w:val="20"/>
          <w:szCs w:val="20"/>
        </w:rPr>
        <w:t xml:space="preserve">In cases of wills or equitable interests, courts would give effect to the intention of testator or person creating trust </w:t>
      </w:r>
    </w:p>
    <w:p w14:paraId="08713DA6" w14:textId="15FDB8A8" w:rsidR="008E44B3" w:rsidRPr="008E44B3" w:rsidRDefault="00D07A29" w:rsidP="008E44B3">
      <w:pPr>
        <w:pStyle w:val="ListParagraph"/>
        <w:numPr>
          <w:ilvl w:val="0"/>
          <w:numId w:val="64"/>
        </w:numPr>
        <w:rPr>
          <w:sz w:val="20"/>
          <w:szCs w:val="20"/>
        </w:rPr>
      </w:pPr>
      <w:r>
        <w:rPr>
          <w:b/>
          <w:sz w:val="20"/>
          <w:szCs w:val="20"/>
        </w:rPr>
        <w:t xml:space="preserve">“To A and his/her </w:t>
      </w:r>
      <w:r w:rsidR="008E44B3">
        <w:rPr>
          <w:b/>
          <w:sz w:val="20"/>
          <w:szCs w:val="20"/>
        </w:rPr>
        <w:t>issue”</w:t>
      </w:r>
    </w:p>
    <w:p w14:paraId="7C83AE66" w14:textId="56EB1E97" w:rsidR="008E44B3" w:rsidRPr="008E44B3" w:rsidRDefault="008E44B3" w:rsidP="008E44B3">
      <w:pPr>
        <w:pStyle w:val="ListParagraph"/>
        <w:numPr>
          <w:ilvl w:val="0"/>
          <w:numId w:val="64"/>
        </w:numPr>
        <w:rPr>
          <w:sz w:val="20"/>
          <w:szCs w:val="20"/>
        </w:rPr>
      </w:pPr>
      <w:r>
        <w:rPr>
          <w:b/>
          <w:sz w:val="20"/>
          <w:szCs w:val="20"/>
        </w:rPr>
        <w:t>“To A and his/her offspring”</w:t>
      </w:r>
    </w:p>
    <w:p w14:paraId="2E525D7C" w14:textId="7CA34CD8" w:rsidR="008E44B3" w:rsidRPr="008E44B3" w:rsidRDefault="008E44B3" w:rsidP="008E44B3">
      <w:pPr>
        <w:pStyle w:val="ListParagraph"/>
        <w:numPr>
          <w:ilvl w:val="0"/>
          <w:numId w:val="64"/>
        </w:numPr>
        <w:rPr>
          <w:sz w:val="20"/>
          <w:szCs w:val="20"/>
        </w:rPr>
      </w:pPr>
      <w:r>
        <w:rPr>
          <w:b/>
          <w:sz w:val="20"/>
          <w:szCs w:val="20"/>
        </w:rPr>
        <w:t>“To A and his/her seed”</w:t>
      </w:r>
    </w:p>
    <w:p w14:paraId="7DFBADC6" w14:textId="46A0484D" w:rsidR="008E44B3" w:rsidRDefault="008E44B3" w:rsidP="008E44B3">
      <w:pPr>
        <w:rPr>
          <w:sz w:val="20"/>
          <w:szCs w:val="20"/>
        </w:rPr>
      </w:pPr>
      <w:r>
        <w:rPr>
          <w:sz w:val="20"/>
          <w:szCs w:val="20"/>
        </w:rPr>
        <w:t xml:space="preserve">Remember: “to A and his/her heirs” = fee simple </w:t>
      </w:r>
    </w:p>
    <w:p w14:paraId="64846840" w14:textId="77777777" w:rsidR="008E44B3" w:rsidRDefault="008E44B3" w:rsidP="008E44B3">
      <w:pPr>
        <w:rPr>
          <w:sz w:val="20"/>
          <w:szCs w:val="20"/>
        </w:rPr>
      </w:pPr>
    </w:p>
    <w:p w14:paraId="0E027EC7" w14:textId="5642AAD8" w:rsidR="008E44B3" w:rsidRDefault="008E44B3" w:rsidP="008E44B3">
      <w:pPr>
        <w:rPr>
          <w:sz w:val="20"/>
          <w:szCs w:val="20"/>
        </w:rPr>
      </w:pPr>
      <w:r>
        <w:rPr>
          <w:sz w:val="20"/>
          <w:szCs w:val="20"/>
        </w:rPr>
        <w:t>What happens if it’s not clear what the intention is? Could be interpreted 2 ways:</w:t>
      </w:r>
    </w:p>
    <w:p w14:paraId="10C652BE" w14:textId="149FCC09" w:rsidR="008E44B3" w:rsidRDefault="008E44B3" w:rsidP="008E44B3">
      <w:pPr>
        <w:pStyle w:val="ListParagraph"/>
        <w:numPr>
          <w:ilvl w:val="0"/>
          <w:numId w:val="65"/>
        </w:numPr>
        <w:rPr>
          <w:sz w:val="20"/>
          <w:szCs w:val="20"/>
        </w:rPr>
      </w:pPr>
      <w:r>
        <w:rPr>
          <w:sz w:val="20"/>
          <w:szCs w:val="20"/>
        </w:rPr>
        <w:t>If words of limitation, then it creates fee tail = fee simple</w:t>
      </w:r>
    </w:p>
    <w:p w14:paraId="5E2D8DA5" w14:textId="3CE68C4A" w:rsidR="008E44B3" w:rsidRPr="008E44B3" w:rsidRDefault="008E44B3" w:rsidP="008E44B3">
      <w:pPr>
        <w:pStyle w:val="ListParagraph"/>
        <w:numPr>
          <w:ilvl w:val="0"/>
          <w:numId w:val="65"/>
        </w:numPr>
        <w:rPr>
          <w:sz w:val="20"/>
          <w:szCs w:val="20"/>
        </w:rPr>
      </w:pPr>
      <w:r>
        <w:rPr>
          <w:sz w:val="20"/>
          <w:szCs w:val="20"/>
        </w:rPr>
        <w:t>If words of purchase, and A has heirs, all would own fee simple in co-ownership</w:t>
      </w:r>
    </w:p>
    <w:p w14:paraId="3EE30426" w14:textId="77777777" w:rsidR="004E525A" w:rsidRPr="004E525A" w:rsidRDefault="004E525A" w:rsidP="004E525A">
      <w:pPr>
        <w:rPr>
          <w:sz w:val="20"/>
          <w:szCs w:val="20"/>
        </w:rPr>
      </w:pPr>
    </w:p>
    <w:p w14:paraId="7AE9063B" w14:textId="564F3EA8" w:rsidR="008E44B3" w:rsidRPr="00B805FE" w:rsidRDefault="008E44B3" w:rsidP="008E44B3">
      <w:pPr>
        <w:pStyle w:val="CAN-heading3"/>
      </w:pPr>
      <w:bookmarkStart w:id="40" w:name="_Toc259954952"/>
      <w:r>
        <w:t>The Rule in Wild’s Case</w:t>
      </w:r>
      <w:bookmarkEnd w:id="40"/>
    </w:p>
    <w:p w14:paraId="03D7F2A9" w14:textId="3082C673" w:rsidR="00FC39BA" w:rsidRDefault="008E44B3" w:rsidP="004856EA">
      <w:pPr>
        <w:rPr>
          <w:sz w:val="20"/>
          <w:szCs w:val="20"/>
        </w:rPr>
      </w:pPr>
      <w:r>
        <w:rPr>
          <w:sz w:val="20"/>
          <w:szCs w:val="20"/>
        </w:rPr>
        <w:t>Rule of construction, not rule of law – if there is anything to suggest otherwise, the otherwise would apply</w:t>
      </w:r>
    </w:p>
    <w:p w14:paraId="334D1DF3" w14:textId="377D5FCE" w:rsidR="008E44B3" w:rsidRPr="008E44B3" w:rsidRDefault="008E44B3" w:rsidP="004856EA">
      <w:pPr>
        <w:rPr>
          <w:sz w:val="20"/>
          <w:szCs w:val="20"/>
        </w:rPr>
      </w:pPr>
      <w:r>
        <w:rPr>
          <w:sz w:val="20"/>
          <w:szCs w:val="20"/>
        </w:rPr>
        <w:sym w:font="Symbol" w:char="F0AE"/>
      </w:r>
      <w:r>
        <w:rPr>
          <w:sz w:val="20"/>
          <w:szCs w:val="20"/>
        </w:rPr>
        <w:t xml:space="preserve"> </w:t>
      </w:r>
      <w:r w:rsidR="00CA5BBF" w:rsidRPr="008E44B3">
        <w:rPr>
          <w:b/>
          <w:sz w:val="20"/>
          <w:szCs w:val="20"/>
        </w:rPr>
        <w:t>Only</w:t>
      </w:r>
      <w:r w:rsidRPr="008E44B3">
        <w:rPr>
          <w:b/>
          <w:sz w:val="20"/>
          <w:szCs w:val="20"/>
        </w:rPr>
        <w:t xml:space="preserve"> applies in wills</w:t>
      </w:r>
      <w:r>
        <w:rPr>
          <w:sz w:val="20"/>
          <w:szCs w:val="20"/>
        </w:rPr>
        <w:t xml:space="preserve">, not </w:t>
      </w:r>
      <w:r>
        <w:rPr>
          <w:i/>
          <w:sz w:val="20"/>
          <w:szCs w:val="20"/>
        </w:rPr>
        <w:t xml:space="preserve">inter vivos </w:t>
      </w:r>
      <w:r>
        <w:rPr>
          <w:sz w:val="20"/>
          <w:szCs w:val="20"/>
        </w:rPr>
        <w:t>transfers</w:t>
      </w:r>
    </w:p>
    <w:p w14:paraId="5151881B" w14:textId="77777777" w:rsidR="00F94667" w:rsidRDefault="00F94667" w:rsidP="00F94667">
      <w:pPr>
        <w:rPr>
          <w:b/>
          <w:i/>
          <w:color w:val="0000FF"/>
          <w:sz w:val="20"/>
          <w:szCs w:val="20"/>
        </w:rPr>
      </w:pPr>
    </w:p>
    <w:p w14:paraId="768424B5" w14:textId="70E5CDBD" w:rsidR="00EC5D9F" w:rsidRDefault="00EC5D9F" w:rsidP="00F94667">
      <w:pPr>
        <w:rPr>
          <w:sz w:val="20"/>
          <w:szCs w:val="20"/>
        </w:rPr>
      </w:pPr>
      <w:r>
        <w:rPr>
          <w:b/>
          <w:i/>
          <w:color w:val="0000FF"/>
          <w:sz w:val="20"/>
          <w:szCs w:val="20"/>
        </w:rPr>
        <w:t>Wild’s Case, 1599</w:t>
      </w:r>
      <w:r>
        <w:rPr>
          <w:sz w:val="20"/>
          <w:szCs w:val="20"/>
        </w:rPr>
        <w:t xml:space="preserve"> (</w:t>
      </w:r>
      <w:r>
        <w:rPr>
          <w:i/>
          <w:sz w:val="20"/>
          <w:szCs w:val="20"/>
        </w:rPr>
        <w:t>Testator wanted to leave estate “to Roland and his wife and after their decease to their children”; testator died, then Roland, wife and son died, leaving daughter</w:t>
      </w:r>
      <w:r>
        <w:rPr>
          <w:sz w:val="20"/>
          <w:szCs w:val="20"/>
        </w:rPr>
        <w:t>)</w:t>
      </w:r>
    </w:p>
    <w:p w14:paraId="6A76F6C5" w14:textId="47143CF1" w:rsidR="00EC5D9F" w:rsidRPr="00EC5D9F" w:rsidRDefault="00EC5D9F" w:rsidP="00EC5D9F">
      <w:pPr>
        <w:rPr>
          <w:sz w:val="20"/>
          <w:szCs w:val="20"/>
        </w:rPr>
      </w:pPr>
      <w:r w:rsidRPr="00EC5D9F">
        <w:rPr>
          <w:b/>
          <w:sz w:val="20"/>
          <w:szCs w:val="20"/>
        </w:rPr>
        <w:t xml:space="preserve">Issue: </w:t>
      </w:r>
      <w:r w:rsidRPr="00EC5D9F">
        <w:rPr>
          <w:sz w:val="20"/>
          <w:szCs w:val="20"/>
        </w:rPr>
        <w:t xml:space="preserve">is this a </w:t>
      </w:r>
      <w:r w:rsidRPr="00EC5D9F">
        <w:rPr>
          <w:b/>
          <w:sz w:val="20"/>
          <w:szCs w:val="20"/>
        </w:rPr>
        <w:t xml:space="preserve">life estate </w:t>
      </w:r>
      <w:r w:rsidRPr="00EC5D9F">
        <w:rPr>
          <w:sz w:val="20"/>
          <w:szCs w:val="20"/>
        </w:rPr>
        <w:t xml:space="preserve">or </w:t>
      </w:r>
      <w:r w:rsidRPr="00EC5D9F">
        <w:rPr>
          <w:b/>
          <w:sz w:val="20"/>
          <w:szCs w:val="20"/>
        </w:rPr>
        <w:t>fee tail</w:t>
      </w:r>
      <w:r w:rsidRPr="00EC5D9F">
        <w:rPr>
          <w:sz w:val="20"/>
          <w:szCs w:val="20"/>
        </w:rPr>
        <w:t>? Did “after their decease to their children” constitute words of limitation?</w:t>
      </w:r>
    </w:p>
    <w:p w14:paraId="70CEC2CE" w14:textId="67EFC1AA" w:rsidR="00EC5D9F" w:rsidRDefault="00EC5D9F" w:rsidP="00EC5D9F">
      <w:pPr>
        <w:pStyle w:val="ListParagraph"/>
        <w:numPr>
          <w:ilvl w:val="0"/>
          <w:numId w:val="66"/>
        </w:numPr>
        <w:rPr>
          <w:sz w:val="20"/>
          <w:szCs w:val="20"/>
        </w:rPr>
      </w:pPr>
      <w:r>
        <w:rPr>
          <w:b/>
          <w:sz w:val="20"/>
          <w:szCs w:val="20"/>
        </w:rPr>
        <w:t xml:space="preserve">Wild’s Rule of Construction: </w:t>
      </w:r>
      <w:r>
        <w:rPr>
          <w:sz w:val="20"/>
          <w:szCs w:val="20"/>
        </w:rPr>
        <w:t>applies only to wills to determine who the recipient of an interest is if the will states “</w:t>
      </w:r>
      <w:r>
        <w:rPr>
          <w:b/>
          <w:sz w:val="20"/>
          <w:szCs w:val="20"/>
        </w:rPr>
        <w:t>to A and his/her children”</w:t>
      </w:r>
    </w:p>
    <w:p w14:paraId="73E578C3" w14:textId="0754E7B9" w:rsidR="00EC5D9F" w:rsidRDefault="00EC5D9F" w:rsidP="00EC5D9F">
      <w:pPr>
        <w:pStyle w:val="ListParagraph"/>
        <w:numPr>
          <w:ilvl w:val="1"/>
          <w:numId w:val="66"/>
        </w:numPr>
        <w:rPr>
          <w:sz w:val="20"/>
          <w:szCs w:val="20"/>
        </w:rPr>
      </w:pPr>
      <w:r>
        <w:rPr>
          <w:sz w:val="20"/>
          <w:szCs w:val="20"/>
        </w:rPr>
        <w:t xml:space="preserve">If A </w:t>
      </w:r>
      <w:r>
        <w:rPr>
          <w:b/>
          <w:sz w:val="20"/>
          <w:szCs w:val="20"/>
        </w:rPr>
        <w:t xml:space="preserve">had </w:t>
      </w:r>
      <w:r>
        <w:rPr>
          <w:sz w:val="20"/>
          <w:szCs w:val="20"/>
        </w:rPr>
        <w:t xml:space="preserve">kids at the time the testator executed his will, then A and kids get a </w:t>
      </w:r>
      <w:r>
        <w:rPr>
          <w:b/>
          <w:sz w:val="20"/>
          <w:szCs w:val="20"/>
        </w:rPr>
        <w:t>joint life estate</w:t>
      </w:r>
    </w:p>
    <w:p w14:paraId="5F4A5BA7" w14:textId="04D72CB1" w:rsidR="00EC5D9F" w:rsidRPr="00EC5D9F" w:rsidRDefault="00EC5D9F" w:rsidP="00EC5D9F">
      <w:pPr>
        <w:pStyle w:val="ListParagraph"/>
        <w:numPr>
          <w:ilvl w:val="1"/>
          <w:numId w:val="66"/>
        </w:numPr>
        <w:rPr>
          <w:sz w:val="20"/>
          <w:szCs w:val="20"/>
        </w:rPr>
      </w:pPr>
      <w:r>
        <w:rPr>
          <w:sz w:val="20"/>
          <w:szCs w:val="20"/>
        </w:rPr>
        <w:t xml:space="preserve">If A </w:t>
      </w:r>
      <w:r>
        <w:rPr>
          <w:b/>
          <w:sz w:val="20"/>
          <w:szCs w:val="20"/>
        </w:rPr>
        <w:t>did not have</w:t>
      </w:r>
      <w:r>
        <w:rPr>
          <w:sz w:val="20"/>
          <w:szCs w:val="20"/>
        </w:rPr>
        <w:t xml:space="preserve"> kids at the time the testator executed his will, then assume they are words of limitation and </w:t>
      </w:r>
      <w:r>
        <w:rPr>
          <w:b/>
          <w:sz w:val="20"/>
          <w:szCs w:val="20"/>
        </w:rPr>
        <w:t>A gets fee tail (= fee simple now)</w:t>
      </w:r>
    </w:p>
    <w:p w14:paraId="5E8A9085" w14:textId="4DDA24C4" w:rsidR="00EC5D9F" w:rsidRPr="00EC5D9F" w:rsidRDefault="00EC5D9F" w:rsidP="00EC5D9F">
      <w:pPr>
        <w:pStyle w:val="ListParagraph"/>
        <w:numPr>
          <w:ilvl w:val="0"/>
          <w:numId w:val="66"/>
        </w:numPr>
        <w:rPr>
          <w:sz w:val="20"/>
          <w:szCs w:val="20"/>
        </w:rPr>
      </w:pPr>
      <w:r>
        <w:rPr>
          <w:b/>
          <w:sz w:val="20"/>
          <w:szCs w:val="20"/>
        </w:rPr>
        <w:t xml:space="preserve">At CL was that if it was unclear you would point to a life estate, now you point to fee simple </w:t>
      </w:r>
    </w:p>
    <w:p w14:paraId="44C16252" w14:textId="11728E7A" w:rsidR="00EC5D9F" w:rsidRPr="00EC5D9F" w:rsidRDefault="00EC5D9F" w:rsidP="00EC5D9F">
      <w:pPr>
        <w:pStyle w:val="ListParagraph"/>
        <w:numPr>
          <w:ilvl w:val="0"/>
          <w:numId w:val="66"/>
        </w:numPr>
        <w:rPr>
          <w:sz w:val="20"/>
          <w:szCs w:val="20"/>
        </w:rPr>
      </w:pPr>
      <w:r>
        <w:rPr>
          <w:sz w:val="20"/>
          <w:szCs w:val="20"/>
        </w:rPr>
        <w:t>If you think this rule of construction shouldn’t operate, you have to explain why (ex. statute, intention, etc.)</w:t>
      </w:r>
    </w:p>
    <w:p w14:paraId="09CB09F3" w14:textId="77777777" w:rsidR="00025A52" w:rsidRPr="00025A52" w:rsidRDefault="00025A52" w:rsidP="00025A52">
      <w:pPr>
        <w:rPr>
          <w:sz w:val="20"/>
          <w:szCs w:val="20"/>
        </w:rPr>
      </w:pPr>
    </w:p>
    <w:p w14:paraId="5826136E" w14:textId="4F7149BB" w:rsidR="004E0623" w:rsidRPr="00D0468C" w:rsidRDefault="004E0623" w:rsidP="004E0623">
      <w:pPr>
        <w:pStyle w:val="CAN-heading1"/>
      </w:pPr>
      <w:bookmarkStart w:id="41" w:name="_Toc259954953"/>
      <w:r>
        <w:t>The Life Estate</w:t>
      </w:r>
      <w:bookmarkEnd w:id="41"/>
    </w:p>
    <w:p w14:paraId="233E696F" w14:textId="70D7CDCE" w:rsidR="00025A52" w:rsidRDefault="004E0623" w:rsidP="004E0623">
      <w:pPr>
        <w:rPr>
          <w:sz w:val="20"/>
          <w:szCs w:val="20"/>
        </w:rPr>
      </w:pPr>
      <w:r>
        <w:rPr>
          <w:b/>
          <w:sz w:val="20"/>
          <w:szCs w:val="20"/>
        </w:rPr>
        <w:t xml:space="preserve">Life estate = </w:t>
      </w:r>
      <w:r>
        <w:rPr>
          <w:sz w:val="20"/>
          <w:szCs w:val="20"/>
        </w:rPr>
        <w:t>lasts for the life of the holder of the estate</w:t>
      </w:r>
    </w:p>
    <w:p w14:paraId="029850CB" w14:textId="5BCD2A35" w:rsidR="004E0623" w:rsidRPr="004E0623" w:rsidRDefault="004E0623" w:rsidP="004E0623">
      <w:pPr>
        <w:rPr>
          <w:sz w:val="20"/>
          <w:szCs w:val="20"/>
        </w:rPr>
      </w:pPr>
      <w:r>
        <w:rPr>
          <w:b/>
          <w:sz w:val="20"/>
          <w:szCs w:val="20"/>
        </w:rPr>
        <w:t xml:space="preserve">Estate </w:t>
      </w:r>
      <w:r>
        <w:rPr>
          <w:b/>
          <w:i/>
          <w:sz w:val="20"/>
          <w:szCs w:val="20"/>
        </w:rPr>
        <w:t>pur autre vie</w:t>
      </w:r>
      <w:r>
        <w:rPr>
          <w:b/>
          <w:sz w:val="20"/>
          <w:szCs w:val="20"/>
        </w:rPr>
        <w:t xml:space="preserve"> = </w:t>
      </w:r>
      <w:r>
        <w:rPr>
          <w:sz w:val="20"/>
          <w:szCs w:val="20"/>
        </w:rPr>
        <w:t>lasts for the life of some other person</w:t>
      </w:r>
    </w:p>
    <w:p w14:paraId="38BBA52C" w14:textId="77777777" w:rsidR="004E0623" w:rsidRDefault="004E0623" w:rsidP="004E0623">
      <w:pPr>
        <w:rPr>
          <w:sz w:val="20"/>
          <w:szCs w:val="20"/>
        </w:rPr>
      </w:pPr>
    </w:p>
    <w:p w14:paraId="534E967A" w14:textId="6FA5EB1C" w:rsidR="004E0623" w:rsidRPr="00B95535" w:rsidRDefault="004E0623" w:rsidP="004E0623">
      <w:pPr>
        <w:pStyle w:val="CAN-heading2"/>
        <w:rPr>
          <w:b w:val="0"/>
        </w:rPr>
      </w:pPr>
      <w:bookmarkStart w:id="42" w:name="_Toc259954954"/>
      <w:r>
        <w:t>CREATION</w:t>
      </w:r>
      <w:bookmarkEnd w:id="42"/>
    </w:p>
    <w:p w14:paraId="461CD390" w14:textId="77777777" w:rsidR="004E0623" w:rsidRDefault="004E0623" w:rsidP="004E0623">
      <w:pPr>
        <w:rPr>
          <w:sz w:val="20"/>
          <w:szCs w:val="20"/>
        </w:rPr>
      </w:pPr>
    </w:p>
    <w:p w14:paraId="7A241B05" w14:textId="2D30806D" w:rsidR="004E0623" w:rsidRPr="00B805FE" w:rsidRDefault="004E0623" w:rsidP="004E0623">
      <w:pPr>
        <w:pStyle w:val="CAN-heading3"/>
      </w:pPr>
      <w:bookmarkStart w:id="43" w:name="_Toc259954955"/>
      <w:r>
        <w:t>By Act of the Parties</w:t>
      </w:r>
      <w:bookmarkEnd w:id="43"/>
    </w:p>
    <w:p w14:paraId="7DF8DEA0" w14:textId="62B29C2C" w:rsidR="00E169E8" w:rsidRPr="00E169E8" w:rsidRDefault="00E169E8" w:rsidP="00E169E8">
      <w:pPr>
        <w:rPr>
          <w:sz w:val="20"/>
          <w:szCs w:val="20"/>
        </w:rPr>
      </w:pPr>
      <w:r w:rsidRPr="00E169E8">
        <w:rPr>
          <w:b/>
          <w:sz w:val="20"/>
          <w:szCs w:val="20"/>
        </w:rPr>
        <w:t>Must be expressly stated “to A for life/life of B”</w:t>
      </w:r>
      <w:r w:rsidRPr="00E169E8">
        <w:rPr>
          <w:sz w:val="20"/>
          <w:szCs w:val="20"/>
        </w:rPr>
        <w:t xml:space="preserve">; OTHERWISE </w:t>
      </w:r>
      <w:r w:rsidRPr="00E169E8">
        <w:rPr>
          <w:b/>
          <w:i/>
          <w:color w:val="0000FF"/>
          <w:sz w:val="20"/>
          <w:szCs w:val="20"/>
        </w:rPr>
        <w:t>PLA s. 19(2)</w:t>
      </w:r>
      <w:r w:rsidRPr="00E169E8">
        <w:rPr>
          <w:color w:val="0000FF"/>
          <w:sz w:val="20"/>
          <w:szCs w:val="20"/>
        </w:rPr>
        <w:t xml:space="preserve"> </w:t>
      </w:r>
      <w:r w:rsidRPr="00E169E8">
        <w:rPr>
          <w:sz w:val="20"/>
          <w:szCs w:val="20"/>
        </w:rPr>
        <w:t xml:space="preserve">and </w:t>
      </w:r>
      <w:r w:rsidRPr="00E169E8">
        <w:rPr>
          <w:b/>
          <w:i/>
          <w:color w:val="0000FF"/>
          <w:sz w:val="20"/>
          <w:szCs w:val="20"/>
        </w:rPr>
        <w:t>WESA s. 41(3)(b)</w:t>
      </w:r>
      <w:r w:rsidRPr="00E169E8">
        <w:rPr>
          <w:sz w:val="20"/>
          <w:szCs w:val="20"/>
        </w:rPr>
        <w:t xml:space="preserve"> </w:t>
      </w:r>
      <w:r w:rsidRPr="00E169E8">
        <w:rPr>
          <w:b/>
          <w:sz w:val="20"/>
          <w:szCs w:val="20"/>
        </w:rPr>
        <w:t>presume that transferor or testator is disposing of the greatest estate they own (fee simple)</w:t>
      </w:r>
      <w:r>
        <w:rPr>
          <w:b/>
          <w:sz w:val="20"/>
          <w:szCs w:val="20"/>
        </w:rPr>
        <w:t xml:space="preserve"> </w:t>
      </w:r>
      <w:r>
        <w:rPr>
          <w:sz w:val="20"/>
          <w:szCs w:val="20"/>
        </w:rPr>
        <w:t>(unless there is contrary intention in the doc)</w:t>
      </w:r>
    </w:p>
    <w:p w14:paraId="79EFA89A" w14:textId="2BFCCFAC" w:rsidR="004E0623" w:rsidRDefault="004E0623" w:rsidP="004E0623">
      <w:pPr>
        <w:pStyle w:val="ListParagraph"/>
        <w:numPr>
          <w:ilvl w:val="0"/>
          <w:numId w:val="67"/>
        </w:numPr>
        <w:rPr>
          <w:sz w:val="20"/>
          <w:szCs w:val="20"/>
        </w:rPr>
      </w:pPr>
      <w:r>
        <w:rPr>
          <w:b/>
          <w:sz w:val="20"/>
          <w:szCs w:val="20"/>
        </w:rPr>
        <w:t>Not inheritable</w:t>
      </w:r>
      <w:r>
        <w:rPr>
          <w:sz w:val="20"/>
          <w:szCs w:val="20"/>
        </w:rPr>
        <w:t>: as it doesn’t include “fee”</w:t>
      </w:r>
    </w:p>
    <w:p w14:paraId="1CB7B38E" w14:textId="693AD9DC" w:rsidR="004E0623" w:rsidRDefault="004E0623" w:rsidP="004E0623">
      <w:pPr>
        <w:pStyle w:val="ListParagraph"/>
        <w:numPr>
          <w:ilvl w:val="0"/>
          <w:numId w:val="67"/>
        </w:numPr>
        <w:rPr>
          <w:sz w:val="20"/>
          <w:szCs w:val="20"/>
        </w:rPr>
      </w:pPr>
      <w:r>
        <w:rPr>
          <w:b/>
          <w:sz w:val="20"/>
          <w:szCs w:val="20"/>
        </w:rPr>
        <w:t>Duration uncertain</w:t>
      </w:r>
      <w:r w:rsidRPr="004E0623">
        <w:rPr>
          <w:sz w:val="20"/>
          <w:szCs w:val="20"/>
        </w:rPr>
        <w:t>;</w:t>
      </w:r>
      <w:r>
        <w:rPr>
          <w:sz w:val="20"/>
          <w:szCs w:val="20"/>
        </w:rPr>
        <w:t xml:space="preserve"> limited to lifetime of person </w:t>
      </w:r>
      <w:r w:rsidR="00E169E8">
        <w:rPr>
          <w:sz w:val="20"/>
          <w:szCs w:val="20"/>
        </w:rPr>
        <w:t>(either LE holder or other)</w:t>
      </w:r>
    </w:p>
    <w:p w14:paraId="3EC6BC84" w14:textId="3AB4727C" w:rsidR="00E169E8" w:rsidRDefault="00E169E8" w:rsidP="00E169E8">
      <w:pPr>
        <w:pStyle w:val="ListParagraph"/>
        <w:numPr>
          <w:ilvl w:val="0"/>
          <w:numId w:val="67"/>
        </w:numPr>
        <w:rPr>
          <w:sz w:val="20"/>
          <w:szCs w:val="20"/>
        </w:rPr>
      </w:pPr>
      <w:r>
        <w:rPr>
          <w:b/>
          <w:sz w:val="20"/>
          <w:szCs w:val="20"/>
        </w:rPr>
        <w:t>Remainder</w:t>
      </w:r>
      <w:r w:rsidRPr="00E169E8">
        <w:rPr>
          <w:sz w:val="20"/>
          <w:szCs w:val="20"/>
        </w:rPr>
        <w:t>:</w:t>
      </w:r>
      <w:r>
        <w:rPr>
          <w:sz w:val="20"/>
          <w:szCs w:val="20"/>
        </w:rPr>
        <w:t xml:space="preserve"> future interest arising in a 3</w:t>
      </w:r>
      <w:r w:rsidRPr="00E169E8">
        <w:rPr>
          <w:sz w:val="20"/>
          <w:szCs w:val="20"/>
          <w:vertAlign w:val="superscript"/>
        </w:rPr>
        <w:t>rd</w:t>
      </w:r>
      <w:r>
        <w:rPr>
          <w:sz w:val="20"/>
          <w:szCs w:val="20"/>
        </w:rPr>
        <w:t xml:space="preserve"> person (ex. A transfers “to B for life, and on his death to C in fee simple” – C gets ‘remainder’ interest </w:t>
      </w:r>
    </w:p>
    <w:p w14:paraId="6CB0F3D1" w14:textId="77777777" w:rsidR="001D140B" w:rsidRDefault="001D140B" w:rsidP="001D140B">
      <w:pPr>
        <w:rPr>
          <w:sz w:val="20"/>
          <w:szCs w:val="20"/>
        </w:rPr>
      </w:pPr>
    </w:p>
    <w:p w14:paraId="7212E1FE" w14:textId="6CDCA274" w:rsidR="001D140B" w:rsidRPr="00B805FE" w:rsidRDefault="001D140B" w:rsidP="001D140B">
      <w:pPr>
        <w:pStyle w:val="CAN-heading3"/>
      </w:pPr>
      <w:bookmarkStart w:id="44" w:name="_Toc259954956"/>
      <w:r>
        <w:t>By Statute</w:t>
      </w:r>
      <w:bookmarkEnd w:id="44"/>
    </w:p>
    <w:p w14:paraId="30B38570" w14:textId="3D264C05" w:rsidR="001D140B" w:rsidRDefault="00502F23" w:rsidP="001D140B">
      <w:pPr>
        <w:rPr>
          <w:sz w:val="20"/>
          <w:szCs w:val="20"/>
        </w:rPr>
      </w:pPr>
      <w:r>
        <w:rPr>
          <w:sz w:val="20"/>
          <w:szCs w:val="20"/>
        </w:rPr>
        <w:t xml:space="preserve">CL doctrines of </w:t>
      </w:r>
      <w:r>
        <w:rPr>
          <w:b/>
          <w:sz w:val="20"/>
          <w:szCs w:val="20"/>
        </w:rPr>
        <w:t>dower</w:t>
      </w:r>
      <w:r>
        <w:rPr>
          <w:sz w:val="20"/>
          <w:szCs w:val="20"/>
        </w:rPr>
        <w:t xml:space="preserve"> (widow entitled to life estate in 1/3 of deceased husband’s realty) and </w:t>
      </w:r>
      <w:r>
        <w:rPr>
          <w:b/>
          <w:sz w:val="20"/>
          <w:szCs w:val="20"/>
        </w:rPr>
        <w:t>curtsey</w:t>
      </w:r>
      <w:r>
        <w:rPr>
          <w:sz w:val="20"/>
          <w:szCs w:val="20"/>
        </w:rPr>
        <w:t xml:space="preserve"> (widower entitled to life estate in all wife’s realty) replaced by formal statutes</w:t>
      </w:r>
    </w:p>
    <w:p w14:paraId="013F28B2" w14:textId="593C5165" w:rsidR="00502F23" w:rsidRDefault="00502F23" w:rsidP="00502F23">
      <w:pPr>
        <w:pStyle w:val="ListParagraph"/>
        <w:numPr>
          <w:ilvl w:val="0"/>
          <w:numId w:val="68"/>
        </w:numPr>
        <w:rPr>
          <w:sz w:val="20"/>
          <w:szCs w:val="20"/>
        </w:rPr>
      </w:pPr>
      <w:r>
        <w:rPr>
          <w:b/>
          <w:sz w:val="20"/>
          <w:szCs w:val="20"/>
        </w:rPr>
        <w:t>Now</w:t>
      </w:r>
      <w:r>
        <w:rPr>
          <w:sz w:val="20"/>
          <w:szCs w:val="20"/>
        </w:rPr>
        <w:t>: spouse only automatically acquires rights of success if spouse dies w/o will</w:t>
      </w:r>
    </w:p>
    <w:p w14:paraId="3491D244" w14:textId="77777777" w:rsidR="00502F23" w:rsidRDefault="00502F23" w:rsidP="00502F23">
      <w:pPr>
        <w:rPr>
          <w:sz w:val="20"/>
          <w:szCs w:val="20"/>
        </w:rPr>
      </w:pPr>
    </w:p>
    <w:p w14:paraId="696FE363" w14:textId="74C7BE23" w:rsidR="00502F23" w:rsidRDefault="00502F23" w:rsidP="00502F23">
      <w:pPr>
        <w:rPr>
          <w:sz w:val="20"/>
          <w:szCs w:val="20"/>
        </w:rPr>
      </w:pPr>
      <w:r>
        <w:rPr>
          <w:b/>
          <w:i/>
          <w:color w:val="0000FF"/>
          <w:sz w:val="20"/>
          <w:szCs w:val="20"/>
        </w:rPr>
        <w:t>WESA, s. 21</w:t>
      </w:r>
      <w:r>
        <w:rPr>
          <w:sz w:val="20"/>
          <w:szCs w:val="20"/>
        </w:rPr>
        <w:t xml:space="preserve"> </w:t>
      </w:r>
      <w:r>
        <w:rPr>
          <w:sz w:val="20"/>
          <w:szCs w:val="20"/>
        </w:rPr>
        <w:sym w:font="Symbol" w:char="F0AE"/>
      </w:r>
      <w:r>
        <w:rPr>
          <w:sz w:val="20"/>
          <w:szCs w:val="20"/>
        </w:rPr>
        <w:t xml:space="preserve"> if your spouse dies intestate surviving spouse receives the household furnishings </w:t>
      </w:r>
    </w:p>
    <w:p w14:paraId="1230CA26" w14:textId="1B0F3F5C" w:rsidR="00502F23" w:rsidRDefault="00502F23" w:rsidP="00502F23">
      <w:pPr>
        <w:pStyle w:val="ListParagraph"/>
        <w:numPr>
          <w:ilvl w:val="0"/>
          <w:numId w:val="68"/>
        </w:numPr>
        <w:rPr>
          <w:sz w:val="20"/>
          <w:szCs w:val="20"/>
        </w:rPr>
      </w:pPr>
      <w:r>
        <w:rPr>
          <w:b/>
          <w:color w:val="0000FF"/>
          <w:sz w:val="20"/>
          <w:szCs w:val="20"/>
        </w:rPr>
        <w:t>ss. 26-35</w:t>
      </w:r>
      <w:r>
        <w:rPr>
          <w:sz w:val="20"/>
          <w:szCs w:val="20"/>
        </w:rPr>
        <w:t xml:space="preserve"> </w:t>
      </w:r>
      <w:r>
        <w:rPr>
          <w:sz w:val="20"/>
          <w:szCs w:val="20"/>
        </w:rPr>
        <w:sym w:font="Symbol" w:char="F0AE"/>
      </w:r>
      <w:r>
        <w:rPr>
          <w:sz w:val="20"/>
          <w:szCs w:val="20"/>
        </w:rPr>
        <w:t xml:space="preserve"> abolishes surviving spouse’s beneficial life estate in spousal home. INSTEAD, provides an option whereby surviving spouse may purchase the spousal home from the deceased’s estate, w/ relieving provisions to assist the surviving spouse in financing the purchase </w:t>
      </w:r>
    </w:p>
    <w:p w14:paraId="32FE7C99" w14:textId="77777777" w:rsidR="00502F23" w:rsidRDefault="00502F23" w:rsidP="00502F23">
      <w:pPr>
        <w:rPr>
          <w:sz w:val="20"/>
          <w:szCs w:val="20"/>
        </w:rPr>
      </w:pPr>
    </w:p>
    <w:p w14:paraId="733B08EE" w14:textId="16C293E4" w:rsidR="00502F23" w:rsidRDefault="00502F23" w:rsidP="00502F23">
      <w:pPr>
        <w:rPr>
          <w:sz w:val="20"/>
          <w:szCs w:val="20"/>
        </w:rPr>
      </w:pPr>
      <w:r>
        <w:rPr>
          <w:b/>
          <w:i/>
          <w:color w:val="0000FF"/>
          <w:sz w:val="20"/>
          <w:szCs w:val="20"/>
        </w:rPr>
        <w:t>Family Law Act, s. 90</w:t>
      </w:r>
      <w:r>
        <w:rPr>
          <w:sz w:val="20"/>
          <w:szCs w:val="20"/>
        </w:rPr>
        <w:t xml:space="preserve"> </w:t>
      </w:r>
      <w:r>
        <w:rPr>
          <w:sz w:val="20"/>
          <w:szCs w:val="20"/>
        </w:rPr>
        <w:sym w:font="Symbol" w:char="F0AE"/>
      </w:r>
      <w:r>
        <w:rPr>
          <w:sz w:val="20"/>
          <w:szCs w:val="20"/>
        </w:rPr>
        <w:t xml:space="preserve"> on breakdown of a spousal relationship, spouse must decide if they’ll continue to live under the same roof temporarily, or if one will move out and the other will remain in the home. </w:t>
      </w:r>
    </w:p>
    <w:p w14:paraId="41B0441B" w14:textId="2FFAE0F7" w:rsidR="00502F23" w:rsidRDefault="00502F23" w:rsidP="00502F23">
      <w:pPr>
        <w:pStyle w:val="ListParagraph"/>
        <w:numPr>
          <w:ilvl w:val="0"/>
          <w:numId w:val="68"/>
        </w:numPr>
        <w:rPr>
          <w:sz w:val="20"/>
          <w:szCs w:val="20"/>
        </w:rPr>
      </w:pPr>
      <w:r>
        <w:rPr>
          <w:sz w:val="20"/>
          <w:szCs w:val="20"/>
        </w:rPr>
        <w:t xml:space="preserve">Under this section spouse can apply to the Supreme Court of BC for an order of </w:t>
      </w:r>
      <w:r>
        <w:rPr>
          <w:b/>
          <w:sz w:val="20"/>
          <w:szCs w:val="20"/>
        </w:rPr>
        <w:t>temporary, exclusive right of occupying the spousal home</w:t>
      </w:r>
      <w:r>
        <w:rPr>
          <w:sz w:val="20"/>
          <w:szCs w:val="20"/>
        </w:rPr>
        <w:t xml:space="preserve">, which would compel the other spouse to leave </w:t>
      </w:r>
    </w:p>
    <w:p w14:paraId="579FA2F6" w14:textId="21FF1BD7" w:rsidR="0094623F" w:rsidRDefault="0094623F" w:rsidP="00502F23">
      <w:pPr>
        <w:pStyle w:val="ListParagraph"/>
        <w:numPr>
          <w:ilvl w:val="0"/>
          <w:numId w:val="68"/>
        </w:numPr>
        <w:rPr>
          <w:sz w:val="20"/>
          <w:szCs w:val="20"/>
        </w:rPr>
      </w:pPr>
      <w:r>
        <w:rPr>
          <w:sz w:val="20"/>
          <w:szCs w:val="20"/>
        </w:rPr>
        <w:t>Order doesn’t create any interest in the home in favour of the applicant, merely a temporary measure, pending division of family assets (DOESN’T = GRANTING LIFE ESTATE IN FAMILY HOME)</w:t>
      </w:r>
    </w:p>
    <w:p w14:paraId="3B5E0BFF" w14:textId="77777777" w:rsidR="0094623F" w:rsidRDefault="0094623F" w:rsidP="0094623F">
      <w:pPr>
        <w:rPr>
          <w:sz w:val="20"/>
          <w:szCs w:val="20"/>
        </w:rPr>
      </w:pPr>
    </w:p>
    <w:p w14:paraId="706D8338" w14:textId="7AAC6E0A" w:rsidR="0094623F" w:rsidRDefault="0094623F" w:rsidP="0094623F">
      <w:pPr>
        <w:rPr>
          <w:sz w:val="20"/>
          <w:szCs w:val="20"/>
        </w:rPr>
      </w:pPr>
      <w:r>
        <w:rPr>
          <w:b/>
          <w:i/>
          <w:color w:val="0000FF"/>
          <w:sz w:val="20"/>
          <w:szCs w:val="20"/>
        </w:rPr>
        <w:t>Land (Spouse Protection) Act</w:t>
      </w:r>
      <w:r>
        <w:rPr>
          <w:sz w:val="20"/>
          <w:szCs w:val="20"/>
        </w:rPr>
        <w:t xml:space="preserve"> </w:t>
      </w:r>
      <w:r>
        <w:rPr>
          <w:sz w:val="20"/>
          <w:szCs w:val="20"/>
        </w:rPr>
        <w:sym w:font="Symbol" w:char="F0AE"/>
      </w:r>
      <w:r>
        <w:rPr>
          <w:sz w:val="20"/>
          <w:szCs w:val="20"/>
        </w:rPr>
        <w:t xml:space="preserve"> Spouse can file entry in LTO against a “homestead” (any land or interest registered in other spouse’s name on which there is a dwelling occupied by the spouses as their residence)</w:t>
      </w:r>
    </w:p>
    <w:p w14:paraId="172B7ECE" w14:textId="3ACAC11D" w:rsidR="0094623F" w:rsidRDefault="0094623F" w:rsidP="0094623F">
      <w:pPr>
        <w:pStyle w:val="ListParagraph"/>
        <w:numPr>
          <w:ilvl w:val="0"/>
          <w:numId w:val="69"/>
        </w:numPr>
        <w:rPr>
          <w:sz w:val="20"/>
          <w:szCs w:val="20"/>
        </w:rPr>
      </w:pPr>
      <w:r>
        <w:rPr>
          <w:sz w:val="20"/>
          <w:szCs w:val="20"/>
        </w:rPr>
        <w:t xml:space="preserve">Once entry is filed, any disposition made of the property w/o spouse’s consent is </w:t>
      </w:r>
      <w:r>
        <w:rPr>
          <w:b/>
          <w:sz w:val="20"/>
          <w:szCs w:val="20"/>
        </w:rPr>
        <w:t>void</w:t>
      </w:r>
    </w:p>
    <w:p w14:paraId="0F5F567F" w14:textId="71117BF9" w:rsidR="0094623F" w:rsidRPr="0094623F" w:rsidRDefault="0094623F" w:rsidP="0094623F">
      <w:pPr>
        <w:pStyle w:val="ListParagraph"/>
        <w:numPr>
          <w:ilvl w:val="0"/>
          <w:numId w:val="69"/>
        </w:numPr>
        <w:rPr>
          <w:sz w:val="20"/>
          <w:szCs w:val="20"/>
        </w:rPr>
      </w:pPr>
      <w:r>
        <w:rPr>
          <w:sz w:val="20"/>
          <w:szCs w:val="20"/>
        </w:rPr>
        <w:t>On death of the other spouse, the filing spouse acquires a life estate in the property (</w:t>
      </w:r>
      <w:r>
        <w:rPr>
          <w:b/>
          <w:color w:val="0000FF"/>
          <w:sz w:val="20"/>
          <w:szCs w:val="20"/>
        </w:rPr>
        <w:t>s. 4(2)</w:t>
      </w:r>
      <w:r>
        <w:rPr>
          <w:color w:val="0000FF"/>
          <w:sz w:val="20"/>
          <w:szCs w:val="20"/>
        </w:rPr>
        <w:t>)</w:t>
      </w:r>
    </w:p>
    <w:p w14:paraId="767AE948" w14:textId="32AB57C9" w:rsidR="0094623F" w:rsidRDefault="0094623F" w:rsidP="0094623F">
      <w:pPr>
        <w:pStyle w:val="ListParagraph"/>
        <w:numPr>
          <w:ilvl w:val="0"/>
          <w:numId w:val="69"/>
        </w:numPr>
        <w:rPr>
          <w:sz w:val="20"/>
          <w:szCs w:val="20"/>
        </w:rPr>
      </w:pPr>
      <w:r>
        <w:rPr>
          <w:b/>
          <w:color w:val="0000FF"/>
          <w:sz w:val="20"/>
          <w:szCs w:val="20"/>
        </w:rPr>
        <w:t>s. 4(1)</w:t>
      </w:r>
      <w:r>
        <w:rPr>
          <w:sz w:val="20"/>
          <w:szCs w:val="20"/>
        </w:rPr>
        <w:t xml:space="preserve"> – if entry made on title under </w:t>
      </w:r>
      <w:r w:rsidRPr="0094623F">
        <w:rPr>
          <w:b/>
          <w:color w:val="0000FF"/>
          <w:sz w:val="20"/>
          <w:szCs w:val="20"/>
        </w:rPr>
        <w:t>s. 2</w:t>
      </w:r>
      <w:r>
        <w:rPr>
          <w:sz w:val="20"/>
          <w:szCs w:val="20"/>
        </w:rPr>
        <w:t xml:space="preserve">; </w:t>
      </w:r>
      <w:r w:rsidRPr="0094623F">
        <w:rPr>
          <w:b/>
          <w:color w:val="0000FF"/>
          <w:sz w:val="20"/>
          <w:szCs w:val="20"/>
        </w:rPr>
        <w:t>s. 161(2)</w:t>
      </w:r>
      <w:r>
        <w:rPr>
          <w:sz w:val="20"/>
          <w:szCs w:val="20"/>
        </w:rPr>
        <w:t xml:space="preserve"> of </w:t>
      </w:r>
      <w:r w:rsidRPr="0094623F">
        <w:rPr>
          <w:b/>
          <w:i/>
          <w:color w:val="0000FF"/>
          <w:sz w:val="20"/>
          <w:szCs w:val="20"/>
        </w:rPr>
        <w:t>WESA</w:t>
      </w:r>
      <w:r>
        <w:rPr>
          <w:sz w:val="20"/>
          <w:szCs w:val="20"/>
        </w:rPr>
        <w:t xml:space="preserve"> applies to devolution of homestead</w:t>
      </w:r>
    </w:p>
    <w:p w14:paraId="72538180" w14:textId="77777777" w:rsidR="0094623F" w:rsidRDefault="0094623F" w:rsidP="0094623F">
      <w:pPr>
        <w:rPr>
          <w:sz w:val="20"/>
          <w:szCs w:val="20"/>
        </w:rPr>
      </w:pPr>
    </w:p>
    <w:p w14:paraId="3B127FE5" w14:textId="2FE2C41E" w:rsidR="0094623F" w:rsidRDefault="0094623F" w:rsidP="0094623F">
      <w:pPr>
        <w:rPr>
          <w:sz w:val="20"/>
          <w:szCs w:val="20"/>
        </w:rPr>
      </w:pPr>
      <w:r>
        <w:rPr>
          <w:sz w:val="20"/>
          <w:szCs w:val="20"/>
        </w:rPr>
        <w:t xml:space="preserve">**NOTE: Life estate appears in </w:t>
      </w:r>
      <w:r>
        <w:rPr>
          <w:b/>
          <w:sz w:val="20"/>
          <w:szCs w:val="20"/>
        </w:rPr>
        <w:t>charge</w:t>
      </w:r>
      <w:r>
        <w:rPr>
          <w:sz w:val="20"/>
          <w:szCs w:val="20"/>
        </w:rPr>
        <w:t xml:space="preserve"> section b/c only fee simple can be in RO section**</w:t>
      </w:r>
    </w:p>
    <w:p w14:paraId="1790FA65" w14:textId="77777777" w:rsidR="0094623F" w:rsidRPr="0094623F" w:rsidRDefault="0094623F" w:rsidP="0094623F">
      <w:pPr>
        <w:rPr>
          <w:sz w:val="20"/>
          <w:szCs w:val="20"/>
        </w:rPr>
      </w:pPr>
    </w:p>
    <w:p w14:paraId="0F053579" w14:textId="391D7B5D" w:rsidR="0094623F" w:rsidRPr="00B95535" w:rsidRDefault="0094623F" w:rsidP="0094623F">
      <w:pPr>
        <w:pStyle w:val="CAN-heading2"/>
        <w:rPr>
          <w:b w:val="0"/>
        </w:rPr>
      </w:pPr>
      <w:bookmarkStart w:id="45" w:name="_Toc259954957"/>
      <w:r>
        <w:t>RIGHTS OF A LIFE TENANT</w:t>
      </w:r>
      <w:bookmarkEnd w:id="45"/>
    </w:p>
    <w:p w14:paraId="1B302A42" w14:textId="77777777" w:rsidR="0094623F" w:rsidRDefault="0094623F" w:rsidP="0094623F">
      <w:pPr>
        <w:rPr>
          <w:sz w:val="20"/>
          <w:szCs w:val="20"/>
        </w:rPr>
      </w:pPr>
    </w:p>
    <w:p w14:paraId="298A7B0E" w14:textId="409F9EDA" w:rsidR="0094623F" w:rsidRDefault="0094623F" w:rsidP="0094623F">
      <w:pPr>
        <w:rPr>
          <w:sz w:val="20"/>
          <w:szCs w:val="20"/>
        </w:rPr>
      </w:pPr>
      <w:r w:rsidRPr="0094623F">
        <w:rPr>
          <w:b/>
          <w:sz w:val="20"/>
          <w:szCs w:val="20"/>
          <w:u w:val="single"/>
        </w:rPr>
        <w:t>Occupation, Use &amp; Profits:</w:t>
      </w:r>
    </w:p>
    <w:p w14:paraId="469DF812" w14:textId="01E1B58F" w:rsidR="0094623F" w:rsidRDefault="0094623F" w:rsidP="0094623F">
      <w:pPr>
        <w:pStyle w:val="ListParagraph"/>
        <w:numPr>
          <w:ilvl w:val="0"/>
          <w:numId w:val="70"/>
        </w:numPr>
        <w:rPr>
          <w:sz w:val="20"/>
          <w:szCs w:val="20"/>
        </w:rPr>
      </w:pPr>
      <w:r>
        <w:rPr>
          <w:sz w:val="20"/>
          <w:szCs w:val="20"/>
        </w:rPr>
        <w:t xml:space="preserve">Entitled to </w:t>
      </w:r>
      <w:r>
        <w:rPr>
          <w:b/>
          <w:sz w:val="20"/>
          <w:szCs w:val="20"/>
        </w:rPr>
        <w:t>occupy</w:t>
      </w:r>
      <w:r>
        <w:rPr>
          <w:sz w:val="20"/>
          <w:szCs w:val="20"/>
        </w:rPr>
        <w:t xml:space="preserve"> and </w:t>
      </w:r>
      <w:r>
        <w:rPr>
          <w:b/>
          <w:sz w:val="20"/>
          <w:szCs w:val="20"/>
        </w:rPr>
        <w:t xml:space="preserve">use </w:t>
      </w:r>
      <w:r>
        <w:rPr>
          <w:sz w:val="20"/>
          <w:szCs w:val="20"/>
        </w:rPr>
        <w:t xml:space="preserve">the property to </w:t>
      </w:r>
      <w:r>
        <w:rPr>
          <w:b/>
          <w:sz w:val="20"/>
          <w:szCs w:val="20"/>
        </w:rPr>
        <w:t xml:space="preserve">retain any profits </w:t>
      </w:r>
      <w:r>
        <w:rPr>
          <w:sz w:val="20"/>
          <w:szCs w:val="20"/>
        </w:rPr>
        <w:t>arising from its exploitation (</w:t>
      </w:r>
      <w:r>
        <w:rPr>
          <w:b/>
          <w:i/>
          <w:color w:val="0000FF"/>
          <w:sz w:val="20"/>
          <w:szCs w:val="20"/>
        </w:rPr>
        <w:t>Re Verdonk, 1979</w:t>
      </w:r>
      <w:r>
        <w:rPr>
          <w:sz w:val="20"/>
          <w:szCs w:val="20"/>
        </w:rPr>
        <w:t>)</w:t>
      </w:r>
    </w:p>
    <w:p w14:paraId="1515D6E4" w14:textId="62160131" w:rsidR="0094623F" w:rsidRDefault="0094623F" w:rsidP="0094623F">
      <w:pPr>
        <w:pStyle w:val="ListParagraph"/>
        <w:numPr>
          <w:ilvl w:val="0"/>
          <w:numId w:val="70"/>
        </w:numPr>
        <w:rPr>
          <w:sz w:val="20"/>
          <w:szCs w:val="20"/>
        </w:rPr>
      </w:pPr>
      <w:r>
        <w:rPr>
          <w:b/>
          <w:sz w:val="20"/>
          <w:szCs w:val="20"/>
        </w:rPr>
        <w:t>Possessory, freehold interest</w:t>
      </w:r>
      <w:r>
        <w:rPr>
          <w:sz w:val="20"/>
          <w:szCs w:val="20"/>
        </w:rPr>
        <w:t xml:space="preserve"> (like fee simple) actual </w:t>
      </w:r>
      <w:r>
        <w:rPr>
          <w:b/>
          <w:sz w:val="20"/>
          <w:szCs w:val="20"/>
        </w:rPr>
        <w:t>possession &amp; management</w:t>
      </w:r>
      <w:r>
        <w:rPr>
          <w:sz w:val="20"/>
          <w:szCs w:val="20"/>
        </w:rPr>
        <w:t xml:space="preserve"> of property</w:t>
      </w:r>
    </w:p>
    <w:p w14:paraId="2D564807" w14:textId="77777777" w:rsidR="0094623F" w:rsidRDefault="0094623F" w:rsidP="00387678">
      <w:pPr>
        <w:rPr>
          <w:sz w:val="20"/>
          <w:szCs w:val="20"/>
        </w:rPr>
      </w:pPr>
    </w:p>
    <w:p w14:paraId="161E2453" w14:textId="0A3FDDDE" w:rsidR="00387678" w:rsidRDefault="00387678" w:rsidP="00387678">
      <w:pPr>
        <w:rPr>
          <w:b/>
          <w:sz w:val="20"/>
          <w:szCs w:val="20"/>
          <w:u w:val="single"/>
        </w:rPr>
      </w:pPr>
      <w:r w:rsidRPr="00387678">
        <w:rPr>
          <w:b/>
          <w:sz w:val="20"/>
          <w:szCs w:val="20"/>
          <w:u w:val="single"/>
        </w:rPr>
        <w:t>Transfer</w:t>
      </w:r>
      <w:r>
        <w:rPr>
          <w:b/>
          <w:sz w:val="20"/>
          <w:szCs w:val="20"/>
          <w:u w:val="single"/>
        </w:rPr>
        <w:t xml:space="preserve"> Interest </w:t>
      </w:r>
      <w:r>
        <w:rPr>
          <w:b/>
          <w:i/>
          <w:sz w:val="20"/>
          <w:szCs w:val="20"/>
          <w:u w:val="single"/>
        </w:rPr>
        <w:t>Inter Vivos</w:t>
      </w:r>
      <w:r>
        <w:rPr>
          <w:b/>
          <w:sz w:val="20"/>
          <w:szCs w:val="20"/>
          <w:u w:val="single"/>
        </w:rPr>
        <w:t>:</w:t>
      </w:r>
    </w:p>
    <w:p w14:paraId="77441754" w14:textId="128F5E62" w:rsidR="00387678" w:rsidRDefault="00387678" w:rsidP="00387678">
      <w:pPr>
        <w:pStyle w:val="ListParagraph"/>
        <w:numPr>
          <w:ilvl w:val="0"/>
          <w:numId w:val="71"/>
        </w:numPr>
        <w:rPr>
          <w:sz w:val="20"/>
          <w:szCs w:val="20"/>
        </w:rPr>
      </w:pPr>
      <w:r>
        <w:rPr>
          <w:sz w:val="20"/>
          <w:szCs w:val="20"/>
        </w:rPr>
        <w:t xml:space="preserve">Life estate can be transferred </w:t>
      </w:r>
      <w:r>
        <w:rPr>
          <w:i/>
          <w:sz w:val="20"/>
          <w:szCs w:val="20"/>
        </w:rPr>
        <w:t>inter vivos</w:t>
      </w:r>
      <w:r>
        <w:rPr>
          <w:sz w:val="20"/>
          <w:szCs w:val="20"/>
        </w:rPr>
        <w:t xml:space="preserve"> in accordance w/general principles, but the measuring life is the first holder </w:t>
      </w:r>
    </w:p>
    <w:p w14:paraId="3D53283A" w14:textId="77777777" w:rsidR="002413A8" w:rsidRDefault="002413A8" w:rsidP="002413A8">
      <w:pPr>
        <w:rPr>
          <w:sz w:val="20"/>
          <w:szCs w:val="20"/>
        </w:rPr>
      </w:pPr>
    </w:p>
    <w:p w14:paraId="05DCBC39" w14:textId="002D8398" w:rsidR="002413A8" w:rsidRDefault="002413A8" w:rsidP="002413A8">
      <w:pPr>
        <w:rPr>
          <w:sz w:val="20"/>
          <w:szCs w:val="20"/>
        </w:rPr>
      </w:pPr>
      <w:r>
        <w:rPr>
          <w:b/>
          <w:sz w:val="20"/>
          <w:szCs w:val="20"/>
          <w:u w:val="single"/>
        </w:rPr>
        <w:t>Transfer on Death:</w:t>
      </w:r>
    </w:p>
    <w:p w14:paraId="3FBEB455" w14:textId="77777777" w:rsidR="001D3476" w:rsidRDefault="001D3476" w:rsidP="001D3476">
      <w:pPr>
        <w:pStyle w:val="ListParagraph"/>
        <w:numPr>
          <w:ilvl w:val="0"/>
          <w:numId w:val="71"/>
        </w:numPr>
        <w:rPr>
          <w:sz w:val="20"/>
          <w:szCs w:val="20"/>
        </w:rPr>
      </w:pPr>
      <w:r>
        <w:rPr>
          <w:sz w:val="20"/>
          <w:szCs w:val="20"/>
        </w:rPr>
        <w:t>Ordinary life tenancy ends w/death of life tenant</w:t>
      </w:r>
    </w:p>
    <w:p w14:paraId="61872322" w14:textId="32C0B927" w:rsidR="001D3476" w:rsidRDefault="001D3476" w:rsidP="001D3476">
      <w:pPr>
        <w:pStyle w:val="ListParagraph"/>
        <w:numPr>
          <w:ilvl w:val="0"/>
          <w:numId w:val="71"/>
        </w:numPr>
        <w:rPr>
          <w:sz w:val="20"/>
          <w:szCs w:val="20"/>
        </w:rPr>
      </w:pPr>
      <w:r>
        <w:rPr>
          <w:i/>
          <w:sz w:val="20"/>
          <w:szCs w:val="20"/>
        </w:rPr>
        <w:t>Pur autre vie</w:t>
      </w:r>
      <w:r>
        <w:rPr>
          <w:sz w:val="20"/>
          <w:szCs w:val="20"/>
        </w:rPr>
        <w:t xml:space="preserve"> ends w/death of person who’s life the estate was granted (ex. to A for life of B)</w:t>
      </w:r>
    </w:p>
    <w:p w14:paraId="7E70106C" w14:textId="3D4FE87C" w:rsidR="001D3476" w:rsidRDefault="001D3476" w:rsidP="001D3476">
      <w:pPr>
        <w:pStyle w:val="ListParagraph"/>
        <w:numPr>
          <w:ilvl w:val="1"/>
          <w:numId w:val="71"/>
        </w:numPr>
        <w:rPr>
          <w:sz w:val="20"/>
          <w:szCs w:val="20"/>
        </w:rPr>
      </w:pPr>
      <w:r>
        <w:rPr>
          <w:sz w:val="20"/>
          <w:szCs w:val="20"/>
        </w:rPr>
        <w:t xml:space="preserve">What if A predeceases B? If A is intestate, estate for life of B devolves on intestacy, like other real property, until B dies </w:t>
      </w:r>
    </w:p>
    <w:p w14:paraId="22911433" w14:textId="2C330B94" w:rsidR="001D3476" w:rsidRDefault="001D3476" w:rsidP="001D3476">
      <w:pPr>
        <w:pStyle w:val="ListParagraph"/>
        <w:numPr>
          <w:ilvl w:val="2"/>
          <w:numId w:val="71"/>
        </w:numPr>
        <w:rPr>
          <w:sz w:val="20"/>
          <w:szCs w:val="20"/>
        </w:rPr>
      </w:pPr>
      <w:r>
        <w:rPr>
          <w:sz w:val="20"/>
          <w:szCs w:val="20"/>
        </w:rPr>
        <w:t xml:space="preserve"> </w:t>
      </w:r>
      <w:r>
        <w:rPr>
          <w:b/>
          <w:i/>
          <w:color w:val="0000FF"/>
          <w:sz w:val="20"/>
          <w:szCs w:val="20"/>
        </w:rPr>
        <w:t>WESA, s. 41</w:t>
      </w:r>
      <w:r>
        <w:rPr>
          <w:sz w:val="20"/>
          <w:szCs w:val="20"/>
        </w:rPr>
        <w:t xml:space="preserve"> </w:t>
      </w:r>
      <w:r>
        <w:rPr>
          <w:sz w:val="20"/>
          <w:szCs w:val="20"/>
        </w:rPr>
        <w:sym w:font="Symbol" w:char="F0AE"/>
      </w:r>
      <w:r>
        <w:rPr>
          <w:sz w:val="20"/>
          <w:szCs w:val="20"/>
        </w:rPr>
        <w:t xml:space="preserve"> A may dispose of the estate for life of B by will to a beneficiary, who will hold LE until B dies</w:t>
      </w:r>
    </w:p>
    <w:p w14:paraId="6843A18A" w14:textId="77777777" w:rsidR="001D3476" w:rsidRDefault="001D3476" w:rsidP="001D3476">
      <w:pPr>
        <w:rPr>
          <w:sz w:val="20"/>
          <w:szCs w:val="20"/>
        </w:rPr>
      </w:pPr>
    </w:p>
    <w:p w14:paraId="51F3D92D" w14:textId="23215CF2" w:rsidR="001D3476" w:rsidRPr="00B95535" w:rsidRDefault="001D3476" w:rsidP="001D3476">
      <w:pPr>
        <w:pStyle w:val="CAN-heading2"/>
        <w:rPr>
          <w:b w:val="0"/>
        </w:rPr>
      </w:pPr>
      <w:bookmarkStart w:id="46" w:name="_Toc259954958"/>
      <w:r>
        <w:t>OBLIGATIONS OF A LIFE TENANT TO THOSE ENTITLED IN REVERSION OR REMAINDER</w:t>
      </w:r>
      <w:bookmarkEnd w:id="46"/>
    </w:p>
    <w:p w14:paraId="59F2DF4A" w14:textId="4AB7BCF6" w:rsidR="001D3476" w:rsidRDefault="001D3476" w:rsidP="001D3476">
      <w:pPr>
        <w:rPr>
          <w:sz w:val="20"/>
          <w:szCs w:val="20"/>
        </w:rPr>
      </w:pPr>
      <w:r>
        <w:rPr>
          <w:b/>
          <w:sz w:val="20"/>
          <w:szCs w:val="20"/>
        </w:rPr>
        <w:t xml:space="preserve">Return in Same Condition: </w:t>
      </w:r>
      <w:r>
        <w:rPr>
          <w:sz w:val="20"/>
          <w:szCs w:val="20"/>
        </w:rPr>
        <w:t>the life tenant’s obligations are based on the principle that the property should return to the fee simple owner (via reversion or remainder) in substantially the same condition as it was received by the life tenant</w:t>
      </w:r>
    </w:p>
    <w:p w14:paraId="64D49728" w14:textId="507A7F23" w:rsidR="001D3476" w:rsidRDefault="001D3476" w:rsidP="001D3476">
      <w:pPr>
        <w:pStyle w:val="ListParagraph"/>
        <w:numPr>
          <w:ilvl w:val="0"/>
          <w:numId w:val="72"/>
        </w:numPr>
        <w:rPr>
          <w:sz w:val="20"/>
          <w:szCs w:val="20"/>
        </w:rPr>
      </w:pPr>
      <w:r>
        <w:rPr>
          <w:sz w:val="20"/>
          <w:szCs w:val="20"/>
        </w:rPr>
        <w:t>Can’t put too much limitation b/c then you’re impeding on life tenant’s rights to use &amp; enjoyment</w:t>
      </w:r>
    </w:p>
    <w:p w14:paraId="33CCBCFA" w14:textId="62A1649D" w:rsidR="001D3476" w:rsidRDefault="001D3476" w:rsidP="001D3476">
      <w:pPr>
        <w:pStyle w:val="ListParagraph"/>
        <w:numPr>
          <w:ilvl w:val="0"/>
          <w:numId w:val="72"/>
        </w:numPr>
        <w:rPr>
          <w:sz w:val="20"/>
          <w:szCs w:val="20"/>
        </w:rPr>
      </w:pPr>
      <w:r>
        <w:rPr>
          <w:sz w:val="20"/>
          <w:szCs w:val="20"/>
        </w:rPr>
        <w:t>There is a balance to be struck between maximizing freedom of life tenant but limiting it so it doesn’t seriously affect remainder person</w:t>
      </w:r>
    </w:p>
    <w:p w14:paraId="682806FF" w14:textId="77777777" w:rsidR="001D3476" w:rsidRDefault="001D3476" w:rsidP="001D3476">
      <w:pPr>
        <w:rPr>
          <w:sz w:val="20"/>
          <w:szCs w:val="20"/>
        </w:rPr>
      </w:pPr>
    </w:p>
    <w:p w14:paraId="1082D467" w14:textId="539B543A" w:rsidR="001D3476" w:rsidRPr="00B805FE" w:rsidRDefault="001B59B2" w:rsidP="001D3476">
      <w:pPr>
        <w:pStyle w:val="CAN-heading3"/>
      </w:pPr>
      <w:bookmarkStart w:id="47" w:name="_Toc259954959"/>
      <w:r>
        <w:t>Waste</w:t>
      </w:r>
      <w:bookmarkEnd w:id="47"/>
    </w:p>
    <w:p w14:paraId="35F95C48" w14:textId="51D8B17E" w:rsidR="001D3476" w:rsidRDefault="001B59B2" w:rsidP="001D3476">
      <w:pPr>
        <w:rPr>
          <w:sz w:val="20"/>
          <w:szCs w:val="20"/>
        </w:rPr>
      </w:pPr>
      <w:r>
        <w:rPr>
          <w:sz w:val="20"/>
          <w:szCs w:val="20"/>
        </w:rPr>
        <w:t xml:space="preserve">After term of LE, property should be given to remainder in </w:t>
      </w:r>
      <w:r>
        <w:rPr>
          <w:b/>
          <w:sz w:val="20"/>
          <w:szCs w:val="20"/>
        </w:rPr>
        <w:t>substantially the same condition</w:t>
      </w:r>
      <w:r>
        <w:rPr>
          <w:sz w:val="20"/>
          <w:szCs w:val="20"/>
        </w:rPr>
        <w:t xml:space="preserve"> as when it was granted LE. Life tenant is a “steward” of the land.</w:t>
      </w:r>
    </w:p>
    <w:p w14:paraId="729B7B5E" w14:textId="77777777" w:rsidR="001B59B2" w:rsidRDefault="001B59B2" w:rsidP="001D3476">
      <w:pPr>
        <w:rPr>
          <w:sz w:val="20"/>
          <w:szCs w:val="20"/>
        </w:rPr>
      </w:pPr>
    </w:p>
    <w:p w14:paraId="011E21CB" w14:textId="38E90F7E" w:rsidR="001B59B2" w:rsidRDefault="001B59B2" w:rsidP="001D3476">
      <w:pPr>
        <w:rPr>
          <w:sz w:val="20"/>
          <w:szCs w:val="20"/>
        </w:rPr>
      </w:pPr>
      <w:r>
        <w:rPr>
          <w:b/>
          <w:sz w:val="20"/>
          <w:szCs w:val="20"/>
          <w:u w:val="single"/>
        </w:rPr>
        <w:t>Permissive Waste:</w:t>
      </w:r>
      <w:r>
        <w:rPr>
          <w:sz w:val="20"/>
          <w:szCs w:val="20"/>
        </w:rPr>
        <w:t xml:space="preserve"> (</w:t>
      </w:r>
      <w:r w:rsidRPr="001B59B2">
        <w:rPr>
          <w:color w:val="FF0000"/>
          <w:sz w:val="20"/>
          <w:szCs w:val="20"/>
        </w:rPr>
        <w:t>Not Responsible</w:t>
      </w:r>
      <w:r>
        <w:rPr>
          <w:sz w:val="20"/>
          <w:szCs w:val="20"/>
        </w:rPr>
        <w:t>) Neglect that permits decay, like allowing buildings to deteriorate. LT not responsible for repairs and maintenance unless terms of K say otherwise (</w:t>
      </w:r>
      <w:r>
        <w:rPr>
          <w:b/>
          <w:i/>
          <w:color w:val="0000FF"/>
          <w:sz w:val="20"/>
          <w:szCs w:val="20"/>
        </w:rPr>
        <w:t>Homfray v Homfray, 1936</w:t>
      </w:r>
      <w:r>
        <w:rPr>
          <w:sz w:val="20"/>
          <w:szCs w:val="20"/>
        </w:rPr>
        <w:t>)</w:t>
      </w:r>
    </w:p>
    <w:p w14:paraId="31879197" w14:textId="77777777" w:rsidR="001B59B2" w:rsidRDefault="001B59B2" w:rsidP="001D3476">
      <w:pPr>
        <w:rPr>
          <w:sz w:val="20"/>
          <w:szCs w:val="20"/>
        </w:rPr>
      </w:pPr>
    </w:p>
    <w:p w14:paraId="6004331B" w14:textId="03D562CA" w:rsidR="001B59B2" w:rsidRDefault="001B59B2" w:rsidP="001D3476">
      <w:pPr>
        <w:rPr>
          <w:sz w:val="20"/>
          <w:szCs w:val="20"/>
        </w:rPr>
      </w:pPr>
      <w:r>
        <w:rPr>
          <w:b/>
          <w:sz w:val="20"/>
          <w:szCs w:val="20"/>
          <w:u w:val="single"/>
        </w:rPr>
        <w:t>Voluntary Waste:</w:t>
      </w:r>
      <w:r>
        <w:rPr>
          <w:sz w:val="20"/>
          <w:szCs w:val="20"/>
        </w:rPr>
        <w:t xml:space="preserve"> (</w:t>
      </w:r>
      <w:r w:rsidRPr="001B59B2">
        <w:rPr>
          <w:color w:val="FF0000"/>
          <w:sz w:val="20"/>
          <w:szCs w:val="20"/>
        </w:rPr>
        <w:t>Responsible</w:t>
      </w:r>
      <w:r>
        <w:rPr>
          <w:sz w:val="20"/>
          <w:szCs w:val="20"/>
        </w:rPr>
        <w:t>)</w:t>
      </w:r>
      <w:r w:rsidR="009B3093">
        <w:rPr>
          <w:sz w:val="20"/>
          <w:szCs w:val="20"/>
        </w:rPr>
        <w:t xml:space="preserve"> LT is responsible for commission or act that </w:t>
      </w:r>
      <w:r w:rsidR="00AF0F4B">
        <w:rPr>
          <w:sz w:val="20"/>
          <w:szCs w:val="20"/>
        </w:rPr>
        <w:t>changes nature of the land, whether for better/worse OR permanently damages land</w:t>
      </w:r>
    </w:p>
    <w:p w14:paraId="02205719" w14:textId="04794E0E" w:rsidR="009B3093" w:rsidRPr="009B3093" w:rsidRDefault="009B3093" w:rsidP="009B3093">
      <w:pPr>
        <w:pStyle w:val="ListParagraph"/>
        <w:numPr>
          <w:ilvl w:val="0"/>
          <w:numId w:val="73"/>
        </w:numPr>
        <w:rPr>
          <w:sz w:val="20"/>
          <w:szCs w:val="20"/>
        </w:rPr>
      </w:pPr>
      <w:r>
        <w:rPr>
          <w:b/>
          <w:sz w:val="20"/>
          <w:szCs w:val="20"/>
        </w:rPr>
        <w:t>4 Categories:</w:t>
      </w:r>
    </w:p>
    <w:p w14:paraId="645FAE56" w14:textId="2C3B8992" w:rsidR="009B3093" w:rsidRDefault="00AF0F4B" w:rsidP="009B3093">
      <w:pPr>
        <w:pStyle w:val="ListParagraph"/>
        <w:numPr>
          <w:ilvl w:val="1"/>
          <w:numId w:val="73"/>
        </w:numPr>
        <w:rPr>
          <w:sz w:val="20"/>
          <w:szCs w:val="20"/>
        </w:rPr>
      </w:pPr>
      <w:r>
        <w:rPr>
          <w:sz w:val="20"/>
          <w:szCs w:val="20"/>
        </w:rPr>
        <w:t>Removing timber (unless estate is a timber estate)</w:t>
      </w:r>
    </w:p>
    <w:p w14:paraId="638F144D" w14:textId="35ED8484" w:rsidR="00AF0F4B" w:rsidRDefault="00AF0F4B" w:rsidP="009B3093">
      <w:pPr>
        <w:pStyle w:val="ListParagraph"/>
        <w:numPr>
          <w:ilvl w:val="1"/>
          <w:numId w:val="73"/>
        </w:numPr>
        <w:rPr>
          <w:sz w:val="20"/>
          <w:szCs w:val="20"/>
        </w:rPr>
      </w:pPr>
      <w:r>
        <w:rPr>
          <w:sz w:val="20"/>
          <w:szCs w:val="20"/>
        </w:rPr>
        <w:t xml:space="preserve">Removing minerals </w:t>
      </w:r>
    </w:p>
    <w:p w14:paraId="7C46746D" w14:textId="60EF05CD" w:rsidR="00AF0F4B" w:rsidRDefault="00AF0F4B" w:rsidP="009B3093">
      <w:pPr>
        <w:pStyle w:val="ListParagraph"/>
        <w:numPr>
          <w:ilvl w:val="1"/>
          <w:numId w:val="73"/>
        </w:numPr>
        <w:rPr>
          <w:sz w:val="20"/>
          <w:szCs w:val="20"/>
        </w:rPr>
      </w:pPr>
      <w:r>
        <w:rPr>
          <w:sz w:val="20"/>
          <w:szCs w:val="20"/>
        </w:rPr>
        <w:t xml:space="preserve">Demolishing buildings </w:t>
      </w:r>
    </w:p>
    <w:p w14:paraId="45CCE80D" w14:textId="00FA41C1" w:rsidR="00AF0F4B" w:rsidRDefault="00AF0F4B" w:rsidP="009B3093">
      <w:pPr>
        <w:pStyle w:val="ListParagraph"/>
        <w:numPr>
          <w:ilvl w:val="1"/>
          <w:numId w:val="73"/>
        </w:numPr>
        <w:rPr>
          <w:sz w:val="20"/>
          <w:szCs w:val="20"/>
        </w:rPr>
      </w:pPr>
      <w:r>
        <w:rPr>
          <w:sz w:val="20"/>
          <w:szCs w:val="20"/>
        </w:rPr>
        <w:t>Changing land use (ex. from agricultural to residential)</w:t>
      </w:r>
    </w:p>
    <w:p w14:paraId="3CB41A3F" w14:textId="296C6A05" w:rsidR="009B3093" w:rsidRPr="009B3093" w:rsidRDefault="00AF0F4B" w:rsidP="009B3093">
      <w:pPr>
        <w:pStyle w:val="ListParagraph"/>
        <w:numPr>
          <w:ilvl w:val="0"/>
          <w:numId w:val="73"/>
        </w:numPr>
        <w:rPr>
          <w:sz w:val="20"/>
          <w:szCs w:val="20"/>
        </w:rPr>
      </w:pPr>
      <w:r>
        <w:rPr>
          <w:sz w:val="20"/>
          <w:szCs w:val="20"/>
        </w:rPr>
        <w:t xml:space="preserve">May be required to </w:t>
      </w:r>
      <w:r>
        <w:rPr>
          <w:b/>
          <w:sz w:val="20"/>
          <w:szCs w:val="20"/>
        </w:rPr>
        <w:t>pay damages</w:t>
      </w:r>
      <w:r>
        <w:rPr>
          <w:sz w:val="20"/>
          <w:szCs w:val="20"/>
        </w:rPr>
        <w:t xml:space="preserve"> to those entitled in reversion or remainder or restrained by an </w:t>
      </w:r>
      <w:r>
        <w:rPr>
          <w:b/>
          <w:sz w:val="20"/>
          <w:szCs w:val="20"/>
        </w:rPr>
        <w:t>injunction</w:t>
      </w:r>
      <w:r>
        <w:rPr>
          <w:sz w:val="20"/>
          <w:szCs w:val="20"/>
        </w:rPr>
        <w:t xml:space="preserve"> from committing acts of waster </w:t>
      </w:r>
    </w:p>
    <w:p w14:paraId="0633174C" w14:textId="77777777" w:rsidR="0094623F" w:rsidRPr="00387678" w:rsidRDefault="0094623F" w:rsidP="0094623F">
      <w:pPr>
        <w:rPr>
          <w:b/>
          <w:sz w:val="20"/>
          <w:szCs w:val="20"/>
        </w:rPr>
      </w:pPr>
    </w:p>
    <w:p w14:paraId="54D124BA" w14:textId="2FCE533E" w:rsidR="0094623F" w:rsidRDefault="00AF0F4B" w:rsidP="0094623F">
      <w:pPr>
        <w:rPr>
          <w:sz w:val="20"/>
          <w:szCs w:val="20"/>
        </w:rPr>
      </w:pPr>
      <w:r>
        <w:rPr>
          <w:b/>
          <w:sz w:val="20"/>
          <w:szCs w:val="20"/>
          <w:u w:val="single"/>
        </w:rPr>
        <w:t>Ameliorating Waste:</w:t>
      </w:r>
      <w:r>
        <w:rPr>
          <w:sz w:val="20"/>
          <w:szCs w:val="20"/>
        </w:rPr>
        <w:t xml:space="preserve"> (</w:t>
      </w:r>
      <w:r w:rsidRPr="00AF0F4B">
        <w:rPr>
          <w:color w:val="FF0000"/>
          <w:sz w:val="20"/>
          <w:szCs w:val="20"/>
        </w:rPr>
        <w:t>Not Responsible</w:t>
      </w:r>
      <w:r>
        <w:rPr>
          <w:sz w:val="20"/>
          <w:szCs w:val="20"/>
        </w:rPr>
        <w:t xml:space="preserve"> – unless burden is created)</w:t>
      </w:r>
    </w:p>
    <w:p w14:paraId="65E376DD" w14:textId="77777777" w:rsidR="00447E55" w:rsidRDefault="00AF0F4B" w:rsidP="00AF0F4B">
      <w:pPr>
        <w:pStyle w:val="ListParagraph"/>
        <w:numPr>
          <w:ilvl w:val="0"/>
          <w:numId w:val="74"/>
        </w:numPr>
        <w:rPr>
          <w:sz w:val="20"/>
          <w:szCs w:val="20"/>
        </w:rPr>
      </w:pPr>
      <w:r>
        <w:rPr>
          <w:sz w:val="20"/>
          <w:szCs w:val="20"/>
        </w:rPr>
        <w:t xml:space="preserve">LT </w:t>
      </w:r>
      <w:r>
        <w:rPr>
          <w:b/>
          <w:sz w:val="20"/>
          <w:szCs w:val="20"/>
        </w:rPr>
        <w:t>may be responsible for</w:t>
      </w:r>
      <w:r>
        <w:rPr>
          <w:sz w:val="20"/>
          <w:szCs w:val="20"/>
        </w:rPr>
        <w:t xml:space="preserve"> improvements/changes to character of property if changes made: (a) </w:t>
      </w:r>
      <w:r>
        <w:rPr>
          <w:b/>
          <w:sz w:val="20"/>
          <w:szCs w:val="20"/>
        </w:rPr>
        <w:t>increases burden</w:t>
      </w:r>
      <w:r>
        <w:rPr>
          <w:sz w:val="20"/>
          <w:szCs w:val="20"/>
        </w:rPr>
        <w:t xml:space="preserve"> on remainder (ex. add maintenance cost) OR (b) </w:t>
      </w:r>
      <w:r>
        <w:rPr>
          <w:b/>
          <w:sz w:val="20"/>
          <w:szCs w:val="20"/>
        </w:rPr>
        <w:t>improves land</w:t>
      </w:r>
    </w:p>
    <w:p w14:paraId="195C49CB" w14:textId="74FAF29A" w:rsidR="00AF0F4B" w:rsidRDefault="00447E55" w:rsidP="00AF0F4B">
      <w:pPr>
        <w:pStyle w:val="ListParagraph"/>
        <w:numPr>
          <w:ilvl w:val="0"/>
          <w:numId w:val="74"/>
        </w:numPr>
        <w:rPr>
          <w:sz w:val="20"/>
          <w:szCs w:val="20"/>
        </w:rPr>
      </w:pPr>
      <w:r>
        <w:rPr>
          <w:sz w:val="20"/>
          <w:szCs w:val="20"/>
        </w:rPr>
        <w:t>D</w:t>
      </w:r>
      <w:r w:rsidR="00AF0F4B">
        <w:rPr>
          <w:sz w:val="20"/>
          <w:szCs w:val="20"/>
        </w:rPr>
        <w:t>amages &amp; injunction usually not awarded</w:t>
      </w:r>
      <w:r>
        <w:rPr>
          <w:sz w:val="20"/>
          <w:szCs w:val="20"/>
        </w:rPr>
        <w:t xml:space="preserve"> if the change improves the land </w:t>
      </w:r>
    </w:p>
    <w:p w14:paraId="5A39E7E5" w14:textId="77777777" w:rsidR="00447E55" w:rsidRDefault="00447E55" w:rsidP="00447E55">
      <w:pPr>
        <w:rPr>
          <w:sz w:val="20"/>
          <w:szCs w:val="20"/>
        </w:rPr>
      </w:pPr>
    </w:p>
    <w:p w14:paraId="1D36F92D" w14:textId="7960562D" w:rsidR="00447E55" w:rsidRDefault="00447E55" w:rsidP="00447E55">
      <w:pPr>
        <w:rPr>
          <w:sz w:val="20"/>
          <w:szCs w:val="20"/>
        </w:rPr>
      </w:pPr>
      <w:r>
        <w:rPr>
          <w:b/>
          <w:sz w:val="20"/>
          <w:szCs w:val="20"/>
          <w:u w:val="single"/>
        </w:rPr>
        <w:t>Equitable Waste:</w:t>
      </w:r>
      <w:r>
        <w:rPr>
          <w:sz w:val="20"/>
          <w:szCs w:val="20"/>
        </w:rPr>
        <w:t xml:space="preserve"> (</w:t>
      </w:r>
      <w:r>
        <w:rPr>
          <w:color w:val="FF0000"/>
          <w:sz w:val="20"/>
          <w:szCs w:val="20"/>
        </w:rPr>
        <w:t>Responsible</w:t>
      </w:r>
      <w:r>
        <w:rPr>
          <w:sz w:val="20"/>
          <w:szCs w:val="20"/>
        </w:rPr>
        <w:t>)</w:t>
      </w:r>
    </w:p>
    <w:p w14:paraId="40BBA2C6" w14:textId="54CA3D3C" w:rsidR="00447E55" w:rsidRDefault="00447E55" w:rsidP="00447E55">
      <w:pPr>
        <w:pStyle w:val="ListParagraph"/>
        <w:numPr>
          <w:ilvl w:val="0"/>
          <w:numId w:val="75"/>
        </w:numPr>
        <w:rPr>
          <w:sz w:val="20"/>
          <w:szCs w:val="20"/>
        </w:rPr>
      </w:pPr>
      <w:r>
        <w:rPr>
          <w:sz w:val="20"/>
          <w:szCs w:val="20"/>
        </w:rPr>
        <w:t xml:space="preserve">Creator of LE may expressly permit life tenant to commit voluntary waste </w:t>
      </w:r>
      <w:r>
        <w:rPr>
          <w:sz w:val="20"/>
          <w:szCs w:val="20"/>
        </w:rPr>
        <w:sym w:font="Symbol" w:char="F0AE"/>
      </w:r>
      <w:r>
        <w:rPr>
          <w:sz w:val="20"/>
          <w:szCs w:val="20"/>
        </w:rPr>
        <w:t xml:space="preserve"> where there is such a provision LT is “unimpeachable for waste” </w:t>
      </w:r>
    </w:p>
    <w:p w14:paraId="7E887A56" w14:textId="2525D42B" w:rsidR="00447E55" w:rsidRDefault="00447E55" w:rsidP="00447E55">
      <w:pPr>
        <w:pStyle w:val="ListParagraph"/>
        <w:numPr>
          <w:ilvl w:val="0"/>
          <w:numId w:val="75"/>
        </w:numPr>
        <w:rPr>
          <w:sz w:val="20"/>
          <w:szCs w:val="20"/>
        </w:rPr>
      </w:pPr>
      <w:r>
        <w:rPr>
          <w:b/>
          <w:sz w:val="20"/>
          <w:szCs w:val="20"/>
        </w:rPr>
        <w:t>But even so</w:t>
      </w:r>
      <w:r>
        <w:rPr>
          <w:sz w:val="20"/>
          <w:szCs w:val="20"/>
        </w:rPr>
        <w:t xml:space="preserve">, equity may still restrain LT from making </w:t>
      </w:r>
      <w:r>
        <w:rPr>
          <w:b/>
          <w:sz w:val="20"/>
          <w:szCs w:val="20"/>
        </w:rPr>
        <w:t>unconscionable use</w:t>
      </w:r>
      <w:r>
        <w:rPr>
          <w:sz w:val="20"/>
          <w:szCs w:val="20"/>
        </w:rPr>
        <w:t xml:space="preserve"> of the apparent legal right to commit waste at will (ex. where you spitefully knock the hell out of the property to the detriment of the remainder (</w:t>
      </w:r>
      <w:r>
        <w:rPr>
          <w:b/>
          <w:i/>
          <w:color w:val="0000FF"/>
          <w:sz w:val="20"/>
          <w:szCs w:val="20"/>
        </w:rPr>
        <w:t>Vane v Lord Barnard</w:t>
      </w:r>
      <w:r>
        <w:rPr>
          <w:sz w:val="20"/>
          <w:szCs w:val="20"/>
        </w:rPr>
        <w:t>)</w:t>
      </w:r>
    </w:p>
    <w:p w14:paraId="1BA507B8" w14:textId="08090585" w:rsidR="00447E55" w:rsidRDefault="00447E55" w:rsidP="00447E55">
      <w:pPr>
        <w:pStyle w:val="ListParagraph"/>
        <w:numPr>
          <w:ilvl w:val="0"/>
          <w:numId w:val="75"/>
        </w:numPr>
        <w:rPr>
          <w:sz w:val="20"/>
          <w:szCs w:val="20"/>
        </w:rPr>
      </w:pPr>
      <w:r>
        <w:rPr>
          <w:b/>
          <w:i/>
          <w:color w:val="0000FF"/>
          <w:sz w:val="20"/>
          <w:szCs w:val="20"/>
        </w:rPr>
        <w:t>Law and Equity Act, s. 11</w:t>
      </w:r>
      <w:r>
        <w:rPr>
          <w:sz w:val="20"/>
          <w:szCs w:val="20"/>
        </w:rPr>
        <w:t xml:space="preserve"> </w:t>
      </w:r>
      <w:r>
        <w:rPr>
          <w:sz w:val="20"/>
          <w:szCs w:val="20"/>
        </w:rPr>
        <w:sym w:font="Symbol" w:char="F0AE"/>
      </w:r>
      <w:r>
        <w:rPr>
          <w:sz w:val="20"/>
          <w:szCs w:val="20"/>
        </w:rPr>
        <w:t xml:space="preserve"> estate for life w/o impeachment of waste doesn’t give LT legal right to commit equitable waste unless the instrument infers intention to do so </w:t>
      </w:r>
    </w:p>
    <w:p w14:paraId="6F3CBC19" w14:textId="77777777" w:rsidR="00447E55" w:rsidRDefault="00447E55" w:rsidP="00447E55">
      <w:pPr>
        <w:rPr>
          <w:sz w:val="20"/>
          <w:szCs w:val="20"/>
        </w:rPr>
      </w:pPr>
    </w:p>
    <w:p w14:paraId="16ECE9D0" w14:textId="1ED960EE" w:rsidR="00447E55" w:rsidRDefault="00447E55" w:rsidP="00447E55">
      <w:pPr>
        <w:rPr>
          <w:sz w:val="20"/>
          <w:szCs w:val="20"/>
        </w:rPr>
      </w:pPr>
      <w:r>
        <w:rPr>
          <w:b/>
          <w:i/>
          <w:color w:val="0000FF"/>
          <w:sz w:val="20"/>
          <w:szCs w:val="20"/>
        </w:rPr>
        <w:t>Vane v Lord Barnard, 1716</w:t>
      </w:r>
      <w:r>
        <w:rPr>
          <w:sz w:val="20"/>
          <w:szCs w:val="20"/>
        </w:rPr>
        <w:t xml:space="preserve"> (</w:t>
      </w:r>
      <w:r>
        <w:rPr>
          <w:i/>
          <w:sz w:val="20"/>
          <w:szCs w:val="20"/>
        </w:rPr>
        <w:t>D gave himself a castle under LE w/o impeachment of waste – ultimately his son was to get property – got pissed at his son &amp; stripped the castle</w:t>
      </w:r>
      <w:r>
        <w:rPr>
          <w:sz w:val="20"/>
          <w:szCs w:val="20"/>
        </w:rPr>
        <w:t>)</w:t>
      </w:r>
    </w:p>
    <w:p w14:paraId="435D2B1F" w14:textId="1F114A36" w:rsidR="00687D9D" w:rsidRPr="00687D9D" w:rsidRDefault="00687D9D" w:rsidP="00687D9D">
      <w:pPr>
        <w:pStyle w:val="ListParagraph"/>
        <w:numPr>
          <w:ilvl w:val="0"/>
          <w:numId w:val="76"/>
        </w:numPr>
        <w:rPr>
          <w:b/>
          <w:sz w:val="20"/>
          <w:szCs w:val="20"/>
        </w:rPr>
      </w:pPr>
      <w:r w:rsidRPr="00687D9D">
        <w:rPr>
          <w:b/>
          <w:sz w:val="20"/>
          <w:szCs w:val="20"/>
        </w:rPr>
        <w:t>An LE w/o impeachment for waste doesn’t give tenant right to commit equitable waste</w:t>
      </w:r>
    </w:p>
    <w:p w14:paraId="7558BC00" w14:textId="1FAC1B9D" w:rsidR="00687D9D" w:rsidRDefault="00687D9D" w:rsidP="00687D9D">
      <w:pPr>
        <w:pStyle w:val="ListParagraph"/>
        <w:numPr>
          <w:ilvl w:val="0"/>
          <w:numId w:val="76"/>
        </w:numPr>
        <w:rPr>
          <w:sz w:val="20"/>
          <w:szCs w:val="20"/>
        </w:rPr>
      </w:pPr>
      <w:r>
        <w:rPr>
          <w:b/>
          <w:i/>
          <w:color w:val="0000FF"/>
          <w:sz w:val="20"/>
          <w:szCs w:val="20"/>
        </w:rPr>
        <w:t>LEA, s. 11</w:t>
      </w:r>
      <w:r>
        <w:rPr>
          <w:sz w:val="20"/>
          <w:szCs w:val="20"/>
        </w:rPr>
        <w:t xml:space="preserve"> resulted from this case </w:t>
      </w:r>
    </w:p>
    <w:p w14:paraId="28AC26CF" w14:textId="77777777" w:rsidR="00687D9D" w:rsidRDefault="00687D9D" w:rsidP="00687D9D">
      <w:pPr>
        <w:rPr>
          <w:sz w:val="20"/>
          <w:szCs w:val="20"/>
        </w:rPr>
      </w:pPr>
    </w:p>
    <w:p w14:paraId="7D264659" w14:textId="1D8E9BFC" w:rsidR="00687D9D" w:rsidRPr="00B95535" w:rsidRDefault="00687D9D" w:rsidP="00687D9D">
      <w:pPr>
        <w:pStyle w:val="CAN-heading2"/>
        <w:rPr>
          <w:b w:val="0"/>
        </w:rPr>
      </w:pPr>
      <w:bookmarkStart w:id="48" w:name="_Toc259954960"/>
      <w:r>
        <w:t>LIABILITY FOR TAXES, INSURANCE, ETC</w:t>
      </w:r>
      <w:bookmarkEnd w:id="48"/>
    </w:p>
    <w:p w14:paraId="0F63B9C5" w14:textId="25C47D42" w:rsidR="00687D9D" w:rsidRDefault="00687D9D" w:rsidP="00687D9D">
      <w:pPr>
        <w:pStyle w:val="ListParagraph"/>
        <w:numPr>
          <w:ilvl w:val="0"/>
          <w:numId w:val="77"/>
        </w:numPr>
        <w:rPr>
          <w:sz w:val="20"/>
          <w:szCs w:val="20"/>
        </w:rPr>
      </w:pPr>
      <w:r>
        <w:rPr>
          <w:sz w:val="20"/>
          <w:szCs w:val="20"/>
        </w:rPr>
        <w:t>LT pays the taxes &amp; therefore is entitled to Home Owner Grant</w:t>
      </w:r>
    </w:p>
    <w:p w14:paraId="718F6938" w14:textId="4C7B0B1C" w:rsidR="00687D9D" w:rsidRDefault="00687D9D" w:rsidP="00687D9D">
      <w:pPr>
        <w:pStyle w:val="ListParagraph"/>
        <w:numPr>
          <w:ilvl w:val="0"/>
          <w:numId w:val="77"/>
        </w:numPr>
        <w:rPr>
          <w:sz w:val="20"/>
          <w:szCs w:val="20"/>
        </w:rPr>
      </w:pPr>
      <w:r>
        <w:rPr>
          <w:b/>
          <w:sz w:val="20"/>
          <w:szCs w:val="20"/>
        </w:rPr>
        <w:t>No obligation to insure</w:t>
      </w:r>
      <w:r>
        <w:rPr>
          <w:sz w:val="20"/>
          <w:szCs w:val="20"/>
        </w:rPr>
        <w:t xml:space="preserve"> the property against losses (</w:t>
      </w:r>
      <w:r w:rsidR="00353DCC">
        <w:rPr>
          <w:b/>
          <w:i/>
          <w:color w:val="0000FF"/>
          <w:sz w:val="20"/>
          <w:szCs w:val="20"/>
        </w:rPr>
        <w:t>Re Verdonk, 1979</w:t>
      </w:r>
      <w:r w:rsidR="00353DCC">
        <w:rPr>
          <w:sz w:val="20"/>
          <w:szCs w:val="20"/>
        </w:rPr>
        <w:t>)</w:t>
      </w:r>
    </w:p>
    <w:p w14:paraId="53DC7B82" w14:textId="4BCA0AFE" w:rsidR="00353DCC" w:rsidRDefault="00353DCC" w:rsidP="00687D9D">
      <w:pPr>
        <w:pStyle w:val="ListParagraph"/>
        <w:numPr>
          <w:ilvl w:val="0"/>
          <w:numId w:val="77"/>
        </w:numPr>
        <w:rPr>
          <w:sz w:val="20"/>
          <w:szCs w:val="20"/>
        </w:rPr>
      </w:pPr>
      <w:r>
        <w:rPr>
          <w:b/>
          <w:sz w:val="20"/>
          <w:szCs w:val="20"/>
        </w:rPr>
        <w:t xml:space="preserve">No duty to repair the estate </w:t>
      </w:r>
      <w:r>
        <w:rPr>
          <w:sz w:val="20"/>
          <w:szCs w:val="20"/>
        </w:rPr>
        <w:t>(as LT not responsible for permissive waste)</w:t>
      </w:r>
    </w:p>
    <w:p w14:paraId="0FF52CF2" w14:textId="3814990A" w:rsidR="00353DCC" w:rsidRDefault="00353DCC" w:rsidP="00687D9D">
      <w:pPr>
        <w:pStyle w:val="ListParagraph"/>
        <w:numPr>
          <w:ilvl w:val="0"/>
          <w:numId w:val="77"/>
        </w:numPr>
        <w:rPr>
          <w:sz w:val="20"/>
          <w:szCs w:val="20"/>
        </w:rPr>
      </w:pPr>
      <w:r>
        <w:rPr>
          <w:sz w:val="20"/>
          <w:szCs w:val="20"/>
        </w:rPr>
        <w:t xml:space="preserve">Responsible for current interest on a mortgage debt – if you pay some of the principle you may have a claim to get it back </w:t>
      </w:r>
    </w:p>
    <w:p w14:paraId="52739B2B" w14:textId="7C7D84E4" w:rsidR="00353DCC" w:rsidRDefault="00353DCC" w:rsidP="00687D9D">
      <w:pPr>
        <w:pStyle w:val="ListParagraph"/>
        <w:numPr>
          <w:ilvl w:val="0"/>
          <w:numId w:val="77"/>
        </w:numPr>
        <w:rPr>
          <w:sz w:val="20"/>
          <w:szCs w:val="20"/>
        </w:rPr>
      </w:pPr>
      <w:r>
        <w:rPr>
          <w:b/>
          <w:sz w:val="20"/>
          <w:szCs w:val="20"/>
        </w:rPr>
        <w:t>Strata bylaws:</w:t>
      </w:r>
      <w:r>
        <w:rPr>
          <w:sz w:val="20"/>
          <w:szCs w:val="20"/>
        </w:rPr>
        <w:t xml:space="preserve"> LE holder qualifies as owner. Some strata buildings prohibit renters to get around this </w:t>
      </w:r>
    </w:p>
    <w:p w14:paraId="766024B9" w14:textId="77777777" w:rsidR="00353DCC" w:rsidRDefault="00353DCC" w:rsidP="00353DCC">
      <w:pPr>
        <w:rPr>
          <w:sz w:val="20"/>
          <w:szCs w:val="20"/>
        </w:rPr>
      </w:pPr>
    </w:p>
    <w:p w14:paraId="5CB4D3B8" w14:textId="6BE5A1A3" w:rsidR="00353DCC" w:rsidRDefault="00353DCC" w:rsidP="00353DCC">
      <w:pPr>
        <w:rPr>
          <w:sz w:val="20"/>
          <w:szCs w:val="20"/>
        </w:rPr>
      </w:pPr>
      <w:r>
        <w:rPr>
          <w:b/>
          <w:i/>
          <w:color w:val="0000FF"/>
          <w:sz w:val="20"/>
          <w:szCs w:val="20"/>
        </w:rPr>
        <w:t>Mayo v Leitovski, 1928</w:t>
      </w:r>
      <w:r>
        <w:rPr>
          <w:sz w:val="20"/>
          <w:szCs w:val="20"/>
        </w:rPr>
        <w:t xml:space="preserve"> (</w:t>
      </w:r>
      <w:r>
        <w:rPr>
          <w:i/>
          <w:sz w:val="20"/>
          <w:szCs w:val="20"/>
        </w:rPr>
        <w:t xml:space="preserve">L was granted LE on property owned by her son – she didn’t pay taxes so it went up for tax sale – daughter bought property in tax sale &amp; tried </w:t>
      </w:r>
      <w:r w:rsidR="007D070C">
        <w:rPr>
          <w:i/>
          <w:sz w:val="20"/>
          <w:szCs w:val="20"/>
        </w:rPr>
        <w:t>to assign title to her mother; thereby getting around LE</w:t>
      </w:r>
      <w:r w:rsidR="007D070C">
        <w:rPr>
          <w:sz w:val="20"/>
          <w:szCs w:val="20"/>
        </w:rPr>
        <w:t>)</w:t>
      </w:r>
    </w:p>
    <w:p w14:paraId="55C46F10" w14:textId="4D36CFAB" w:rsidR="007D070C" w:rsidRDefault="007D070C" w:rsidP="007D070C">
      <w:pPr>
        <w:pStyle w:val="ListParagraph"/>
        <w:numPr>
          <w:ilvl w:val="0"/>
          <w:numId w:val="78"/>
        </w:numPr>
        <w:rPr>
          <w:sz w:val="20"/>
          <w:szCs w:val="20"/>
        </w:rPr>
      </w:pPr>
      <w:r>
        <w:rPr>
          <w:b/>
          <w:sz w:val="20"/>
          <w:szCs w:val="20"/>
        </w:rPr>
        <w:t xml:space="preserve">LT has obligation to pay property taxes; </w:t>
      </w:r>
      <w:r>
        <w:rPr>
          <w:sz w:val="20"/>
          <w:szCs w:val="20"/>
        </w:rPr>
        <w:t xml:space="preserve">they </w:t>
      </w:r>
      <w:r>
        <w:rPr>
          <w:b/>
          <w:sz w:val="20"/>
          <w:szCs w:val="20"/>
        </w:rPr>
        <w:t>owe a trust-like duty to remainder</w:t>
      </w:r>
    </w:p>
    <w:p w14:paraId="4AC9B068" w14:textId="2283D180" w:rsidR="007D070C" w:rsidRDefault="007D070C" w:rsidP="007D070C">
      <w:pPr>
        <w:pStyle w:val="ListParagraph"/>
        <w:numPr>
          <w:ilvl w:val="0"/>
          <w:numId w:val="78"/>
        </w:numPr>
        <w:rPr>
          <w:sz w:val="20"/>
          <w:szCs w:val="20"/>
        </w:rPr>
      </w:pPr>
      <w:r>
        <w:rPr>
          <w:sz w:val="20"/>
          <w:szCs w:val="20"/>
        </w:rPr>
        <w:t>An LE holder can’t use a tax sale to circumvent a life estate</w:t>
      </w:r>
      <w:r w:rsidR="00D90FD2">
        <w:rPr>
          <w:sz w:val="20"/>
          <w:szCs w:val="20"/>
        </w:rPr>
        <w:t xml:space="preserve"> &amp; cut out remainderman </w:t>
      </w:r>
    </w:p>
    <w:p w14:paraId="3CA9C272" w14:textId="16AC5A0D" w:rsidR="007D070C" w:rsidRDefault="007D070C" w:rsidP="007D070C">
      <w:pPr>
        <w:pStyle w:val="ListParagraph"/>
        <w:numPr>
          <w:ilvl w:val="0"/>
          <w:numId w:val="78"/>
        </w:numPr>
        <w:rPr>
          <w:sz w:val="20"/>
          <w:szCs w:val="20"/>
        </w:rPr>
      </w:pPr>
      <w:r>
        <w:rPr>
          <w:sz w:val="20"/>
          <w:szCs w:val="20"/>
        </w:rPr>
        <w:t xml:space="preserve">Neither LT, nor anyone claiming under him, who allows property to be sold for taxes, can acquire title </w:t>
      </w:r>
    </w:p>
    <w:p w14:paraId="5795535F" w14:textId="6D0765D5" w:rsidR="007D070C" w:rsidRDefault="007D070C" w:rsidP="007D070C">
      <w:pPr>
        <w:pStyle w:val="ListParagraph"/>
        <w:numPr>
          <w:ilvl w:val="0"/>
          <w:numId w:val="78"/>
        </w:numPr>
        <w:rPr>
          <w:sz w:val="20"/>
          <w:szCs w:val="20"/>
        </w:rPr>
      </w:pPr>
      <w:r>
        <w:rPr>
          <w:sz w:val="20"/>
          <w:szCs w:val="20"/>
        </w:rPr>
        <w:t>In general, LT can do nothing to impair remainder &amp; remainder holder can do nothing to affect LE</w:t>
      </w:r>
    </w:p>
    <w:p w14:paraId="3608F27E" w14:textId="77777777" w:rsidR="00D90FD2" w:rsidRDefault="00D90FD2" w:rsidP="00D90FD2">
      <w:pPr>
        <w:rPr>
          <w:sz w:val="20"/>
          <w:szCs w:val="20"/>
        </w:rPr>
      </w:pPr>
    </w:p>
    <w:p w14:paraId="1D063F42" w14:textId="3715DB10" w:rsidR="00D90FD2" w:rsidRPr="00D0468C" w:rsidRDefault="00D90FD2" w:rsidP="00D90FD2">
      <w:pPr>
        <w:pStyle w:val="CAN-heading1"/>
      </w:pPr>
      <w:bookmarkStart w:id="49" w:name="_Toc259954961"/>
      <w:r>
        <w:t>Future Interests</w:t>
      </w:r>
      <w:bookmarkEnd w:id="49"/>
    </w:p>
    <w:p w14:paraId="51806E81" w14:textId="5AC1B4F5" w:rsidR="00D90FD2" w:rsidRDefault="00D90FD2" w:rsidP="00D90FD2">
      <w:pPr>
        <w:rPr>
          <w:sz w:val="20"/>
          <w:szCs w:val="20"/>
        </w:rPr>
      </w:pPr>
      <w:r>
        <w:rPr>
          <w:b/>
          <w:sz w:val="20"/>
          <w:szCs w:val="20"/>
        </w:rPr>
        <w:t xml:space="preserve">Future Interest = </w:t>
      </w:r>
      <w:r>
        <w:rPr>
          <w:sz w:val="20"/>
          <w:szCs w:val="20"/>
        </w:rPr>
        <w:t xml:space="preserve">one by virtue of which </w:t>
      </w:r>
      <w:r w:rsidRPr="00D90FD2">
        <w:rPr>
          <w:b/>
          <w:sz w:val="20"/>
          <w:szCs w:val="20"/>
        </w:rPr>
        <w:t>possession</w:t>
      </w:r>
      <w:r>
        <w:rPr>
          <w:sz w:val="20"/>
          <w:szCs w:val="20"/>
        </w:rPr>
        <w:t xml:space="preserve"> will or may be obtained at a future time </w:t>
      </w:r>
    </w:p>
    <w:p w14:paraId="5447FF55" w14:textId="77777777" w:rsidR="00D90FD2" w:rsidRDefault="00D90FD2" w:rsidP="00D90FD2">
      <w:pPr>
        <w:rPr>
          <w:sz w:val="20"/>
          <w:szCs w:val="20"/>
        </w:rPr>
      </w:pPr>
    </w:p>
    <w:p w14:paraId="6EA1A034" w14:textId="1684D7F4" w:rsidR="00D90FD2" w:rsidRPr="00B95535" w:rsidRDefault="00D90FD2" w:rsidP="00D90FD2">
      <w:pPr>
        <w:pStyle w:val="CAN-heading2"/>
        <w:rPr>
          <w:b w:val="0"/>
        </w:rPr>
      </w:pPr>
      <w:bookmarkStart w:id="50" w:name="_Toc259954962"/>
      <w:r>
        <w:t>VESTED &amp; CONTINGENT INTERESTS</w:t>
      </w:r>
      <w:bookmarkEnd w:id="50"/>
    </w:p>
    <w:p w14:paraId="691B4208" w14:textId="77777777" w:rsidR="00D90FD2" w:rsidRDefault="00D90FD2" w:rsidP="00D90FD2">
      <w:pPr>
        <w:rPr>
          <w:sz w:val="20"/>
          <w:szCs w:val="20"/>
        </w:rPr>
      </w:pPr>
    </w:p>
    <w:p w14:paraId="54035EEC" w14:textId="387426BB" w:rsidR="005D773D" w:rsidRPr="00B805FE" w:rsidRDefault="005D773D" w:rsidP="005D773D">
      <w:pPr>
        <w:pStyle w:val="CAN-heading3"/>
      </w:pPr>
      <w:bookmarkStart w:id="51" w:name="_Toc259954963"/>
      <w:r>
        <w:t>Vested Interests</w:t>
      </w:r>
      <w:bookmarkEnd w:id="51"/>
    </w:p>
    <w:p w14:paraId="6E8BAA4D" w14:textId="58D9B3E9" w:rsidR="005D773D" w:rsidRDefault="005D773D" w:rsidP="00D90FD2">
      <w:pPr>
        <w:rPr>
          <w:sz w:val="20"/>
          <w:szCs w:val="20"/>
        </w:rPr>
      </w:pPr>
      <w:r>
        <w:rPr>
          <w:sz w:val="20"/>
          <w:szCs w:val="20"/>
        </w:rPr>
        <w:t xml:space="preserve">“Vested” used in </w:t>
      </w:r>
      <w:r>
        <w:rPr>
          <w:b/>
          <w:sz w:val="20"/>
          <w:szCs w:val="20"/>
        </w:rPr>
        <w:t>2 senses:</w:t>
      </w:r>
    </w:p>
    <w:p w14:paraId="32D7CB2F" w14:textId="2BCA1479" w:rsidR="005D773D" w:rsidRDefault="005D773D" w:rsidP="005D773D">
      <w:pPr>
        <w:pStyle w:val="ListParagraph"/>
        <w:numPr>
          <w:ilvl w:val="0"/>
          <w:numId w:val="79"/>
        </w:numPr>
        <w:rPr>
          <w:sz w:val="20"/>
          <w:szCs w:val="20"/>
        </w:rPr>
      </w:pPr>
      <w:r>
        <w:rPr>
          <w:sz w:val="20"/>
          <w:szCs w:val="20"/>
        </w:rPr>
        <w:t xml:space="preserve">If an unqualified &amp; immediate transfer of an interest is made to A, A is </w:t>
      </w:r>
      <w:r w:rsidRPr="005D773D">
        <w:rPr>
          <w:b/>
          <w:sz w:val="20"/>
          <w:szCs w:val="20"/>
        </w:rPr>
        <w:t>vested “in interest</w:t>
      </w:r>
      <w:r>
        <w:rPr>
          <w:sz w:val="20"/>
          <w:szCs w:val="20"/>
        </w:rPr>
        <w:t>” (an estate has been given to A w/o any precondition to A taking the estate)</w:t>
      </w:r>
    </w:p>
    <w:p w14:paraId="66998D2E" w14:textId="016D2DFD" w:rsidR="005D773D" w:rsidRDefault="005D773D" w:rsidP="005D773D">
      <w:pPr>
        <w:pStyle w:val="ListParagraph"/>
        <w:numPr>
          <w:ilvl w:val="0"/>
          <w:numId w:val="79"/>
        </w:numPr>
        <w:rPr>
          <w:sz w:val="20"/>
          <w:szCs w:val="20"/>
        </w:rPr>
      </w:pPr>
      <w:r>
        <w:rPr>
          <w:sz w:val="20"/>
          <w:szCs w:val="20"/>
        </w:rPr>
        <w:t xml:space="preserve">A is also </w:t>
      </w:r>
      <w:r w:rsidRPr="005D773D">
        <w:rPr>
          <w:b/>
          <w:sz w:val="20"/>
          <w:szCs w:val="20"/>
        </w:rPr>
        <w:t>vested “in possession”</w:t>
      </w:r>
      <w:r>
        <w:rPr>
          <w:sz w:val="20"/>
          <w:szCs w:val="20"/>
        </w:rPr>
        <w:t xml:space="preserve"> (A is immediately entitled to possession of the property)</w:t>
      </w:r>
    </w:p>
    <w:p w14:paraId="45FC76FA" w14:textId="4C9E3B8D" w:rsidR="005D773D" w:rsidRDefault="005D773D" w:rsidP="005D773D">
      <w:pPr>
        <w:pStyle w:val="ListParagraph"/>
        <w:numPr>
          <w:ilvl w:val="1"/>
          <w:numId w:val="79"/>
        </w:numPr>
        <w:rPr>
          <w:sz w:val="20"/>
          <w:szCs w:val="20"/>
        </w:rPr>
      </w:pPr>
      <w:r>
        <w:rPr>
          <w:sz w:val="20"/>
          <w:szCs w:val="20"/>
        </w:rPr>
        <w:t xml:space="preserve">If A was granted a remainder instead, would be vested in interest b/c no precondition but not in possession </w:t>
      </w:r>
    </w:p>
    <w:p w14:paraId="5489FC3B" w14:textId="77777777" w:rsidR="005D773D" w:rsidRDefault="005D773D" w:rsidP="005D773D">
      <w:pPr>
        <w:rPr>
          <w:sz w:val="20"/>
          <w:szCs w:val="20"/>
        </w:rPr>
      </w:pPr>
    </w:p>
    <w:p w14:paraId="7C8D396D" w14:textId="6622D84D" w:rsidR="005D773D" w:rsidRDefault="005D773D" w:rsidP="005D773D">
      <w:pPr>
        <w:rPr>
          <w:sz w:val="20"/>
          <w:szCs w:val="20"/>
        </w:rPr>
      </w:pPr>
      <w:r>
        <w:rPr>
          <w:sz w:val="20"/>
          <w:szCs w:val="20"/>
        </w:rPr>
        <w:t xml:space="preserve">An interest that is </w:t>
      </w:r>
      <w:r>
        <w:rPr>
          <w:b/>
          <w:sz w:val="20"/>
          <w:szCs w:val="20"/>
        </w:rPr>
        <w:t>vested in interest:</w:t>
      </w:r>
    </w:p>
    <w:p w14:paraId="61D0F3DD" w14:textId="6BFD3CAD" w:rsidR="005D773D" w:rsidRDefault="005D773D" w:rsidP="007C1695">
      <w:pPr>
        <w:pStyle w:val="ListParagraph"/>
        <w:numPr>
          <w:ilvl w:val="0"/>
          <w:numId w:val="80"/>
        </w:numPr>
        <w:rPr>
          <w:sz w:val="20"/>
          <w:szCs w:val="20"/>
        </w:rPr>
      </w:pPr>
      <w:r>
        <w:rPr>
          <w:sz w:val="20"/>
          <w:szCs w:val="20"/>
        </w:rPr>
        <w:t xml:space="preserve">May be vested </w:t>
      </w:r>
      <w:r>
        <w:rPr>
          <w:b/>
          <w:sz w:val="20"/>
          <w:szCs w:val="20"/>
        </w:rPr>
        <w:t>absolutely</w:t>
      </w:r>
      <w:r>
        <w:rPr>
          <w:sz w:val="20"/>
          <w:szCs w:val="20"/>
        </w:rPr>
        <w:t xml:space="preserve"> </w:t>
      </w:r>
    </w:p>
    <w:p w14:paraId="150B425A" w14:textId="63D997B9" w:rsidR="005D773D" w:rsidRDefault="005D773D" w:rsidP="007C1695">
      <w:pPr>
        <w:pStyle w:val="ListParagraph"/>
        <w:numPr>
          <w:ilvl w:val="0"/>
          <w:numId w:val="80"/>
        </w:numPr>
        <w:rPr>
          <w:sz w:val="20"/>
          <w:szCs w:val="20"/>
        </w:rPr>
      </w:pPr>
      <w:r>
        <w:rPr>
          <w:sz w:val="20"/>
          <w:szCs w:val="20"/>
        </w:rPr>
        <w:t xml:space="preserve">May be vested </w:t>
      </w:r>
      <w:r>
        <w:rPr>
          <w:b/>
          <w:sz w:val="20"/>
          <w:szCs w:val="20"/>
        </w:rPr>
        <w:t>subject to divesting</w:t>
      </w:r>
    </w:p>
    <w:p w14:paraId="2D9E7457" w14:textId="3139A57E" w:rsidR="005D773D" w:rsidRDefault="005D773D" w:rsidP="007C1695">
      <w:pPr>
        <w:pStyle w:val="ListParagraph"/>
        <w:numPr>
          <w:ilvl w:val="0"/>
          <w:numId w:val="80"/>
        </w:numPr>
        <w:rPr>
          <w:sz w:val="20"/>
          <w:szCs w:val="20"/>
        </w:rPr>
      </w:pPr>
      <w:r>
        <w:rPr>
          <w:sz w:val="20"/>
          <w:szCs w:val="20"/>
        </w:rPr>
        <w:t xml:space="preserve">May be vested w/o there being any prior estate but w/provision which purports to keep the holder of the estate out of possession </w:t>
      </w:r>
    </w:p>
    <w:p w14:paraId="76056737" w14:textId="77777777" w:rsidR="00FB5B57" w:rsidRDefault="00FB5B57" w:rsidP="00FB5B57">
      <w:pPr>
        <w:rPr>
          <w:sz w:val="20"/>
          <w:szCs w:val="20"/>
        </w:rPr>
      </w:pPr>
    </w:p>
    <w:p w14:paraId="087DB6C3" w14:textId="3FD2364E" w:rsidR="00FB5B57" w:rsidRPr="00FB5B57" w:rsidRDefault="00FB5B57" w:rsidP="00FB5B57">
      <w:pPr>
        <w:rPr>
          <w:sz w:val="20"/>
          <w:szCs w:val="20"/>
        </w:rPr>
      </w:pPr>
      <w:r>
        <w:rPr>
          <w:b/>
          <w:sz w:val="20"/>
          <w:szCs w:val="20"/>
        </w:rPr>
        <w:t>**Courts prefer construction that leads to conclusion that interest is vested if there’s any ambiguity**</w:t>
      </w:r>
    </w:p>
    <w:p w14:paraId="0B8E9A42" w14:textId="77777777" w:rsidR="005D773D" w:rsidRDefault="005D773D" w:rsidP="005D773D">
      <w:pPr>
        <w:rPr>
          <w:sz w:val="20"/>
          <w:szCs w:val="20"/>
        </w:rPr>
      </w:pPr>
    </w:p>
    <w:p w14:paraId="4383BFA8" w14:textId="666FE97F" w:rsidR="005D773D" w:rsidRPr="00B805FE" w:rsidRDefault="005D773D" w:rsidP="005D773D">
      <w:pPr>
        <w:pStyle w:val="CAN-heading3"/>
      </w:pPr>
      <w:bookmarkStart w:id="52" w:name="_Toc259954964"/>
      <w:r>
        <w:t>Contingent Interests</w:t>
      </w:r>
      <w:bookmarkEnd w:id="52"/>
    </w:p>
    <w:p w14:paraId="6CC46B8D" w14:textId="77F17BD3" w:rsidR="005D773D" w:rsidRDefault="005C1A3C" w:rsidP="005D773D">
      <w:pPr>
        <w:rPr>
          <w:sz w:val="20"/>
          <w:szCs w:val="20"/>
        </w:rPr>
      </w:pPr>
      <w:r>
        <w:rPr>
          <w:sz w:val="20"/>
          <w:szCs w:val="20"/>
        </w:rPr>
        <w:t>Contingent = non-vested; dependant on occurrence of some event (i.e. contingency) which may or may not occur</w:t>
      </w:r>
    </w:p>
    <w:p w14:paraId="353CC8D6" w14:textId="20C75457" w:rsidR="005C1A3C" w:rsidRDefault="005C1A3C" w:rsidP="007C1695">
      <w:pPr>
        <w:pStyle w:val="ListParagraph"/>
        <w:numPr>
          <w:ilvl w:val="0"/>
          <w:numId w:val="81"/>
        </w:numPr>
        <w:rPr>
          <w:sz w:val="20"/>
          <w:szCs w:val="20"/>
        </w:rPr>
      </w:pPr>
      <w:r>
        <w:rPr>
          <w:sz w:val="20"/>
          <w:szCs w:val="20"/>
        </w:rPr>
        <w:t xml:space="preserve">Subject to </w:t>
      </w:r>
      <w:r>
        <w:rPr>
          <w:b/>
          <w:sz w:val="20"/>
          <w:szCs w:val="20"/>
        </w:rPr>
        <w:t>condition precedent</w:t>
      </w:r>
      <w:r>
        <w:rPr>
          <w:sz w:val="20"/>
          <w:szCs w:val="20"/>
        </w:rPr>
        <w:t xml:space="preserve"> which must be satisfied before it can become a vested interest</w:t>
      </w:r>
    </w:p>
    <w:p w14:paraId="558AA4F0" w14:textId="77777777" w:rsidR="00FB5B57" w:rsidRDefault="00FB5B57" w:rsidP="00FB5B57">
      <w:pPr>
        <w:rPr>
          <w:sz w:val="20"/>
          <w:szCs w:val="20"/>
        </w:rPr>
      </w:pPr>
    </w:p>
    <w:p w14:paraId="3103F136" w14:textId="6982EBC6" w:rsidR="00FB5B57" w:rsidRDefault="00FB5B57" w:rsidP="00FB5B57">
      <w:pPr>
        <w:rPr>
          <w:sz w:val="20"/>
          <w:szCs w:val="20"/>
        </w:rPr>
      </w:pPr>
      <w:r>
        <w:rPr>
          <w:sz w:val="20"/>
          <w:szCs w:val="20"/>
        </w:rPr>
        <w:t xml:space="preserve">An interest is </w:t>
      </w:r>
      <w:r>
        <w:rPr>
          <w:b/>
          <w:sz w:val="20"/>
          <w:szCs w:val="20"/>
        </w:rPr>
        <w:t>contingent</w:t>
      </w:r>
      <w:r>
        <w:rPr>
          <w:sz w:val="20"/>
          <w:szCs w:val="20"/>
        </w:rPr>
        <w:t xml:space="preserve"> until:</w:t>
      </w:r>
    </w:p>
    <w:p w14:paraId="024699B2" w14:textId="0F16FB7C" w:rsidR="00FB5B57" w:rsidRDefault="00FB5B57" w:rsidP="007C1695">
      <w:pPr>
        <w:pStyle w:val="ListParagraph"/>
        <w:numPr>
          <w:ilvl w:val="0"/>
          <w:numId w:val="82"/>
        </w:numPr>
        <w:rPr>
          <w:sz w:val="20"/>
          <w:szCs w:val="20"/>
        </w:rPr>
      </w:pPr>
      <w:r>
        <w:rPr>
          <w:sz w:val="20"/>
          <w:szCs w:val="20"/>
        </w:rPr>
        <w:t xml:space="preserve">The property is </w:t>
      </w:r>
      <w:r>
        <w:rPr>
          <w:b/>
          <w:sz w:val="20"/>
          <w:szCs w:val="20"/>
        </w:rPr>
        <w:t>identified</w:t>
      </w:r>
    </w:p>
    <w:p w14:paraId="7FBA6D2E" w14:textId="48B6F2F8" w:rsidR="00FB5B57" w:rsidRDefault="00FB5B57" w:rsidP="007C1695">
      <w:pPr>
        <w:pStyle w:val="ListParagraph"/>
        <w:numPr>
          <w:ilvl w:val="0"/>
          <w:numId w:val="82"/>
        </w:numPr>
        <w:rPr>
          <w:sz w:val="20"/>
          <w:szCs w:val="20"/>
        </w:rPr>
      </w:pPr>
      <w:r>
        <w:rPr>
          <w:sz w:val="20"/>
          <w:szCs w:val="20"/>
        </w:rPr>
        <w:t>The identity of the grantee or devisee is established</w:t>
      </w:r>
    </w:p>
    <w:p w14:paraId="1EB2B42D" w14:textId="003D97CE" w:rsidR="00FB5B57" w:rsidRDefault="00FB5B57" w:rsidP="007C1695">
      <w:pPr>
        <w:pStyle w:val="ListParagraph"/>
        <w:numPr>
          <w:ilvl w:val="0"/>
          <w:numId w:val="82"/>
        </w:numPr>
        <w:rPr>
          <w:sz w:val="20"/>
          <w:szCs w:val="20"/>
        </w:rPr>
      </w:pPr>
      <w:r>
        <w:rPr>
          <w:sz w:val="20"/>
          <w:szCs w:val="20"/>
        </w:rPr>
        <w:t xml:space="preserve">The right to the interest (as distinct from the right to possession) doesn’t depend on the occurrence of some event </w:t>
      </w:r>
    </w:p>
    <w:p w14:paraId="55F5757A" w14:textId="64A30CBD" w:rsidR="00FB5B57" w:rsidRDefault="00FB5B57" w:rsidP="007C1695">
      <w:pPr>
        <w:pStyle w:val="ListParagraph"/>
        <w:numPr>
          <w:ilvl w:val="0"/>
          <w:numId w:val="82"/>
        </w:numPr>
        <w:rPr>
          <w:sz w:val="20"/>
          <w:szCs w:val="20"/>
        </w:rPr>
      </w:pPr>
      <w:r>
        <w:rPr>
          <w:sz w:val="20"/>
          <w:szCs w:val="20"/>
        </w:rPr>
        <w:t xml:space="preserve">In the case of a class gift, the exact share of each member of the class is ascertained </w:t>
      </w:r>
    </w:p>
    <w:p w14:paraId="0F1BC7DE" w14:textId="77777777" w:rsidR="00FB5B57" w:rsidRDefault="00FB5B57" w:rsidP="00FB5B57">
      <w:pPr>
        <w:rPr>
          <w:sz w:val="20"/>
          <w:szCs w:val="20"/>
        </w:rPr>
      </w:pPr>
    </w:p>
    <w:p w14:paraId="642BFFE1" w14:textId="34C509A0" w:rsidR="00FB5B57" w:rsidRDefault="00FB5B57" w:rsidP="00FB5B57">
      <w:pPr>
        <w:rPr>
          <w:sz w:val="20"/>
          <w:szCs w:val="20"/>
        </w:rPr>
      </w:pPr>
      <w:r>
        <w:rPr>
          <w:b/>
          <w:i/>
          <w:color w:val="0000FF"/>
          <w:sz w:val="20"/>
          <w:szCs w:val="20"/>
        </w:rPr>
        <w:t>Browne v Moody, 1936</w:t>
      </w:r>
      <w:r>
        <w:rPr>
          <w:sz w:val="20"/>
          <w:szCs w:val="20"/>
        </w:rPr>
        <w:t xml:space="preserve"> (</w:t>
      </w:r>
      <w:r w:rsidR="007C1695">
        <w:rPr>
          <w:i/>
          <w:sz w:val="20"/>
          <w:szCs w:val="20"/>
        </w:rPr>
        <w:t>Mrs. B had a will, left ½ her land to her granddaughter [daughter of her son] and other ½ to be split between her daughters. Clause that said if granddaughter or daughters predeceased her or her son that the children of dead person should take the interest to which their mother would have been entitled</w:t>
      </w:r>
      <w:r w:rsidR="007C1695">
        <w:rPr>
          <w:sz w:val="20"/>
          <w:szCs w:val="20"/>
        </w:rPr>
        <w:t>)</w:t>
      </w:r>
    </w:p>
    <w:p w14:paraId="4EB299D9" w14:textId="18CD6893" w:rsidR="007C1695" w:rsidRDefault="007C1695" w:rsidP="00FB5B57">
      <w:pPr>
        <w:rPr>
          <w:sz w:val="20"/>
          <w:szCs w:val="20"/>
        </w:rPr>
      </w:pPr>
      <w:r>
        <w:rPr>
          <w:b/>
          <w:sz w:val="20"/>
          <w:szCs w:val="20"/>
        </w:rPr>
        <w:t>Issue:</w:t>
      </w:r>
      <w:r>
        <w:rPr>
          <w:sz w:val="20"/>
          <w:szCs w:val="20"/>
        </w:rPr>
        <w:t xml:space="preserve"> whether the grand-daughter &amp; daughters took vested interest on death of Mrs. B, and if so whether any of them was liable to be divested or otherwise affected by clause (do they have to survive the son to get the interest)? </w:t>
      </w:r>
    </w:p>
    <w:p w14:paraId="1B319649" w14:textId="03CBB3AD" w:rsidR="007C1695" w:rsidRDefault="007C1695" w:rsidP="007C1695">
      <w:pPr>
        <w:pStyle w:val="ListParagraph"/>
        <w:numPr>
          <w:ilvl w:val="0"/>
          <w:numId w:val="81"/>
        </w:numPr>
        <w:rPr>
          <w:sz w:val="20"/>
          <w:szCs w:val="20"/>
        </w:rPr>
      </w:pPr>
      <w:r>
        <w:rPr>
          <w:b/>
          <w:sz w:val="20"/>
          <w:szCs w:val="20"/>
        </w:rPr>
        <w:t>Rule:</w:t>
      </w:r>
      <w:r>
        <w:rPr>
          <w:sz w:val="20"/>
          <w:szCs w:val="20"/>
        </w:rPr>
        <w:t xml:space="preserve"> </w:t>
      </w:r>
      <w:r w:rsidRPr="00B81CC7">
        <w:rPr>
          <w:b/>
          <w:sz w:val="20"/>
          <w:szCs w:val="20"/>
        </w:rPr>
        <w:t>mere postponement never by itself held to exclude vesting of the capital</w:t>
      </w:r>
      <w:r>
        <w:rPr>
          <w:sz w:val="20"/>
          <w:szCs w:val="20"/>
        </w:rPr>
        <w:t xml:space="preserve"> (remainder) </w:t>
      </w:r>
    </w:p>
    <w:p w14:paraId="28A28B5D" w14:textId="79EE06EB" w:rsidR="00B81CC7" w:rsidRDefault="00B81CC7" w:rsidP="007C1695">
      <w:pPr>
        <w:pStyle w:val="ListParagraph"/>
        <w:numPr>
          <w:ilvl w:val="0"/>
          <w:numId w:val="81"/>
        </w:numPr>
        <w:rPr>
          <w:sz w:val="20"/>
          <w:szCs w:val="20"/>
        </w:rPr>
      </w:pPr>
      <w:r>
        <w:rPr>
          <w:b/>
          <w:sz w:val="20"/>
          <w:szCs w:val="20"/>
        </w:rPr>
        <w:t>Held:</w:t>
      </w:r>
      <w:r>
        <w:rPr>
          <w:sz w:val="20"/>
          <w:szCs w:val="20"/>
        </w:rPr>
        <w:t xml:space="preserve"> this was an immediate gift of remainder interest to granddaughter &amp; daughters </w:t>
      </w:r>
      <w:r>
        <w:rPr>
          <w:sz w:val="20"/>
          <w:szCs w:val="20"/>
        </w:rPr>
        <w:sym w:font="Symbol" w:char="F0AE"/>
      </w:r>
      <w:r>
        <w:rPr>
          <w:sz w:val="20"/>
          <w:szCs w:val="20"/>
        </w:rPr>
        <w:t xml:space="preserve"> court said you must make a distinction between </w:t>
      </w:r>
      <w:r>
        <w:rPr>
          <w:b/>
          <w:sz w:val="20"/>
          <w:szCs w:val="20"/>
        </w:rPr>
        <w:t>vesting of interest</w:t>
      </w:r>
      <w:r>
        <w:rPr>
          <w:sz w:val="20"/>
          <w:szCs w:val="20"/>
        </w:rPr>
        <w:t xml:space="preserve"> and </w:t>
      </w:r>
      <w:r>
        <w:rPr>
          <w:b/>
          <w:sz w:val="20"/>
          <w:szCs w:val="20"/>
        </w:rPr>
        <w:t>postponement of distribution</w:t>
      </w:r>
      <w:r>
        <w:rPr>
          <w:sz w:val="20"/>
          <w:szCs w:val="20"/>
        </w:rPr>
        <w:t xml:space="preserve"> from </w:t>
      </w:r>
      <w:r>
        <w:rPr>
          <w:b/>
          <w:sz w:val="20"/>
          <w:szCs w:val="20"/>
        </w:rPr>
        <w:t>postponement of actual vesting of the interest</w:t>
      </w:r>
    </w:p>
    <w:p w14:paraId="3B8C54B7" w14:textId="6CE5E125" w:rsidR="00B81CC7" w:rsidRDefault="00B81CC7" w:rsidP="00B81CC7">
      <w:pPr>
        <w:pStyle w:val="ListParagraph"/>
        <w:numPr>
          <w:ilvl w:val="1"/>
          <w:numId w:val="81"/>
        </w:numPr>
        <w:rPr>
          <w:sz w:val="20"/>
          <w:szCs w:val="20"/>
        </w:rPr>
      </w:pPr>
      <w:r>
        <w:rPr>
          <w:sz w:val="20"/>
          <w:szCs w:val="20"/>
        </w:rPr>
        <w:t xml:space="preserve">“Object of the postponement of the division is obviously only in order that the son may during his lifetime enjoy the income” </w:t>
      </w:r>
    </w:p>
    <w:p w14:paraId="64FBB447" w14:textId="49FB384F" w:rsidR="00B81CC7" w:rsidRDefault="00B81CC7" w:rsidP="00B81CC7">
      <w:pPr>
        <w:pStyle w:val="ListParagraph"/>
        <w:numPr>
          <w:ilvl w:val="1"/>
          <w:numId w:val="81"/>
        </w:numPr>
        <w:rPr>
          <w:sz w:val="20"/>
          <w:szCs w:val="20"/>
        </w:rPr>
      </w:pPr>
      <w:r>
        <w:rPr>
          <w:sz w:val="20"/>
          <w:szCs w:val="20"/>
        </w:rPr>
        <w:t xml:space="preserve">Clause serves as a divesting clause </w:t>
      </w:r>
    </w:p>
    <w:p w14:paraId="4950808F" w14:textId="77777777" w:rsidR="00B81CC7" w:rsidRDefault="00B81CC7" w:rsidP="00B81CC7">
      <w:pPr>
        <w:rPr>
          <w:sz w:val="20"/>
          <w:szCs w:val="20"/>
        </w:rPr>
      </w:pPr>
    </w:p>
    <w:p w14:paraId="3060CE4F" w14:textId="433E6BA9" w:rsidR="00B81CC7" w:rsidRDefault="00B81CC7" w:rsidP="00B81CC7">
      <w:pPr>
        <w:rPr>
          <w:sz w:val="20"/>
          <w:szCs w:val="20"/>
        </w:rPr>
      </w:pPr>
      <w:r>
        <w:rPr>
          <w:b/>
          <w:sz w:val="20"/>
          <w:szCs w:val="20"/>
        </w:rPr>
        <w:t xml:space="preserve">Courts have preference for early vesting </w:t>
      </w:r>
      <w:r>
        <w:rPr>
          <w:sz w:val="20"/>
          <w:szCs w:val="20"/>
        </w:rPr>
        <w:t>(</w:t>
      </w:r>
      <w:r>
        <w:rPr>
          <w:b/>
          <w:i/>
          <w:color w:val="0000FF"/>
          <w:sz w:val="20"/>
          <w:szCs w:val="20"/>
        </w:rPr>
        <w:t>Phipps v Ackers, 1842</w:t>
      </w:r>
      <w:r>
        <w:rPr>
          <w:sz w:val="20"/>
          <w:szCs w:val="20"/>
        </w:rPr>
        <w:t xml:space="preserve">) </w:t>
      </w:r>
      <w:r>
        <w:rPr>
          <w:sz w:val="20"/>
          <w:szCs w:val="20"/>
        </w:rPr>
        <w:sym w:font="Symbol" w:char="F0AE"/>
      </w:r>
      <w:r>
        <w:rPr>
          <w:sz w:val="20"/>
          <w:szCs w:val="20"/>
        </w:rPr>
        <w:t xml:space="preserve"> </w:t>
      </w:r>
      <w:r w:rsidR="00DA3646">
        <w:rPr>
          <w:sz w:val="20"/>
          <w:szCs w:val="20"/>
        </w:rPr>
        <w:t xml:space="preserve">in general </w:t>
      </w:r>
      <w:r>
        <w:rPr>
          <w:sz w:val="20"/>
          <w:szCs w:val="20"/>
        </w:rPr>
        <w:t xml:space="preserve">rule </w:t>
      </w:r>
      <w:r w:rsidR="00DA3646">
        <w:rPr>
          <w:sz w:val="20"/>
          <w:szCs w:val="20"/>
        </w:rPr>
        <w:t xml:space="preserve">of early vesting </w:t>
      </w:r>
      <w:r>
        <w:rPr>
          <w:sz w:val="20"/>
          <w:szCs w:val="20"/>
        </w:rPr>
        <w:t xml:space="preserve">may be applied when there is a gift to a person when or if a specified event occurs </w:t>
      </w:r>
      <w:r w:rsidR="00DA3646">
        <w:rPr>
          <w:sz w:val="20"/>
          <w:szCs w:val="20"/>
        </w:rPr>
        <w:t xml:space="preserve">w/a gift over if event doesn’t occur </w:t>
      </w:r>
    </w:p>
    <w:p w14:paraId="4CB4FF7F" w14:textId="5FE14660" w:rsidR="00DA3646" w:rsidRDefault="00DA3646" w:rsidP="00DA3646">
      <w:pPr>
        <w:pStyle w:val="ListParagraph"/>
        <w:numPr>
          <w:ilvl w:val="0"/>
          <w:numId w:val="83"/>
        </w:numPr>
        <w:rPr>
          <w:sz w:val="20"/>
          <w:szCs w:val="20"/>
        </w:rPr>
      </w:pPr>
      <w:r>
        <w:rPr>
          <w:sz w:val="20"/>
          <w:szCs w:val="20"/>
        </w:rPr>
        <w:t xml:space="preserve">Treat the interest as </w:t>
      </w:r>
      <w:r>
        <w:rPr>
          <w:b/>
          <w:sz w:val="20"/>
          <w:szCs w:val="20"/>
        </w:rPr>
        <w:t>vested subject to divesting</w:t>
      </w:r>
    </w:p>
    <w:p w14:paraId="6055BAF9" w14:textId="77777777" w:rsidR="00DA3646" w:rsidRDefault="00DA3646" w:rsidP="00DA3646">
      <w:pPr>
        <w:rPr>
          <w:sz w:val="20"/>
          <w:szCs w:val="20"/>
        </w:rPr>
      </w:pPr>
    </w:p>
    <w:p w14:paraId="088F45A3" w14:textId="7694DD7D" w:rsidR="00DA3646" w:rsidRDefault="00DA3646" w:rsidP="00DA3646">
      <w:pPr>
        <w:rPr>
          <w:sz w:val="20"/>
          <w:szCs w:val="20"/>
        </w:rPr>
      </w:pPr>
      <w:r>
        <w:rPr>
          <w:b/>
          <w:i/>
          <w:color w:val="0000FF"/>
          <w:sz w:val="20"/>
          <w:szCs w:val="20"/>
        </w:rPr>
        <w:t>Festing v Allen, 1843</w:t>
      </w:r>
      <w:r>
        <w:rPr>
          <w:sz w:val="20"/>
          <w:szCs w:val="20"/>
        </w:rPr>
        <w:t xml:space="preserve"> </w:t>
      </w:r>
      <w:r>
        <w:rPr>
          <w:sz w:val="20"/>
          <w:szCs w:val="20"/>
        </w:rPr>
        <w:sym w:font="Symbol" w:char="F0AE"/>
      </w:r>
      <w:r>
        <w:rPr>
          <w:sz w:val="20"/>
          <w:szCs w:val="20"/>
        </w:rPr>
        <w:t xml:space="preserve"> held that </w:t>
      </w:r>
      <w:r>
        <w:rPr>
          <w:b/>
          <w:i/>
          <w:color w:val="0000FF"/>
          <w:sz w:val="20"/>
          <w:szCs w:val="20"/>
        </w:rPr>
        <w:t xml:space="preserve">Phipps </w:t>
      </w:r>
      <w:r>
        <w:rPr>
          <w:sz w:val="20"/>
          <w:szCs w:val="20"/>
        </w:rPr>
        <w:t xml:space="preserve">rule didn’t apply b/c there was no gift to anyone who doesn’t fit requisite description (of being her child who is 21); gift is not to her children but to the children who reach 21yo </w:t>
      </w:r>
    </w:p>
    <w:p w14:paraId="1CEE21D6" w14:textId="77777777" w:rsidR="00DA3646" w:rsidRDefault="00DA3646" w:rsidP="00DA3646">
      <w:pPr>
        <w:rPr>
          <w:sz w:val="20"/>
          <w:szCs w:val="20"/>
        </w:rPr>
      </w:pPr>
    </w:p>
    <w:p w14:paraId="480200F1" w14:textId="06B040CD" w:rsidR="00DA3646" w:rsidRDefault="00DA3646" w:rsidP="00DA3646">
      <w:pPr>
        <w:rPr>
          <w:sz w:val="20"/>
          <w:szCs w:val="20"/>
        </w:rPr>
      </w:pPr>
      <w:r>
        <w:rPr>
          <w:b/>
          <w:i/>
          <w:color w:val="0000FF"/>
          <w:sz w:val="20"/>
          <w:szCs w:val="20"/>
        </w:rPr>
        <w:t>Re Squire, 1962</w:t>
      </w:r>
      <w:r>
        <w:rPr>
          <w:sz w:val="20"/>
          <w:szCs w:val="20"/>
        </w:rPr>
        <w:t xml:space="preserve"> </w:t>
      </w:r>
      <w:r w:rsidR="002A15C4">
        <w:rPr>
          <w:sz w:val="20"/>
          <w:szCs w:val="20"/>
        </w:rPr>
        <w:t>(</w:t>
      </w:r>
      <w:r w:rsidR="002A15C4">
        <w:rPr>
          <w:i/>
          <w:sz w:val="20"/>
          <w:szCs w:val="20"/>
        </w:rPr>
        <w:t>Grandpa left estate to his grandsons, will states that land should be held in trust until they turn 30 when it will be conveyed absolutely</w:t>
      </w:r>
      <w:r w:rsidR="002A15C4">
        <w:rPr>
          <w:sz w:val="20"/>
          <w:szCs w:val="20"/>
        </w:rPr>
        <w:t>)</w:t>
      </w:r>
    </w:p>
    <w:p w14:paraId="38FE1674" w14:textId="5909BEDC" w:rsidR="002A15C4" w:rsidRDefault="002A15C4" w:rsidP="00DA3646">
      <w:pPr>
        <w:rPr>
          <w:sz w:val="20"/>
          <w:szCs w:val="20"/>
        </w:rPr>
      </w:pPr>
      <w:r>
        <w:rPr>
          <w:b/>
          <w:sz w:val="20"/>
          <w:szCs w:val="20"/>
        </w:rPr>
        <w:t>Issue:</w:t>
      </w:r>
      <w:r>
        <w:rPr>
          <w:sz w:val="20"/>
          <w:szCs w:val="20"/>
        </w:rPr>
        <w:t xml:space="preserve"> does the will suspend the very giving of the interest until age 30? Or just postponing the enjoyment? </w:t>
      </w:r>
    </w:p>
    <w:p w14:paraId="0A13B2E3" w14:textId="7EBA26EF" w:rsidR="00EB275B" w:rsidRDefault="00EB275B" w:rsidP="00EB275B">
      <w:pPr>
        <w:pStyle w:val="ListParagraph"/>
        <w:numPr>
          <w:ilvl w:val="0"/>
          <w:numId w:val="83"/>
        </w:numPr>
        <w:rPr>
          <w:sz w:val="20"/>
          <w:szCs w:val="20"/>
        </w:rPr>
      </w:pPr>
      <w:r>
        <w:rPr>
          <w:b/>
          <w:sz w:val="20"/>
          <w:szCs w:val="20"/>
        </w:rPr>
        <w:t>Held</w:t>
      </w:r>
      <w:r>
        <w:rPr>
          <w:sz w:val="20"/>
          <w:szCs w:val="20"/>
        </w:rPr>
        <w:t>: court says interest vested immediately (</w:t>
      </w:r>
      <w:r w:rsidRPr="00B26D9A">
        <w:rPr>
          <w:b/>
          <w:sz w:val="20"/>
          <w:szCs w:val="20"/>
        </w:rPr>
        <w:t>courts prefer early vesting</w:t>
      </w:r>
      <w:r>
        <w:rPr>
          <w:sz w:val="20"/>
          <w:szCs w:val="20"/>
        </w:rPr>
        <w:t xml:space="preserve">) </w:t>
      </w:r>
    </w:p>
    <w:p w14:paraId="46749D4E" w14:textId="1D8CD7CF" w:rsidR="00EB275B" w:rsidRDefault="00EB275B" w:rsidP="00EB275B">
      <w:pPr>
        <w:pStyle w:val="ListParagraph"/>
        <w:numPr>
          <w:ilvl w:val="1"/>
          <w:numId w:val="83"/>
        </w:numPr>
        <w:rPr>
          <w:sz w:val="20"/>
          <w:szCs w:val="20"/>
        </w:rPr>
      </w:pPr>
      <w:r>
        <w:rPr>
          <w:sz w:val="20"/>
          <w:szCs w:val="20"/>
        </w:rPr>
        <w:t>Looked at actual wor</w:t>
      </w:r>
      <w:r w:rsidR="00B26D9A">
        <w:rPr>
          <w:sz w:val="20"/>
          <w:szCs w:val="20"/>
        </w:rPr>
        <w:t xml:space="preserve">ding of the clause (grandpa contemplated use of funds for education, so clearly talking about exception to getting funds at age 30 if there’s a need for educational purposes to get them earlier) </w:t>
      </w:r>
      <w:r w:rsidR="00B26D9A">
        <w:rPr>
          <w:sz w:val="20"/>
          <w:szCs w:val="20"/>
        </w:rPr>
        <w:sym w:font="Symbol" w:char="F0AE"/>
      </w:r>
      <w:r w:rsidR="00B26D9A">
        <w:rPr>
          <w:sz w:val="20"/>
          <w:szCs w:val="20"/>
        </w:rPr>
        <w:t xml:space="preserve"> exception is around payment of income, thus interest already vested </w:t>
      </w:r>
    </w:p>
    <w:p w14:paraId="3F3FDCE4" w14:textId="2886513E" w:rsidR="00B26D9A" w:rsidRDefault="00B26D9A" w:rsidP="00EB275B">
      <w:pPr>
        <w:pStyle w:val="ListParagraph"/>
        <w:numPr>
          <w:ilvl w:val="1"/>
          <w:numId w:val="83"/>
        </w:numPr>
        <w:rPr>
          <w:sz w:val="20"/>
          <w:szCs w:val="20"/>
        </w:rPr>
      </w:pPr>
      <w:r>
        <w:rPr>
          <w:sz w:val="20"/>
          <w:szCs w:val="20"/>
        </w:rPr>
        <w:t xml:space="preserve">Say that </w:t>
      </w:r>
      <w:r w:rsidRPr="00B26D9A">
        <w:rPr>
          <w:b/>
          <w:sz w:val="20"/>
          <w:szCs w:val="20"/>
        </w:rPr>
        <w:t>“when/upon” doesn’t = condition precedent</w:t>
      </w:r>
      <w:r>
        <w:rPr>
          <w:sz w:val="20"/>
          <w:szCs w:val="20"/>
        </w:rPr>
        <w:t xml:space="preserve"> </w:t>
      </w:r>
    </w:p>
    <w:p w14:paraId="2E794E36" w14:textId="7CEDC42E" w:rsidR="00EB275B" w:rsidRDefault="00B26D9A" w:rsidP="00EB275B">
      <w:pPr>
        <w:pStyle w:val="ListParagraph"/>
        <w:numPr>
          <w:ilvl w:val="0"/>
          <w:numId w:val="83"/>
        </w:numPr>
        <w:rPr>
          <w:sz w:val="20"/>
          <w:szCs w:val="20"/>
        </w:rPr>
      </w:pPr>
      <w:r>
        <w:rPr>
          <w:b/>
          <w:i/>
          <w:color w:val="0000FF"/>
          <w:sz w:val="20"/>
          <w:szCs w:val="20"/>
        </w:rPr>
        <w:t>Saunders v Vautier, 1841</w:t>
      </w:r>
      <w:r>
        <w:rPr>
          <w:sz w:val="20"/>
          <w:szCs w:val="20"/>
        </w:rPr>
        <w:t xml:space="preserve"> </w:t>
      </w:r>
      <w:r>
        <w:rPr>
          <w:sz w:val="20"/>
          <w:szCs w:val="20"/>
        </w:rPr>
        <w:sym w:font="Symbol" w:char="F0AE"/>
      </w:r>
      <w:r>
        <w:rPr>
          <w:sz w:val="20"/>
          <w:szCs w:val="20"/>
        </w:rPr>
        <w:t xml:space="preserve"> principle – applies when interest is vested </w:t>
      </w:r>
    </w:p>
    <w:p w14:paraId="488C0A27" w14:textId="19286344" w:rsidR="00B26D9A" w:rsidRPr="00B26D9A" w:rsidRDefault="00B26D9A" w:rsidP="00B26D9A">
      <w:pPr>
        <w:pStyle w:val="ListParagraph"/>
        <w:numPr>
          <w:ilvl w:val="1"/>
          <w:numId w:val="83"/>
        </w:numPr>
        <w:rPr>
          <w:sz w:val="20"/>
          <w:szCs w:val="20"/>
        </w:rPr>
      </w:pPr>
      <w:r w:rsidRPr="00B26D9A">
        <w:rPr>
          <w:sz w:val="20"/>
          <w:szCs w:val="20"/>
        </w:rPr>
        <w:t>Where ther</w:t>
      </w:r>
      <w:r>
        <w:rPr>
          <w:sz w:val="20"/>
          <w:szCs w:val="20"/>
        </w:rPr>
        <w:t xml:space="preserve">e is an absolute vested gift made payable at a future event, w/direction to accumulate the income in the meantime, &amp; pay it w/the principal, Court will not enforce the trust for accumulation in which no person has any interest but the legatee, or (in other words) the Court holds that a </w:t>
      </w:r>
      <w:r w:rsidRPr="00B26D9A">
        <w:rPr>
          <w:sz w:val="20"/>
          <w:szCs w:val="20"/>
          <w:u w:val="single"/>
        </w:rPr>
        <w:t xml:space="preserve">legatee may put an end to an accumulation which is exclusively for his benefit </w:t>
      </w:r>
    </w:p>
    <w:p w14:paraId="3D74E0E0" w14:textId="3920837B" w:rsidR="00B26D9A" w:rsidRDefault="00B26D9A" w:rsidP="00B26D9A">
      <w:pPr>
        <w:pStyle w:val="ListParagraph"/>
        <w:numPr>
          <w:ilvl w:val="1"/>
          <w:numId w:val="83"/>
        </w:numPr>
        <w:rPr>
          <w:sz w:val="20"/>
          <w:szCs w:val="20"/>
        </w:rPr>
      </w:pPr>
      <w:r>
        <w:rPr>
          <w:sz w:val="20"/>
          <w:szCs w:val="20"/>
        </w:rPr>
        <w:t xml:space="preserve">Rule allowed the grandsons to collapse the trust at 21 b/c interest was already vested </w:t>
      </w:r>
    </w:p>
    <w:p w14:paraId="156AB14D" w14:textId="77777777" w:rsidR="00B26D9A" w:rsidRDefault="00B26D9A" w:rsidP="00B26D9A">
      <w:pPr>
        <w:rPr>
          <w:sz w:val="20"/>
          <w:szCs w:val="20"/>
        </w:rPr>
      </w:pPr>
    </w:p>
    <w:p w14:paraId="0BB32F1D" w14:textId="2D7DE20A" w:rsidR="00B26D9A" w:rsidRDefault="00B26D9A" w:rsidP="00B26D9A">
      <w:pPr>
        <w:rPr>
          <w:sz w:val="20"/>
          <w:szCs w:val="20"/>
        </w:rPr>
      </w:pPr>
      <w:r>
        <w:rPr>
          <w:b/>
          <w:i/>
          <w:color w:val="0000FF"/>
          <w:sz w:val="20"/>
          <w:szCs w:val="20"/>
        </w:rPr>
        <w:t>Re Carlson, 1975</w:t>
      </w:r>
      <w:r>
        <w:rPr>
          <w:sz w:val="20"/>
          <w:szCs w:val="20"/>
        </w:rPr>
        <w:t xml:space="preserve"> </w:t>
      </w:r>
      <w:r w:rsidR="008D5A0C">
        <w:rPr>
          <w:sz w:val="20"/>
          <w:szCs w:val="20"/>
        </w:rPr>
        <w:t>(</w:t>
      </w:r>
      <w:r w:rsidR="008D5A0C">
        <w:rPr>
          <w:i/>
          <w:sz w:val="20"/>
          <w:szCs w:val="20"/>
        </w:rPr>
        <w:t>C dies, surviving him are his wife + 3 kids</w:t>
      </w:r>
      <w:r w:rsidR="00F55DD4">
        <w:rPr>
          <w:i/>
          <w:sz w:val="20"/>
          <w:szCs w:val="20"/>
        </w:rPr>
        <w:t>, C &amp; wife didn’t get on so basically disinherits wife; thinks that his son Paul is a screw up, so only gives him 10% of the “then reside” of estate; holds estate in trust until the prized Chris turns 21 – able to use the $$ for education purposes – then splits 90% of estate between Chris &amp; his sister</w:t>
      </w:r>
      <w:r w:rsidR="00F55DD4">
        <w:rPr>
          <w:sz w:val="20"/>
          <w:szCs w:val="20"/>
        </w:rPr>
        <w:t>)</w:t>
      </w:r>
    </w:p>
    <w:p w14:paraId="268A94DE" w14:textId="16530868" w:rsidR="00F55DD4" w:rsidRDefault="00490F97" w:rsidP="00B26D9A">
      <w:pPr>
        <w:rPr>
          <w:sz w:val="20"/>
          <w:szCs w:val="20"/>
        </w:rPr>
      </w:pPr>
      <w:r>
        <w:rPr>
          <w:b/>
          <w:sz w:val="20"/>
          <w:szCs w:val="20"/>
        </w:rPr>
        <w:t>Issue:</w:t>
      </w:r>
      <w:r>
        <w:rPr>
          <w:sz w:val="20"/>
          <w:szCs w:val="20"/>
        </w:rPr>
        <w:t xml:space="preserve"> is it immediately vested interest? </w:t>
      </w:r>
    </w:p>
    <w:p w14:paraId="6D48A0F0" w14:textId="7D42E9FA" w:rsidR="00490F97" w:rsidRDefault="00490F97" w:rsidP="00490F97">
      <w:pPr>
        <w:pStyle w:val="ListParagraph"/>
        <w:numPr>
          <w:ilvl w:val="0"/>
          <w:numId w:val="84"/>
        </w:numPr>
        <w:rPr>
          <w:sz w:val="20"/>
          <w:szCs w:val="20"/>
        </w:rPr>
      </w:pPr>
      <w:r>
        <w:rPr>
          <w:b/>
          <w:sz w:val="20"/>
          <w:szCs w:val="20"/>
        </w:rPr>
        <w:t>Held:</w:t>
      </w:r>
      <w:r>
        <w:rPr>
          <w:sz w:val="20"/>
          <w:szCs w:val="20"/>
        </w:rPr>
        <w:t xml:space="preserve"> judge says NO – word “upon” in this context = contingent </w:t>
      </w:r>
    </w:p>
    <w:p w14:paraId="0A7CFE8B" w14:textId="191214D8" w:rsidR="001710C5" w:rsidRDefault="001710C5" w:rsidP="001710C5">
      <w:pPr>
        <w:pStyle w:val="ListParagraph"/>
        <w:numPr>
          <w:ilvl w:val="1"/>
          <w:numId w:val="84"/>
        </w:numPr>
        <w:rPr>
          <w:sz w:val="20"/>
          <w:szCs w:val="20"/>
        </w:rPr>
      </w:pPr>
      <w:r>
        <w:rPr>
          <w:b/>
          <w:sz w:val="20"/>
          <w:szCs w:val="20"/>
        </w:rPr>
        <w:t>Relevant factor =</w:t>
      </w:r>
      <w:r>
        <w:rPr>
          <w:sz w:val="20"/>
          <w:szCs w:val="20"/>
        </w:rPr>
        <w:t xml:space="preserve"> disposition of the “then residue” </w:t>
      </w:r>
      <w:r>
        <w:rPr>
          <w:sz w:val="20"/>
          <w:szCs w:val="20"/>
        </w:rPr>
        <w:sym w:font="Symbol" w:char="F0AE"/>
      </w:r>
      <w:r>
        <w:rPr>
          <w:sz w:val="20"/>
          <w:szCs w:val="20"/>
        </w:rPr>
        <w:t xml:space="preserve"> b/c he talks about the residue in th</w:t>
      </w:r>
      <w:r w:rsidR="00B17FCC">
        <w:rPr>
          <w:sz w:val="20"/>
          <w:szCs w:val="20"/>
        </w:rPr>
        <w:t xml:space="preserve">e future, there’s a suggestion that C wanted to give a contingent interest </w:t>
      </w:r>
    </w:p>
    <w:p w14:paraId="59A65F1D" w14:textId="209B6A34" w:rsidR="00B17FCC" w:rsidRDefault="00B17FCC" w:rsidP="00B17FCC">
      <w:pPr>
        <w:pStyle w:val="ListParagraph"/>
        <w:numPr>
          <w:ilvl w:val="2"/>
          <w:numId w:val="84"/>
        </w:numPr>
        <w:rPr>
          <w:sz w:val="20"/>
          <w:szCs w:val="20"/>
        </w:rPr>
      </w:pPr>
      <w:r>
        <w:rPr>
          <w:sz w:val="20"/>
          <w:szCs w:val="20"/>
        </w:rPr>
        <w:t>Principle intention = to keep whole of the residue of his estate intact until Chris was 21</w:t>
      </w:r>
    </w:p>
    <w:p w14:paraId="3D30ED72" w14:textId="1F13E78A" w:rsidR="00B17FCC" w:rsidRDefault="00B17FCC" w:rsidP="001710C5">
      <w:pPr>
        <w:pStyle w:val="ListParagraph"/>
        <w:numPr>
          <w:ilvl w:val="1"/>
          <w:numId w:val="84"/>
        </w:numPr>
        <w:rPr>
          <w:sz w:val="20"/>
          <w:szCs w:val="20"/>
        </w:rPr>
      </w:pPr>
      <w:r>
        <w:rPr>
          <w:sz w:val="20"/>
          <w:szCs w:val="20"/>
        </w:rPr>
        <w:t>Even though law prefers early vesting, it’s the combination of words &amp; the clear purpose of will that court has to construe a “word” in the context of the facts</w:t>
      </w:r>
    </w:p>
    <w:p w14:paraId="1749EFB0" w14:textId="04EFC233" w:rsidR="001710C5" w:rsidRPr="00490F97" w:rsidRDefault="00B17FCC" w:rsidP="00490F97">
      <w:pPr>
        <w:pStyle w:val="ListParagraph"/>
        <w:numPr>
          <w:ilvl w:val="0"/>
          <w:numId w:val="84"/>
        </w:numPr>
        <w:rPr>
          <w:sz w:val="20"/>
          <w:szCs w:val="20"/>
        </w:rPr>
      </w:pPr>
      <w:r>
        <w:rPr>
          <w:b/>
          <w:i/>
          <w:color w:val="0000FF"/>
          <w:sz w:val="20"/>
          <w:szCs w:val="20"/>
        </w:rPr>
        <w:t>Jarman</w:t>
      </w:r>
      <w:r>
        <w:rPr>
          <w:sz w:val="20"/>
          <w:szCs w:val="20"/>
        </w:rPr>
        <w:t xml:space="preserve"> </w:t>
      </w:r>
      <w:r>
        <w:rPr>
          <w:sz w:val="20"/>
          <w:szCs w:val="20"/>
        </w:rPr>
        <w:sym w:font="Symbol" w:char="F0AE"/>
      </w:r>
      <w:r>
        <w:rPr>
          <w:sz w:val="20"/>
          <w:szCs w:val="20"/>
        </w:rPr>
        <w:t xml:space="preserve"> only where words of the will are ambiguous that vested is presumed over contingent </w:t>
      </w:r>
    </w:p>
    <w:p w14:paraId="5E2CA39F" w14:textId="77777777" w:rsidR="00FB5B57" w:rsidRDefault="00FB5B57" w:rsidP="00FB5B57">
      <w:pPr>
        <w:rPr>
          <w:sz w:val="20"/>
          <w:szCs w:val="20"/>
        </w:rPr>
      </w:pPr>
    </w:p>
    <w:p w14:paraId="1A40A13D" w14:textId="2599405C" w:rsidR="00B17FCC" w:rsidRPr="00B95535" w:rsidRDefault="00B17FCC" w:rsidP="00B17FCC">
      <w:pPr>
        <w:pStyle w:val="CAN-heading2"/>
        <w:rPr>
          <w:b w:val="0"/>
        </w:rPr>
      </w:pPr>
      <w:bookmarkStart w:id="53" w:name="_Toc259954965"/>
      <w:r>
        <w:t>TYPES OF FUTURE INTERESTS</w:t>
      </w:r>
      <w:bookmarkEnd w:id="53"/>
    </w:p>
    <w:p w14:paraId="6D97DCFA" w14:textId="53079F64" w:rsidR="00FB5B57" w:rsidRDefault="00B17FCC" w:rsidP="00FB5B57">
      <w:pPr>
        <w:rPr>
          <w:sz w:val="20"/>
          <w:szCs w:val="20"/>
        </w:rPr>
      </w:pPr>
      <w:r>
        <w:rPr>
          <w:b/>
          <w:sz w:val="20"/>
          <w:szCs w:val="20"/>
        </w:rPr>
        <w:t>CL – 4 future interests:</w:t>
      </w:r>
    </w:p>
    <w:p w14:paraId="667A9771" w14:textId="20B4CADF" w:rsidR="00B17FCC" w:rsidRDefault="00B17FCC" w:rsidP="00B17FCC">
      <w:pPr>
        <w:pStyle w:val="ListParagraph"/>
        <w:numPr>
          <w:ilvl w:val="0"/>
          <w:numId w:val="85"/>
        </w:numPr>
        <w:rPr>
          <w:sz w:val="20"/>
          <w:szCs w:val="20"/>
        </w:rPr>
      </w:pPr>
      <w:r>
        <w:rPr>
          <w:sz w:val="20"/>
          <w:szCs w:val="20"/>
        </w:rPr>
        <w:t>Reversions</w:t>
      </w:r>
    </w:p>
    <w:p w14:paraId="6D3AEF54" w14:textId="07FB541F" w:rsidR="00B17FCC" w:rsidRDefault="00B17FCC" w:rsidP="00B17FCC">
      <w:pPr>
        <w:pStyle w:val="ListParagraph"/>
        <w:numPr>
          <w:ilvl w:val="0"/>
          <w:numId w:val="85"/>
        </w:numPr>
        <w:rPr>
          <w:sz w:val="20"/>
          <w:szCs w:val="20"/>
        </w:rPr>
      </w:pPr>
      <w:r>
        <w:rPr>
          <w:sz w:val="20"/>
          <w:szCs w:val="20"/>
        </w:rPr>
        <w:t>Rights of entry</w:t>
      </w:r>
    </w:p>
    <w:p w14:paraId="14E09D32" w14:textId="674A8B05" w:rsidR="00B17FCC" w:rsidRDefault="00B17FCC" w:rsidP="00B17FCC">
      <w:pPr>
        <w:pStyle w:val="ListParagraph"/>
        <w:numPr>
          <w:ilvl w:val="0"/>
          <w:numId w:val="85"/>
        </w:numPr>
        <w:rPr>
          <w:sz w:val="20"/>
          <w:szCs w:val="20"/>
        </w:rPr>
      </w:pPr>
      <w:r>
        <w:rPr>
          <w:sz w:val="20"/>
          <w:szCs w:val="20"/>
        </w:rPr>
        <w:t>Possibilities of reverter</w:t>
      </w:r>
    </w:p>
    <w:p w14:paraId="0D25340D" w14:textId="06EA38D5" w:rsidR="00B17FCC" w:rsidRDefault="00B17FCC" w:rsidP="00B17FCC">
      <w:pPr>
        <w:pStyle w:val="ListParagraph"/>
        <w:numPr>
          <w:ilvl w:val="0"/>
          <w:numId w:val="85"/>
        </w:numPr>
        <w:rPr>
          <w:sz w:val="20"/>
          <w:szCs w:val="20"/>
        </w:rPr>
      </w:pPr>
      <w:r>
        <w:rPr>
          <w:sz w:val="20"/>
          <w:szCs w:val="20"/>
        </w:rPr>
        <w:t xml:space="preserve">Remainders </w:t>
      </w:r>
    </w:p>
    <w:p w14:paraId="6292E864" w14:textId="77777777" w:rsidR="00B17FCC" w:rsidRPr="00B17FCC" w:rsidRDefault="00B17FCC" w:rsidP="00B17FCC">
      <w:pPr>
        <w:rPr>
          <w:sz w:val="20"/>
          <w:szCs w:val="20"/>
        </w:rPr>
      </w:pPr>
    </w:p>
    <w:p w14:paraId="309D9C4C" w14:textId="76EB9DB3" w:rsidR="00B17FCC" w:rsidRPr="00B805FE" w:rsidRDefault="00B17FCC" w:rsidP="00B17FCC">
      <w:pPr>
        <w:pStyle w:val="CAN-heading3"/>
      </w:pPr>
      <w:bookmarkStart w:id="54" w:name="_Toc259954966"/>
      <w:r>
        <w:t>Reversion</w:t>
      </w:r>
      <w:bookmarkEnd w:id="54"/>
    </w:p>
    <w:p w14:paraId="4D8CE0EC" w14:textId="41C1E493" w:rsidR="00B17FCC" w:rsidRDefault="00B17FCC" w:rsidP="00FB5B57">
      <w:pPr>
        <w:rPr>
          <w:sz w:val="20"/>
          <w:szCs w:val="20"/>
        </w:rPr>
      </w:pPr>
      <w:r>
        <w:rPr>
          <w:b/>
          <w:sz w:val="20"/>
          <w:szCs w:val="20"/>
        </w:rPr>
        <w:t>Reversion:</w:t>
      </w:r>
      <w:r>
        <w:rPr>
          <w:sz w:val="20"/>
          <w:szCs w:val="20"/>
        </w:rPr>
        <w:t xml:space="preserve"> interest that remains w/a transferor who has not exhausted the whole of the interest by a transfer </w:t>
      </w:r>
    </w:p>
    <w:p w14:paraId="73F965C3" w14:textId="4ED22182" w:rsidR="00B17FCC" w:rsidRDefault="00B17FCC" w:rsidP="00B17FCC">
      <w:pPr>
        <w:pStyle w:val="ListParagraph"/>
        <w:numPr>
          <w:ilvl w:val="0"/>
          <w:numId w:val="86"/>
        </w:numPr>
        <w:rPr>
          <w:sz w:val="20"/>
          <w:szCs w:val="20"/>
        </w:rPr>
      </w:pPr>
      <w:r>
        <w:rPr>
          <w:sz w:val="20"/>
          <w:szCs w:val="20"/>
        </w:rPr>
        <w:t xml:space="preserve">Ex. A (owner in </w:t>
      </w:r>
      <w:r w:rsidR="00A52E0F">
        <w:rPr>
          <w:sz w:val="20"/>
          <w:szCs w:val="20"/>
        </w:rPr>
        <w:t>FS</w:t>
      </w:r>
      <w:r>
        <w:rPr>
          <w:sz w:val="20"/>
          <w:szCs w:val="20"/>
        </w:rPr>
        <w:t xml:space="preserve">) transfers Blackacre “to B for life” </w:t>
      </w:r>
    </w:p>
    <w:p w14:paraId="17431143" w14:textId="50AC4EB3" w:rsidR="00B17FCC" w:rsidRDefault="00B17FCC" w:rsidP="00B17FCC">
      <w:pPr>
        <w:pStyle w:val="ListParagraph"/>
        <w:numPr>
          <w:ilvl w:val="1"/>
          <w:numId w:val="86"/>
        </w:numPr>
        <w:rPr>
          <w:sz w:val="20"/>
          <w:szCs w:val="20"/>
        </w:rPr>
      </w:pPr>
      <w:r>
        <w:rPr>
          <w:sz w:val="20"/>
          <w:szCs w:val="20"/>
        </w:rPr>
        <w:t xml:space="preserve">B gets vested life estate but grant to B doesn’t exhaust entire fee simple </w:t>
      </w:r>
      <w:r w:rsidR="00646238">
        <w:rPr>
          <w:sz w:val="20"/>
          <w:szCs w:val="20"/>
        </w:rPr>
        <w:t xml:space="preserve">– A has </w:t>
      </w:r>
      <w:r w:rsidR="00646238">
        <w:rPr>
          <w:b/>
          <w:sz w:val="20"/>
          <w:szCs w:val="20"/>
        </w:rPr>
        <w:t>reversion in fee simple</w:t>
      </w:r>
    </w:p>
    <w:p w14:paraId="7D53F91F" w14:textId="510496A6" w:rsidR="00646238" w:rsidRDefault="00646238" w:rsidP="00B17FCC">
      <w:pPr>
        <w:pStyle w:val="ListParagraph"/>
        <w:numPr>
          <w:ilvl w:val="1"/>
          <w:numId w:val="86"/>
        </w:numPr>
        <w:rPr>
          <w:sz w:val="20"/>
          <w:szCs w:val="20"/>
        </w:rPr>
      </w:pPr>
      <w:r>
        <w:rPr>
          <w:sz w:val="20"/>
          <w:szCs w:val="20"/>
        </w:rPr>
        <w:t xml:space="preserve">Even if A later disposes of reversion by sale, gift or will, interest of recipient still called a “reversion” b/c retains status it had when it was created </w:t>
      </w:r>
    </w:p>
    <w:p w14:paraId="713673C7" w14:textId="77777777" w:rsidR="00646238" w:rsidRDefault="00646238" w:rsidP="00646238">
      <w:pPr>
        <w:rPr>
          <w:sz w:val="20"/>
          <w:szCs w:val="20"/>
        </w:rPr>
      </w:pPr>
    </w:p>
    <w:p w14:paraId="79813EB7" w14:textId="0B351FE0" w:rsidR="00646238" w:rsidRPr="00B805FE" w:rsidRDefault="00646238" w:rsidP="00646238">
      <w:pPr>
        <w:pStyle w:val="CAN-heading3"/>
      </w:pPr>
      <w:bookmarkStart w:id="55" w:name="_Toc259954967"/>
      <w:r>
        <w:t>Rights of Entry</w:t>
      </w:r>
      <w:bookmarkEnd w:id="55"/>
    </w:p>
    <w:p w14:paraId="72202256" w14:textId="06205A6D" w:rsidR="00646238" w:rsidRDefault="00646238" w:rsidP="00646238">
      <w:pPr>
        <w:rPr>
          <w:sz w:val="20"/>
          <w:szCs w:val="20"/>
        </w:rPr>
      </w:pPr>
      <w:r>
        <w:rPr>
          <w:b/>
          <w:sz w:val="20"/>
          <w:szCs w:val="20"/>
        </w:rPr>
        <w:t>Right of Entry:</w:t>
      </w:r>
      <w:r>
        <w:rPr>
          <w:sz w:val="20"/>
          <w:szCs w:val="20"/>
        </w:rPr>
        <w:t xml:space="preserve"> arises in a </w:t>
      </w:r>
      <w:r>
        <w:rPr>
          <w:sz w:val="20"/>
          <w:szCs w:val="20"/>
          <w:u w:val="single"/>
        </w:rPr>
        <w:t>transferor</w:t>
      </w:r>
      <w:r>
        <w:rPr>
          <w:sz w:val="20"/>
          <w:szCs w:val="20"/>
        </w:rPr>
        <w:t xml:space="preserve"> when he conveys an apparent absolute interest but </w:t>
      </w:r>
      <w:r>
        <w:rPr>
          <w:b/>
          <w:sz w:val="20"/>
          <w:szCs w:val="20"/>
        </w:rPr>
        <w:t>adds a condition subsequent</w:t>
      </w:r>
      <w:r>
        <w:rPr>
          <w:sz w:val="20"/>
          <w:szCs w:val="20"/>
        </w:rPr>
        <w:t xml:space="preserve"> which will </w:t>
      </w:r>
      <w:r>
        <w:rPr>
          <w:b/>
          <w:sz w:val="20"/>
          <w:szCs w:val="20"/>
        </w:rPr>
        <w:t xml:space="preserve">divest </w:t>
      </w:r>
      <w:r>
        <w:rPr>
          <w:sz w:val="20"/>
          <w:szCs w:val="20"/>
        </w:rPr>
        <w:t>the interest of the transferee in favour of transferor and his heirs (can arise after any estate)</w:t>
      </w:r>
    </w:p>
    <w:p w14:paraId="63CB3796" w14:textId="6A517EFA" w:rsidR="00646238" w:rsidRDefault="00646238" w:rsidP="00646238">
      <w:pPr>
        <w:pStyle w:val="ListParagraph"/>
        <w:numPr>
          <w:ilvl w:val="0"/>
          <w:numId w:val="86"/>
        </w:numPr>
        <w:rPr>
          <w:sz w:val="20"/>
          <w:szCs w:val="20"/>
        </w:rPr>
      </w:pPr>
      <w:r>
        <w:rPr>
          <w:sz w:val="20"/>
          <w:szCs w:val="20"/>
        </w:rPr>
        <w:t xml:space="preserve">Ex. A (owner in </w:t>
      </w:r>
      <w:r w:rsidR="00A52E0F">
        <w:rPr>
          <w:sz w:val="20"/>
          <w:szCs w:val="20"/>
        </w:rPr>
        <w:t>FS</w:t>
      </w:r>
      <w:r>
        <w:rPr>
          <w:sz w:val="20"/>
          <w:szCs w:val="20"/>
        </w:rPr>
        <w:t xml:space="preserve">) transfers Blackacre “to B in fee simple </w:t>
      </w:r>
      <w:r>
        <w:rPr>
          <w:sz w:val="20"/>
          <w:szCs w:val="20"/>
          <w:u w:val="single"/>
        </w:rPr>
        <w:t>but if B marries C</w:t>
      </w:r>
      <w:r>
        <w:rPr>
          <w:sz w:val="20"/>
          <w:szCs w:val="20"/>
        </w:rPr>
        <w:t>, Blackacre is to be returned to A and his heirs”</w:t>
      </w:r>
    </w:p>
    <w:p w14:paraId="5E0D5ADD" w14:textId="74AA9611" w:rsidR="00646238" w:rsidRDefault="00646238" w:rsidP="00646238">
      <w:pPr>
        <w:pStyle w:val="ListParagraph"/>
        <w:numPr>
          <w:ilvl w:val="1"/>
          <w:numId w:val="86"/>
        </w:numPr>
        <w:rPr>
          <w:sz w:val="20"/>
          <w:szCs w:val="20"/>
        </w:rPr>
      </w:pPr>
      <w:r>
        <w:rPr>
          <w:sz w:val="20"/>
          <w:szCs w:val="20"/>
        </w:rPr>
        <w:t xml:space="preserve">B gets fee simple </w:t>
      </w:r>
      <w:r>
        <w:rPr>
          <w:sz w:val="20"/>
          <w:szCs w:val="20"/>
          <w:u w:val="single"/>
        </w:rPr>
        <w:t>subject to condition subsequent</w:t>
      </w:r>
      <w:r>
        <w:rPr>
          <w:sz w:val="20"/>
          <w:szCs w:val="20"/>
        </w:rPr>
        <w:t xml:space="preserve"> and A has future interest (right of entry)</w:t>
      </w:r>
    </w:p>
    <w:p w14:paraId="4F4BEF7A" w14:textId="77777777" w:rsidR="00646238" w:rsidRDefault="00646238" w:rsidP="00646238">
      <w:pPr>
        <w:rPr>
          <w:sz w:val="20"/>
          <w:szCs w:val="20"/>
        </w:rPr>
      </w:pPr>
    </w:p>
    <w:p w14:paraId="48FA6445" w14:textId="10577327" w:rsidR="00646238" w:rsidRDefault="00646238" w:rsidP="00646238">
      <w:pPr>
        <w:rPr>
          <w:sz w:val="20"/>
          <w:szCs w:val="20"/>
        </w:rPr>
      </w:pPr>
      <w:r>
        <w:rPr>
          <w:sz w:val="20"/>
          <w:szCs w:val="20"/>
        </w:rPr>
        <w:t>“Right of entry” derived from fact that if c</w:t>
      </w:r>
      <w:r w:rsidR="00B00B5F">
        <w:rPr>
          <w:sz w:val="20"/>
          <w:szCs w:val="20"/>
        </w:rPr>
        <w:t>ondition is broken, A (or heirs)</w:t>
      </w:r>
      <w:r>
        <w:rPr>
          <w:sz w:val="20"/>
          <w:szCs w:val="20"/>
        </w:rPr>
        <w:t xml:space="preserve"> has right to enter</w:t>
      </w:r>
      <w:r w:rsidR="00B00B5F">
        <w:rPr>
          <w:sz w:val="20"/>
          <w:szCs w:val="20"/>
        </w:rPr>
        <w:t xml:space="preserve"> on the land &amp; resume possession; alternatively can bring an action to recover possession </w:t>
      </w:r>
      <w:r w:rsidR="00B00B5F">
        <w:rPr>
          <w:sz w:val="20"/>
          <w:szCs w:val="20"/>
        </w:rPr>
        <w:sym w:font="Symbol" w:char="F0AE"/>
      </w:r>
      <w:r w:rsidR="00B00B5F">
        <w:rPr>
          <w:sz w:val="20"/>
          <w:szCs w:val="20"/>
        </w:rPr>
        <w:t xml:space="preserve"> until either of these things happens, B continues to enjoy Blackacre notwithstanding condition has been broken </w:t>
      </w:r>
    </w:p>
    <w:p w14:paraId="0AA3E45D" w14:textId="77777777" w:rsidR="00E961F4" w:rsidRDefault="00E961F4" w:rsidP="00646238">
      <w:pPr>
        <w:rPr>
          <w:sz w:val="20"/>
          <w:szCs w:val="20"/>
        </w:rPr>
      </w:pPr>
    </w:p>
    <w:p w14:paraId="4C7C6C8C" w14:textId="4C5F3197" w:rsidR="00E961F4" w:rsidRDefault="00E961F4" w:rsidP="00646238">
      <w:pPr>
        <w:rPr>
          <w:sz w:val="20"/>
          <w:szCs w:val="20"/>
        </w:rPr>
      </w:pPr>
      <w:r>
        <w:rPr>
          <w:b/>
          <w:i/>
          <w:color w:val="0000FF"/>
          <w:sz w:val="20"/>
          <w:szCs w:val="20"/>
        </w:rPr>
        <w:t>Limitation Act, s. 3(6)(f)</w:t>
      </w:r>
      <w:r>
        <w:rPr>
          <w:sz w:val="20"/>
          <w:szCs w:val="20"/>
        </w:rPr>
        <w:t xml:space="preserve"> – when 6 years have elapsed after condition has been broken, action to recover possession is barred by this provision </w:t>
      </w:r>
    </w:p>
    <w:p w14:paraId="7E41EDCB" w14:textId="77777777" w:rsidR="005E46E4" w:rsidRDefault="005E46E4" w:rsidP="00646238">
      <w:pPr>
        <w:rPr>
          <w:sz w:val="20"/>
          <w:szCs w:val="20"/>
        </w:rPr>
      </w:pPr>
    </w:p>
    <w:p w14:paraId="424C7105" w14:textId="4C5ED03A" w:rsidR="005E46E4" w:rsidRDefault="005E46E4" w:rsidP="00646238">
      <w:pPr>
        <w:rPr>
          <w:sz w:val="20"/>
          <w:szCs w:val="20"/>
        </w:rPr>
      </w:pPr>
      <w:r>
        <w:rPr>
          <w:b/>
          <w:i/>
          <w:color w:val="0000FF"/>
          <w:sz w:val="20"/>
          <w:szCs w:val="20"/>
        </w:rPr>
        <w:t>Property Law Act, s. 8(2)</w:t>
      </w:r>
      <w:r>
        <w:rPr>
          <w:sz w:val="20"/>
          <w:szCs w:val="20"/>
        </w:rPr>
        <w:t xml:space="preserve"> – </w:t>
      </w:r>
      <w:r w:rsidRPr="005E46E4">
        <w:rPr>
          <w:b/>
          <w:sz w:val="20"/>
          <w:szCs w:val="20"/>
        </w:rPr>
        <w:t>allows for right of entry to be made for anyone,</w:t>
      </w:r>
      <w:r>
        <w:rPr>
          <w:sz w:val="20"/>
          <w:szCs w:val="20"/>
        </w:rPr>
        <w:t xml:space="preserve"> not just transferor </w:t>
      </w:r>
    </w:p>
    <w:p w14:paraId="5B16E18A" w14:textId="77777777" w:rsidR="00A52E0F" w:rsidRDefault="00A52E0F" w:rsidP="00646238">
      <w:pPr>
        <w:rPr>
          <w:sz w:val="20"/>
          <w:szCs w:val="20"/>
        </w:rPr>
      </w:pPr>
    </w:p>
    <w:p w14:paraId="17D73F0E" w14:textId="379AC059" w:rsidR="00A52E0F" w:rsidRDefault="00A52E0F" w:rsidP="00646238">
      <w:pPr>
        <w:rPr>
          <w:sz w:val="20"/>
          <w:szCs w:val="20"/>
        </w:rPr>
      </w:pPr>
      <w:r>
        <w:rPr>
          <w:b/>
          <w:sz w:val="20"/>
          <w:szCs w:val="20"/>
          <w:u w:val="single"/>
        </w:rPr>
        <w:t>Words that trigger RE:</w:t>
      </w:r>
    </w:p>
    <w:p w14:paraId="46D1DC04" w14:textId="50F13EE2" w:rsidR="00A52E0F" w:rsidRDefault="00F11FCB" w:rsidP="00A52E0F">
      <w:pPr>
        <w:pStyle w:val="ListParagraph"/>
        <w:numPr>
          <w:ilvl w:val="0"/>
          <w:numId w:val="86"/>
        </w:numPr>
        <w:rPr>
          <w:sz w:val="20"/>
          <w:szCs w:val="20"/>
        </w:rPr>
      </w:pPr>
      <w:r>
        <w:rPr>
          <w:sz w:val="20"/>
          <w:szCs w:val="20"/>
        </w:rPr>
        <w:t>But i</w:t>
      </w:r>
      <w:r w:rsidR="00A52E0F">
        <w:rPr>
          <w:sz w:val="20"/>
          <w:szCs w:val="20"/>
        </w:rPr>
        <w:t xml:space="preserve">f </w:t>
      </w:r>
    </w:p>
    <w:p w14:paraId="5206377F" w14:textId="538BE358" w:rsidR="00F11FCB" w:rsidRPr="00A52E0F" w:rsidRDefault="00F11FCB" w:rsidP="00A52E0F">
      <w:pPr>
        <w:pStyle w:val="ListParagraph"/>
        <w:numPr>
          <w:ilvl w:val="0"/>
          <w:numId w:val="86"/>
        </w:numPr>
        <w:rPr>
          <w:sz w:val="20"/>
          <w:szCs w:val="20"/>
        </w:rPr>
      </w:pPr>
      <w:r>
        <w:rPr>
          <w:sz w:val="20"/>
          <w:szCs w:val="20"/>
        </w:rPr>
        <w:t>Subject to</w:t>
      </w:r>
    </w:p>
    <w:p w14:paraId="35991248" w14:textId="77777777" w:rsidR="00E961F4" w:rsidRDefault="00E961F4" w:rsidP="00646238">
      <w:pPr>
        <w:rPr>
          <w:sz w:val="20"/>
          <w:szCs w:val="20"/>
        </w:rPr>
      </w:pPr>
    </w:p>
    <w:p w14:paraId="2B746364" w14:textId="7B05C37A" w:rsidR="00E961F4" w:rsidRPr="00B805FE" w:rsidRDefault="00E961F4" w:rsidP="00E961F4">
      <w:pPr>
        <w:pStyle w:val="CAN-heading3"/>
      </w:pPr>
      <w:bookmarkStart w:id="56" w:name="_Toc259954968"/>
      <w:r>
        <w:t>Possibility of Reverter</w:t>
      </w:r>
      <w:bookmarkEnd w:id="56"/>
    </w:p>
    <w:p w14:paraId="7AFE5B19" w14:textId="7D33F2BC" w:rsidR="00E961F4" w:rsidRDefault="00E961F4" w:rsidP="00646238">
      <w:pPr>
        <w:rPr>
          <w:sz w:val="20"/>
          <w:szCs w:val="20"/>
        </w:rPr>
      </w:pPr>
      <w:r>
        <w:rPr>
          <w:b/>
          <w:sz w:val="20"/>
          <w:szCs w:val="20"/>
        </w:rPr>
        <w:t xml:space="preserve">Possibility of Reverter: </w:t>
      </w:r>
      <w:r>
        <w:rPr>
          <w:sz w:val="20"/>
          <w:szCs w:val="20"/>
        </w:rPr>
        <w:t xml:space="preserve">determinable interest created by transferor w/use of words of limitation </w:t>
      </w:r>
    </w:p>
    <w:p w14:paraId="6D01E826" w14:textId="0C22989B" w:rsidR="00E961F4" w:rsidRDefault="00E961F4" w:rsidP="00E961F4">
      <w:pPr>
        <w:pStyle w:val="ListParagraph"/>
        <w:numPr>
          <w:ilvl w:val="0"/>
          <w:numId w:val="86"/>
        </w:numPr>
        <w:rPr>
          <w:sz w:val="20"/>
          <w:szCs w:val="20"/>
        </w:rPr>
      </w:pPr>
      <w:r>
        <w:rPr>
          <w:sz w:val="20"/>
          <w:szCs w:val="20"/>
        </w:rPr>
        <w:t xml:space="preserve">Ex. To A in fee simple </w:t>
      </w:r>
      <w:r>
        <w:rPr>
          <w:sz w:val="20"/>
          <w:szCs w:val="20"/>
          <w:u w:val="single"/>
        </w:rPr>
        <w:t xml:space="preserve">until she is </w:t>
      </w:r>
      <w:r w:rsidRPr="00E961F4">
        <w:rPr>
          <w:sz w:val="20"/>
          <w:szCs w:val="20"/>
          <w:u w:val="single"/>
        </w:rPr>
        <w:t>called to the Bar of the Province of BC</w:t>
      </w:r>
      <w:r>
        <w:rPr>
          <w:sz w:val="20"/>
          <w:szCs w:val="20"/>
        </w:rPr>
        <w:t xml:space="preserve"> </w:t>
      </w:r>
    </w:p>
    <w:p w14:paraId="2645270F" w14:textId="1987FD80" w:rsidR="00E961F4" w:rsidRDefault="00E961F4" w:rsidP="00E961F4">
      <w:pPr>
        <w:pStyle w:val="ListParagraph"/>
        <w:numPr>
          <w:ilvl w:val="1"/>
          <w:numId w:val="86"/>
        </w:numPr>
        <w:rPr>
          <w:sz w:val="20"/>
          <w:szCs w:val="20"/>
        </w:rPr>
      </w:pPr>
      <w:r>
        <w:rPr>
          <w:sz w:val="20"/>
          <w:szCs w:val="20"/>
        </w:rPr>
        <w:t xml:space="preserve">Underlined words = words of limitation </w:t>
      </w:r>
    </w:p>
    <w:p w14:paraId="174A5412" w14:textId="65CFC996" w:rsidR="00E961F4" w:rsidRDefault="00E961F4" w:rsidP="00E961F4">
      <w:pPr>
        <w:pStyle w:val="ListParagraph"/>
        <w:numPr>
          <w:ilvl w:val="1"/>
          <w:numId w:val="86"/>
        </w:numPr>
        <w:rPr>
          <w:sz w:val="20"/>
          <w:szCs w:val="20"/>
        </w:rPr>
      </w:pPr>
      <w:r>
        <w:rPr>
          <w:sz w:val="20"/>
          <w:szCs w:val="20"/>
        </w:rPr>
        <w:t>A gets determinable fee simple</w:t>
      </w:r>
    </w:p>
    <w:p w14:paraId="1114CB81" w14:textId="6F756265" w:rsidR="00E961F4" w:rsidRDefault="00E961F4" w:rsidP="00E961F4">
      <w:pPr>
        <w:pStyle w:val="ListParagraph"/>
        <w:numPr>
          <w:ilvl w:val="1"/>
          <w:numId w:val="86"/>
        </w:numPr>
        <w:rPr>
          <w:sz w:val="20"/>
          <w:szCs w:val="20"/>
        </w:rPr>
      </w:pPr>
      <w:r>
        <w:rPr>
          <w:sz w:val="20"/>
          <w:szCs w:val="20"/>
        </w:rPr>
        <w:t xml:space="preserve">Interest is not absolute, to be divested by right of entry, but are by their very words of limitation of a limited duration from the outset </w:t>
      </w:r>
    </w:p>
    <w:p w14:paraId="30857D3F" w14:textId="43020494" w:rsidR="00E961F4" w:rsidRDefault="00E961F4" w:rsidP="00E961F4">
      <w:pPr>
        <w:pStyle w:val="ListParagraph"/>
        <w:numPr>
          <w:ilvl w:val="0"/>
          <w:numId w:val="86"/>
        </w:numPr>
        <w:rPr>
          <w:sz w:val="20"/>
          <w:szCs w:val="20"/>
        </w:rPr>
      </w:pPr>
      <w:r>
        <w:rPr>
          <w:sz w:val="20"/>
          <w:szCs w:val="20"/>
        </w:rPr>
        <w:t>To recover possession still have to bring an action, subject to same 6 year limitation period as rights of entry</w:t>
      </w:r>
    </w:p>
    <w:p w14:paraId="62C20892" w14:textId="77777777" w:rsidR="00753F70" w:rsidRDefault="00753F70" w:rsidP="00753F70">
      <w:pPr>
        <w:rPr>
          <w:sz w:val="20"/>
          <w:szCs w:val="20"/>
        </w:rPr>
      </w:pPr>
    </w:p>
    <w:p w14:paraId="0DBF28C7" w14:textId="3A199B6C" w:rsidR="00753F70" w:rsidRDefault="00753F70" w:rsidP="00753F70">
      <w:pPr>
        <w:rPr>
          <w:b/>
          <w:sz w:val="20"/>
          <w:szCs w:val="20"/>
        </w:rPr>
      </w:pPr>
      <w:r>
        <w:rPr>
          <w:b/>
          <w:sz w:val="20"/>
          <w:szCs w:val="20"/>
        </w:rPr>
        <w:t>**Possibility of reverter can arise only after a determinable fee simple</w:t>
      </w:r>
      <w:r w:rsidR="005E46E4">
        <w:rPr>
          <w:b/>
          <w:sz w:val="20"/>
          <w:szCs w:val="20"/>
        </w:rPr>
        <w:t xml:space="preserve"> &amp; only for transferor</w:t>
      </w:r>
      <w:r>
        <w:rPr>
          <w:b/>
          <w:sz w:val="20"/>
          <w:szCs w:val="20"/>
        </w:rPr>
        <w:t>**</w:t>
      </w:r>
    </w:p>
    <w:p w14:paraId="49745946" w14:textId="77777777" w:rsidR="00753F70" w:rsidRDefault="00753F70" w:rsidP="00753F70">
      <w:pPr>
        <w:rPr>
          <w:b/>
          <w:sz w:val="20"/>
          <w:szCs w:val="20"/>
        </w:rPr>
      </w:pPr>
    </w:p>
    <w:p w14:paraId="0F919CE9" w14:textId="63BD8910" w:rsidR="00753F70" w:rsidRDefault="005E46E4" w:rsidP="00753F70">
      <w:pPr>
        <w:rPr>
          <w:sz w:val="20"/>
          <w:szCs w:val="20"/>
        </w:rPr>
      </w:pPr>
      <w:r>
        <w:rPr>
          <w:b/>
          <w:sz w:val="20"/>
          <w:szCs w:val="20"/>
          <w:u w:val="single"/>
        </w:rPr>
        <w:t>Words that trigger PR:</w:t>
      </w:r>
    </w:p>
    <w:p w14:paraId="79400B51" w14:textId="29DA0948" w:rsidR="005E46E4" w:rsidRDefault="005E46E4" w:rsidP="005E46E4">
      <w:pPr>
        <w:pStyle w:val="ListParagraph"/>
        <w:numPr>
          <w:ilvl w:val="0"/>
          <w:numId w:val="87"/>
        </w:numPr>
        <w:rPr>
          <w:sz w:val="20"/>
          <w:szCs w:val="20"/>
        </w:rPr>
      </w:pPr>
      <w:r>
        <w:rPr>
          <w:sz w:val="20"/>
          <w:szCs w:val="20"/>
        </w:rPr>
        <w:t>When</w:t>
      </w:r>
    </w:p>
    <w:p w14:paraId="4924F50E" w14:textId="2CA2D7EA" w:rsidR="005E46E4" w:rsidRDefault="005E46E4" w:rsidP="005E46E4">
      <w:pPr>
        <w:pStyle w:val="ListParagraph"/>
        <w:numPr>
          <w:ilvl w:val="0"/>
          <w:numId w:val="87"/>
        </w:numPr>
        <w:rPr>
          <w:sz w:val="20"/>
          <w:szCs w:val="20"/>
        </w:rPr>
      </w:pPr>
      <w:r>
        <w:rPr>
          <w:sz w:val="20"/>
          <w:szCs w:val="20"/>
        </w:rPr>
        <w:t xml:space="preserve">Until </w:t>
      </w:r>
    </w:p>
    <w:p w14:paraId="6C670DCB" w14:textId="77777777" w:rsidR="005E46E4" w:rsidRPr="005E46E4" w:rsidRDefault="005E46E4" w:rsidP="005E46E4">
      <w:pPr>
        <w:rPr>
          <w:sz w:val="20"/>
          <w:szCs w:val="20"/>
        </w:rPr>
      </w:pPr>
    </w:p>
    <w:p w14:paraId="4DE256E2" w14:textId="5402B62C" w:rsidR="005E46E4" w:rsidRPr="00B805FE" w:rsidRDefault="005E46E4" w:rsidP="005E46E4">
      <w:pPr>
        <w:pStyle w:val="CAN-heading3"/>
      </w:pPr>
      <w:bookmarkStart w:id="57" w:name="_Toc259954969"/>
      <w:r>
        <w:t>Remainders</w:t>
      </w:r>
      <w:bookmarkEnd w:id="57"/>
    </w:p>
    <w:p w14:paraId="036C55AE" w14:textId="4F4B7E4A" w:rsidR="005E46E4" w:rsidRDefault="005E46E4" w:rsidP="00646238">
      <w:pPr>
        <w:rPr>
          <w:sz w:val="20"/>
          <w:szCs w:val="20"/>
        </w:rPr>
      </w:pPr>
      <w:r>
        <w:rPr>
          <w:b/>
          <w:sz w:val="20"/>
          <w:szCs w:val="20"/>
        </w:rPr>
        <w:t xml:space="preserve">Remainder: </w:t>
      </w:r>
      <w:r>
        <w:rPr>
          <w:sz w:val="20"/>
          <w:szCs w:val="20"/>
        </w:rPr>
        <w:t xml:space="preserve">future interest in respect of which </w:t>
      </w:r>
      <w:r w:rsidRPr="005E46E4">
        <w:rPr>
          <w:sz w:val="20"/>
          <w:szCs w:val="20"/>
          <w:u w:val="single"/>
        </w:rPr>
        <w:t>possession is postponed until some prior freehold estate expires</w:t>
      </w:r>
      <w:r>
        <w:rPr>
          <w:sz w:val="20"/>
          <w:szCs w:val="20"/>
        </w:rPr>
        <w:t xml:space="preserve"> and which </w:t>
      </w:r>
      <w:r w:rsidRPr="005E46E4">
        <w:rPr>
          <w:sz w:val="20"/>
          <w:szCs w:val="20"/>
          <w:u w:val="single"/>
        </w:rPr>
        <w:t>does not operate so as to prematurely determine the prior estate</w:t>
      </w:r>
      <w:r>
        <w:rPr>
          <w:sz w:val="20"/>
          <w:szCs w:val="20"/>
        </w:rPr>
        <w:t xml:space="preserve"> </w:t>
      </w:r>
    </w:p>
    <w:p w14:paraId="4DBCD9FE" w14:textId="5A7DDD1B" w:rsidR="00A52E0F" w:rsidRDefault="00A52E0F" w:rsidP="000B1744">
      <w:pPr>
        <w:pStyle w:val="ListParagraph"/>
        <w:numPr>
          <w:ilvl w:val="0"/>
          <w:numId w:val="88"/>
        </w:numPr>
        <w:rPr>
          <w:sz w:val="20"/>
          <w:szCs w:val="20"/>
        </w:rPr>
      </w:pPr>
      <w:r>
        <w:rPr>
          <w:sz w:val="20"/>
          <w:szCs w:val="20"/>
        </w:rPr>
        <w:t>Ex. A (owner in FS) transfers Blackacre “to B for life and then to C and his heirs”</w:t>
      </w:r>
    </w:p>
    <w:p w14:paraId="3795B03D" w14:textId="031BC1FE" w:rsidR="00A52E0F" w:rsidRDefault="00A52E0F" w:rsidP="000B1744">
      <w:pPr>
        <w:pStyle w:val="ListParagraph"/>
        <w:numPr>
          <w:ilvl w:val="1"/>
          <w:numId w:val="88"/>
        </w:numPr>
        <w:rPr>
          <w:sz w:val="20"/>
          <w:szCs w:val="20"/>
        </w:rPr>
      </w:pPr>
      <w:r>
        <w:rPr>
          <w:sz w:val="20"/>
          <w:szCs w:val="20"/>
        </w:rPr>
        <w:t xml:space="preserve">B gets vested life estate in possession and C a vested (in interest only) remainder in fee simple </w:t>
      </w:r>
    </w:p>
    <w:p w14:paraId="5AEDD549" w14:textId="711C2B35" w:rsidR="00A52E0F" w:rsidRDefault="00A52E0F" w:rsidP="000B1744">
      <w:pPr>
        <w:pStyle w:val="ListParagraph"/>
        <w:numPr>
          <w:ilvl w:val="0"/>
          <w:numId w:val="88"/>
        </w:numPr>
        <w:rPr>
          <w:sz w:val="20"/>
          <w:szCs w:val="20"/>
        </w:rPr>
      </w:pPr>
      <w:r w:rsidRPr="00A52E0F">
        <w:rPr>
          <w:b/>
          <w:sz w:val="20"/>
          <w:szCs w:val="20"/>
        </w:rPr>
        <w:t>If condition precedent is added</w:t>
      </w:r>
      <w:r>
        <w:rPr>
          <w:sz w:val="20"/>
          <w:szCs w:val="20"/>
        </w:rPr>
        <w:t xml:space="preserve"> to remainder it </w:t>
      </w:r>
      <w:r w:rsidRPr="00A52E0F">
        <w:rPr>
          <w:b/>
          <w:sz w:val="20"/>
          <w:szCs w:val="20"/>
        </w:rPr>
        <w:t>becomes a contingent remainder</w:t>
      </w:r>
      <w:r>
        <w:rPr>
          <w:sz w:val="20"/>
          <w:szCs w:val="20"/>
        </w:rPr>
        <w:t xml:space="preserve"> as distinct from vested remainder </w:t>
      </w:r>
    </w:p>
    <w:p w14:paraId="60B2915B" w14:textId="5E7C2150" w:rsidR="00A52E0F" w:rsidRDefault="00A52E0F" w:rsidP="000B1744">
      <w:pPr>
        <w:pStyle w:val="ListParagraph"/>
        <w:numPr>
          <w:ilvl w:val="1"/>
          <w:numId w:val="88"/>
        </w:numPr>
        <w:rPr>
          <w:sz w:val="20"/>
          <w:szCs w:val="20"/>
        </w:rPr>
      </w:pPr>
      <w:r>
        <w:rPr>
          <w:sz w:val="20"/>
          <w:szCs w:val="20"/>
        </w:rPr>
        <w:t>Ex. A (owner in FS) transfers Blackacre “to B for life and then to C in fee simple if C marries D”</w:t>
      </w:r>
    </w:p>
    <w:p w14:paraId="6AF04906" w14:textId="516D50B2" w:rsidR="00A52E0F" w:rsidRPr="00A52E0F" w:rsidRDefault="00A52E0F" w:rsidP="000B1744">
      <w:pPr>
        <w:pStyle w:val="ListParagraph"/>
        <w:numPr>
          <w:ilvl w:val="2"/>
          <w:numId w:val="88"/>
        </w:numPr>
        <w:rPr>
          <w:sz w:val="20"/>
          <w:szCs w:val="20"/>
        </w:rPr>
      </w:pPr>
      <w:r>
        <w:rPr>
          <w:sz w:val="20"/>
          <w:szCs w:val="20"/>
        </w:rPr>
        <w:t>B gets vested life estate, C gets contingent fee simple in remainder, A has right of entry</w:t>
      </w:r>
    </w:p>
    <w:p w14:paraId="7E8BA16D" w14:textId="77777777" w:rsidR="00A52E0F" w:rsidRDefault="00A52E0F" w:rsidP="00A52E0F">
      <w:pPr>
        <w:rPr>
          <w:b/>
          <w:sz w:val="20"/>
          <w:szCs w:val="20"/>
        </w:rPr>
      </w:pPr>
    </w:p>
    <w:p w14:paraId="7BB6C63A" w14:textId="40E55C7A" w:rsidR="00B00B5F" w:rsidRPr="00A52E0F" w:rsidRDefault="005E46E4" w:rsidP="00A52E0F">
      <w:pPr>
        <w:rPr>
          <w:sz w:val="20"/>
          <w:szCs w:val="20"/>
        </w:rPr>
      </w:pPr>
      <w:r w:rsidRPr="00A52E0F">
        <w:rPr>
          <w:b/>
          <w:sz w:val="20"/>
          <w:szCs w:val="20"/>
        </w:rPr>
        <w:t xml:space="preserve">CL: </w:t>
      </w:r>
      <w:r w:rsidRPr="00A52E0F">
        <w:rPr>
          <w:sz w:val="20"/>
          <w:szCs w:val="20"/>
        </w:rPr>
        <w:t>Only way to create a future interest in a 3</w:t>
      </w:r>
      <w:r w:rsidRPr="00A52E0F">
        <w:rPr>
          <w:sz w:val="20"/>
          <w:szCs w:val="20"/>
          <w:vertAlign w:val="superscript"/>
        </w:rPr>
        <w:t>rd</w:t>
      </w:r>
      <w:r w:rsidRPr="00A52E0F">
        <w:rPr>
          <w:sz w:val="20"/>
          <w:szCs w:val="20"/>
        </w:rPr>
        <w:t xml:space="preserve"> party was by remainder </w:t>
      </w:r>
    </w:p>
    <w:p w14:paraId="70ED89C5" w14:textId="77777777" w:rsidR="00646238" w:rsidRDefault="00646238" w:rsidP="00646238">
      <w:pPr>
        <w:rPr>
          <w:sz w:val="20"/>
          <w:szCs w:val="20"/>
        </w:rPr>
      </w:pPr>
    </w:p>
    <w:p w14:paraId="0726955D" w14:textId="6B946943" w:rsidR="002F2D67" w:rsidRPr="00B805FE" w:rsidRDefault="002F2D67" w:rsidP="002F2D67">
      <w:pPr>
        <w:pStyle w:val="CAN-heading3"/>
      </w:pPr>
      <w:bookmarkStart w:id="58" w:name="_Toc259954970"/>
      <w:r>
        <w:t>Common Law Remainder Rules</w:t>
      </w:r>
      <w:bookmarkEnd w:id="58"/>
    </w:p>
    <w:p w14:paraId="61CFBD65" w14:textId="77777777" w:rsidR="004C4D43" w:rsidRDefault="004C4D43" w:rsidP="00646238">
      <w:pPr>
        <w:rPr>
          <w:sz w:val="20"/>
          <w:szCs w:val="20"/>
        </w:rPr>
      </w:pPr>
    </w:p>
    <w:p w14:paraId="79A1BDBB" w14:textId="771C50CD" w:rsidR="004C4D43" w:rsidRPr="002F2D67" w:rsidRDefault="004C4D43" w:rsidP="00646238">
      <w:pPr>
        <w:rPr>
          <w:sz w:val="20"/>
          <w:szCs w:val="20"/>
          <w:u w:val="single"/>
        </w:rPr>
      </w:pPr>
      <w:r w:rsidRPr="002F2D67">
        <w:rPr>
          <w:b/>
          <w:sz w:val="20"/>
          <w:szCs w:val="20"/>
          <w:u w:val="single"/>
        </w:rPr>
        <w:t xml:space="preserve">Rule 1: A remainder must be supported by a prior estate of </w:t>
      </w:r>
      <w:r w:rsidRPr="002F2D67">
        <w:rPr>
          <w:b/>
          <w:i/>
          <w:sz w:val="20"/>
          <w:szCs w:val="20"/>
          <w:u w:val="single"/>
        </w:rPr>
        <w:t>freehold</w:t>
      </w:r>
      <w:r w:rsidRPr="002F2D67">
        <w:rPr>
          <w:b/>
          <w:sz w:val="20"/>
          <w:szCs w:val="20"/>
          <w:u w:val="single"/>
        </w:rPr>
        <w:t xml:space="preserve"> created by the same instrument as the remainder.</w:t>
      </w:r>
      <w:r w:rsidRPr="002F2D67">
        <w:rPr>
          <w:sz w:val="20"/>
          <w:szCs w:val="20"/>
          <w:u w:val="single"/>
        </w:rPr>
        <w:t xml:space="preserve"> </w:t>
      </w:r>
    </w:p>
    <w:p w14:paraId="1454CEF9" w14:textId="60E2F980" w:rsidR="004C4D43" w:rsidRDefault="004C4D43" w:rsidP="000B1744">
      <w:pPr>
        <w:pStyle w:val="ListParagraph"/>
        <w:numPr>
          <w:ilvl w:val="0"/>
          <w:numId w:val="89"/>
        </w:numPr>
        <w:rPr>
          <w:sz w:val="20"/>
          <w:szCs w:val="20"/>
        </w:rPr>
      </w:pPr>
      <w:r>
        <w:rPr>
          <w:sz w:val="20"/>
          <w:szCs w:val="20"/>
        </w:rPr>
        <w:t>Deals w/ problem of seisin – can’t have a gap</w:t>
      </w:r>
    </w:p>
    <w:p w14:paraId="685D5DC3" w14:textId="7B221D79" w:rsidR="004C4D43" w:rsidRPr="002F2D67" w:rsidRDefault="004C4D43" w:rsidP="000B1744">
      <w:pPr>
        <w:pStyle w:val="ListParagraph"/>
        <w:numPr>
          <w:ilvl w:val="0"/>
          <w:numId w:val="89"/>
        </w:numPr>
        <w:rPr>
          <w:sz w:val="20"/>
          <w:szCs w:val="20"/>
        </w:rPr>
      </w:pPr>
      <w:r>
        <w:rPr>
          <w:sz w:val="20"/>
          <w:szCs w:val="20"/>
        </w:rPr>
        <w:t xml:space="preserve">At CL not possible to create a “springing interest” (ex. A transfers Blackacre “to B and his heirs if B reaches 21 years old” – B gets nothing b/c grant offends rule #1 – no preceding estate of freehold to support </w:t>
      </w:r>
      <w:r w:rsidRPr="002F2D67">
        <w:rPr>
          <w:sz w:val="20"/>
          <w:szCs w:val="20"/>
        </w:rPr>
        <w:t>the contingent interest A wanted to confer on B)</w:t>
      </w:r>
    </w:p>
    <w:p w14:paraId="66D1955A" w14:textId="77777777" w:rsidR="004C4D43" w:rsidRPr="002F2D67" w:rsidRDefault="004C4D43" w:rsidP="004C4D43">
      <w:pPr>
        <w:rPr>
          <w:sz w:val="20"/>
          <w:szCs w:val="20"/>
        </w:rPr>
      </w:pPr>
    </w:p>
    <w:p w14:paraId="74350751" w14:textId="31669395" w:rsidR="004C4D43" w:rsidRPr="002F2D67" w:rsidRDefault="004C4D43" w:rsidP="004C4D43">
      <w:pPr>
        <w:rPr>
          <w:sz w:val="20"/>
          <w:szCs w:val="20"/>
          <w:u w:val="single"/>
        </w:rPr>
      </w:pPr>
      <w:r w:rsidRPr="002F2D67">
        <w:rPr>
          <w:b/>
          <w:sz w:val="20"/>
          <w:szCs w:val="20"/>
          <w:u w:val="single"/>
        </w:rPr>
        <w:t>Rule 2: A remainder must be limited so as to be capable of vesting, if it vests at all, at the latest at the moment of termination of the prior estate of freehold.</w:t>
      </w:r>
    </w:p>
    <w:p w14:paraId="473876FF" w14:textId="47B744A4" w:rsidR="004C4D43" w:rsidRDefault="004C4D43" w:rsidP="000B1744">
      <w:pPr>
        <w:pStyle w:val="ListParagraph"/>
        <w:numPr>
          <w:ilvl w:val="0"/>
          <w:numId w:val="90"/>
        </w:numPr>
        <w:rPr>
          <w:sz w:val="20"/>
          <w:szCs w:val="20"/>
        </w:rPr>
      </w:pPr>
      <w:r>
        <w:rPr>
          <w:sz w:val="20"/>
          <w:szCs w:val="20"/>
        </w:rPr>
        <w:t xml:space="preserve">Reaffirms gap in seisin principle; says that it’s ok to have a contingent interest, but must ensure that you do nothing to prevent the creation of a future interest which might vest outside the termination of the prior estate of freehold. </w:t>
      </w:r>
    </w:p>
    <w:p w14:paraId="56E5C4AF" w14:textId="10EC359B" w:rsidR="004C4D43" w:rsidRDefault="004C4D43" w:rsidP="000B1744">
      <w:pPr>
        <w:pStyle w:val="ListParagraph"/>
        <w:numPr>
          <w:ilvl w:val="0"/>
          <w:numId w:val="90"/>
        </w:numPr>
        <w:rPr>
          <w:sz w:val="20"/>
          <w:szCs w:val="20"/>
        </w:rPr>
      </w:pPr>
      <w:r>
        <w:rPr>
          <w:sz w:val="20"/>
          <w:szCs w:val="20"/>
        </w:rPr>
        <w:t xml:space="preserve">Ex. A transfers Blackacre “to B for life, remainder to the first child of B to reach 21” – </w:t>
      </w:r>
      <w:r>
        <w:rPr>
          <w:i/>
          <w:sz w:val="20"/>
          <w:szCs w:val="20"/>
        </w:rPr>
        <w:t>prima facie</w:t>
      </w:r>
      <w:r>
        <w:rPr>
          <w:sz w:val="20"/>
          <w:szCs w:val="20"/>
        </w:rPr>
        <w:t xml:space="preserve"> good but will fail if child of B is not 21 when B dies, as there would be a gap in seisin before child was able to take it. </w:t>
      </w:r>
    </w:p>
    <w:p w14:paraId="150784EF" w14:textId="379EBADD" w:rsidR="002F2D67" w:rsidRDefault="002F2D67" w:rsidP="000B1744">
      <w:pPr>
        <w:pStyle w:val="ListParagraph"/>
        <w:numPr>
          <w:ilvl w:val="0"/>
          <w:numId w:val="90"/>
        </w:numPr>
        <w:rPr>
          <w:sz w:val="20"/>
          <w:szCs w:val="20"/>
        </w:rPr>
      </w:pPr>
      <w:r>
        <w:rPr>
          <w:sz w:val="20"/>
          <w:szCs w:val="20"/>
        </w:rPr>
        <w:t xml:space="preserve">Ex. A transfers Blackacre to “B for life and one year after his death, to B’s child” – grant to B’s child is void </w:t>
      </w:r>
      <w:r>
        <w:rPr>
          <w:i/>
          <w:sz w:val="20"/>
          <w:szCs w:val="20"/>
        </w:rPr>
        <w:t>ab initio</w:t>
      </w:r>
      <w:r>
        <w:rPr>
          <w:sz w:val="20"/>
          <w:szCs w:val="20"/>
        </w:rPr>
        <w:t xml:space="preserve"> (bad from the outset) b/c there would inevitably be a gap in the seisin after B’s death</w:t>
      </w:r>
    </w:p>
    <w:p w14:paraId="553399C3" w14:textId="77777777" w:rsidR="002F2D67" w:rsidRDefault="002F2D67" w:rsidP="002F2D67">
      <w:pPr>
        <w:rPr>
          <w:sz w:val="20"/>
          <w:szCs w:val="20"/>
        </w:rPr>
      </w:pPr>
    </w:p>
    <w:p w14:paraId="016C7D52" w14:textId="4009D608" w:rsidR="002F2D67" w:rsidRDefault="002F2D67" w:rsidP="002F2D67">
      <w:pPr>
        <w:rPr>
          <w:b/>
          <w:sz w:val="20"/>
          <w:szCs w:val="20"/>
          <w:u w:val="single"/>
        </w:rPr>
      </w:pPr>
      <w:r w:rsidRPr="002F2D67">
        <w:rPr>
          <w:b/>
          <w:sz w:val="20"/>
          <w:szCs w:val="20"/>
          <w:u w:val="single"/>
        </w:rPr>
        <w:t xml:space="preserve">Rule 3: A remainder is void </w:t>
      </w:r>
      <w:r w:rsidRPr="002F2D67">
        <w:rPr>
          <w:b/>
          <w:i/>
          <w:sz w:val="20"/>
          <w:szCs w:val="20"/>
          <w:u w:val="single"/>
        </w:rPr>
        <w:t>ab initio</w:t>
      </w:r>
      <w:r w:rsidRPr="002F2D67">
        <w:rPr>
          <w:b/>
          <w:sz w:val="20"/>
          <w:szCs w:val="20"/>
          <w:u w:val="single"/>
        </w:rPr>
        <w:t xml:space="preserve"> if it takes effect in possession by prematurely defeating the prior estate of freehold.</w:t>
      </w:r>
    </w:p>
    <w:p w14:paraId="5464CAE5" w14:textId="602AE5CC" w:rsidR="002F2D67" w:rsidRDefault="009235E3" w:rsidP="000B1744">
      <w:pPr>
        <w:pStyle w:val="ListParagraph"/>
        <w:numPr>
          <w:ilvl w:val="0"/>
          <w:numId w:val="91"/>
        </w:numPr>
        <w:rPr>
          <w:sz w:val="20"/>
          <w:szCs w:val="20"/>
        </w:rPr>
      </w:pPr>
      <w:r>
        <w:rPr>
          <w:sz w:val="20"/>
          <w:szCs w:val="20"/>
        </w:rPr>
        <w:t>Ex. A (owner in FS) transfers Blackacre to “my daughter for life, but if she marries X to my son and his heirs”.</w:t>
      </w:r>
    </w:p>
    <w:p w14:paraId="6025684F" w14:textId="681E38C6" w:rsidR="00F11FCB" w:rsidRDefault="00F11FCB" w:rsidP="000B1744">
      <w:pPr>
        <w:pStyle w:val="ListParagraph"/>
        <w:numPr>
          <w:ilvl w:val="1"/>
          <w:numId w:val="91"/>
        </w:numPr>
        <w:rPr>
          <w:sz w:val="20"/>
          <w:szCs w:val="20"/>
        </w:rPr>
      </w:pPr>
      <w:r>
        <w:rPr>
          <w:sz w:val="20"/>
          <w:szCs w:val="20"/>
        </w:rPr>
        <w:t>“his heirs” signifies EIFS</w:t>
      </w:r>
    </w:p>
    <w:p w14:paraId="233CA1F7" w14:textId="59B31BD0" w:rsidR="00F11FCB" w:rsidRDefault="00F11FCB" w:rsidP="000B1744">
      <w:pPr>
        <w:pStyle w:val="ListParagraph"/>
        <w:numPr>
          <w:ilvl w:val="1"/>
          <w:numId w:val="91"/>
        </w:numPr>
        <w:rPr>
          <w:sz w:val="20"/>
          <w:szCs w:val="20"/>
        </w:rPr>
      </w:pPr>
      <w:r>
        <w:rPr>
          <w:sz w:val="20"/>
          <w:szCs w:val="20"/>
        </w:rPr>
        <w:t xml:space="preserve">“but if”, “subject to” = right of entry (condition subsequent) </w:t>
      </w:r>
    </w:p>
    <w:p w14:paraId="523EC8E6" w14:textId="77777777" w:rsidR="00F05B13" w:rsidRDefault="00F11FCB" w:rsidP="000B1744">
      <w:pPr>
        <w:pStyle w:val="ListParagraph"/>
        <w:numPr>
          <w:ilvl w:val="1"/>
          <w:numId w:val="91"/>
        </w:numPr>
        <w:rPr>
          <w:sz w:val="20"/>
          <w:szCs w:val="20"/>
        </w:rPr>
      </w:pPr>
      <w:r>
        <w:rPr>
          <w:sz w:val="20"/>
          <w:szCs w:val="20"/>
        </w:rPr>
        <w:t>Daughter</w:t>
      </w:r>
      <w:r w:rsidR="00F05B13">
        <w:rPr>
          <w:sz w:val="20"/>
          <w:szCs w:val="20"/>
        </w:rPr>
        <w:t xml:space="preserve"> would be getting a life estate, but she is divested of the LE if she marries X</w:t>
      </w:r>
    </w:p>
    <w:p w14:paraId="4F396899" w14:textId="77777777" w:rsidR="00DF3353" w:rsidRDefault="00F05B13" w:rsidP="000B1744">
      <w:pPr>
        <w:pStyle w:val="ListParagraph"/>
        <w:numPr>
          <w:ilvl w:val="1"/>
          <w:numId w:val="91"/>
        </w:numPr>
        <w:rPr>
          <w:sz w:val="20"/>
          <w:szCs w:val="20"/>
        </w:rPr>
      </w:pPr>
      <w:r>
        <w:rPr>
          <w:sz w:val="20"/>
          <w:szCs w:val="20"/>
        </w:rPr>
        <w:t xml:space="preserve">Consequence is not for title to go to grantor, but to the son </w:t>
      </w:r>
      <w:r>
        <w:rPr>
          <w:sz w:val="20"/>
          <w:szCs w:val="20"/>
        </w:rPr>
        <w:sym w:font="Symbol" w:char="F0AE"/>
      </w:r>
      <w:r>
        <w:rPr>
          <w:sz w:val="20"/>
          <w:szCs w:val="20"/>
        </w:rPr>
        <w:t xml:space="preserve"> cutting short a supporting freehold (LE) &amp; shifting interest to a 3</w:t>
      </w:r>
      <w:r w:rsidRPr="00F05B13">
        <w:rPr>
          <w:sz w:val="20"/>
          <w:szCs w:val="20"/>
          <w:vertAlign w:val="superscript"/>
        </w:rPr>
        <w:t>rd</w:t>
      </w:r>
      <w:r>
        <w:rPr>
          <w:sz w:val="20"/>
          <w:szCs w:val="20"/>
        </w:rPr>
        <w:t xml:space="preserve"> party is not ok </w:t>
      </w:r>
      <w:r w:rsidR="00DF3353">
        <w:rPr>
          <w:sz w:val="20"/>
          <w:szCs w:val="20"/>
        </w:rPr>
        <w:t>as CL remainder</w:t>
      </w:r>
    </w:p>
    <w:p w14:paraId="07F174BD" w14:textId="77777777" w:rsidR="00DF3353" w:rsidRDefault="00DF3353" w:rsidP="000B1744">
      <w:pPr>
        <w:pStyle w:val="ListParagraph"/>
        <w:numPr>
          <w:ilvl w:val="0"/>
          <w:numId w:val="91"/>
        </w:numPr>
        <w:rPr>
          <w:sz w:val="20"/>
          <w:szCs w:val="20"/>
        </w:rPr>
      </w:pPr>
      <w:r>
        <w:rPr>
          <w:sz w:val="20"/>
          <w:szCs w:val="20"/>
        </w:rPr>
        <w:t xml:space="preserve">This rule prevents creation of “shifting interests” </w:t>
      </w:r>
    </w:p>
    <w:p w14:paraId="389D8980" w14:textId="6E432A25" w:rsidR="00F11FCB" w:rsidRDefault="00DF3353" w:rsidP="000B1744">
      <w:pPr>
        <w:pStyle w:val="ListParagraph"/>
        <w:numPr>
          <w:ilvl w:val="0"/>
          <w:numId w:val="91"/>
        </w:numPr>
        <w:rPr>
          <w:sz w:val="20"/>
          <w:szCs w:val="20"/>
        </w:rPr>
      </w:pPr>
      <w:r>
        <w:rPr>
          <w:sz w:val="20"/>
          <w:szCs w:val="20"/>
        </w:rPr>
        <w:t xml:space="preserve">At CL this rule can be circumvented by using a </w:t>
      </w:r>
      <w:r w:rsidRPr="00DF3353">
        <w:rPr>
          <w:b/>
          <w:sz w:val="20"/>
          <w:szCs w:val="20"/>
        </w:rPr>
        <w:t>determinable limitation</w:t>
      </w:r>
      <w:r>
        <w:rPr>
          <w:sz w:val="20"/>
          <w:szCs w:val="20"/>
        </w:rPr>
        <w:t xml:space="preserve"> rather than limitation subject to a condition subsequent (ex. A transfer Blackacre to “my son for life </w:t>
      </w:r>
      <w:r w:rsidRPr="00DF3353">
        <w:rPr>
          <w:sz w:val="20"/>
          <w:szCs w:val="20"/>
          <w:u w:val="single"/>
        </w:rPr>
        <w:t>until</w:t>
      </w:r>
      <w:r>
        <w:rPr>
          <w:sz w:val="20"/>
          <w:szCs w:val="20"/>
        </w:rPr>
        <w:t xml:space="preserve"> he marries X, and then to my daughter and her heirs”</w:t>
      </w:r>
      <w:r w:rsidR="00F05B13">
        <w:rPr>
          <w:sz w:val="20"/>
          <w:szCs w:val="20"/>
        </w:rPr>
        <w:t xml:space="preserve"> </w:t>
      </w:r>
      <w:r>
        <w:rPr>
          <w:sz w:val="20"/>
          <w:szCs w:val="20"/>
        </w:rPr>
        <w:sym w:font="Symbol" w:char="F0AE"/>
      </w:r>
      <w:r>
        <w:rPr>
          <w:sz w:val="20"/>
          <w:szCs w:val="20"/>
        </w:rPr>
        <w:t xml:space="preserve"> valid interest in daughter b/c remainder awaits natural determination of son’s interest)</w:t>
      </w:r>
    </w:p>
    <w:p w14:paraId="2D714A7B" w14:textId="0C306DA8" w:rsidR="00DF3353" w:rsidRDefault="00DF3353" w:rsidP="000B1744">
      <w:pPr>
        <w:pStyle w:val="ListParagraph"/>
        <w:numPr>
          <w:ilvl w:val="0"/>
          <w:numId w:val="91"/>
        </w:numPr>
        <w:rPr>
          <w:sz w:val="20"/>
          <w:szCs w:val="20"/>
        </w:rPr>
      </w:pPr>
      <w:r>
        <w:rPr>
          <w:b/>
          <w:i/>
          <w:color w:val="0000FF"/>
          <w:sz w:val="20"/>
          <w:szCs w:val="20"/>
        </w:rPr>
        <w:t>PLA s. 8(2)</w:t>
      </w:r>
      <w:r>
        <w:rPr>
          <w:sz w:val="20"/>
          <w:szCs w:val="20"/>
        </w:rPr>
        <w:t xml:space="preserve"> </w:t>
      </w:r>
      <w:r>
        <w:rPr>
          <w:sz w:val="20"/>
          <w:szCs w:val="20"/>
        </w:rPr>
        <w:sym w:font="Symbol" w:char="F0AE"/>
      </w:r>
      <w:r>
        <w:rPr>
          <w:sz w:val="20"/>
          <w:szCs w:val="20"/>
        </w:rPr>
        <w:t xml:space="preserve"> has wiped out rule #3 – legitimizes a condition subsequent creating interest in 3</w:t>
      </w:r>
      <w:r w:rsidRPr="00DF3353">
        <w:rPr>
          <w:sz w:val="20"/>
          <w:szCs w:val="20"/>
          <w:vertAlign w:val="superscript"/>
        </w:rPr>
        <w:t>rd</w:t>
      </w:r>
      <w:r>
        <w:rPr>
          <w:sz w:val="20"/>
          <w:szCs w:val="20"/>
        </w:rPr>
        <w:t xml:space="preserve"> party </w:t>
      </w:r>
    </w:p>
    <w:p w14:paraId="7603D5DD" w14:textId="77777777" w:rsidR="00DF3353" w:rsidRDefault="00DF3353" w:rsidP="00DF3353">
      <w:pPr>
        <w:rPr>
          <w:sz w:val="20"/>
          <w:szCs w:val="20"/>
        </w:rPr>
      </w:pPr>
    </w:p>
    <w:p w14:paraId="7C3E6D6F" w14:textId="01F93C94" w:rsidR="00DF3353" w:rsidRDefault="00DF3353" w:rsidP="00DF3353">
      <w:pPr>
        <w:rPr>
          <w:sz w:val="20"/>
          <w:szCs w:val="20"/>
        </w:rPr>
      </w:pPr>
      <w:r>
        <w:rPr>
          <w:b/>
          <w:sz w:val="20"/>
          <w:szCs w:val="20"/>
          <w:u w:val="single"/>
        </w:rPr>
        <w:t>Rule 4: A remainder after a fee simple is void.</w:t>
      </w:r>
    </w:p>
    <w:p w14:paraId="5195B9FA" w14:textId="1E154CA6" w:rsidR="00DF3353" w:rsidRDefault="000B1744" w:rsidP="000B1744">
      <w:pPr>
        <w:pStyle w:val="ListParagraph"/>
        <w:numPr>
          <w:ilvl w:val="0"/>
          <w:numId w:val="92"/>
        </w:numPr>
        <w:rPr>
          <w:sz w:val="20"/>
          <w:szCs w:val="20"/>
        </w:rPr>
      </w:pPr>
      <w:r>
        <w:rPr>
          <w:sz w:val="20"/>
          <w:szCs w:val="20"/>
        </w:rPr>
        <w:t>Ex. A transfers Blackacre to “my daughter and her heirs, but if she marries Egbert then to X and his heirs’</w:t>
      </w:r>
    </w:p>
    <w:p w14:paraId="171061FD" w14:textId="3C607FB2" w:rsidR="000B1744" w:rsidRDefault="000B1744" w:rsidP="000B1744">
      <w:pPr>
        <w:pStyle w:val="ListParagraph"/>
        <w:numPr>
          <w:ilvl w:val="1"/>
          <w:numId w:val="92"/>
        </w:numPr>
        <w:rPr>
          <w:sz w:val="20"/>
          <w:szCs w:val="20"/>
        </w:rPr>
      </w:pPr>
      <w:r>
        <w:rPr>
          <w:sz w:val="20"/>
          <w:szCs w:val="20"/>
        </w:rPr>
        <w:t xml:space="preserve">No good as remainder, but now validated under </w:t>
      </w:r>
      <w:r>
        <w:rPr>
          <w:b/>
          <w:i/>
          <w:color w:val="0000FF"/>
          <w:sz w:val="20"/>
          <w:szCs w:val="20"/>
        </w:rPr>
        <w:t>PLA s. 8(2)</w:t>
      </w:r>
    </w:p>
    <w:p w14:paraId="5D0FA887" w14:textId="18106394" w:rsidR="000B1744" w:rsidRDefault="000B1744" w:rsidP="000B1744">
      <w:pPr>
        <w:pStyle w:val="ListParagraph"/>
        <w:numPr>
          <w:ilvl w:val="0"/>
          <w:numId w:val="92"/>
        </w:numPr>
        <w:rPr>
          <w:sz w:val="20"/>
          <w:szCs w:val="20"/>
        </w:rPr>
      </w:pPr>
      <w:r>
        <w:rPr>
          <w:sz w:val="20"/>
          <w:szCs w:val="20"/>
        </w:rPr>
        <w:t>Ex. A transfers Blackacre to “my son and his heirs until he marries Esmerelda, and then to X and his heirs”</w:t>
      </w:r>
    </w:p>
    <w:p w14:paraId="47C8EFC5" w14:textId="5ABE2177" w:rsidR="000B1744" w:rsidRDefault="000B1744" w:rsidP="000B1744">
      <w:pPr>
        <w:pStyle w:val="ListParagraph"/>
        <w:numPr>
          <w:ilvl w:val="1"/>
          <w:numId w:val="92"/>
        </w:numPr>
        <w:rPr>
          <w:sz w:val="20"/>
          <w:szCs w:val="20"/>
        </w:rPr>
      </w:pPr>
      <w:r>
        <w:rPr>
          <w:sz w:val="20"/>
          <w:szCs w:val="20"/>
        </w:rPr>
        <w:t>Possibility of reverter – determinable on marriage to E. Then remainder would go to X. No good under this rule – still violates rule #4 b/c not covered by s. 8(2)</w:t>
      </w:r>
    </w:p>
    <w:p w14:paraId="4B16BA28" w14:textId="77777777" w:rsidR="000B1744" w:rsidRDefault="000B1744" w:rsidP="000B1744">
      <w:pPr>
        <w:rPr>
          <w:sz w:val="20"/>
          <w:szCs w:val="20"/>
        </w:rPr>
      </w:pPr>
    </w:p>
    <w:p w14:paraId="480D1CD2" w14:textId="7DA188B0" w:rsidR="000B00AA" w:rsidRPr="00B805FE" w:rsidRDefault="00203367" w:rsidP="00203367">
      <w:pPr>
        <w:pStyle w:val="CAN-heading2"/>
      </w:pPr>
      <w:bookmarkStart w:id="59" w:name="_Toc259954971"/>
      <w:r>
        <w:t>DESTRUCTIBILITY OF CONTINGENT REMAINDERS</w:t>
      </w:r>
      <w:bookmarkEnd w:id="59"/>
    </w:p>
    <w:p w14:paraId="0D6F930B" w14:textId="3A4892DF" w:rsidR="000B1744" w:rsidRDefault="00203367" w:rsidP="000B1744">
      <w:pPr>
        <w:rPr>
          <w:sz w:val="20"/>
          <w:szCs w:val="20"/>
        </w:rPr>
      </w:pPr>
      <w:r>
        <w:rPr>
          <w:sz w:val="20"/>
          <w:szCs w:val="20"/>
        </w:rPr>
        <w:t xml:space="preserve">Validity of a </w:t>
      </w:r>
      <w:r>
        <w:rPr>
          <w:b/>
          <w:sz w:val="20"/>
          <w:szCs w:val="20"/>
        </w:rPr>
        <w:t>vested remainder</w:t>
      </w:r>
      <w:r>
        <w:rPr>
          <w:sz w:val="20"/>
          <w:szCs w:val="20"/>
        </w:rPr>
        <w:t xml:space="preserve"> depends solely on compliance w/above rules; </w:t>
      </w:r>
      <w:r>
        <w:rPr>
          <w:b/>
          <w:sz w:val="20"/>
          <w:szCs w:val="20"/>
        </w:rPr>
        <w:t>contingent remainder</w:t>
      </w:r>
      <w:r>
        <w:rPr>
          <w:sz w:val="20"/>
          <w:szCs w:val="20"/>
        </w:rPr>
        <w:t xml:space="preserve"> might be destroyed after it has come into existence because the person entitled to it is not qualified to take possession of the property on the termination of the prior estate of freehold. </w:t>
      </w:r>
    </w:p>
    <w:p w14:paraId="3905D21B" w14:textId="77777777" w:rsidR="00203367" w:rsidRDefault="00203367" w:rsidP="000B1744">
      <w:pPr>
        <w:rPr>
          <w:sz w:val="20"/>
          <w:szCs w:val="20"/>
        </w:rPr>
      </w:pPr>
    </w:p>
    <w:p w14:paraId="53F7EF45" w14:textId="304970E4" w:rsidR="00203367" w:rsidRPr="00B805FE" w:rsidRDefault="00203367" w:rsidP="00203367">
      <w:pPr>
        <w:pStyle w:val="CAN-heading3"/>
      </w:pPr>
      <w:bookmarkStart w:id="60" w:name="_Toc259954972"/>
      <w:r>
        <w:t>Natural Termination</w:t>
      </w:r>
      <w:bookmarkEnd w:id="60"/>
    </w:p>
    <w:p w14:paraId="2F5A2D8D" w14:textId="2C09CB6C" w:rsidR="00203367" w:rsidRPr="00203367" w:rsidRDefault="00203367" w:rsidP="000B1744">
      <w:pPr>
        <w:rPr>
          <w:sz w:val="20"/>
          <w:szCs w:val="20"/>
        </w:rPr>
      </w:pPr>
      <w:r>
        <w:rPr>
          <w:sz w:val="20"/>
          <w:szCs w:val="20"/>
        </w:rPr>
        <w:t xml:space="preserve">A remainder must vest in possession no later than the termination of the prior estate of freehold. If the person entitled to the remainder cannot take possession at that time there is a </w:t>
      </w:r>
      <w:r>
        <w:rPr>
          <w:sz w:val="20"/>
          <w:szCs w:val="20"/>
          <w:u w:val="single"/>
        </w:rPr>
        <w:t>gap in the seisin</w:t>
      </w:r>
      <w:r>
        <w:rPr>
          <w:sz w:val="20"/>
          <w:szCs w:val="20"/>
        </w:rPr>
        <w:t xml:space="preserve"> and </w:t>
      </w:r>
      <w:r>
        <w:rPr>
          <w:b/>
          <w:sz w:val="20"/>
          <w:szCs w:val="20"/>
        </w:rPr>
        <w:t>remainder is destroyed</w:t>
      </w:r>
      <w:r>
        <w:rPr>
          <w:sz w:val="20"/>
          <w:szCs w:val="20"/>
        </w:rPr>
        <w:t>.</w:t>
      </w:r>
    </w:p>
    <w:p w14:paraId="322A2D16" w14:textId="68274426" w:rsidR="000B1744" w:rsidRDefault="00203367" w:rsidP="000B1744">
      <w:pPr>
        <w:pStyle w:val="ListParagraph"/>
        <w:numPr>
          <w:ilvl w:val="0"/>
          <w:numId w:val="92"/>
        </w:numPr>
        <w:rPr>
          <w:sz w:val="20"/>
          <w:szCs w:val="20"/>
        </w:rPr>
      </w:pPr>
      <w:r>
        <w:rPr>
          <w:sz w:val="20"/>
          <w:szCs w:val="20"/>
        </w:rPr>
        <w:t xml:space="preserve">Ex. A transfers Blackacre “to B for life, remainder to C if C attains 21 years of age”. B dies when C only 19. </w:t>
      </w:r>
    </w:p>
    <w:p w14:paraId="33979714" w14:textId="3DD7BEC4" w:rsidR="00203367" w:rsidRDefault="00203367" w:rsidP="00203367">
      <w:pPr>
        <w:pStyle w:val="ListParagraph"/>
        <w:numPr>
          <w:ilvl w:val="1"/>
          <w:numId w:val="92"/>
        </w:numPr>
        <w:rPr>
          <w:sz w:val="20"/>
          <w:szCs w:val="20"/>
        </w:rPr>
      </w:pPr>
      <w:r>
        <w:rPr>
          <w:sz w:val="20"/>
          <w:szCs w:val="20"/>
        </w:rPr>
        <w:t xml:space="preserve">Remainder to C is destroyed b/c rules provide that there must be no gap in seisin &amp; C is not qualified to enter into possession until 2 years after B’s death. </w:t>
      </w:r>
    </w:p>
    <w:p w14:paraId="0B7C6267" w14:textId="73F53A44" w:rsidR="00203367" w:rsidRDefault="00203367" w:rsidP="00203367">
      <w:pPr>
        <w:pStyle w:val="ListParagraph"/>
        <w:numPr>
          <w:ilvl w:val="1"/>
          <w:numId w:val="92"/>
        </w:numPr>
        <w:rPr>
          <w:sz w:val="20"/>
          <w:szCs w:val="20"/>
        </w:rPr>
      </w:pPr>
      <w:r>
        <w:rPr>
          <w:sz w:val="20"/>
          <w:szCs w:val="20"/>
        </w:rPr>
        <w:t xml:space="preserve">If C attains 21 years of age, then contingent remainder becomes a vested remainder &amp; there’s no problem. </w:t>
      </w:r>
    </w:p>
    <w:p w14:paraId="3FAB8061" w14:textId="77777777" w:rsidR="00203367" w:rsidRDefault="00203367" w:rsidP="00203367">
      <w:pPr>
        <w:rPr>
          <w:sz w:val="20"/>
          <w:szCs w:val="20"/>
        </w:rPr>
      </w:pPr>
    </w:p>
    <w:p w14:paraId="20A29C62" w14:textId="161A1D9A" w:rsidR="005B03BF" w:rsidRPr="00B95535" w:rsidRDefault="005B03BF" w:rsidP="005B03BF">
      <w:pPr>
        <w:pStyle w:val="CAN-heading2"/>
        <w:rPr>
          <w:b w:val="0"/>
        </w:rPr>
      </w:pPr>
      <w:bookmarkStart w:id="61" w:name="_Toc259954973"/>
      <w:r>
        <w:t>EQUITABLE FUTURE INTERESTS</w:t>
      </w:r>
      <w:bookmarkEnd w:id="61"/>
    </w:p>
    <w:p w14:paraId="456E4D48" w14:textId="79935343" w:rsidR="00203367" w:rsidRDefault="005B03BF" w:rsidP="005B03BF">
      <w:pPr>
        <w:rPr>
          <w:sz w:val="20"/>
          <w:szCs w:val="20"/>
        </w:rPr>
      </w:pPr>
      <w:r w:rsidRPr="005B03BF">
        <w:rPr>
          <w:b/>
          <w:i/>
          <w:color w:val="0000FF"/>
          <w:sz w:val="20"/>
          <w:szCs w:val="20"/>
        </w:rPr>
        <w:t xml:space="preserve">Statute of Uses, </w:t>
      </w:r>
      <w:r w:rsidRPr="005B03BF">
        <w:rPr>
          <w:b/>
          <w:color w:val="0000FF"/>
          <w:sz w:val="20"/>
          <w:szCs w:val="20"/>
        </w:rPr>
        <w:t>1535</w:t>
      </w:r>
      <w:r>
        <w:rPr>
          <w:sz w:val="20"/>
          <w:szCs w:val="20"/>
        </w:rPr>
        <w:t xml:space="preserve"> sought to abolish the creation of equitable interests, but by the mid 17</w:t>
      </w:r>
      <w:r w:rsidRPr="005B03BF">
        <w:rPr>
          <w:sz w:val="20"/>
          <w:szCs w:val="20"/>
          <w:vertAlign w:val="superscript"/>
        </w:rPr>
        <w:t>th</w:t>
      </w:r>
      <w:r>
        <w:rPr>
          <w:sz w:val="20"/>
          <w:szCs w:val="20"/>
        </w:rPr>
        <w:t xml:space="preserve"> c. equitable interest had been resurrected under the guise of the </w:t>
      </w:r>
      <w:r>
        <w:rPr>
          <w:b/>
          <w:sz w:val="20"/>
          <w:szCs w:val="20"/>
        </w:rPr>
        <w:t>trust</w:t>
      </w:r>
      <w:r>
        <w:rPr>
          <w:sz w:val="20"/>
          <w:szCs w:val="20"/>
        </w:rPr>
        <w:t xml:space="preserve">. Could avoid the effect of the statute by transferring legal interests “unto to and to the use of trustees” to hold on trust for whatever equitable interests it was desired to create = </w:t>
      </w:r>
      <w:r>
        <w:rPr>
          <w:b/>
          <w:sz w:val="20"/>
          <w:szCs w:val="20"/>
        </w:rPr>
        <w:t>express trusts</w:t>
      </w:r>
      <w:r>
        <w:rPr>
          <w:sz w:val="20"/>
          <w:szCs w:val="20"/>
        </w:rPr>
        <w:t xml:space="preserve">. </w:t>
      </w:r>
    </w:p>
    <w:p w14:paraId="016422AF" w14:textId="77777777" w:rsidR="005B03BF" w:rsidRDefault="005B03BF" w:rsidP="005B03BF">
      <w:pPr>
        <w:rPr>
          <w:sz w:val="20"/>
          <w:szCs w:val="20"/>
        </w:rPr>
      </w:pPr>
    </w:p>
    <w:p w14:paraId="23EE1A51" w14:textId="5A2D976F" w:rsidR="005B03BF" w:rsidRPr="00E03C0F" w:rsidRDefault="00E03C0F" w:rsidP="005B03BF">
      <w:pPr>
        <w:rPr>
          <w:color w:val="FF0000"/>
          <w:sz w:val="20"/>
          <w:szCs w:val="20"/>
        </w:rPr>
      </w:pPr>
      <w:r w:rsidRPr="00E03C0F">
        <w:rPr>
          <w:b/>
          <w:color w:val="FF0000"/>
          <w:sz w:val="20"/>
          <w:szCs w:val="20"/>
        </w:rPr>
        <w:t>**CAN AVOID ALL THE ABOVE RULES BY CREATING FUTURE INTERESTS IN TRUST</w:t>
      </w:r>
      <w:r w:rsidRPr="00E03C0F">
        <w:rPr>
          <w:color w:val="FF0000"/>
          <w:sz w:val="20"/>
          <w:szCs w:val="20"/>
        </w:rPr>
        <w:t>**</w:t>
      </w:r>
    </w:p>
    <w:p w14:paraId="43097CB8" w14:textId="77777777" w:rsidR="005B03BF" w:rsidRDefault="005B03BF" w:rsidP="005B03BF">
      <w:pPr>
        <w:rPr>
          <w:sz w:val="20"/>
          <w:szCs w:val="20"/>
        </w:rPr>
      </w:pPr>
    </w:p>
    <w:p w14:paraId="5E0283FF" w14:textId="5A7D36C7" w:rsidR="005B03BF" w:rsidRDefault="005B03BF" w:rsidP="005B03BF">
      <w:pPr>
        <w:rPr>
          <w:sz w:val="20"/>
          <w:szCs w:val="20"/>
        </w:rPr>
      </w:pPr>
      <w:r>
        <w:rPr>
          <w:b/>
          <w:i/>
          <w:color w:val="0000FF"/>
          <w:sz w:val="20"/>
          <w:szCs w:val="20"/>
        </w:rPr>
        <w:t xml:space="preserve">Re Robson, 1916 </w:t>
      </w:r>
      <w:r>
        <w:rPr>
          <w:sz w:val="20"/>
          <w:szCs w:val="20"/>
        </w:rPr>
        <w:t>(</w:t>
      </w:r>
      <w:r>
        <w:rPr>
          <w:i/>
          <w:sz w:val="20"/>
          <w:szCs w:val="20"/>
        </w:rPr>
        <w:t>testator had given LE to his daughter &amp; on her death “to the use of such of her children as shall attain the age of 21 years”; when she died, 2 of her kids were 21, the other 2 weren’t</w:t>
      </w:r>
      <w:r w:rsidR="00D92AF8">
        <w:rPr>
          <w:sz w:val="20"/>
          <w:szCs w:val="20"/>
        </w:rPr>
        <w:t>)</w:t>
      </w:r>
    </w:p>
    <w:p w14:paraId="10AB6077" w14:textId="5A9A9398" w:rsidR="00D92AF8" w:rsidRDefault="00D92AF8" w:rsidP="005B03BF">
      <w:pPr>
        <w:rPr>
          <w:sz w:val="20"/>
          <w:szCs w:val="20"/>
        </w:rPr>
      </w:pPr>
      <w:r>
        <w:rPr>
          <w:b/>
          <w:sz w:val="20"/>
          <w:szCs w:val="20"/>
        </w:rPr>
        <w:t xml:space="preserve">Issue: </w:t>
      </w:r>
      <w:r>
        <w:rPr>
          <w:sz w:val="20"/>
          <w:szCs w:val="20"/>
        </w:rPr>
        <w:t xml:space="preserve">are the 2 kids that aren’t 21 cut out of the will? </w:t>
      </w:r>
    </w:p>
    <w:p w14:paraId="62867099" w14:textId="1CD975DB" w:rsidR="00D92AF8" w:rsidRDefault="00D92AF8" w:rsidP="00D92AF8">
      <w:pPr>
        <w:pStyle w:val="ListParagraph"/>
        <w:numPr>
          <w:ilvl w:val="0"/>
          <w:numId w:val="92"/>
        </w:numPr>
        <w:rPr>
          <w:sz w:val="20"/>
          <w:szCs w:val="20"/>
        </w:rPr>
      </w:pPr>
      <w:r>
        <w:rPr>
          <w:b/>
          <w:sz w:val="20"/>
          <w:szCs w:val="20"/>
        </w:rPr>
        <w:t xml:space="preserve">Rule: </w:t>
      </w:r>
      <w:r w:rsidR="00DA39C1">
        <w:rPr>
          <w:b/>
          <w:sz w:val="20"/>
          <w:szCs w:val="20"/>
        </w:rPr>
        <w:t>all future interests created under a trust; therefore they are all equitable remainders (</w:t>
      </w:r>
      <w:r w:rsidR="00DA39C1">
        <w:rPr>
          <w:sz w:val="20"/>
          <w:szCs w:val="20"/>
        </w:rPr>
        <w:t>no issue of gap in seisin b/c legal title remainds w/trustee)</w:t>
      </w:r>
    </w:p>
    <w:p w14:paraId="5D8B1E4F" w14:textId="3D16AF0A" w:rsidR="00DA39C1" w:rsidRDefault="00DA39C1" w:rsidP="00DA39C1">
      <w:pPr>
        <w:pStyle w:val="ListParagraph"/>
        <w:numPr>
          <w:ilvl w:val="1"/>
          <w:numId w:val="92"/>
        </w:numPr>
        <w:rPr>
          <w:sz w:val="20"/>
          <w:szCs w:val="20"/>
        </w:rPr>
      </w:pPr>
      <w:r>
        <w:rPr>
          <w:sz w:val="20"/>
          <w:szCs w:val="20"/>
        </w:rPr>
        <w:t xml:space="preserve">If you have a contingency in legal trust, gap of seisin never an issue b/c there will always bee a trustee </w:t>
      </w:r>
    </w:p>
    <w:p w14:paraId="583E2151" w14:textId="77777777" w:rsidR="00711409" w:rsidRDefault="00711409" w:rsidP="00711409">
      <w:pPr>
        <w:rPr>
          <w:sz w:val="20"/>
          <w:szCs w:val="20"/>
        </w:rPr>
      </w:pPr>
    </w:p>
    <w:p w14:paraId="06E93DB4" w14:textId="7BD6D383" w:rsidR="00711409" w:rsidRPr="00B95535" w:rsidRDefault="00711409" w:rsidP="00711409">
      <w:pPr>
        <w:pStyle w:val="CAN-heading2"/>
        <w:rPr>
          <w:b w:val="0"/>
        </w:rPr>
      </w:pPr>
      <w:bookmarkStart w:id="62" w:name="_Toc259954974"/>
      <w:r>
        <w:t>ATTRIBUTES OF FUTURE INTERESTS</w:t>
      </w:r>
      <w:bookmarkEnd w:id="62"/>
    </w:p>
    <w:p w14:paraId="3FB847A2" w14:textId="77777777" w:rsidR="00711409" w:rsidRDefault="00711409" w:rsidP="00711409">
      <w:pPr>
        <w:rPr>
          <w:sz w:val="20"/>
          <w:szCs w:val="20"/>
        </w:rPr>
      </w:pPr>
    </w:p>
    <w:p w14:paraId="1CCAB472" w14:textId="73596358" w:rsidR="00711409" w:rsidRPr="00B805FE" w:rsidRDefault="00711409" w:rsidP="00711409">
      <w:pPr>
        <w:pStyle w:val="CAN-heading3"/>
      </w:pPr>
      <w:bookmarkStart w:id="63" w:name="_Toc259954975"/>
      <w:r>
        <w:t>Protection of the Land</w:t>
      </w:r>
      <w:bookmarkEnd w:id="63"/>
    </w:p>
    <w:p w14:paraId="7B7D3203" w14:textId="73E5D780" w:rsidR="00711409" w:rsidRDefault="0044420D" w:rsidP="00711409">
      <w:pPr>
        <w:rPr>
          <w:sz w:val="20"/>
          <w:szCs w:val="20"/>
        </w:rPr>
      </w:pPr>
      <w:r w:rsidRPr="0044420D">
        <w:rPr>
          <w:b/>
          <w:sz w:val="20"/>
          <w:szCs w:val="20"/>
        </w:rPr>
        <w:t>Equitable Interests</w:t>
      </w:r>
      <w:r>
        <w:rPr>
          <w:sz w:val="20"/>
          <w:szCs w:val="20"/>
        </w:rPr>
        <w:t xml:space="preserve">: right of the owner of the future interest is generally against the trustee, who, if not protecting the land, is probably in breach of the trust. </w:t>
      </w:r>
    </w:p>
    <w:p w14:paraId="53894EB9" w14:textId="77777777" w:rsidR="0044420D" w:rsidRDefault="0044420D" w:rsidP="00711409">
      <w:pPr>
        <w:rPr>
          <w:sz w:val="20"/>
          <w:szCs w:val="20"/>
        </w:rPr>
      </w:pPr>
    </w:p>
    <w:p w14:paraId="559DE78C" w14:textId="51F2921D" w:rsidR="0044420D" w:rsidRDefault="0044420D" w:rsidP="00711409">
      <w:pPr>
        <w:rPr>
          <w:sz w:val="20"/>
          <w:szCs w:val="20"/>
        </w:rPr>
      </w:pPr>
      <w:r>
        <w:rPr>
          <w:b/>
          <w:sz w:val="20"/>
          <w:szCs w:val="20"/>
        </w:rPr>
        <w:t>Doctrine of equitable waste</w:t>
      </w:r>
      <w:r>
        <w:rPr>
          <w:sz w:val="20"/>
          <w:szCs w:val="20"/>
        </w:rPr>
        <w:t xml:space="preserve"> is a way for court to ensure that a fair balance is kept between the interest of the current possessor and the holder of a future interest </w:t>
      </w:r>
    </w:p>
    <w:p w14:paraId="4341E4C8" w14:textId="77777777" w:rsidR="0044420D" w:rsidRDefault="0044420D" w:rsidP="00711409">
      <w:pPr>
        <w:rPr>
          <w:sz w:val="20"/>
          <w:szCs w:val="20"/>
        </w:rPr>
      </w:pPr>
    </w:p>
    <w:p w14:paraId="2F957CEE" w14:textId="69F04606" w:rsidR="0044420D" w:rsidRPr="00B805FE" w:rsidRDefault="0044420D" w:rsidP="0044420D">
      <w:pPr>
        <w:pStyle w:val="CAN-heading3"/>
      </w:pPr>
      <w:bookmarkStart w:id="64" w:name="_Toc259954976"/>
      <w:r>
        <w:t>Alienability of Future Interests</w:t>
      </w:r>
      <w:bookmarkEnd w:id="64"/>
    </w:p>
    <w:p w14:paraId="081C8878" w14:textId="77777777" w:rsidR="0044420D" w:rsidRDefault="0044420D" w:rsidP="00711409">
      <w:pPr>
        <w:rPr>
          <w:sz w:val="20"/>
          <w:szCs w:val="20"/>
        </w:rPr>
      </w:pPr>
      <w:r>
        <w:rPr>
          <w:sz w:val="20"/>
          <w:szCs w:val="20"/>
        </w:rPr>
        <w:t xml:space="preserve">At CL some types of future interests could be disposed of </w:t>
      </w:r>
      <w:r>
        <w:rPr>
          <w:i/>
          <w:sz w:val="20"/>
          <w:szCs w:val="20"/>
        </w:rPr>
        <w:t>inter vivos</w:t>
      </w:r>
      <w:r>
        <w:rPr>
          <w:sz w:val="20"/>
          <w:szCs w:val="20"/>
        </w:rPr>
        <w:t xml:space="preserve"> and others could not, although in some circumstances Equity would enforce, by a decree of specific performance, a K to assign a contingent interest.</w:t>
      </w:r>
    </w:p>
    <w:p w14:paraId="61DC4AFC" w14:textId="5B9BE31D" w:rsidR="0044420D" w:rsidRPr="0044420D" w:rsidRDefault="0044420D" w:rsidP="0044420D">
      <w:pPr>
        <w:pStyle w:val="ListParagraph"/>
        <w:numPr>
          <w:ilvl w:val="0"/>
          <w:numId w:val="92"/>
        </w:numPr>
        <w:rPr>
          <w:sz w:val="20"/>
          <w:szCs w:val="20"/>
        </w:rPr>
      </w:pPr>
      <w:r>
        <w:rPr>
          <w:sz w:val="20"/>
          <w:szCs w:val="20"/>
        </w:rPr>
        <w:t xml:space="preserve">For the most part, future interest are </w:t>
      </w:r>
      <w:r>
        <w:rPr>
          <w:b/>
          <w:sz w:val="20"/>
          <w:szCs w:val="20"/>
        </w:rPr>
        <w:t>alienable</w:t>
      </w:r>
      <w:r>
        <w:rPr>
          <w:sz w:val="20"/>
          <w:szCs w:val="20"/>
        </w:rPr>
        <w:t xml:space="preserve"> (property) – </w:t>
      </w:r>
      <w:r>
        <w:rPr>
          <w:b/>
          <w:i/>
          <w:color w:val="0000FF"/>
          <w:sz w:val="20"/>
          <w:szCs w:val="20"/>
        </w:rPr>
        <w:t>PLA s. 8(1)</w:t>
      </w:r>
      <w:r>
        <w:rPr>
          <w:sz w:val="20"/>
          <w:szCs w:val="20"/>
        </w:rPr>
        <w:t xml:space="preserve"> says this, as well as </w:t>
      </w:r>
      <w:r w:rsidRPr="0044420D">
        <w:rPr>
          <w:b/>
          <w:color w:val="0000FF"/>
          <w:sz w:val="20"/>
          <w:szCs w:val="20"/>
        </w:rPr>
        <w:t xml:space="preserve">ss. 1 &amp; 41 of </w:t>
      </w:r>
      <w:r w:rsidRPr="0044420D">
        <w:rPr>
          <w:b/>
          <w:i/>
          <w:color w:val="0000FF"/>
          <w:sz w:val="20"/>
          <w:szCs w:val="20"/>
        </w:rPr>
        <w:t>WESA</w:t>
      </w:r>
    </w:p>
    <w:p w14:paraId="6263FA7B" w14:textId="77777777" w:rsidR="0044420D" w:rsidRDefault="0044420D" w:rsidP="00711409">
      <w:pPr>
        <w:rPr>
          <w:sz w:val="20"/>
          <w:szCs w:val="20"/>
        </w:rPr>
      </w:pPr>
    </w:p>
    <w:p w14:paraId="358EFB2E" w14:textId="417D89CE" w:rsidR="0044420D" w:rsidRDefault="0044420D" w:rsidP="00711409">
      <w:pPr>
        <w:rPr>
          <w:sz w:val="20"/>
          <w:szCs w:val="20"/>
        </w:rPr>
      </w:pPr>
      <w:r>
        <w:rPr>
          <w:sz w:val="20"/>
          <w:szCs w:val="20"/>
        </w:rPr>
        <w:t xml:space="preserve">On death all types of future interests devolved on intestacy. </w:t>
      </w:r>
    </w:p>
    <w:p w14:paraId="737E196C" w14:textId="77777777" w:rsidR="00A7680D" w:rsidRDefault="00A7680D" w:rsidP="00711409">
      <w:pPr>
        <w:rPr>
          <w:sz w:val="20"/>
          <w:szCs w:val="20"/>
        </w:rPr>
      </w:pPr>
    </w:p>
    <w:p w14:paraId="6BC22DBC" w14:textId="17040503" w:rsidR="00C71961" w:rsidRPr="00D0468C" w:rsidRDefault="00C71961" w:rsidP="00C71961">
      <w:pPr>
        <w:pStyle w:val="CAN-heading1"/>
      </w:pPr>
      <w:bookmarkStart w:id="65" w:name="_Toc259954977"/>
      <w:r>
        <w:t>Jarman Rules</w:t>
      </w:r>
      <w:bookmarkEnd w:id="65"/>
    </w:p>
    <w:p w14:paraId="2DAB294F" w14:textId="4DC429AC" w:rsidR="00C71961" w:rsidRDefault="00C71961" w:rsidP="00711409">
      <w:pPr>
        <w:rPr>
          <w:sz w:val="20"/>
          <w:szCs w:val="20"/>
        </w:rPr>
      </w:pPr>
      <w:r>
        <w:rPr>
          <w:sz w:val="20"/>
          <w:szCs w:val="20"/>
        </w:rPr>
        <w:t xml:space="preserve">If condition is </w:t>
      </w:r>
      <w:r>
        <w:rPr>
          <w:b/>
          <w:sz w:val="20"/>
          <w:szCs w:val="20"/>
        </w:rPr>
        <w:t>impossible or illegal</w:t>
      </w:r>
      <w:r>
        <w:rPr>
          <w:sz w:val="20"/>
          <w:szCs w:val="20"/>
        </w:rPr>
        <w:t xml:space="preserve"> to meet, then it is an absolute transfer to person waiting on the condition </w:t>
      </w:r>
    </w:p>
    <w:p w14:paraId="1A5C8E0C" w14:textId="77777777" w:rsidR="00C71961" w:rsidRDefault="00C71961" w:rsidP="00711409">
      <w:pPr>
        <w:rPr>
          <w:sz w:val="20"/>
          <w:szCs w:val="20"/>
        </w:rPr>
      </w:pPr>
    </w:p>
    <w:p w14:paraId="340092DA" w14:textId="67E8DC97" w:rsidR="00A7680D" w:rsidRPr="00D0468C" w:rsidRDefault="00A7680D" w:rsidP="00A7680D">
      <w:pPr>
        <w:pStyle w:val="CAN-heading1"/>
      </w:pPr>
      <w:bookmarkStart w:id="66" w:name="_Toc259954978"/>
      <w:r>
        <w:t>Conditional &amp; Determinable Interests</w:t>
      </w:r>
      <w:bookmarkEnd w:id="66"/>
    </w:p>
    <w:p w14:paraId="3D15CFD9" w14:textId="77777777" w:rsidR="00ED5561" w:rsidRDefault="00ED5561" w:rsidP="00711409">
      <w:pPr>
        <w:rPr>
          <w:b/>
          <w:sz w:val="20"/>
          <w:szCs w:val="20"/>
        </w:rPr>
      </w:pPr>
    </w:p>
    <w:p w14:paraId="08D3920D" w14:textId="15DAC7CE" w:rsidR="00ED5561" w:rsidRDefault="00ED5561" w:rsidP="00ED5561">
      <w:pPr>
        <w:pStyle w:val="CAN-heading2"/>
        <w:rPr>
          <w:b w:val="0"/>
        </w:rPr>
      </w:pPr>
      <w:bookmarkStart w:id="67" w:name="_Toc259954979"/>
      <w:r>
        <w:t>CONDITION PRECEDENT – “IF”</w:t>
      </w:r>
      <w:bookmarkEnd w:id="67"/>
    </w:p>
    <w:p w14:paraId="47A22F62" w14:textId="477C51AB" w:rsidR="00A7680D" w:rsidRDefault="00A7680D" w:rsidP="00711409">
      <w:pPr>
        <w:rPr>
          <w:sz w:val="20"/>
          <w:szCs w:val="20"/>
        </w:rPr>
      </w:pPr>
      <w:r>
        <w:rPr>
          <w:b/>
          <w:sz w:val="20"/>
          <w:szCs w:val="20"/>
        </w:rPr>
        <w:t xml:space="preserve">Condition precedent: </w:t>
      </w:r>
      <w:r>
        <w:rPr>
          <w:sz w:val="20"/>
          <w:szCs w:val="20"/>
        </w:rPr>
        <w:t xml:space="preserve">you must meet the condition to even get the property </w:t>
      </w:r>
    </w:p>
    <w:p w14:paraId="38DF8B35" w14:textId="5B2078B3" w:rsidR="00A7680D" w:rsidRDefault="00A7680D" w:rsidP="00A7680D">
      <w:pPr>
        <w:pStyle w:val="ListParagraph"/>
        <w:numPr>
          <w:ilvl w:val="0"/>
          <w:numId w:val="92"/>
        </w:numPr>
        <w:rPr>
          <w:sz w:val="20"/>
          <w:szCs w:val="20"/>
        </w:rPr>
      </w:pPr>
      <w:r w:rsidRPr="00A7680D">
        <w:rPr>
          <w:sz w:val="20"/>
          <w:szCs w:val="20"/>
        </w:rPr>
        <w:t>Ex. “To A in fee simple if, at the date of my death, A is not married to B” (A will take an interest only if the condition precedent</w:t>
      </w:r>
      <w:r w:rsidR="00ED5561">
        <w:rPr>
          <w:sz w:val="20"/>
          <w:szCs w:val="20"/>
        </w:rPr>
        <w:t xml:space="preserve"> is met)</w:t>
      </w:r>
    </w:p>
    <w:p w14:paraId="19ABA7D4" w14:textId="2AF30316" w:rsidR="00ED5561" w:rsidRDefault="00ED5561" w:rsidP="00ED5561">
      <w:pPr>
        <w:pStyle w:val="ListParagraph"/>
        <w:numPr>
          <w:ilvl w:val="1"/>
          <w:numId w:val="92"/>
        </w:numPr>
        <w:rPr>
          <w:sz w:val="20"/>
          <w:szCs w:val="20"/>
        </w:rPr>
      </w:pPr>
      <w:r>
        <w:rPr>
          <w:sz w:val="20"/>
          <w:szCs w:val="20"/>
        </w:rPr>
        <w:t>“to A” = words of purchase</w:t>
      </w:r>
    </w:p>
    <w:p w14:paraId="6952DCF1" w14:textId="52847B33" w:rsidR="00ED5561" w:rsidRDefault="00ED5561" w:rsidP="00ED5561">
      <w:pPr>
        <w:pStyle w:val="ListParagraph"/>
        <w:numPr>
          <w:ilvl w:val="1"/>
          <w:numId w:val="92"/>
        </w:numPr>
        <w:rPr>
          <w:sz w:val="20"/>
          <w:szCs w:val="20"/>
        </w:rPr>
      </w:pPr>
      <w:r>
        <w:rPr>
          <w:sz w:val="20"/>
          <w:szCs w:val="20"/>
        </w:rPr>
        <w:t>“in  fee simple” = words of limitation</w:t>
      </w:r>
    </w:p>
    <w:p w14:paraId="6D7C3EDC" w14:textId="469A4A9A" w:rsidR="00ED5561" w:rsidRPr="00A7680D" w:rsidRDefault="00ED5561" w:rsidP="00ED5561">
      <w:pPr>
        <w:pStyle w:val="ListParagraph"/>
        <w:numPr>
          <w:ilvl w:val="1"/>
          <w:numId w:val="92"/>
        </w:numPr>
        <w:rPr>
          <w:sz w:val="20"/>
          <w:szCs w:val="20"/>
        </w:rPr>
      </w:pPr>
      <w:r>
        <w:rPr>
          <w:sz w:val="20"/>
          <w:szCs w:val="20"/>
        </w:rPr>
        <w:t>“</w:t>
      </w:r>
      <w:r>
        <w:rPr>
          <w:i/>
          <w:sz w:val="20"/>
          <w:szCs w:val="20"/>
        </w:rPr>
        <w:t>if</w:t>
      </w:r>
      <w:r>
        <w:rPr>
          <w:sz w:val="20"/>
          <w:szCs w:val="20"/>
        </w:rPr>
        <w:t xml:space="preserve"> at the day of my death, A is not married to B” – condition precedent </w:t>
      </w:r>
    </w:p>
    <w:p w14:paraId="052FE688" w14:textId="77777777" w:rsidR="00ED5561" w:rsidRDefault="00ED5561" w:rsidP="00711409">
      <w:pPr>
        <w:rPr>
          <w:b/>
          <w:sz w:val="20"/>
          <w:szCs w:val="20"/>
        </w:rPr>
      </w:pPr>
    </w:p>
    <w:p w14:paraId="07C33F66" w14:textId="2C4456BA" w:rsidR="00ED5561" w:rsidRDefault="00ED5561" w:rsidP="00ED5561">
      <w:pPr>
        <w:pStyle w:val="CAN-heading2"/>
        <w:rPr>
          <w:b w:val="0"/>
        </w:rPr>
      </w:pPr>
      <w:bookmarkStart w:id="68" w:name="_Toc259954980"/>
      <w:r>
        <w:t>CONDITION SUBSEQUENT – “BUT IF”</w:t>
      </w:r>
      <w:bookmarkEnd w:id="68"/>
    </w:p>
    <w:p w14:paraId="61F9CEB8" w14:textId="5E44DA3A" w:rsidR="00A7680D" w:rsidRDefault="00A7680D" w:rsidP="00711409">
      <w:pPr>
        <w:rPr>
          <w:sz w:val="20"/>
          <w:szCs w:val="20"/>
        </w:rPr>
      </w:pPr>
      <w:r>
        <w:rPr>
          <w:b/>
          <w:sz w:val="20"/>
          <w:szCs w:val="20"/>
        </w:rPr>
        <w:t>Condition subsequent:</w:t>
      </w:r>
      <w:r>
        <w:rPr>
          <w:sz w:val="20"/>
          <w:szCs w:val="20"/>
        </w:rPr>
        <w:t xml:space="preserve"> you get the property, but if the condition is met in the future, you’re out </w:t>
      </w:r>
    </w:p>
    <w:p w14:paraId="61F61561" w14:textId="05518E73" w:rsidR="00A7680D" w:rsidRDefault="00A7680D" w:rsidP="00A7680D">
      <w:pPr>
        <w:pStyle w:val="ListParagraph"/>
        <w:numPr>
          <w:ilvl w:val="0"/>
          <w:numId w:val="92"/>
        </w:numPr>
        <w:rPr>
          <w:sz w:val="20"/>
          <w:szCs w:val="20"/>
        </w:rPr>
      </w:pPr>
      <w:r>
        <w:rPr>
          <w:sz w:val="20"/>
          <w:szCs w:val="20"/>
        </w:rPr>
        <w:t>Ex. “To A in fee simple, but if A marries B to C in fee simple” (A takes a fee simple subject to a condition subsequent)</w:t>
      </w:r>
    </w:p>
    <w:p w14:paraId="54BFE62D" w14:textId="0A907FF6" w:rsidR="00ED5561" w:rsidRDefault="00ED5561" w:rsidP="00ED5561">
      <w:pPr>
        <w:pStyle w:val="ListParagraph"/>
        <w:numPr>
          <w:ilvl w:val="1"/>
          <w:numId w:val="92"/>
        </w:numPr>
        <w:rPr>
          <w:sz w:val="20"/>
          <w:szCs w:val="20"/>
        </w:rPr>
      </w:pPr>
      <w:r>
        <w:rPr>
          <w:sz w:val="20"/>
          <w:szCs w:val="20"/>
        </w:rPr>
        <w:t xml:space="preserve">“to A” = words of purchase </w:t>
      </w:r>
    </w:p>
    <w:p w14:paraId="207383B5" w14:textId="6CE2A3A0" w:rsidR="00ED5561" w:rsidRDefault="00ED5561" w:rsidP="00ED5561">
      <w:pPr>
        <w:pStyle w:val="ListParagraph"/>
        <w:numPr>
          <w:ilvl w:val="1"/>
          <w:numId w:val="92"/>
        </w:numPr>
        <w:rPr>
          <w:sz w:val="20"/>
          <w:szCs w:val="20"/>
        </w:rPr>
      </w:pPr>
      <w:r>
        <w:rPr>
          <w:sz w:val="20"/>
          <w:szCs w:val="20"/>
        </w:rPr>
        <w:t xml:space="preserve">“in fee simple” = words of limitation </w:t>
      </w:r>
      <w:r>
        <w:rPr>
          <w:sz w:val="20"/>
          <w:szCs w:val="20"/>
        </w:rPr>
        <w:sym w:font="Symbol" w:char="F0AE"/>
      </w:r>
      <w:r>
        <w:rPr>
          <w:sz w:val="20"/>
          <w:szCs w:val="20"/>
        </w:rPr>
        <w:t xml:space="preserve"> “fee simple defeasible” on a condition subsequent</w:t>
      </w:r>
    </w:p>
    <w:p w14:paraId="03BC6105" w14:textId="10DBB940" w:rsidR="00ED5561" w:rsidRDefault="00ED5561" w:rsidP="00ED5561">
      <w:pPr>
        <w:pStyle w:val="ListParagraph"/>
        <w:numPr>
          <w:ilvl w:val="1"/>
          <w:numId w:val="92"/>
        </w:numPr>
        <w:rPr>
          <w:sz w:val="20"/>
          <w:szCs w:val="20"/>
        </w:rPr>
      </w:pPr>
      <w:r>
        <w:rPr>
          <w:sz w:val="20"/>
          <w:szCs w:val="20"/>
        </w:rPr>
        <w:t xml:space="preserve">“to C” = words of purchase – BUT interest C gets is a </w:t>
      </w:r>
      <w:r>
        <w:rPr>
          <w:i/>
          <w:sz w:val="20"/>
          <w:szCs w:val="20"/>
        </w:rPr>
        <w:t>future interest</w:t>
      </w:r>
      <w:r>
        <w:rPr>
          <w:sz w:val="20"/>
          <w:szCs w:val="20"/>
        </w:rPr>
        <w:t xml:space="preserve"> called</w:t>
      </w:r>
      <w:r w:rsidR="00414781">
        <w:rPr>
          <w:sz w:val="20"/>
          <w:szCs w:val="20"/>
        </w:rPr>
        <w:t xml:space="preserve"> </w:t>
      </w:r>
      <w:r w:rsidR="00414781">
        <w:rPr>
          <w:sz w:val="20"/>
          <w:szCs w:val="20"/>
          <w:u w:val="single"/>
        </w:rPr>
        <w:t>right of entry</w:t>
      </w:r>
    </w:p>
    <w:p w14:paraId="585E8438" w14:textId="15087A97" w:rsidR="00414781" w:rsidRDefault="00414781" w:rsidP="00414781">
      <w:pPr>
        <w:pStyle w:val="ListParagraph"/>
        <w:numPr>
          <w:ilvl w:val="2"/>
          <w:numId w:val="92"/>
        </w:numPr>
        <w:rPr>
          <w:sz w:val="20"/>
          <w:szCs w:val="20"/>
        </w:rPr>
      </w:pPr>
      <w:r>
        <w:rPr>
          <w:sz w:val="20"/>
          <w:szCs w:val="20"/>
        </w:rPr>
        <w:t>2 people who have interest in the land – C can sell his interest (if anyone would buy it)</w:t>
      </w:r>
    </w:p>
    <w:p w14:paraId="1CD0E5B1" w14:textId="1CF1F94D" w:rsidR="00414781" w:rsidRDefault="00414781" w:rsidP="00414781">
      <w:pPr>
        <w:pStyle w:val="ListParagraph"/>
        <w:numPr>
          <w:ilvl w:val="1"/>
          <w:numId w:val="92"/>
        </w:numPr>
        <w:rPr>
          <w:sz w:val="20"/>
          <w:szCs w:val="20"/>
        </w:rPr>
      </w:pPr>
      <w:r>
        <w:rPr>
          <w:sz w:val="20"/>
          <w:szCs w:val="20"/>
        </w:rPr>
        <w:t xml:space="preserve">“in fee simple” = words of limitation implied are: “right of entry on a fee simple” </w:t>
      </w:r>
      <w:r>
        <w:rPr>
          <w:i/>
          <w:sz w:val="20"/>
          <w:szCs w:val="20"/>
        </w:rPr>
        <w:t>future interest</w:t>
      </w:r>
    </w:p>
    <w:p w14:paraId="09F5C542" w14:textId="0092024F" w:rsidR="00414781" w:rsidRDefault="00414781" w:rsidP="00414781">
      <w:pPr>
        <w:pStyle w:val="ListParagraph"/>
        <w:numPr>
          <w:ilvl w:val="0"/>
          <w:numId w:val="92"/>
        </w:numPr>
        <w:rPr>
          <w:sz w:val="20"/>
          <w:szCs w:val="20"/>
        </w:rPr>
      </w:pPr>
      <w:r>
        <w:rPr>
          <w:sz w:val="20"/>
          <w:szCs w:val="20"/>
        </w:rPr>
        <w:t xml:space="preserve">2 things must happen for C to get her interest: (1) A must marry B – so condition is met (2) </w:t>
      </w:r>
      <w:r>
        <w:rPr>
          <w:sz w:val="20"/>
          <w:szCs w:val="20"/>
          <w:u w:val="single"/>
        </w:rPr>
        <w:t>C must exercise a right of entry</w:t>
      </w:r>
      <w:r>
        <w:rPr>
          <w:sz w:val="20"/>
          <w:szCs w:val="20"/>
        </w:rPr>
        <w:t xml:space="preserve"> (i.e. tell A to get OUWT)</w:t>
      </w:r>
    </w:p>
    <w:p w14:paraId="26AF74BD" w14:textId="77777777" w:rsidR="006E50B6" w:rsidRDefault="006E50B6" w:rsidP="006E50B6">
      <w:pPr>
        <w:rPr>
          <w:sz w:val="20"/>
          <w:szCs w:val="20"/>
        </w:rPr>
      </w:pPr>
    </w:p>
    <w:p w14:paraId="1E3E3397" w14:textId="69437345" w:rsidR="006E50B6" w:rsidRDefault="006E50B6" w:rsidP="006E50B6">
      <w:pPr>
        <w:pStyle w:val="CAN-heading2"/>
        <w:rPr>
          <w:b w:val="0"/>
        </w:rPr>
      </w:pPr>
      <w:bookmarkStart w:id="69" w:name="_Toc259954981"/>
      <w:r>
        <w:t>DETERMINABLE FEE SIMPLE – “UNTIL” / “WHEN” / “AS LONG AS”</w:t>
      </w:r>
      <w:bookmarkEnd w:id="69"/>
    </w:p>
    <w:p w14:paraId="1E347A4F" w14:textId="23DEE40D" w:rsidR="00A7680D" w:rsidRDefault="00A7680D" w:rsidP="00711409">
      <w:pPr>
        <w:rPr>
          <w:sz w:val="20"/>
          <w:szCs w:val="20"/>
        </w:rPr>
      </w:pPr>
      <w:r>
        <w:rPr>
          <w:b/>
          <w:sz w:val="20"/>
          <w:szCs w:val="20"/>
        </w:rPr>
        <w:t>Determinable limitation:</w:t>
      </w:r>
      <w:r>
        <w:rPr>
          <w:sz w:val="20"/>
          <w:szCs w:val="20"/>
        </w:rPr>
        <w:t xml:space="preserve"> the property will end when the limitation is reached </w:t>
      </w:r>
    </w:p>
    <w:p w14:paraId="24D283C2" w14:textId="76B73EBC" w:rsidR="00A7680D" w:rsidRDefault="00A7680D" w:rsidP="00A7680D">
      <w:pPr>
        <w:pStyle w:val="ListParagraph"/>
        <w:numPr>
          <w:ilvl w:val="0"/>
          <w:numId w:val="92"/>
        </w:numPr>
        <w:rPr>
          <w:sz w:val="20"/>
          <w:szCs w:val="20"/>
        </w:rPr>
      </w:pPr>
      <w:r>
        <w:rPr>
          <w:sz w:val="20"/>
          <w:szCs w:val="20"/>
        </w:rPr>
        <w:t>Ex. “To A in fee simple until A marries B” (A takes a determinable fee simple)</w:t>
      </w:r>
    </w:p>
    <w:p w14:paraId="5BAA01CB" w14:textId="3136BE6D" w:rsidR="006E50B6" w:rsidRDefault="006E50B6" w:rsidP="006E50B6">
      <w:pPr>
        <w:pStyle w:val="ListParagraph"/>
        <w:numPr>
          <w:ilvl w:val="1"/>
          <w:numId w:val="92"/>
        </w:numPr>
        <w:rPr>
          <w:sz w:val="20"/>
          <w:szCs w:val="20"/>
        </w:rPr>
      </w:pPr>
      <w:r>
        <w:rPr>
          <w:sz w:val="20"/>
          <w:szCs w:val="20"/>
        </w:rPr>
        <w:t>“to A” = words of purchase</w:t>
      </w:r>
    </w:p>
    <w:p w14:paraId="227D0508" w14:textId="20A97A55" w:rsidR="006E50B6" w:rsidRDefault="006E50B6" w:rsidP="006E50B6">
      <w:pPr>
        <w:pStyle w:val="ListParagraph"/>
        <w:numPr>
          <w:ilvl w:val="1"/>
          <w:numId w:val="92"/>
        </w:numPr>
        <w:rPr>
          <w:sz w:val="20"/>
          <w:szCs w:val="20"/>
        </w:rPr>
      </w:pPr>
      <w:r>
        <w:rPr>
          <w:sz w:val="20"/>
          <w:szCs w:val="20"/>
        </w:rPr>
        <w:t>“in fee simple” = words of limitation</w:t>
      </w:r>
    </w:p>
    <w:p w14:paraId="270C5F1C" w14:textId="5A3B7D1C" w:rsidR="006E50B6" w:rsidRDefault="006E50B6" w:rsidP="006E50B6">
      <w:pPr>
        <w:pStyle w:val="ListParagraph"/>
        <w:numPr>
          <w:ilvl w:val="1"/>
          <w:numId w:val="92"/>
        </w:numPr>
        <w:rPr>
          <w:sz w:val="20"/>
          <w:szCs w:val="20"/>
        </w:rPr>
      </w:pPr>
      <w:r>
        <w:rPr>
          <w:sz w:val="20"/>
          <w:szCs w:val="20"/>
        </w:rPr>
        <w:t xml:space="preserve">“until A marries B” = A is getting </w:t>
      </w:r>
      <w:r>
        <w:rPr>
          <w:i/>
          <w:sz w:val="20"/>
          <w:szCs w:val="20"/>
        </w:rPr>
        <w:t>determinable fee simple</w:t>
      </w:r>
    </w:p>
    <w:p w14:paraId="373B7DEE" w14:textId="1E107DF8" w:rsidR="006E50B6" w:rsidRDefault="006E50B6" w:rsidP="006E50B6">
      <w:pPr>
        <w:pStyle w:val="ListParagraph"/>
        <w:numPr>
          <w:ilvl w:val="2"/>
          <w:numId w:val="92"/>
        </w:numPr>
        <w:rPr>
          <w:sz w:val="20"/>
          <w:szCs w:val="20"/>
        </w:rPr>
      </w:pPr>
      <w:r>
        <w:rPr>
          <w:sz w:val="20"/>
          <w:szCs w:val="20"/>
        </w:rPr>
        <w:t xml:space="preserve">If A does marry B, person who gets property is X or X’s heirs </w:t>
      </w:r>
    </w:p>
    <w:p w14:paraId="22973672" w14:textId="6D24086F" w:rsidR="006E50B6" w:rsidRPr="006E50B6" w:rsidRDefault="006E50B6" w:rsidP="006E50B6">
      <w:pPr>
        <w:pStyle w:val="ListParagraph"/>
        <w:numPr>
          <w:ilvl w:val="1"/>
          <w:numId w:val="92"/>
        </w:numPr>
        <w:rPr>
          <w:sz w:val="20"/>
          <w:szCs w:val="20"/>
        </w:rPr>
      </w:pPr>
      <w:r>
        <w:rPr>
          <w:sz w:val="20"/>
          <w:szCs w:val="20"/>
        </w:rPr>
        <w:t xml:space="preserve">X then has a </w:t>
      </w:r>
      <w:r>
        <w:rPr>
          <w:i/>
          <w:sz w:val="20"/>
          <w:szCs w:val="20"/>
        </w:rPr>
        <w:t>future interest</w:t>
      </w:r>
      <w:r>
        <w:rPr>
          <w:sz w:val="20"/>
          <w:szCs w:val="20"/>
        </w:rPr>
        <w:t xml:space="preserve"> = </w:t>
      </w:r>
      <w:r>
        <w:rPr>
          <w:sz w:val="20"/>
          <w:szCs w:val="20"/>
          <w:u w:val="single"/>
        </w:rPr>
        <w:t>possibility of reverter</w:t>
      </w:r>
    </w:p>
    <w:p w14:paraId="1401A321" w14:textId="77777777" w:rsidR="006E50B6" w:rsidRDefault="006E50B6" w:rsidP="006E50B6">
      <w:pPr>
        <w:pStyle w:val="ListParagraph"/>
        <w:ind w:left="1440"/>
        <w:rPr>
          <w:sz w:val="20"/>
          <w:szCs w:val="20"/>
        </w:rPr>
      </w:pPr>
    </w:p>
    <w:p w14:paraId="1A646F08" w14:textId="0A7ED683" w:rsidR="006E50B6" w:rsidRDefault="006E50B6" w:rsidP="006E50B6">
      <w:pPr>
        <w:pStyle w:val="ListParagraph"/>
        <w:numPr>
          <w:ilvl w:val="0"/>
          <w:numId w:val="92"/>
        </w:numPr>
        <w:rPr>
          <w:sz w:val="20"/>
          <w:szCs w:val="20"/>
        </w:rPr>
      </w:pPr>
      <w:r>
        <w:rPr>
          <w:sz w:val="20"/>
          <w:szCs w:val="20"/>
        </w:rPr>
        <w:t xml:space="preserve">“to A in fee simple until A marries B, </w:t>
      </w:r>
      <w:r>
        <w:rPr>
          <w:sz w:val="20"/>
          <w:szCs w:val="20"/>
          <w:u w:val="single"/>
        </w:rPr>
        <w:t>then to C</w:t>
      </w:r>
      <w:r>
        <w:rPr>
          <w:sz w:val="20"/>
          <w:szCs w:val="20"/>
        </w:rPr>
        <w:t xml:space="preserve">” (C specifically mentioned) – C gets right of entry </w:t>
      </w:r>
    </w:p>
    <w:p w14:paraId="669202B5" w14:textId="0E8C5EB5" w:rsidR="006E50B6" w:rsidRDefault="006E50B6" w:rsidP="006E50B6">
      <w:pPr>
        <w:pStyle w:val="ListParagraph"/>
        <w:numPr>
          <w:ilvl w:val="0"/>
          <w:numId w:val="92"/>
        </w:numPr>
        <w:rPr>
          <w:sz w:val="20"/>
          <w:szCs w:val="20"/>
        </w:rPr>
      </w:pPr>
      <w:r>
        <w:rPr>
          <w:sz w:val="20"/>
          <w:szCs w:val="20"/>
        </w:rPr>
        <w:t>“to A in fee simple until A marries B” (no one specifically mentioned) – X gets possibility of reverter</w:t>
      </w:r>
    </w:p>
    <w:p w14:paraId="34A73AED" w14:textId="77777777" w:rsidR="006E50B6" w:rsidRDefault="006E50B6" w:rsidP="006E50B6">
      <w:pPr>
        <w:rPr>
          <w:sz w:val="20"/>
          <w:szCs w:val="20"/>
        </w:rPr>
      </w:pPr>
    </w:p>
    <w:p w14:paraId="7E7652E4" w14:textId="505BF622" w:rsidR="006E50B6" w:rsidRDefault="006E50B6" w:rsidP="006E50B6">
      <w:pPr>
        <w:pStyle w:val="CAN-heading2"/>
        <w:rPr>
          <w:b w:val="0"/>
        </w:rPr>
      </w:pPr>
      <w:bookmarkStart w:id="70" w:name="_Toc259954982"/>
      <w:r>
        <w:t>QUALITY OF CONDITIONS</w:t>
      </w:r>
      <w:bookmarkEnd w:id="70"/>
    </w:p>
    <w:p w14:paraId="1544762D" w14:textId="77777777" w:rsidR="006E50B6" w:rsidRDefault="006E50B6" w:rsidP="006E50B6">
      <w:pPr>
        <w:rPr>
          <w:sz w:val="20"/>
          <w:szCs w:val="20"/>
        </w:rPr>
      </w:pPr>
    </w:p>
    <w:p w14:paraId="4399D6C9" w14:textId="2CF6355C" w:rsidR="006E50B6" w:rsidRPr="00B805FE" w:rsidRDefault="006E50B6" w:rsidP="006E50B6">
      <w:pPr>
        <w:pStyle w:val="CAN-heading3"/>
      </w:pPr>
      <w:bookmarkStart w:id="71" w:name="_Toc259954983"/>
      <w:r>
        <w:t>Uncertainty</w:t>
      </w:r>
      <w:bookmarkEnd w:id="71"/>
      <w:r>
        <w:t xml:space="preserve"> </w:t>
      </w:r>
    </w:p>
    <w:p w14:paraId="72FE5AE7" w14:textId="77777777" w:rsidR="006E50B6" w:rsidRDefault="006E50B6" w:rsidP="006E50B6">
      <w:pPr>
        <w:rPr>
          <w:sz w:val="20"/>
          <w:szCs w:val="20"/>
        </w:rPr>
      </w:pPr>
    </w:p>
    <w:p w14:paraId="597A2560" w14:textId="4A3F6997" w:rsidR="00680480" w:rsidRDefault="00680480" w:rsidP="006E50B6">
      <w:pPr>
        <w:rPr>
          <w:sz w:val="20"/>
          <w:szCs w:val="20"/>
        </w:rPr>
      </w:pPr>
      <w:r>
        <w:rPr>
          <w:b/>
          <w:i/>
          <w:color w:val="0000FF"/>
          <w:sz w:val="20"/>
          <w:szCs w:val="20"/>
        </w:rPr>
        <w:t>Noble v Alley, 1951</w:t>
      </w:r>
      <w:r>
        <w:rPr>
          <w:color w:val="0000FF"/>
          <w:sz w:val="20"/>
          <w:szCs w:val="20"/>
        </w:rPr>
        <w:t xml:space="preserve"> </w:t>
      </w:r>
      <w:r>
        <w:rPr>
          <w:sz w:val="20"/>
          <w:szCs w:val="20"/>
        </w:rPr>
        <w:t>(</w:t>
      </w:r>
      <w:r>
        <w:rPr>
          <w:i/>
          <w:sz w:val="20"/>
          <w:szCs w:val="20"/>
        </w:rPr>
        <w:t>private summer resort in Ontario, “lands shall never be alienated to any coloured race</w:t>
      </w:r>
      <w:r>
        <w:rPr>
          <w:sz w:val="20"/>
          <w:szCs w:val="20"/>
        </w:rPr>
        <w:t xml:space="preserve">” </w:t>
      </w:r>
      <w:r>
        <w:rPr>
          <w:i/>
          <w:sz w:val="20"/>
          <w:szCs w:val="20"/>
        </w:rPr>
        <w:t>– intention to restrict development to white race. TJ &amp; CA said it was okay)</w:t>
      </w:r>
    </w:p>
    <w:p w14:paraId="7DC2A2C3" w14:textId="5EE2D5CB" w:rsidR="00680480" w:rsidRPr="006528CD" w:rsidRDefault="006528CD" w:rsidP="006528CD">
      <w:pPr>
        <w:pStyle w:val="ListParagraph"/>
        <w:numPr>
          <w:ilvl w:val="0"/>
          <w:numId w:val="93"/>
        </w:numPr>
        <w:rPr>
          <w:b/>
          <w:sz w:val="20"/>
          <w:szCs w:val="20"/>
        </w:rPr>
      </w:pPr>
      <w:r>
        <w:rPr>
          <w:b/>
          <w:sz w:val="20"/>
          <w:szCs w:val="20"/>
        </w:rPr>
        <w:t>Held:</w:t>
      </w:r>
      <w:r>
        <w:rPr>
          <w:sz w:val="20"/>
          <w:szCs w:val="20"/>
        </w:rPr>
        <w:t xml:space="preserve"> clause can only bind immediate purchaser b/c it doesn’t meet the rules of touching &amp; concerning the land – doesn’t go to </w:t>
      </w:r>
      <w:r>
        <w:rPr>
          <w:i/>
          <w:sz w:val="20"/>
          <w:szCs w:val="20"/>
        </w:rPr>
        <w:t>question of use</w:t>
      </w:r>
      <w:r>
        <w:rPr>
          <w:sz w:val="20"/>
          <w:szCs w:val="20"/>
        </w:rPr>
        <w:t xml:space="preserve"> </w:t>
      </w:r>
    </w:p>
    <w:p w14:paraId="5864D5BE" w14:textId="48814044" w:rsidR="006528CD" w:rsidRPr="006528CD" w:rsidRDefault="006528CD" w:rsidP="006528CD">
      <w:pPr>
        <w:pStyle w:val="ListParagraph"/>
        <w:numPr>
          <w:ilvl w:val="1"/>
          <w:numId w:val="93"/>
        </w:numPr>
        <w:rPr>
          <w:b/>
          <w:sz w:val="20"/>
          <w:szCs w:val="20"/>
        </w:rPr>
      </w:pPr>
      <w:r>
        <w:rPr>
          <w:b/>
          <w:sz w:val="20"/>
          <w:szCs w:val="20"/>
        </w:rPr>
        <w:t>Not restricting use, you’re restricting transfer – looks more like restraint on alienation</w:t>
      </w:r>
      <w:r>
        <w:rPr>
          <w:sz w:val="20"/>
          <w:szCs w:val="20"/>
        </w:rPr>
        <w:t xml:space="preserve">, partial or full, that can’t be enforced as a restrictive covenant </w:t>
      </w:r>
    </w:p>
    <w:p w14:paraId="218B515D" w14:textId="7330AF51" w:rsidR="006528CD" w:rsidRPr="006528CD" w:rsidRDefault="006528CD" w:rsidP="006528CD">
      <w:pPr>
        <w:pStyle w:val="ListParagraph"/>
        <w:numPr>
          <w:ilvl w:val="1"/>
          <w:numId w:val="93"/>
        </w:numPr>
        <w:rPr>
          <w:b/>
          <w:sz w:val="20"/>
          <w:szCs w:val="20"/>
        </w:rPr>
      </w:pPr>
      <w:r>
        <w:rPr>
          <w:sz w:val="20"/>
          <w:szCs w:val="20"/>
        </w:rPr>
        <w:t xml:space="preserve">Also uncertain w/respect to what the race is – this is what SCC used to truly get rid of this covenant </w:t>
      </w:r>
    </w:p>
    <w:p w14:paraId="2DC2A492" w14:textId="172C8D75" w:rsidR="006528CD" w:rsidRDefault="006528CD" w:rsidP="006528CD">
      <w:pPr>
        <w:pStyle w:val="ListParagraph"/>
        <w:numPr>
          <w:ilvl w:val="0"/>
          <w:numId w:val="93"/>
        </w:numPr>
        <w:rPr>
          <w:b/>
          <w:sz w:val="20"/>
          <w:szCs w:val="20"/>
        </w:rPr>
      </w:pPr>
      <w:r>
        <w:rPr>
          <w:b/>
          <w:sz w:val="20"/>
          <w:szCs w:val="20"/>
        </w:rPr>
        <w:t>Racial covenants/conditions will fail for reasons of uncertainty. They would also likely fail as undue restraints on alienation (can’t restrict alienation)</w:t>
      </w:r>
    </w:p>
    <w:p w14:paraId="383F96E4" w14:textId="77777777" w:rsidR="00775A87" w:rsidRPr="00775A87" w:rsidRDefault="00775A87" w:rsidP="00775A87">
      <w:pPr>
        <w:ind w:left="360"/>
        <w:rPr>
          <w:b/>
          <w:sz w:val="20"/>
          <w:szCs w:val="20"/>
        </w:rPr>
      </w:pPr>
    </w:p>
    <w:p w14:paraId="17AC4D60" w14:textId="19ABA31D" w:rsidR="00775A87" w:rsidRPr="00B805FE" w:rsidRDefault="00775A87" w:rsidP="00775A87">
      <w:pPr>
        <w:pStyle w:val="CAN-heading3"/>
      </w:pPr>
      <w:bookmarkStart w:id="72" w:name="_Toc259954984"/>
      <w:r>
        <w:t>Restraint on Marriage</w:t>
      </w:r>
      <w:bookmarkEnd w:id="72"/>
    </w:p>
    <w:p w14:paraId="233B7C40" w14:textId="77777777" w:rsidR="006528CD" w:rsidRDefault="006528CD" w:rsidP="00775A87">
      <w:pPr>
        <w:rPr>
          <w:b/>
          <w:sz w:val="20"/>
          <w:szCs w:val="20"/>
        </w:rPr>
      </w:pPr>
    </w:p>
    <w:p w14:paraId="689D609B" w14:textId="67B717D9" w:rsidR="00775A87" w:rsidRDefault="00775A87" w:rsidP="00775A87">
      <w:pPr>
        <w:rPr>
          <w:sz w:val="20"/>
          <w:szCs w:val="20"/>
        </w:rPr>
      </w:pPr>
      <w:r w:rsidRPr="00775A87">
        <w:rPr>
          <w:b/>
          <w:i/>
          <w:color w:val="0000FF"/>
          <w:sz w:val="20"/>
          <w:szCs w:val="20"/>
        </w:rPr>
        <w:t>Mac</w:t>
      </w:r>
      <w:r>
        <w:rPr>
          <w:b/>
          <w:i/>
          <w:color w:val="0000FF"/>
          <w:sz w:val="20"/>
          <w:szCs w:val="20"/>
        </w:rPr>
        <w:t>Donald v Brown Estate, 1995</w:t>
      </w:r>
      <w:r>
        <w:rPr>
          <w:sz w:val="20"/>
          <w:szCs w:val="20"/>
        </w:rPr>
        <w:t xml:space="preserve"> (</w:t>
      </w:r>
      <w:r>
        <w:rPr>
          <w:i/>
          <w:sz w:val="20"/>
          <w:szCs w:val="20"/>
        </w:rPr>
        <w:t>Uncle left estate to niece “until” she became widowed or divorced</w:t>
      </w:r>
      <w:r>
        <w:rPr>
          <w:sz w:val="20"/>
          <w:szCs w:val="20"/>
        </w:rPr>
        <w:t>)</w:t>
      </w:r>
    </w:p>
    <w:p w14:paraId="09F3C41C" w14:textId="0574E70E" w:rsidR="00775A87" w:rsidRDefault="00775A87" w:rsidP="00775A87">
      <w:pPr>
        <w:rPr>
          <w:sz w:val="20"/>
          <w:szCs w:val="20"/>
        </w:rPr>
      </w:pPr>
      <w:r>
        <w:rPr>
          <w:b/>
          <w:sz w:val="20"/>
          <w:szCs w:val="20"/>
        </w:rPr>
        <w:t xml:space="preserve">Issue: </w:t>
      </w:r>
      <w:r>
        <w:rPr>
          <w:sz w:val="20"/>
          <w:szCs w:val="20"/>
        </w:rPr>
        <w:t>whether the conditions were void as being illegal, contrary to public policy or for uncertainty?</w:t>
      </w:r>
    </w:p>
    <w:p w14:paraId="7CC750D5" w14:textId="7A5A34C2" w:rsidR="00775A87" w:rsidRDefault="00775A87" w:rsidP="00775A87">
      <w:pPr>
        <w:pStyle w:val="ListParagraph"/>
        <w:numPr>
          <w:ilvl w:val="0"/>
          <w:numId w:val="94"/>
        </w:numPr>
        <w:rPr>
          <w:sz w:val="20"/>
          <w:szCs w:val="20"/>
        </w:rPr>
      </w:pPr>
      <w:r>
        <w:rPr>
          <w:b/>
          <w:sz w:val="20"/>
          <w:szCs w:val="20"/>
        </w:rPr>
        <w:t>Intention:</w:t>
      </w:r>
      <w:r>
        <w:rPr>
          <w:sz w:val="20"/>
          <w:szCs w:val="20"/>
        </w:rPr>
        <w:t xml:space="preserve"> If there is intent by testator to </w:t>
      </w:r>
      <w:r>
        <w:rPr>
          <w:b/>
          <w:sz w:val="20"/>
          <w:szCs w:val="20"/>
        </w:rPr>
        <w:t>compel</w:t>
      </w:r>
      <w:r>
        <w:rPr>
          <w:sz w:val="20"/>
          <w:szCs w:val="20"/>
        </w:rPr>
        <w:t xml:space="preserve"> parties to stay together/break up, it is regarded as against public policy. If intention of testator is </w:t>
      </w:r>
      <w:r>
        <w:rPr>
          <w:b/>
          <w:sz w:val="20"/>
          <w:szCs w:val="20"/>
        </w:rPr>
        <w:t>protective</w:t>
      </w:r>
      <w:r>
        <w:rPr>
          <w:sz w:val="20"/>
          <w:szCs w:val="20"/>
        </w:rPr>
        <w:t xml:space="preserve">, (I’m giving you property b/c you’ll need it if you’re divorced and alone) – that’s okay </w:t>
      </w:r>
    </w:p>
    <w:p w14:paraId="62CD559C" w14:textId="144743AA" w:rsidR="00775A87" w:rsidRDefault="00775A87" w:rsidP="00775A87">
      <w:pPr>
        <w:pStyle w:val="ListParagraph"/>
        <w:numPr>
          <w:ilvl w:val="0"/>
          <w:numId w:val="94"/>
        </w:numPr>
        <w:rPr>
          <w:sz w:val="20"/>
          <w:szCs w:val="20"/>
        </w:rPr>
      </w:pPr>
      <w:r>
        <w:rPr>
          <w:b/>
          <w:sz w:val="20"/>
          <w:szCs w:val="20"/>
        </w:rPr>
        <w:t>Held:</w:t>
      </w:r>
      <w:r>
        <w:rPr>
          <w:sz w:val="20"/>
          <w:szCs w:val="20"/>
        </w:rPr>
        <w:t xml:space="preserve"> in this case motive/intention was protective b/c he was paying her a sum of $$ to put aside – she was getting $$ while they were married, but if she became widowed or divorced, she would get additional </w:t>
      </w:r>
    </w:p>
    <w:p w14:paraId="05366EDA" w14:textId="5ADC5CFD" w:rsidR="00775A87" w:rsidRDefault="00775A87" w:rsidP="00775A87">
      <w:pPr>
        <w:pStyle w:val="ListParagraph"/>
        <w:numPr>
          <w:ilvl w:val="1"/>
          <w:numId w:val="94"/>
        </w:numPr>
        <w:rPr>
          <w:sz w:val="20"/>
          <w:szCs w:val="20"/>
        </w:rPr>
      </w:pPr>
      <w:r>
        <w:rPr>
          <w:sz w:val="20"/>
          <w:szCs w:val="20"/>
        </w:rPr>
        <w:t xml:space="preserve">Note: this is </w:t>
      </w:r>
      <w:r>
        <w:rPr>
          <w:sz w:val="20"/>
          <w:szCs w:val="20"/>
          <w:u w:val="single"/>
        </w:rPr>
        <w:t>determinable interest</w:t>
      </w:r>
      <w:r>
        <w:rPr>
          <w:sz w:val="20"/>
          <w:szCs w:val="20"/>
        </w:rPr>
        <w:t xml:space="preserve"> b/c of word “until” / not conditional </w:t>
      </w:r>
    </w:p>
    <w:p w14:paraId="253E99E4" w14:textId="77777777" w:rsidR="00C91BF0" w:rsidRDefault="00C91BF0" w:rsidP="00C91BF0">
      <w:pPr>
        <w:rPr>
          <w:sz w:val="20"/>
          <w:szCs w:val="20"/>
        </w:rPr>
      </w:pPr>
    </w:p>
    <w:p w14:paraId="701089EE" w14:textId="45886639" w:rsidR="00C91BF0" w:rsidRDefault="00C91BF0" w:rsidP="00C91BF0">
      <w:pPr>
        <w:rPr>
          <w:sz w:val="20"/>
          <w:szCs w:val="20"/>
        </w:rPr>
      </w:pPr>
      <w:r>
        <w:rPr>
          <w:b/>
          <w:sz w:val="20"/>
          <w:szCs w:val="20"/>
        </w:rPr>
        <w:t>Other Clauses:</w:t>
      </w:r>
    </w:p>
    <w:p w14:paraId="1CC66ECD" w14:textId="1D332150" w:rsidR="00C91BF0" w:rsidRPr="00C91BF0" w:rsidRDefault="00C91BF0" w:rsidP="00C91BF0">
      <w:pPr>
        <w:pStyle w:val="ListParagraph"/>
        <w:numPr>
          <w:ilvl w:val="0"/>
          <w:numId w:val="95"/>
        </w:numPr>
        <w:rPr>
          <w:sz w:val="20"/>
          <w:szCs w:val="20"/>
        </w:rPr>
      </w:pPr>
      <w:r>
        <w:rPr>
          <w:sz w:val="20"/>
          <w:szCs w:val="20"/>
        </w:rPr>
        <w:t>Clause inducing child not to associate w/parent = invalid (</w:t>
      </w:r>
      <w:r w:rsidRPr="00C91BF0">
        <w:rPr>
          <w:i/>
          <w:color w:val="0000FF"/>
          <w:sz w:val="20"/>
          <w:szCs w:val="20"/>
        </w:rPr>
        <w:t>In re Piper, 1946</w:t>
      </w:r>
      <w:r>
        <w:rPr>
          <w:b/>
          <w:sz w:val="20"/>
          <w:szCs w:val="20"/>
        </w:rPr>
        <w:t>)</w:t>
      </w:r>
    </w:p>
    <w:p w14:paraId="4D91BAA6" w14:textId="36B7E8EC" w:rsidR="00C91BF0" w:rsidRPr="00C91BF0" w:rsidRDefault="00C91BF0" w:rsidP="00C91BF0">
      <w:pPr>
        <w:pStyle w:val="ListParagraph"/>
        <w:numPr>
          <w:ilvl w:val="0"/>
          <w:numId w:val="95"/>
        </w:numPr>
        <w:rPr>
          <w:sz w:val="20"/>
          <w:szCs w:val="20"/>
        </w:rPr>
      </w:pPr>
      <w:r w:rsidRPr="00C91BF0">
        <w:rPr>
          <w:sz w:val="20"/>
          <w:szCs w:val="20"/>
        </w:rPr>
        <w:t xml:space="preserve">Clauses inducing person to assume name of testator valid in England </w:t>
      </w:r>
      <w:r>
        <w:rPr>
          <w:sz w:val="20"/>
          <w:szCs w:val="20"/>
        </w:rPr>
        <w:t>(</w:t>
      </w:r>
      <w:r>
        <w:rPr>
          <w:i/>
          <w:sz w:val="20"/>
          <w:szCs w:val="20"/>
        </w:rPr>
        <w:t>Re Neeld, 1962</w:t>
      </w:r>
      <w:r>
        <w:rPr>
          <w:sz w:val="20"/>
          <w:szCs w:val="20"/>
        </w:rPr>
        <w:t>)</w:t>
      </w:r>
    </w:p>
    <w:p w14:paraId="13B67CBF" w14:textId="77777777" w:rsidR="00775A87" w:rsidRDefault="00775A87" w:rsidP="00775A87">
      <w:pPr>
        <w:rPr>
          <w:sz w:val="20"/>
          <w:szCs w:val="20"/>
        </w:rPr>
      </w:pPr>
    </w:p>
    <w:p w14:paraId="7E3577B2" w14:textId="1331FF95" w:rsidR="00C91BF0" w:rsidRDefault="00C91BF0" w:rsidP="00C91BF0">
      <w:pPr>
        <w:pStyle w:val="CAN-heading3"/>
      </w:pPr>
      <w:bookmarkStart w:id="73" w:name="_Toc259954985"/>
      <w:r>
        <w:t>Discrimination</w:t>
      </w:r>
      <w:bookmarkEnd w:id="73"/>
    </w:p>
    <w:p w14:paraId="643DDC2D" w14:textId="6C10B085" w:rsidR="00C91BF0" w:rsidRDefault="00C91BF0" w:rsidP="00775A87">
      <w:pPr>
        <w:rPr>
          <w:sz w:val="20"/>
          <w:szCs w:val="20"/>
        </w:rPr>
      </w:pPr>
      <w:r>
        <w:rPr>
          <w:b/>
          <w:i/>
          <w:color w:val="0000FF"/>
          <w:sz w:val="20"/>
          <w:szCs w:val="20"/>
        </w:rPr>
        <w:t>Human Rights Code, s. 9</w:t>
      </w:r>
      <w:r>
        <w:rPr>
          <w:sz w:val="20"/>
          <w:szCs w:val="20"/>
        </w:rPr>
        <w:t xml:space="preserve"> – A person must not deny a person or class of persons the opportunity to buy land b/c of race, colour, ancestry, place of origin, religion, marital status, physical or mental disability, sexual orientation or sex of that person or class of persons.</w:t>
      </w:r>
    </w:p>
    <w:p w14:paraId="5750C172" w14:textId="77777777" w:rsidR="00C91BF0" w:rsidRDefault="00C91BF0" w:rsidP="00775A87">
      <w:pPr>
        <w:rPr>
          <w:sz w:val="20"/>
          <w:szCs w:val="20"/>
        </w:rPr>
      </w:pPr>
    </w:p>
    <w:p w14:paraId="501A183E" w14:textId="62A88BD9" w:rsidR="00C91BF0" w:rsidRPr="00C91BF0" w:rsidRDefault="00C91BF0" w:rsidP="00775A87">
      <w:pPr>
        <w:rPr>
          <w:sz w:val="20"/>
          <w:szCs w:val="20"/>
        </w:rPr>
      </w:pPr>
      <w:r>
        <w:rPr>
          <w:b/>
          <w:i/>
          <w:color w:val="0000FF"/>
          <w:sz w:val="20"/>
          <w:szCs w:val="20"/>
        </w:rPr>
        <w:t>Land Title Act s. 222</w:t>
      </w:r>
      <w:r>
        <w:rPr>
          <w:sz w:val="20"/>
          <w:szCs w:val="20"/>
        </w:rPr>
        <w:t xml:space="preserve"> – </w:t>
      </w:r>
      <w:r>
        <w:rPr>
          <w:b/>
          <w:sz w:val="20"/>
          <w:szCs w:val="20"/>
        </w:rPr>
        <w:t>covenants that directly/indirectly discriminate are void</w:t>
      </w:r>
    </w:p>
    <w:p w14:paraId="486F7921" w14:textId="77777777" w:rsidR="00C91BF0" w:rsidRDefault="00C91BF0" w:rsidP="00775A87">
      <w:pPr>
        <w:rPr>
          <w:sz w:val="20"/>
          <w:szCs w:val="20"/>
        </w:rPr>
      </w:pPr>
    </w:p>
    <w:p w14:paraId="20343D4A" w14:textId="681914C4" w:rsidR="00775A87" w:rsidRDefault="00775A87" w:rsidP="00775A87">
      <w:pPr>
        <w:rPr>
          <w:sz w:val="20"/>
          <w:szCs w:val="20"/>
        </w:rPr>
      </w:pPr>
      <w:r w:rsidRPr="00775A87">
        <w:rPr>
          <w:b/>
          <w:i/>
          <w:color w:val="0000FF"/>
          <w:sz w:val="20"/>
          <w:szCs w:val="20"/>
        </w:rPr>
        <w:t>Canada Trust Co v Ontario (HRC), 1990</w:t>
      </w:r>
      <w:r w:rsidR="00C91BF0">
        <w:rPr>
          <w:sz w:val="20"/>
          <w:szCs w:val="20"/>
        </w:rPr>
        <w:t xml:space="preserve"> (</w:t>
      </w:r>
      <w:r w:rsidR="00C91BF0">
        <w:rPr>
          <w:i/>
          <w:sz w:val="20"/>
          <w:szCs w:val="20"/>
        </w:rPr>
        <w:t>Trust created for scholarship to white Protestant students of British nationality or parentage</w:t>
      </w:r>
      <w:r w:rsidR="00C91BF0">
        <w:rPr>
          <w:sz w:val="20"/>
          <w:szCs w:val="20"/>
        </w:rPr>
        <w:t>)</w:t>
      </w:r>
    </w:p>
    <w:p w14:paraId="7AF49CD3" w14:textId="574B57C1" w:rsidR="00085224" w:rsidRDefault="00085224" w:rsidP="00085224">
      <w:pPr>
        <w:pStyle w:val="ListParagraph"/>
        <w:numPr>
          <w:ilvl w:val="0"/>
          <w:numId w:val="96"/>
        </w:numPr>
        <w:rPr>
          <w:sz w:val="20"/>
          <w:szCs w:val="20"/>
        </w:rPr>
      </w:pPr>
      <w:r>
        <w:rPr>
          <w:b/>
          <w:sz w:val="20"/>
          <w:szCs w:val="20"/>
        </w:rPr>
        <w:t xml:space="preserve">Held: </w:t>
      </w:r>
      <w:r>
        <w:rPr>
          <w:sz w:val="20"/>
          <w:szCs w:val="20"/>
        </w:rPr>
        <w:t xml:space="preserve">Clause is certain – you can identify at least one person who meets the criteria, but court says it is </w:t>
      </w:r>
      <w:r>
        <w:rPr>
          <w:b/>
          <w:sz w:val="20"/>
          <w:szCs w:val="20"/>
        </w:rPr>
        <w:t>against public policy</w:t>
      </w:r>
      <w:r>
        <w:rPr>
          <w:sz w:val="20"/>
          <w:szCs w:val="20"/>
        </w:rPr>
        <w:t xml:space="preserve"> – can’t discriminate on these grounds; therefore = invalid </w:t>
      </w:r>
    </w:p>
    <w:p w14:paraId="52B72676" w14:textId="40B74CE2" w:rsidR="00085224" w:rsidRDefault="00085224" w:rsidP="00085224">
      <w:pPr>
        <w:pStyle w:val="ListParagraph"/>
        <w:numPr>
          <w:ilvl w:val="1"/>
          <w:numId w:val="96"/>
        </w:numPr>
        <w:rPr>
          <w:sz w:val="20"/>
          <w:szCs w:val="20"/>
        </w:rPr>
      </w:pPr>
      <w:r>
        <w:rPr>
          <w:b/>
          <w:sz w:val="20"/>
          <w:szCs w:val="20"/>
        </w:rPr>
        <w:t xml:space="preserve">Condition precedent </w:t>
      </w:r>
      <w:r>
        <w:rPr>
          <w:sz w:val="20"/>
          <w:szCs w:val="20"/>
        </w:rPr>
        <w:t xml:space="preserve">– more lenient in certainty analysis, will not be void for uncertainty if it is possible to say w/certainty that any proposed beneficiary is or is not a member of the class </w:t>
      </w:r>
    </w:p>
    <w:p w14:paraId="57B8C630" w14:textId="21B0AF36" w:rsidR="000C4084" w:rsidRDefault="000C4084" w:rsidP="000C4084">
      <w:pPr>
        <w:pStyle w:val="ListParagraph"/>
        <w:numPr>
          <w:ilvl w:val="0"/>
          <w:numId w:val="96"/>
        </w:numPr>
        <w:rPr>
          <w:sz w:val="20"/>
          <w:szCs w:val="20"/>
        </w:rPr>
      </w:pPr>
      <w:r>
        <w:rPr>
          <w:sz w:val="20"/>
          <w:szCs w:val="20"/>
        </w:rPr>
        <w:t xml:space="preserve">If discrimination trying to promote equality value (i.e. affirmative action), discrimination may be upheld </w:t>
      </w:r>
      <w:r w:rsidR="00920C56">
        <w:rPr>
          <w:sz w:val="20"/>
          <w:szCs w:val="20"/>
        </w:rPr>
        <w:t>(</w:t>
      </w:r>
      <w:r w:rsidR="00920C56">
        <w:rPr>
          <w:b/>
          <w:color w:val="0000FF"/>
          <w:sz w:val="20"/>
          <w:szCs w:val="20"/>
        </w:rPr>
        <w:t>s. 15(2) – Charter</w:t>
      </w:r>
      <w:r w:rsidR="00920C56">
        <w:rPr>
          <w:color w:val="0000FF"/>
          <w:sz w:val="20"/>
          <w:szCs w:val="20"/>
        </w:rPr>
        <w:t>)</w:t>
      </w:r>
    </w:p>
    <w:p w14:paraId="43718E13" w14:textId="77777777" w:rsidR="0099517B" w:rsidRDefault="0099517B" w:rsidP="0099517B">
      <w:pPr>
        <w:rPr>
          <w:sz w:val="20"/>
          <w:szCs w:val="20"/>
        </w:rPr>
      </w:pPr>
    </w:p>
    <w:p w14:paraId="183F56FC" w14:textId="721CE3A4" w:rsidR="0099517B" w:rsidRPr="00D0468C" w:rsidRDefault="0099517B" w:rsidP="0099517B">
      <w:pPr>
        <w:pStyle w:val="CAN-heading1"/>
      </w:pPr>
      <w:bookmarkStart w:id="74" w:name="_Toc259954986"/>
      <w:r>
        <w:t>Rule Against Perpetuities</w:t>
      </w:r>
      <w:bookmarkEnd w:id="74"/>
      <w:r>
        <w:t xml:space="preserve"> </w:t>
      </w:r>
    </w:p>
    <w:p w14:paraId="729D4B1A" w14:textId="77777777" w:rsidR="0055514A" w:rsidRDefault="0055514A" w:rsidP="0099517B">
      <w:pPr>
        <w:rPr>
          <w:b/>
          <w:sz w:val="20"/>
          <w:szCs w:val="20"/>
        </w:rPr>
      </w:pPr>
    </w:p>
    <w:p w14:paraId="17570900" w14:textId="37A78280" w:rsidR="0055514A" w:rsidRDefault="0055514A" w:rsidP="0099517B">
      <w:pPr>
        <w:rPr>
          <w:sz w:val="20"/>
          <w:szCs w:val="20"/>
        </w:rPr>
      </w:pPr>
      <w:r w:rsidRPr="0055514A">
        <w:rPr>
          <w:b/>
          <w:sz w:val="20"/>
          <w:szCs w:val="20"/>
          <w:u w:val="single"/>
        </w:rPr>
        <w:t>Old Rule Against Perpetuities</w:t>
      </w:r>
      <w:r>
        <w:rPr>
          <w:sz w:val="20"/>
          <w:szCs w:val="20"/>
        </w:rPr>
        <w:t xml:space="preserve">: Any </w:t>
      </w:r>
      <w:r w:rsidR="00E02EB9">
        <w:rPr>
          <w:sz w:val="20"/>
          <w:szCs w:val="20"/>
        </w:rPr>
        <w:t>disposition beyond first unborn child is</w:t>
      </w:r>
      <w:r>
        <w:rPr>
          <w:sz w:val="20"/>
          <w:szCs w:val="20"/>
        </w:rPr>
        <w:t xml:space="preserve"> void </w:t>
      </w:r>
      <w:r w:rsidR="00E02EB9">
        <w:rPr>
          <w:b/>
          <w:sz w:val="20"/>
          <w:szCs w:val="20"/>
        </w:rPr>
        <w:t>(</w:t>
      </w:r>
      <w:r w:rsidR="00E02EB9">
        <w:rPr>
          <w:b/>
          <w:i/>
          <w:color w:val="0000FF"/>
          <w:sz w:val="20"/>
          <w:szCs w:val="20"/>
        </w:rPr>
        <w:t>Whitby v Mitchell</w:t>
      </w:r>
      <w:r w:rsidR="00E02EB9">
        <w:rPr>
          <w:sz w:val="20"/>
          <w:szCs w:val="20"/>
        </w:rPr>
        <w:t>)</w:t>
      </w:r>
    </w:p>
    <w:p w14:paraId="3CDE4FC8" w14:textId="66FC2368" w:rsidR="00E02EB9" w:rsidRDefault="00E02EB9" w:rsidP="00E02EB9">
      <w:pPr>
        <w:pStyle w:val="ListParagraph"/>
        <w:numPr>
          <w:ilvl w:val="0"/>
          <w:numId w:val="97"/>
        </w:numPr>
        <w:rPr>
          <w:sz w:val="20"/>
          <w:szCs w:val="20"/>
        </w:rPr>
      </w:pPr>
      <w:r w:rsidRPr="00E02EB9">
        <w:rPr>
          <w:b/>
          <w:color w:val="0000FF"/>
          <w:sz w:val="20"/>
          <w:szCs w:val="20"/>
        </w:rPr>
        <w:t>Section 6(2)</w:t>
      </w:r>
      <w:r>
        <w:rPr>
          <w:sz w:val="20"/>
          <w:szCs w:val="20"/>
        </w:rPr>
        <w:t xml:space="preserve"> of </w:t>
      </w:r>
      <w:r>
        <w:rPr>
          <w:b/>
          <w:i/>
          <w:color w:val="0000FF"/>
          <w:sz w:val="20"/>
          <w:szCs w:val="20"/>
        </w:rPr>
        <w:t xml:space="preserve">Perpetuity Act </w:t>
      </w:r>
      <w:r>
        <w:rPr>
          <w:sz w:val="20"/>
          <w:szCs w:val="20"/>
        </w:rPr>
        <w:t xml:space="preserve">abolishes this rule </w:t>
      </w:r>
    </w:p>
    <w:p w14:paraId="71E74C88" w14:textId="77777777" w:rsidR="00E02EB9" w:rsidRDefault="00E02EB9" w:rsidP="00E02EB9">
      <w:pPr>
        <w:rPr>
          <w:sz w:val="20"/>
          <w:szCs w:val="20"/>
        </w:rPr>
      </w:pPr>
    </w:p>
    <w:p w14:paraId="28EDACF6" w14:textId="499EC42E" w:rsidR="00E02EB9" w:rsidRDefault="00E02EB9" w:rsidP="00E02EB9">
      <w:pPr>
        <w:pStyle w:val="CAN-heading2"/>
        <w:rPr>
          <w:b w:val="0"/>
        </w:rPr>
      </w:pPr>
      <w:bookmarkStart w:id="75" w:name="_Toc259954987"/>
      <w:r>
        <w:t>MODERN RULE AGAINST PERPETUITIES</w:t>
      </w:r>
      <w:bookmarkEnd w:id="75"/>
      <w:r>
        <w:t xml:space="preserve"> </w:t>
      </w:r>
    </w:p>
    <w:p w14:paraId="15D51AF0" w14:textId="77777777" w:rsidR="00D81EAF" w:rsidRDefault="00D81EAF" w:rsidP="00D81EAF">
      <w:pPr>
        <w:rPr>
          <w:b/>
          <w:sz w:val="20"/>
          <w:szCs w:val="20"/>
        </w:rPr>
      </w:pPr>
      <w:r>
        <w:rPr>
          <w:b/>
          <w:sz w:val="20"/>
          <w:szCs w:val="20"/>
        </w:rPr>
        <w:t xml:space="preserve">Future interest either has to be </w:t>
      </w:r>
      <w:r>
        <w:rPr>
          <w:b/>
          <w:sz w:val="20"/>
          <w:szCs w:val="20"/>
          <w:u w:val="single"/>
        </w:rPr>
        <w:t>vested now</w:t>
      </w:r>
      <w:r>
        <w:rPr>
          <w:b/>
          <w:sz w:val="20"/>
          <w:szCs w:val="20"/>
        </w:rPr>
        <w:t>, or if its not vested now, it must vest within “</w:t>
      </w:r>
      <w:r>
        <w:rPr>
          <w:b/>
          <w:sz w:val="20"/>
          <w:szCs w:val="20"/>
          <w:u w:val="single"/>
        </w:rPr>
        <w:t>lives in being + 21 years</w:t>
      </w:r>
      <w:r>
        <w:rPr>
          <w:b/>
          <w:sz w:val="20"/>
          <w:szCs w:val="20"/>
        </w:rPr>
        <w:t>”</w:t>
      </w:r>
    </w:p>
    <w:p w14:paraId="2B7722F5" w14:textId="3E9F8943" w:rsidR="00D81EAF" w:rsidRDefault="00D81EAF" w:rsidP="00D81EAF">
      <w:pPr>
        <w:pStyle w:val="ListParagraph"/>
        <w:numPr>
          <w:ilvl w:val="0"/>
          <w:numId w:val="98"/>
        </w:numPr>
        <w:rPr>
          <w:sz w:val="20"/>
          <w:szCs w:val="20"/>
        </w:rPr>
      </w:pPr>
      <w:r>
        <w:rPr>
          <w:sz w:val="20"/>
          <w:szCs w:val="20"/>
        </w:rPr>
        <w:t>Concept of vesting;</w:t>
      </w:r>
    </w:p>
    <w:p w14:paraId="789F1035" w14:textId="6DED2B35" w:rsidR="00D81EAF" w:rsidRDefault="00D81EAF" w:rsidP="00D81EAF">
      <w:pPr>
        <w:pStyle w:val="ListParagraph"/>
        <w:numPr>
          <w:ilvl w:val="0"/>
          <w:numId w:val="98"/>
        </w:numPr>
        <w:rPr>
          <w:sz w:val="20"/>
          <w:szCs w:val="20"/>
        </w:rPr>
      </w:pPr>
      <w:r>
        <w:rPr>
          <w:sz w:val="20"/>
          <w:szCs w:val="20"/>
        </w:rPr>
        <w:t xml:space="preserve">Period w/in which vesting must take place; and </w:t>
      </w:r>
    </w:p>
    <w:p w14:paraId="0961B6AB" w14:textId="49F85DAC" w:rsidR="00D81EAF" w:rsidRDefault="00D81EAF" w:rsidP="00D81EAF">
      <w:pPr>
        <w:pStyle w:val="ListParagraph"/>
        <w:numPr>
          <w:ilvl w:val="0"/>
          <w:numId w:val="98"/>
        </w:numPr>
        <w:rPr>
          <w:sz w:val="20"/>
          <w:szCs w:val="20"/>
        </w:rPr>
      </w:pPr>
      <w:r>
        <w:rPr>
          <w:sz w:val="20"/>
          <w:szCs w:val="20"/>
        </w:rPr>
        <w:t>Requirement that it must be clear from the date that an instrument creating a disposition takes effect that vesting, if it is to take place at all, can take place only w/in the period (certainty of vesting)</w:t>
      </w:r>
    </w:p>
    <w:p w14:paraId="582E67C0" w14:textId="77777777" w:rsidR="00D81EAF" w:rsidRDefault="00D81EAF" w:rsidP="00D81EAF">
      <w:pPr>
        <w:rPr>
          <w:sz w:val="20"/>
          <w:szCs w:val="20"/>
        </w:rPr>
      </w:pPr>
    </w:p>
    <w:p w14:paraId="7CAE1F78" w14:textId="3EFA4158" w:rsidR="00D81EAF" w:rsidRDefault="00D81EAF" w:rsidP="00D81EAF">
      <w:pPr>
        <w:rPr>
          <w:sz w:val="20"/>
          <w:szCs w:val="20"/>
        </w:rPr>
      </w:pPr>
      <w:r>
        <w:rPr>
          <w:b/>
          <w:sz w:val="20"/>
          <w:szCs w:val="20"/>
        </w:rPr>
        <w:t xml:space="preserve">Examples: </w:t>
      </w:r>
    </w:p>
    <w:p w14:paraId="21A9A576" w14:textId="01166F0F" w:rsidR="00D81EAF" w:rsidRDefault="00DF3694" w:rsidP="00D81EAF">
      <w:pPr>
        <w:pStyle w:val="ListParagraph"/>
        <w:numPr>
          <w:ilvl w:val="0"/>
          <w:numId w:val="97"/>
        </w:numPr>
        <w:rPr>
          <w:sz w:val="20"/>
          <w:szCs w:val="20"/>
        </w:rPr>
      </w:pPr>
      <w:r>
        <w:rPr>
          <w:sz w:val="20"/>
          <w:szCs w:val="20"/>
        </w:rPr>
        <w:t xml:space="preserve">“To A for life, remainder to the first child of A to reach the age of 21” – contingent remainder is </w:t>
      </w:r>
      <w:r>
        <w:rPr>
          <w:b/>
          <w:sz w:val="20"/>
          <w:szCs w:val="20"/>
        </w:rPr>
        <w:t>valid</w:t>
      </w:r>
      <w:r>
        <w:rPr>
          <w:sz w:val="20"/>
          <w:szCs w:val="20"/>
        </w:rPr>
        <w:t xml:space="preserve"> @ CL b/c if a child of A ever does reach 21, it can’t be later than 21 years after the death of A </w:t>
      </w:r>
    </w:p>
    <w:p w14:paraId="4F14C659" w14:textId="4AD430D0" w:rsidR="00DF3694" w:rsidRDefault="00DF3694" w:rsidP="00D81EAF">
      <w:pPr>
        <w:pStyle w:val="ListParagraph"/>
        <w:numPr>
          <w:ilvl w:val="0"/>
          <w:numId w:val="97"/>
        </w:numPr>
        <w:rPr>
          <w:sz w:val="20"/>
          <w:szCs w:val="20"/>
        </w:rPr>
      </w:pPr>
      <w:r>
        <w:rPr>
          <w:sz w:val="20"/>
          <w:szCs w:val="20"/>
        </w:rPr>
        <w:t xml:space="preserve">“To A for life, remainder to the first child of A to marry” (A is married, has 10 children whose marriages have been arranged to take place over next 6 months) – contingent remainder is </w:t>
      </w:r>
      <w:r>
        <w:rPr>
          <w:b/>
          <w:sz w:val="20"/>
          <w:szCs w:val="20"/>
        </w:rPr>
        <w:t>void</w:t>
      </w:r>
      <w:r>
        <w:rPr>
          <w:sz w:val="20"/>
          <w:szCs w:val="20"/>
        </w:rPr>
        <w:t xml:space="preserve"> at CL b/c it can’t be said w/absolute certainty that first child of A to marry will necessarily do so w/in 21 years of death of any of the lives in being (ex. none of the 10 may get married, A may have 11</w:t>
      </w:r>
      <w:r w:rsidRPr="00DF3694">
        <w:rPr>
          <w:sz w:val="20"/>
          <w:szCs w:val="20"/>
          <w:vertAlign w:val="superscript"/>
        </w:rPr>
        <w:t>th</w:t>
      </w:r>
      <w:r>
        <w:rPr>
          <w:sz w:val="20"/>
          <w:szCs w:val="20"/>
        </w:rPr>
        <w:t xml:space="preserve"> child [not a life in being] and then everyone dies and 11</w:t>
      </w:r>
      <w:r w:rsidRPr="00DF3694">
        <w:rPr>
          <w:sz w:val="20"/>
          <w:szCs w:val="20"/>
          <w:vertAlign w:val="superscript"/>
        </w:rPr>
        <w:t>th</w:t>
      </w:r>
      <w:r>
        <w:rPr>
          <w:sz w:val="20"/>
          <w:szCs w:val="20"/>
        </w:rPr>
        <w:t xml:space="preserve"> child doesn’t get married w/in 21 years)</w:t>
      </w:r>
    </w:p>
    <w:p w14:paraId="37114458" w14:textId="77777777" w:rsidR="00603B43" w:rsidRDefault="00603B43" w:rsidP="00603B43">
      <w:pPr>
        <w:rPr>
          <w:sz w:val="20"/>
          <w:szCs w:val="20"/>
        </w:rPr>
      </w:pPr>
    </w:p>
    <w:p w14:paraId="5226D755" w14:textId="6F09DE1C" w:rsidR="00603B43" w:rsidRDefault="00603B43" w:rsidP="00603B43">
      <w:pPr>
        <w:rPr>
          <w:b/>
          <w:sz w:val="20"/>
          <w:szCs w:val="20"/>
        </w:rPr>
      </w:pPr>
      <w:r>
        <w:rPr>
          <w:b/>
          <w:sz w:val="20"/>
          <w:szCs w:val="20"/>
        </w:rPr>
        <w:t xml:space="preserve">If an interest violates the CL rule against perpetuities then look to </w:t>
      </w:r>
      <w:r>
        <w:rPr>
          <w:b/>
          <w:color w:val="0000FF"/>
          <w:sz w:val="20"/>
          <w:szCs w:val="20"/>
        </w:rPr>
        <w:t xml:space="preserve">s. 3 </w:t>
      </w:r>
      <w:r>
        <w:rPr>
          <w:b/>
          <w:sz w:val="20"/>
          <w:szCs w:val="20"/>
        </w:rPr>
        <w:t xml:space="preserve">of the </w:t>
      </w:r>
      <w:r>
        <w:rPr>
          <w:b/>
          <w:i/>
          <w:color w:val="0000FF"/>
          <w:sz w:val="20"/>
          <w:szCs w:val="20"/>
        </w:rPr>
        <w:t>Perpetuity Act</w:t>
      </w:r>
    </w:p>
    <w:p w14:paraId="7EE80EE7" w14:textId="77777777" w:rsidR="00603B43" w:rsidRDefault="00603B43" w:rsidP="00603B43">
      <w:pPr>
        <w:rPr>
          <w:b/>
          <w:sz w:val="20"/>
          <w:szCs w:val="20"/>
        </w:rPr>
      </w:pPr>
    </w:p>
    <w:p w14:paraId="776EA301" w14:textId="3D1EA754" w:rsidR="00603B43" w:rsidRDefault="00603B43" w:rsidP="00603B43">
      <w:pPr>
        <w:rPr>
          <w:b/>
          <w:i/>
          <w:color w:val="0000FF"/>
          <w:sz w:val="20"/>
          <w:szCs w:val="20"/>
        </w:rPr>
      </w:pPr>
      <w:r>
        <w:rPr>
          <w:b/>
          <w:color w:val="0000FF"/>
          <w:sz w:val="20"/>
          <w:szCs w:val="20"/>
        </w:rPr>
        <w:t xml:space="preserve">Section 3 = </w:t>
      </w:r>
      <w:r>
        <w:rPr>
          <w:b/>
          <w:sz w:val="20"/>
          <w:szCs w:val="20"/>
        </w:rPr>
        <w:t xml:space="preserve">remedial provisions of </w:t>
      </w:r>
      <w:r>
        <w:rPr>
          <w:b/>
          <w:i/>
          <w:color w:val="0000FF"/>
          <w:sz w:val="20"/>
          <w:szCs w:val="20"/>
        </w:rPr>
        <w:t>Perpetuity Act</w:t>
      </w:r>
    </w:p>
    <w:p w14:paraId="0F098197" w14:textId="2C91F840" w:rsidR="009A16DB" w:rsidRPr="00BE55E8" w:rsidRDefault="009A16DB" w:rsidP="009A16DB">
      <w:pPr>
        <w:pStyle w:val="ListParagraph"/>
        <w:numPr>
          <w:ilvl w:val="0"/>
          <w:numId w:val="99"/>
        </w:numPr>
        <w:rPr>
          <w:b/>
          <w:sz w:val="20"/>
          <w:szCs w:val="20"/>
        </w:rPr>
      </w:pPr>
      <w:r>
        <w:rPr>
          <w:b/>
          <w:color w:val="0000FF"/>
          <w:sz w:val="20"/>
          <w:szCs w:val="20"/>
        </w:rPr>
        <w:t xml:space="preserve">Section 14 </w:t>
      </w:r>
      <w:r>
        <w:rPr>
          <w:sz w:val="20"/>
          <w:szCs w:val="20"/>
        </w:rPr>
        <w:t xml:space="preserve">– </w:t>
      </w:r>
      <w:r w:rsidRPr="006350A7">
        <w:rPr>
          <w:b/>
          <w:sz w:val="20"/>
          <w:szCs w:val="20"/>
        </w:rPr>
        <w:t>capacity to have children</w:t>
      </w:r>
      <w:r>
        <w:rPr>
          <w:sz w:val="20"/>
          <w:szCs w:val="20"/>
        </w:rPr>
        <w:t xml:space="preserve"> </w:t>
      </w:r>
      <w:r w:rsidR="006350A7">
        <w:rPr>
          <w:sz w:val="20"/>
          <w:szCs w:val="20"/>
        </w:rPr>
        <w:t>(deals w/fact that</w:t>
      </w:r>
      <w:r w:rsidR="001E1732">
        <w:rPr>
          <w:sz w:val="20"/>
          <w:szCs w:val="20"/>
        </w:rPr>
        <w:t xml:space="preserve"> CL assumed that ANYONE could have children)</w:t>
      </w:r>
    </w:p>
    <w:p w14:paraId="5A87DAFF" w14:textId="403BED32" w:rsidR="00BE55E8" w:rsidRPr="001E1732" w:rsidRDefault="001E1732" w:rsidP="00BE55E8">
      <w:pPr>
        <w:pStyle w:val="ListParagraph"/>
        <w:numPr>
          <w:ilvl w:val="1"/>
          <w:numId w:val="99"/>
        </w:numPr>
        <w:rPr>
          <w:b/>
          <w:sz w:val="20"/>
          <w:szCs w:val="20"/>
        </w:rPr>
      </w:pPr>
      <w:r>
        <w:rPr>
          <w:b/>
          <w:sz w:val="20"/>
          <w:szCs w:val="20"/>
        </w:rPr>
        <w:t xml:space="preserve">Male – </w:t>
      </w:r>
      <w:r>
        <w:rPr>
          <w:sz w:val="20"/>
          <w:szCs w:val="20"/>
        </w:rPr>
        <w:t>able to have a child at age of 14 years +, but not younger</w:t>
      </w:r>
    </w:p>
    <w:p w14:paraId="21A1335B" w14:textId="18CF1DC7" w:rsidR="001E1732" w:rsidRPr="001E1732" w:rsidRDefault="001E1732" w:rsidP="00BE55E8">
      <w:pPr>
        <w:pStyle w:val="ListParagraph"/>
        <w:numPr>
          <w:ilvl w:val="1"/>
          <w:numId w:val="99"/>
        </w:numPr>
        <w:rPr>
          <w:b/>
          <w:sz w:val="20"/>
          <w:szCs w:val="20"/>
        </w:rPr>
      </w:pPr>
      <w:r>
        <w:rPr>
          <w:b/>
          <w:sz w:val="20"/>
          <w:szCs w:val="20"/>
        </w:rPr>
        <w:t>Female</w:t>
      </w:r>
      <w:r>
        <w:rPr>
          <w:sz w:val="20"/>
          <w:szCs w:val="20"/>
        </w:rPr>
        <w:t xml:space="preserve"> – able to have a child from age </w:t>
      </w:r>
      <w:r w:rsidRPr="001E1732">
        <w:rPr>
          <w:b/>
          <w:sz w:val="20"/>
          <w:szCs w:val="20"/>
        </w:rPr>
        <w:t>12 – 55</w:t>
      </w:r>
      <w:r>
        <w:rPr>
          <w:sz w:val="20"/>
          <w:szCs w:val="20"/>
        </w:rPr>
        <w:t xml:space="preserve"> </w:t>
      </w:r>
    </w:p>
    <w:p w14:paraId="525E0AD6" w14:textId="2DED923D" w:rsidR="001E1732" w:rsidRPr="009A16DB" w:rsidRDefault="001E1732" w:rsidP="00BE55E8">
      <w:pPr>
        <w:pStyle w:val="ListParagraph"/>
        <w:numPr>
          <w:ilvl w:val="1"/>
          <w:numId w:val="99"/>
        </w:numPr>
        <w:rPr>
          <w:b/>
          <w:sz w:val="20"/>
          <w:szCs w:val="20"/>
        </w:rPr>
      </w:pPr>
      <w:r>
        <w:rPr>
          <w:sz w:val="20"/>
          <w:szCs w:val="20"/>
        </w:rPr>
        <w:t xml:space="preserve">In the case of any living person evidence may be given to show that the person can’t have a child at any time which may be relevant for purposes of application of the rule </w:t>
      </w:r>
    </w:p>
    <w:p w14:paraId="407B666D" w14:textId="18983DC2" w:rsidR="009A16DB" w:rsidRPr="00BE55E8" w:rsidRDefault="009A16DB" w:rsidP="009A16DB">
      <w:pPr>
        <w:pStyle w:val="ListParagraph"/>
        <w:numPr>
          <w:ilvl w:val="0"/>
          <w:numId w:val="99"/>
        </w:numPr>
        <w:rPr>
          <w:b/>
          <w:sz w:val="20"/>
          <w:szCs w:val="20"/>
        </w:rPr>
      </w:pPr>
      <w:r>
        <w:rPr>
          <w:b/>
          <w:color w:val="0000FF"/>
          <w:sz w:val="20"/>
          <w:szCs w:val="20"/>
        </w:rPr>
        <w:t xml:space="preserve">Section 9 </w:t>
      </w:r>
      <w:r>
        <w:rPr>
          <w:sz w:val="20"/>
          <w:szCs w:val="20"/>
        </w:rPr>
        <w:t xml:space="preserve">– </w:t>
      </w:r>
      <w:r w:rsidRPr="006350A7">
        <w:rPr>
          <w:b/>
          <w:sz w:val="20"/>
          <w:szCs w:val="20"/>
        </w:rPr>
        <w:t xml:space="preserve">wait &amp; see </w:t>
      </w:r>
    </w:p>
    <w:p w14:paraId="28E95CA1" w14:textId="15E03D7A" w:rsidR="00BE55E8" w:rsidRPr="009A16DB" w:rsidRDefault="00BE55E8" w:rsidP="00BE55E8">
      <w:pPr>
        <w:pStyle w:val="ListParagraph"/>
        <w:numPr>
          <w:ilvl w:val="1"/>
          <w:numId w:val="99"/>
        </w:numPr>
        <w:rPr>
          <w:b/>
          <w:sz w:val="20"/>
          <w:szCs w:val="20"/>
        </w:rPr>
      </w:pPr>
      <w:r>
        <w:rPr>
          <w:sz w:val="20"/>
          <w:szCs w:val="20"/>
        </w:rPr>
        <w:t xml:space="preserve">Every contingent interest capable of vesting w/in or beyond perpetuity period is presumed valid until actual events establish that interest is incapable of vesting w/in perpetuity period </w:t>
      </w:r>
    </w:p>
    <w:p w14:paraId="1CD4BB07" w14:textId="7BD78588" w:rsidR="009A16DB" w:rsidRPr="00BE55E8" w:rsidRDefault="009A16DB" w:rsidP="009A16DB">
      <w:pPr>
        <w:pStyle w:val="ListParagraph"/>
        <w:numPr>
          <w:ilvl w:val="0"/>
          <w:numId w:val="99"/>
        </w:numPr>
        <w:rPr>
          <w:b/>
          <w:sz w:val="20"/>
          <w:szCs w:val="20"/>
        </w:rPr>
      </w:pPr>
      <w:r>
        <w:rPr>
          <w:b/>
          <w:color w:val="0000FF"/>
          <w:sz w:val="20"/>
          <w:szCs w:val="20"/>
        </w:rPr>
        <w:t>Section 11</w:t>
      </w:r>
      <w:r>
        <w:rPr>
          <w:sz w:val="20"/>
          <w:szCs w:val="20"/>
        </w:rPr>
        <w:t xml:space="preserve"> – </w:t>
      </w:r>
      <w:r w:rsidRPr="006350A7">
        <w:rPr>
          <w:b/>
          <w:sz w:val="20"/>
          <w:szCs w:val="20"/>
        </w:rPr>
        <w:t>age reduction</w:t>
      </w:r>
    </w:p>
    <w:p w14:paraId="1ECAFB89" w14:textId="5DA92B27" w:rsidR="00BE55E8" w:rsidRPr="009A16DB" w:rsidRDefault="00BE55E8" w:rsidP="00BE55E8">
      <w:pPr>
        <w:pStyle w:val="ListParagraph"/>
        <w:numPr>
          <w:ilvl w:val="1"/>
          <w:numId w:val="99"/>
        </w:numPr>
        <w:rPr>
          <w:b/>
          <w:sz w:val="20"/>
          <w:szCs w:val="20"/>
        </w:rPr>
      </w:pPr>
      <w:r w:rsidRPr="00BE55E8">
        <w:rPr>
          <w:b/>
          <w:color w:val="0000FF"/>
          <w:sz w:val="20"/>
          <w:szCs w:val="20"/>
        </w:rPr>
        <w:t>S. 11(1)(b)</w:t>
      </w:r>
      <w:r>
        <w:rPr>
          <w:b/>
          <w:sz w:val="20"/>
          <w:szCs w:val="20"/>
        </w:rPr>
        <w:t xml:space="preserve"> </w:t>
      </w:r>
      <w:r>
        <w:rPr>
          <w:sz w:val="20"/>
          <w:szCs w:val="20"/>
        </w:rPr>
        <w:t xml:space="preserve">Can change the age requirement if it would mean that interest vests outside the 21 year period to the age closest to the age specified that would have prevented the interest from being void </w:t>
      </w:r>
    </w:p>
    <w:p w14:paraId="335999AF" w14:textId="7F997628" w:rsidR="009A16DB" w:rsidRPr="00BE55E8" w:rsidRDefault="009A16DB" w:rsidP="009A16DB">
      <w:pPr>
        <w:pStyle w:val="ListParagraph"/>
        <w:numPr>
          <w:ilvl w:val="0"/>
          <w:numId w:val="99"/>
        </w:numPr>
        <w:rPr>
          <w:b/>
          <w:sz w:val="20"/>
          <w:szCs w:val="20"/>
        </w:rPr>
      </w:pPr>
      <w:r>
        <w:rPr>
          <w:b/>
          <w:color w:val="0000FF"/>
          <w:sz w:val="20"/>
          <w:szCs w:val="20"/>
        </w:rPr>
        <w:t>Section 12</w:t>
      </w:r>
      <w:r>
        <w:rPr>
          <w:b/>
          <w:sz w:val="20"/>
          <w:szCs w:val="20"/>
        </w:rPr>
        <w:t xml:space="preserve"> </w:t>
      </w:r>
      <w:r>
        <w:rPr>
          <w:sz w:val="20"/>
          <w:szCs w:val="20"/>
        </w:rPr>
        <w:t xml:space="preserve">– </w:t>
      </w:r>
      <w:r w:rsidRPr="006350A7">
        <w:rPr>
          <w:b/>
          <w:sz w:val="20"/>
          <w:szCs w:val="20"/>
        </w:rPr>
        <w:t>class splitting</w:t>
      </w:r>
    </w:p>
    <w:p w14:paraId="3DE95C19" w14:textId="044368F8" w:rsidR="00BE55E8" w:rsidRPr="009A16DB" w:rsidRDefault="00BE55E8" w:rsidP="00BE55E8">
      <w:pPr>
        <w:pStyle w:val="ListParagraph"/>
        <w:numPr>
          <w:ilvl w:val="1"/>
          <w:numId w:val="99"/>
        </w:numPr>
        <w:rPr>
          <w:b/>
          <w:sz w:val="20"/>
          <w:szCs w:val="20"/>
        </w:rPr>
      </w:pPr>
      <w:r>
        <w:rPr>
          <w:sz w:val="20"/>
          <w:szCs w:val="20"/>
        </w:rPr>
        <w:t>Can exclude people from a class if s. 11 won’t save the interest (i.e. class = grandchildren, can restrict it to the grandchildren that are alive if that will save the interest)</w:t>
      </w:r>
    </w:p>
    <w:p w14:paraId="602A41D0" w14:textId="3CFC5346" w:rsidR="009A16DB" w:rsidRPr="001E1732" w:rsidRDefault="009A16DB" w:rsidP="009A16DB">
      <w:pPr>
        <w:pStyle w:val="ListParagraph"/>
        <w:numPr>
          <w:ilvl w:val="0"/>
          <w:numId w:val="99"/>
        </w:numPr>
        <w:rPr>
          <w:b/>
          <w:sz w:val="20"/>
          <w:szCs w:val="20"/>
        </w:rPr>
      </w:pPr>
      <w:r>
        <w:rPr>
          <w:b/>
          <w:color w:val="0000FF"/>
          <w:sz w:val="20"/>
          <w:szCs w:val="20"/>
        </w:rPr>
        <w:t>Section 13</w:t>
      </w:r>
      <w:r>
        <w:rPr>
          <w:sz w:val="20"/>
          <w:szCs w:val="20"/>
        </w:rPr>
        <w:t xml:space="preserve"> – </w:t>
      </w:r>
      <w:r w:rsidRPr="006350A7">
        <w:rPr>
          <w:b/>
          <w:sz w:val="20"/>
          <w:szCs w:val="20"/>
        </w:rPr>
        <w:t>general cy pres</w:t>
      </w:r>
    </w:p>
    <w:p w14:paraId="174EA7FA" w14:textId="3F8EDD50" w:rsidR="001E1732" w:rsidRPr="009A16DB" w:rsidRDefault="001E1732" w:rsidP="001E1732">
      <w:pPr>
        <w:pStyle w:val="ListParagraph"/>
        <w:numPr>
          <w:ilvl w:val="1"/>
          <w:numId w:val="99"/>
        </w:numPr>
        <w:rPr>
          <w:b/>
          <w:sz w:val="20"/>
          <w:szCs w:val="20"/>
        </w:rPr>
      </w:pPr>
      <w:r>
        <w:rPr>
          <w:sz w:val="20"/>
          <w:szCs w:val="20"/>
        </w:rPr>
        <w:t xml:space="preserve">If nothing else works, court can look to general intention of the disposition and try to uphold it as far as possible w/in limits of rule against perpetuities </w:t>
      </w:r>
    </w:p>
    <w:p w14:paraId="3713871C" w14:textId="77777777" w:rsidR="009A16DB" w:rsidRDefault="009A16DB" w:rsidP="009A16DB">
      <w:pPr>
        <w:rPr>
          <w:sz w:val="20"/>
          <w:szCs w:val="20"/>
        </w:rPr>
      </w:pPr>
    </w:p>
    <w:p w14:paraId="01CFA2CB" w14:textId="1C3AC1B5" w:rsidR="009A16DB" w:rsidRDefault="009A16DB" w:rsidP="009A16DB">
      <w:pPr>
        <w:rPr>
          <w:sz w:val="20"/>
          <w:szCs w:val="20"/>
        </w:rPr>
      </w:pPr>
      <w:r>
        <w:rPr>
          <w:b/>
          <w:color w:val="0000FF"/>
          <w:sz w:val="20"/>
          <w:szCs w:val="20"/>
        </w:rPr>
        <w:t xml:space="preserve">Section 4 </w:t>
      </w:r>
      <w:r>
        <w:rPr>
          <w:sz w:val="20"/>
          <w:szCs w:val="20"/>
        </w:rPr>
        <w:t>= rule against perpetuities doesn’t apply to trusts</w:t>
      </w:r>
    </w:p>
    <w:p w14:paraId="4B7680DF" w14:textId="77777777" w:rsidR="009A16DB" w:rsidRDefault="009A16DB" w:rsidP="009A16DB">
      <w:pPr>
        <w:rPr>
          <w:sz w:val="20"/>
          <w:szCs w:val="20"/>
        </w:rPr>
      </w:pPr>
    </w:p>
    <w:p w14:paraId="1525F64D" w14:textId="335F6554" w:rsidR="009A16DB" w:rsidRDefault="009A16DB" w:rsidP="009A16DB">
      <w:pPr>
        <w:rPr>
          <w:sz w:val="20"/>
          <w:szCs w:val="20"/>
        </w:rPr>
      </w:pPr>
      <w:r>
        <w:rPr>
          <w:b/>
          <w:color w:val="0000FF"/>
          <w:sz w:val="20"/>
          <w:szCs w:val="20"/>
        </w:rPr>
        <w:t>Section 7</w:t>
      </w:r>
      <w:r>
        <w:rPr>
          <w:b/>
          <w:sz w:val="20"/>
          <w:szCs w:val="20"/>
        </w:rPr>
        <w:t xml:space="preserve"> </w:t>
      </w:r>
      <w:r>
        <w:rPr>
          <w:sz w:val="20"/>
          <w:szCs w:val="20"/>
        </w:rPr>
        <w:t xml:space="preserve">= 80 year perpetuity period permitted </w:t>
      </w:r>
    </w:p>
    <w:p w14:paraId="56A31B81" w14:textId="77777777" w:rsidR="00BE55E8" w:rsidRDefault="00BE55E8" w:rsidP="009A16DB">
      <w:pPr>
        <w:rPr>
          <w:sz w:val="20"/>
          <w:szCs w:val="20"/>
        </w:rPr>
      </w:pPr>
    </w:p>
    <w:p w14:paraId="439DB9CA" w14:textId="77777777" w:rsidR="00BE55E8" w:rsidRDefault="00BE55E8" w:rsidP="00BE55E8">
      <w:pPr>
        <w:rPr>
          <w:sz w:val="20"/>
          <w:szCs w:val="20"/>
        </w:rPr>
      </w:pPr>
      <w:r>
        <w:rPr>
          <w:b/>
          <w:color w:val="0000FF"/>
          <w:sz w:val="20"/>
          <w:szCs w:val="20"/>
        </w:rPr>
        <w:t>Section 10</w:t>
      </w:r>
      <w:r>
        <w:rPr>
          <w:b/>
          <w:sz w:val="20"/>
          <w:szCs w:val="20"/>
        </w:rPr>
        <w:t xml:space="preserve"> </w:t>
      </w:r>
      <w:r>
        <w:rPr>
          <w:sz w:val="20"/>
          <w:szCs w:val="20"/>
        </w:rPr>
        <w:t>= determination of perpetuity period</w:t>
      </w:r>
    </w:p>
    <w:p w14:paraId="3F31922B" w14:textId="0471DA29" w:rsidR="00BE55E8" w:rsidRPr="00BE55E8" w:rsidRDefault="00BE55E8" w:rsidP="00BE55E8">
      <w:pPr>
        <w:rPr>
          <w:sz w:val="20"/>
          <w:szCs w:val="20"/>
        </w:rPr>
      </w:pPr>
      <w:r>
        <w:rPr>
          <w:sz w:val="20"/>
          <w:szCs w:val="20"/>
        </w:rPr>
        <w:tab/>
      </w:r>
      <w:r w:rsidRPr="00BE55E8">
        <w:rPr>
          <w:b/>
          <w:color w:val="0000FF"/>
          <w:sz w:val="20"/>
          <w:szCs w:val="20"/>
        </w:rPr>
        <w:t>s. 10(1)(b)</w:t>
      </w:r>
      <w:r>
        <w:rPr>
          <w:sz w:val="20"/>
          <w:szCs w:val="20"/>
        </w:rPr>
        <w:t xml:space="preserve"> = if there are no lives in being (i.e. dealing w/a company), perpetuity period = 80 years</w:t>
      </w:r>
    </w:p>
    <w:p w14:paraId="4A6307D1" w14:textId="77777777" w:rsidR="00BE55E8" w:rsidRDefault="00BE55E8" w:rsidP="009A16DB">
      <w:pPr>
        <w:rPr>
          <w:sz w:val="20"/>
          <w:szCs w:val="20"/>
        </w:rPr>
      </w:pPr>
    </w:p>
    <w:p w14:paraId="0686D4BA" w14:textId="77777777" w:rsidR="00C25B65" w:rsidRPr="00DC1753" w:rsidRDefault="00C25B65" w:rsidP="00DC1753">
      <w:pPr>
        <w:rPr>
          <w:sz w:val="20"/>
          <w:szCs w:val="20"/>
        </w:rPr>
      </w:pPr>
    </w:p>
    <w:sectPr w:rsidR="00C25B65" w:rsidRPr="00DC1753" w:rsidSect="006C4F23">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C817" w14:textId="77777777" w:rsidR="001B0EBB" w:rsidRDefault="001B0EBB">
      <w:r>
        <w:separator/>
      </w:r>
    </w:p>
  </w:endnote>
  <w:endnote w:type="continuationSeparator" w:id="0">
    <w:p w14:paraId="6B7DCEAA" w14:textId="77777777" w:rsidR="001B0EBB" w:rsidRDefault="001B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6D55" w14:textId="77777777" w:rsidR="001B0EBB" w:rsidRDefault="001B0EBB">
      <w:r>
        <w:separator/>
      </w:r>
    </w:p>
  </w:footnote>
  <w:footnote w:type="continuationSeparator" w:id="0">
    <w:p w14:paraId="253861AE" w14:textId="77777777" w:rsidR="001B0EBB" w:rsidRDefault="001B0E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B504" w14:textId="77777777" w:rsidR="001B0EBB" w:rsidRDefault="001B0EBB"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123BC" w14:textId="77777777" w:rsidR="001B0EBB" w:rsidRDefault="001B0EBB" w:rsidP="00FE6F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90EC" w14:textId="77777777" w:rsidR="001B0EBB" w:rsidRDefault="001B0EBB"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561">
      <w:rPr>
        <w:rStyle w:val="PageNumber"/>
        <w:noProof/>
      </w:rPr>
      <w:t>1</w:t>
    </w:r>
    <w:r>
      <w:rPr>
        <w:rStyle w:val="PageNumber"/>
      </w:rPr>
      <w:fldChar w:fldCharType="end"/>
    </w:r>
  </w:p>
  <w:p w14:paraId="41AD9C41" w14:textId="77777777" w:rsidR="001B0EBB" w:rsidRDefault="001B0EBB" w:rsidP="00FE6FA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5FB"/>
    <w:multiLevelType w:val="hybridMultilevel"/>
    <w:tmpl w:val="8E26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5703"/>
    <w:multiLevelType w:val="hybridMultilevel"/>
    <w:tmpl w:val="9EE4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518E8"/>
    <w:multiLevelType w:val="hybridMultilevel"/>
    <w:tmpl w:val="880C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7628A"/>
    <w:multiLevelType w:val="hybridMultilevel"/>
    <w:tmpl w:val="487E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87192"/>
    <w:multiLevelType w:val="hybridMultilevel"/>
    <w:tmpl w:val="82B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8546F"/>
    <w:multiLevelType w:val="hybridMultilevel"/>
    <w:tmpl w:val="B0BCB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A678C"/>
    <w:multiLevelType w:val="hybridMultilevel"/>
    <w:tmpl w:val="5EBE2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67F23"/>
    <w:multiLevelType w:val="hybridMultilevel"/>
    <w:tmpl w:val="806AD966"/>
    <w:lvl w:ilvl="0" w:tplc="4B8A4C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A568DB"/>
    <w:multiLevelType w:val="hybridMultilevel"/>
    <w:tmpl w:val="36943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1004ED"/>
    <w:multiLevelType w:val="hybridMultilevel"/>
    <w:tmpl w:val="29A29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752EC8"/>
    <w:multiLevelType w:val="hybridMultilevel"/>
    <w:tmpl w:val="9EFC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A54ECF"/>
    <w:multiLevelType w:val="hybridMultilevel"/>
    <w:tmpl w:val="3D5A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2367B"/>
    <w:multiLevelType w:val="hybridMultilevel"/>
    <w:tmpl w:val="7A80D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930234"/>
    <w:multiLevelType w:val="hybridMultilevel"/>
    <w:tmpl w:val="80F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7675F1"/>
    <w:multiLevelType w:val="hybridMultilevel"/>
    <w:tmpl w:val="044C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5872F7"/>
    <w:multiLevelType w:val="hybridMultilevel"/>
    <w:tmpl w:val="857E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913759"/>
    <w:multiLevelType w:val="hybridMultilevel"/>
    <w:tmpl w:val="357A1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4E15CB"/>
    <w:multiLevelType w:val="hybridMultilevel"/>
    <w:tmpl w:val="9A0A135E"/>
    <w:lvl w:ilvl="0" w:tplc="13786846">
      <w:start w:val="1"/>
      <w:numFmt w:val="decimal"/>
      <w:lvlText w:val="%1)"/>
      <w:lvlJc w:val="left"/>
      <w:pPr>
        <w:tabs>
          <w:tab w:val="num" w:pos="741"/>
        </w:tabs>
        <w:ind w:left="741"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0DCC767A"/>
    <w:multiLevelType w:val="hybridMultilevel"/>
    <w:tmpl w:val="0EB6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8B1721"/>
    <w:multiLevelType w:val="hybridMultilevel"/>
    <w:tmpl w:val="12F0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945816"/>
    <w:multiLevelType w:val="hybridMultilevel"/>
    <w:tmpl w:val="1080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B05CE6"/>
    <w:multiLevelType w:val="hybridMultilevel"/>
    <w:tmpl w:val="3FD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6D3446"/>
    <w:multiLevelType w:val="hybridMultilevel"/>
    <w:tmpl w:val="4EA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7E21D2"/>
    <w:multiLevelType w:val="hybridMultilevel"/>
    <w:tmpl w:val="575E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065FE7"/>
    <w:multiLevelType w:val="hybridMultilevel"/>
    <w:tmpl w:val="C97A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844A73"/>
    <w:multiLevelType w:val="hybridMultilevel"/>
    <w:tmpl w:val="D61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942DBE"/>
    <w:multiLevelType w:val="hybridMultilevel"/>
    <w:tmpl w:val="FD06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311B9B"/>
    <w:multiLevelType w:val="hybridMultilevel"/>
    <w:tmpl w:val="A2F6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58573F"/>
    <w:multiLevelType w:val="hybridMultilevel"/>
    <w:tmpl w:val="976A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233A90"/>
    <w:multiLevelType w:val="hybridMultilevel"/>
    <w:tmpl w:val="18B4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11694B"/>
    <w:multiLevelType w:val="hybridMultilevel"/>
    <w:tmpl w:val="7764B05C"/>
    <w:lvl w:ilvl="0" w:tplc="4B8A4C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97737C"/>
    <w:multiLevelType w:val="hybridMultilevel"/>
    <w:tmpl w:val="4C466B38"/>
    <w:lvl w:ilvl="0" w:tplc="4B8A4C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BE40CE"/>
    <w:multiLevelType w:val="hybridMultilevel"/>
    <w:tmpl w:val="9E8E55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9A16E8"/>
    <w:multiLevelType w:val="hybridMultilevel"/>
    <w:tmpl w:val="CABE5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C578CA"/>
    <w:multiLevelType w:val="hybridMultilevel"/>
    <w:tmpl w:val="638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6B705D"/>
    <w:multiLevelType w:val="hybridMultilevel"/>
    <w:tmpl w:val="4E521706"/>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1DCE2B62"/>
    <w:multiLevelType w:val="hybridMultilevel"/>
    <w:tmpl w:val="0B32C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734BC6"/>
    <w:multiLevelType w:val="hybridMultilevel"/>
    <w:tmpl w:val="3A98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412AD7"/>
    <w:multiLevelType w:val="hybridMultilevel"/>
    <w:tmpl w:val="89B09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2B73B5"/>
    <w:multiLevelType w:val="hybridMultilevel"/>
    <w:tmpl w:val="7560692A"/>
    <w:lvl w:ilvl="0" w:tplc="4B8A4C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9201B3"/>
    <w:multiLevelType w:val="hybridMultilevel"/>
    <w:tmpl w:val="B4E6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0B20AE"/>
    <w:multiLevelType w:val="hybridMultilevel"/>
    <w:tmpl w:val="CDB0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3C461AA"/>
    <w:multiLevelType w:val="hybridMultilevel"/>
    <w:tmpl w:val="0B6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19016F"/>
    <w:multiLevelType w:val="hybridMultilevel"/>
    <w:tmpl w:val="5156E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DD45A9"/>
    <w:multiLevelType w:val="hybridMultilevel"/>
    <w:tmpl w:val="58B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04151E"/>
    <w:multiLevelType w:val="hybridMultilevel"/>
    <w:tmpl w:val="8F32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B17D5C"/>
    <w:multiLevelType w:val="hybridMultilevel"/>
    <w:tmpl w:val="1C2A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185764"/>
    <w:multiLevelType w:val="hybridMultilevel"/>
    <w:tmpl w:val="B328B55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28FE5E9A"/>
    <w:multiLevelType w:val="hybridMultilevel"/>
    <w:tmpl w:val="0E7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9EC7AA3"/>
    <w:multiLevelType w:val="hybridMultilevel"/>
    <w:tmpl w:val="431E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BCA2D11"/>
    <w:multiLevelType w:val="hybridMultilevel"/>
    <w:tmpl w:val="36329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0C050E"/>
    <w:multiLevelType w:val="hybridMultilevel"/>
    <w:tmpl w:val="157441F6"/>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nsid w:val="2D0D06EC"/>
    <w:multiLevelType w:val="hybridMultilevel"/>
    <w:tmpl w:val="85E87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450FAB"/>
    <w:multiLevelType w:val="hybridMultilevel"/>
    <w:tmpl w:val="087A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106B8E"/>
    <w:multiLevelType w:val="hybridMultilevel"/>
    <w:tmpl w:val="0708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5425AE9"/>
    <w:multiLevelType w:val="hybridMultilevel"/>
    <w:tmpl w:val="F254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C72A34"/>
    <w:multiLevelType w:val="hybridMultilevel"/>
    <w:tmpl w:val="7304F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2B6FB3"/>
    <w:multiLevelType w:val="hybridMultilevel"/>
    <w:tmpl w:val="E246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C85EB3"/>
    <w:multiLevelType w:val="hybridMultilevel"/>
    <w:tmpl w:val="A11E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A0172FE"/>
    <w:multiLevelType w:val="hybridMultilevel"/>
    <w:tmpl w:val="B16ABCAE"/>
    <w:lvl w:ilvl="0" w:tplc="4B8A4C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CE2136"/>
    <w:multiLevelType w:val="hybridMultilevel"/>
    <w:tmpl w:val="955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125799"/>
    <w:multiLevelType w:val="hybridMultilevel"/>
    <w:tmpl w:val="A4AC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125AC3"/>
    <w:multiLevelType w:val="hybridMultilevel"/>
    <w:tmpl w:val="4D0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B3E7B40"/>
    <w:multiLevelType w:val="hybridMultilevel"/>
    <w:tmpl w:val="3AB6B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F14A46"/>
    <w:multiLevelType w:val="hybridMultilevel"/>
    <w:tmpl w:val="27D20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D04982"/>
    <w:multiLevelType w:val="hybridMultilevel"/>
    <w:tmpl w:val="A9BA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D390439"/>
    <w:multiLevelType w:val="hybridMultilevel"/>
    <w:tmpl w:val="757A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7C5F67"/>
    <w:multiLevelType w:val="hybridMultilevel"/>
    <w:tmpl w:val="817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01A60DB"/>
    <w:multiLevelType w:val="hybridMultilevel"/>
    <w:tmpl w:val="16725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BB0EF6"/>
    <w:multiLevelType w:val="hybridMultilevel"/>
    <w:tmpl w:val="3558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157A88"/>
    <w:multiLevelType w:val="hybridMultilevel"/>
    <w:tmpl w:val="2D4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3B243B"/>
    <w:multiLevelType w:val="hybridMultilevel"/>
    <w:tmpl w:val="2B4E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2544AB4"/>
    <w:multiLevelType w:val="hybridMultilevel"/>
    <w:tmpl w:val="20C80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2AD3C0B"/>
    <w:multiLevelType w:val="hybridMultilevel"/>
    <w:tmpl w:val="54D29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FE42A2"/>
    <w:multiLevelType w:val="hybridMultilevel"/>
    <w:tmpl w:val="124EB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3A572B"/>
    <w:multiLevelType w:val="hybridMultilevel"/>
    <w:tmpl w:val="9AA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361115B"/>
    <w:multiLevelType w:val="hybridMultilevel"/>
    <w:tmpl w:val="0F26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3AB3040"/>
    <w:multiLevelType w:val="hybridMultilevel"/>
    <w:tmpl w:val="F2FC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0543CC"/>
    <w:multiLevelType w:val="hybridMultilevel"/>
    <w:tmpl w:val="4DD8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4803150"/>
    <w:multiLevelType w:val="hybridMultilevel"/>
    <w:tmpl w:val="974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6A0405"/>
    <w:multiLevelType w:val="hybridMultilevel"/>
    <w:tmpl w:val="F7E23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982074"/>
    <w:multiLevelType w:val="hybridMultilevel"/>
    <w:tmpl w:val="9732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8BD5148"/>
    <w:multiLevelType w:val="hybridMultilevel"/>
    <w:tmpl w:val="13783A24"/>
    <w:lvl w:ilvl="0" w:tplc="4B8A4C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A2A5FFF"/>
    <w:multiLevelType w:val="hybridMultilevel"/>
    <w:tmpl w:val="2EE6B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B276059"/>
    <w:multiLevelType w:val="hybridMultilevel"/>
    <w:tmpl w:val="2132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4257A1"/>
    <w:multiLevelType w:val="hybridMultilevel"/>
    <w:tmpl w:val="36943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D575727"/>
    <w:multiLevelType w:val="hybridMultilevel"/>
    <w:tmpl w:val="89201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E067ACA"/>
    <w:multiLevelType w:val="hybridMultilevel"/>
    <w:tmpl w:val="B950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E0C66FC"/>
    <w:multiLevelType w:val="hybridMultilevel"/>
    <w:tmpl w:val="4AEA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4E4E3C"/>
    <w:multiLevelType w:val="hybridMultilevel"/>
    <w:tmpl w:val="1A209842"/>
    <w:lvl w:ilvl="0" w:tplc="4B8A4CE4">
      <w:start w:val="1"/>
      <w:numFmt w:val="bullet"/>
      <w:lvlText w:val=""/>
      <w:lvlJc w:val="left"/>
      <w:pPr>
        <w:tabs>
          <w:tab w:val="num" w:pos="787"/>
        </w:tabs>
        <w:ind w:left="787" w:hanging="360"/>
      </w:pPr>
      <w:rPr>
        <w:rFonts w:ascii="Wingdings" w:hAnsi="Wingdings" w:hint="default"/>
      </w:rPr>
    </w:lvl>
    <w:lvl w:ilvl="1" w:tplc="10090003">
      <w:start w:val="1"/>
      <w:numFmt w:val="bullet"/>
      <w:lvlText w:val="o"/>
      <w:lvlJc w:val="left"/>
      <w:pPr>
        <w:tabs>
          <w:tab w:val="num" w:pos="1507"/>
        </w:tabs>
        <w:ind w:left="1507" w:hanging="360"/>
      </w:pPr>
      <w:rPr>
        <w:rFonts w:ascii="Courier New" w:hAnsi="Courier New" w:cs="Courier New" w:hint="default"/>
      </w:rPr>
    </w:lvl>
    <w:lvl w:ilvl="2" w:tplc="10090005" w:tentative="1">
      <w:start w:val="1"/>
      <w:numFmt w:val="bullet"/>
      <w:lvlText w:val=""/>
      <w:lvlJc w:val="left"/>
      <w:pPr>
        <w:tabs>
          <w:tab w:val="num" w:pos="2227"/>
        </w:tabs>
        <w:ind w:left="2227" w:hanging="360"/>
      </w:pPr>
      <w:rPr>
        <w:rFonts w:ascii="Wingdings" w:hAnsi="Wingdings" w:hint="default"/>
      </w:rPr>
    </w:lvl>
    <w:lvl w:ilvl="3" w:tplc="10090001" w:tentative="1">
      <w:start w:val="1"/>
      <w:numFmt w:val="bullet"/>
      <w:lvlText w:val=""/>
      <w:lvlJc w:val="left"/>
      <w:pPr>
        <w:tabs>
          <w:tab w:val="num" w:pos="2947"/>
        </w:tabs>
        <w:ind w:left="2947" w:hanging="360"/>
      </w:pPr>
      <w:rPr>
        <w:rFonts w:ascii="Symbol" w:hAnsi="Symbol" w:hint="default"/>
      </w:rPr>
    </w:lvl>
    <w:lvl w:ilvl="4" w:tplc="10090003" w:tentative="1">
      <w:start w:val="1"/>
      <w:numFmt w:val="bullet"/>
      <w:lvlText w:val="o"/>
      <w:lvlJc w:val="left"/>
      <w:pPr>
        <w:tabs>
          <w:tab w:val="num" w:pos="3667"/>
        </w:tabs>
        <w:ind w:left="3667" w:hanging="360"/>
      </w:pPr>
      <w:rPr>
        <w:rFonts w:ascii="Courier New" w:hAnsi="Courier New" w:cs="Courier New" w:hint="default"/>
      </w:rPr>
    </w:lvl>
    <w:lvl w:ilvl="5" w:tplc="10090005" w:tentative="1">
      <w:start w:val="1"/>
      <w:numFmt w:val="bullet"/>
      <w:lvlText w:val=""/>
      <w:lvlJc w:val="left"/>
      <w:pPr>
        <w:tabs>
          <w:tab w:val="num" w:pos="4387"/>
        </w:tabs>
        <w:ind w:left="4387" w:hanging="360"/>
      </w:pPr>
      <w:rPr>
        <w:rFonts w:ascii="Wingdings" w:hAnsi="Wingdings" w:hint="default"/>
      </w:rPr>
    </w:lvl>
    <w:lvl w:ilvl="6" w:tplc="10090001" w:tentative="1">
      <w:start w:val="1"/>
      <w:numFmt w:val="bullet"/>
      <w:lvlText w:val=""/>
      <w:lvlJc w:val="left"/>
      <w:pPr>
        <w:tabs>
          <w:tab w:val="num" w:pos="5107"/>
        </w:tabs>
        <w:ind w:left="5107" w:hanging="360"/>
      </w:pPr>
      <w:rPr>
        <w:rFonts w:ascii="Symbol" w:hAnsi="Symbol" w:hint="default"/>
      </w:rPr>
    </w:lvl>
    <w:lvl w:ilvl="7" w:tplc="10090003" w:tentative="1">
      <w:start w:val="1"/>
      <w:numFmt w:val="bullet"/>
      <w:lvlText w:val="o"/>
      <w:lvlJc w:val="left"/>
      <w:pPr>
        <w:tabs>
          <w:tab w:val="num" w:pos="5827"/>
        </w:tabs>
        <w:ind w:left="5827" w:hanging="360"/>
      </w:pPr>
      <w:rPr>
        <w:rFonts w:ascii="Courier New" w:hAnsi="Courier New" w:cs="Courier New" w:hint="default"/>
      </w:rPr>
    </w:lvl>
    <w:lvl w:ilvl="8" w:tplc="10090005" w:tentative="1">
      <w:start w:val="1"/>
      <w:numFmt w:val="bullet"/>
      <w:lvlText w:val=""/>
      <w:lvlJc w:val="left"/>
      <w:pPr>
        <w:tabs>
          <w:tab w:val="num" w:pos="6547"/>
        </w:tabs>
        <w:ind w:left="6547" w:hanging="360"/>
      </w:pPr>
      <w:rPr>
        <w:rFonts w:ascii="Wingdings" w:hAnsi="Wingdings" w:hint="default"/>
      </w:rPr>
    </w:lvl>
  </w:abstractNum>
  <w:abstractNum w:abstractNumId="90">
    <w:nsid w:val="4F1C3BCB"/>
    <w:multiLevelType w:val="hybridMultilevel"/>
    <w:tmpl w:val="2ECC9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2E60E7"/>
    <w:multiLevelType w:val="hybridMultilevel"/>
    <w:tmpl w:val="30B6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F720578"/>
    <w:multiLevelType w:val="hybridMultilevel"/>
    <w:tmpl w:val="EC2C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FAE1D1D"/>
    <w:multiLevelType w:val="hybridMultilevel"/>
    <w:tmpl w:val="8E34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1C0073D"/>
    <w:multiLevelType w:val="hybridMultilevel"/>
    <w:tmpl w:val="D0BC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6B94C04"/>
    <w:multiLevelType w:val="hybridMultilevel"/>
    <w:tmpl w:val="6182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6F24D2A"/>
    <w:multiLevelType w:val="hybridMultilevel"/>
    <w:tmpl w:val="2D86F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6FF329E"/>
    <w:multiLevelType w:val="hybridMultilevel"/>
    <w:tmpl w:val="0AF8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9710C90"/>
    <w:multiLevelType w:val="hybridMultilevel"/>
    <w:tmpl w:val="6684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9EF7786"/>
    <w:multiLevelType w:val="hybridMultilevel"/>
    <w:tmpl w:val="2CE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ADF680A"/>
    <w:multiLevelType w:val="hybridMultilevel"/>
    <w:tmpl w:val="4B02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772C90"/>
    <w:multiLevelType w:val="hybridMultilevel"/>
    <w:tmpl w:val="8C1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C2E1054"/>
    <w:multiLevelType w:val="hybridMultilevel"/>
    <w:tmpl w:val="77A6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C39363E"/>
    <w:multiLevelType w:val="hybridMultilevel"/>
    <w:tmpl w:val="5FA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DA13437"/>
    <w:multiLevelType w:val="hybridMultilevel"/>
    <w:tmpl w:val="D0B40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ED154E2"/>
    <w:multiLevelType w:val="hybridMultilevel"/>
    <w:tmpl w:val="3252E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EE713A8"/>
    <w:multiLevelType w:val="hybridMultilevel"/>
    <w:tmpl w:val="90AA5FE6"/>
    <w:lvl w:ilvl="0" w:tplc="4B8A4C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02C4922"/>
    <w:multiLevelType w:val="hybridMultilevel"/>
    <w:tmpl w:val="2C9CE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0FD1D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nsid w:val="61036914"/>
    <w:multiLevelType w:val="hybridMultilevel"/>
    <w:tmpl w:val="CAD0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3765EF4"/>
    <w:multiLevelType w:val="hybridMultilevel"/>
    <w:tmpl w:val="270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6104167"/>
    <w:multiLevelType w:val="hybridMultilevel"/>
    <w:tmpl w:val="99D4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61862D3"/>
    <w:multiLevelType w:val="hybridMultilevel"/>
    <w:tmpl w:val="F33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61F768A"/>
    <w:multiLevelType w:val="hybridMultilevel"/>
    <w:tmpl w:val="B60C8876"/>
    <w:lvl w:ilvl="0" w:tplc="4B8A4C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8165B4C"/>
    <w:multiLevelType w:val="hybridMultilevel"/>
    <w:tmpl w:val="A9604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84B4CB7"/>
    <w:multiLevelType w:val="hybridMultilevel"/>
    <w:tmpl w:val="AA56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8775DA0"/>
    <w:multiLevelType w:val="hybridMultilevel"/>
    <w:tmpl w:val="1E5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A1623A2"/>
    <w:multiLevelType w:val="hybridMultilevel"/>
    <w:tmpl w:val="11B6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A1E3BC3"/>
    <w:multiLevelType w:val="hybridMultilevel"/>
    <w:tmpl w:val="AC46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A726918"/>
    <w:multiLevelType w:val="hybridMultilevel"/>
    <w:tmpl w:val="F820A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EF502CB"/>
    <w:multiLevelType w:val="hybridMultilevel"/>
    <w:tmpl w:val="CA2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F0845D4"/>
    <w:multiLevelType w:val="hybridMultilevel"/>
    <w:tmpl w:val="4462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06929E8"/>
    <w:multiLevelType w:val="hybridMultilevel"/>
    <w:tmpl w:val="18F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0CF123B"/>
    <w:multiLevelType w:val="hybridMultilevel"/>
    <w:tmpl w:val="28D2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0EF61A8"/>
    <w:multiLevelType w:val="hybridMultilevel"/>
    <w:tmpl w:val="5336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10D3F73"/>
    <w:multiLevelType w:val="hybridMultilevel"/>
    <w:tmpl w:val="E11A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2BC629A"/>
    <w:multiLevelType w:val="hybridMultilevel"/>
    <w:tmpl w:val="F2D0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4B63889"/>
    <w:multiLevelType w:val="hybridMultilevel"/>
    <w:tmpl w:val="5CBC2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5E75D5A"/>
    <w:multiLevelType w:val="hybridMultilevel"/>
    <w:tmpl w:val="044AF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6EC0F8E"/>
    <w:multiLevelType w:val="hybridMultilevel"/>
    <w:tmpl w:val="F344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6FA16B7"/>
    <w:multiLevelType w:val="hybridMultilevel"/>
    <w:tmpl w:val="CC6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7BE7766"/>
    <w:multiLevelType w:val="hybridMultilevel"/>
    <w:tmpl w:val="992E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8E3607C"/>
    <w:multiLevelType w:val="hybridMultilevel"/>
    <w:tmpl w:val="8EDC1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9946C3D"/>
    <w:multiLevelType w:val="hybridMultilevel"/>
    <w:tmpl w:val="445E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9A21E55"/>
    <w:multiLevelType w:val="hybridMultilevel"/>
    <w:tmpl w:val="A774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9E10D1D"/>
    <w:multiLevelType w:val="hybridMultilevel"/>
    <w:tmpl w:val="63EE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A76502A"/>
    <w:multiLevelType w:val="hybridMultilevel"/>
    <w:tmpl w:val="49EC4516"/>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7">
    <w:nsid w:val="7ABC47AF"/>
    <w:multiLevelType w:val="hybridMultilevel"/>
    <w:tmpl w:val="7F08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B5C3B36"/>
    <w:multiLevelType w:val="hybridMultilevel"/>
    <w:tmpl w:val="8E2A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BB75C6C"/>
    <w:multiLevelType w:val="hybridMultilevel"/>
    <w:tmpl w:val="C43EF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CF754A2"/>
    <w:multiLevelType w:val="hybridMultilevel"/>
    <w:tmpl w:val="0702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FD572F9"/>
    <w:multiLevelType w:val="hybridMultilevel"/>
    <w:tmpl w:val="0A3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3"/>
  </w:num>
  <w:num w:numId="2">
    <w:abstractNumId w:val="135"/>
  </w:num>
  <w:num w:numId="3">
    <w:abstractNumId w:val="37"/>
  </w:num>
  <w:num w:numId="4">
    <w:abstractNumId w:val="56"/>
  </w:num>
  <w:num w:numId="5">
    <w:abstractNumId w:val="29"/>
  </w:num>
  <w:num w:numId="6">
    <w:abstractNumId w:val="46"/>
  </w:num>
  <w:num w:numId="7">
    <w:abstractNumId w:val="24"/>
  </w:num>
  <w:num w:numId="8">
    <w:abstractNumId w:val="0"/>
  </w:num>
  <w:num w:numId="9">
    <w:abstractNumId w:val="75"/>
  </w:num>
  <w:num w:numId="10">
    <w:abstractNumId w:val="41"/>
  </w:num>
  <w:num w:numId="11">
    <w:abstractNumId w:val="66"/>
  </w:num>
  <w:num w:numId="12">
    <w:abstractNumId w:val="22"/>
  </w:num>
  <w:num w:numId="13">
    <w:abstractNumId w:val="120"/>
  </w:num>
  <w:num w:numId="14">
    <w:abstractNumId w:val="125"/>
  </w:num>
  <w:num w:numId="15">
    <w:abstractNumId w:val="40"/>
  </w:num>
  <w:num w:numId="16">
    <w:abstractNumId w:val="93"/>
  </w:num>
  <w:num w:numId="17">
    <w:abstractNumId w:val="92"/>
  </w:num>
  <w:num w:numId="18">
    <w:abstractNumId w:val="51"/>
  </w:num>
  <w:num w:numId="19">
    <w:abstractNumId w:val="124"/>
  </w:num>
  <w:num w:numId="20">
    <w:abstractNumId w:val="114"/>
  </w:num>
  <w:num w:numId="21">
    <w:abstractNumId w:val="136"/>
  </w:num>
  <w:num w:numId="22">
    <w:abstractNumId w:val="89"/>
  </w:num>
  <w:num w:numId="23">
    <w:abstractNumId w:val="35"/>
  </w:num>
  <w:num w:numId="24">
    <w:abstractNumId w:val="7"/>
  </w:num>
  <w:num w:numId="25">
    <w:abstractNumId w:val="106"/>
  </w:num>
  <w:num w:numId="26">
    <w:abstractNumId w:val="30"/>
  </w:num>
  <w:num w:numId="27">
    <w:abstractNumId w:val="59"/>
  </w:num>
  <w:num w:numId="28">
    <w:abstractNumId w:val="113"/>
  </w:num>
  <w:num w:numId="29">
    <w:abstractNumId w:val="39"/>
  </w:num>
  <w:num w:numId="30">
    <w:abstractNumId w:val="69"/>
  </w:num>
  <w:num w:numId="31">
    <w:abstractNumId w:val="31"/>
  </w:num>
  <w:num w:numId="32">
    <w:abstractNumId w:val="82"/>
  </w:num>
  <w:num w:numId="33">
    <w:abstractNumId w:val="10"/>
  </w:num>
  <w:num w:numId="34">
    <w:abstractNumId w:val="62"/>
  </w:num>
  <w:num w:numId="35">
    <w:abstractNumId w:val="49"/>
  </w:num>
  <w:num w:numId="36">
    <w:abstractNumId w:val="47"/>
  </w:num>
  <w:num w:numId="37">
    <w:abstractNumId w:val="64"/>
  </w:num>
  <w:num w:numId="38">
    <w:abstractNumId w:val="140"/>
  </w:num>
  <w:num w:numId="39">
    <w:abstractNumId w:val="17"/>
  </w:num>
  <w:num w:numId="40">
    <w:abstractNumId w:val="88"/>
  </w:num>
  <w:num w:numId="41">
    <w:abstractNumId w:val="43"/>
  </w:num>
  <w:num w:numId="42">
    <w:abstractNumId w:val="42"/>
  </w:num>
  <w:num w:numId="43">
    <w:abstractNumId w:val="131"/>
  </w:num>
  <w:num w:numId="44">
    <w:abstractNumId w:val="118"/>
  </w:num>
  <w:num w:numId="45">
    <w:abstractNumId w:val="83"/>
  </w:num>
  <w:num w:numId="46">
    <w:abstractNumId w:val="36"/>
  </w:num>
  <w:num w:numId="47">
    <w:abstractNumId w:val="127"/>
  </w:num>
  <w:num w:numId="48">
    <w:abstractNumId w:val="18"/>
  </w:num>
  <w:num w:numId="49">
    <w:abstractNumId w:val="8"/>
  </w:num>
  <w:num w:numId="50">
    <w:abstractNumId w:val="52"/>
  </w:num>
  <w:num w:numId="51">
    <w:abstractNumId w:val="99"/>
  </w:num>
  <w:num w:numId="52">
    <w:abstractNumId w:val="13"/>
  </w:num>
  <w:num w:numId="53">
    <w:abstractNumId w:val="57"/>
  </w:num>
  <w:num w:numId="54">
    <w:abstractNumId w:val="122"/>
  </w:num>
  <w:num w:numId="55">
    <w:abstractNumId w:val="85"/>
  </w:num>
  <w:num w:numId="56">
    <w:abstractNumId w:val="6"/>
  </w:num>
  <w:num w:numId="57">
    <w:abstractNumId w:val="20"/>
  </w:num>
  <w:num w:numId="58">
    <w:abstractNumId w:val="90"/>
  </w:num>
  <w:num w:numId="59">
    <w:abstractNumId w:val="34"/>
  </w:num>
  <w:num w:numId="60">
    <w:abstractNumId w:val="65"/>
  </w:num>
  <w:num w:numId="61">
    <w:abstractNumId w:val="23"/>
  </w:num>
  <w:num w:numId="62">
    <w:abstractNumId w:val="54"/>
  </w:num>
  <w:num w:numId="63">
    <w:abstractNumId w:val="11"/>
  </w:num>
  <w:num w:numId="64">
    <w:abstractNumId w:val="44"/>
  </w:num>
  <w:num w:numId="65">
    <w:abstractNumId w:val="50"/>
  </w:num>
  <w:num w:numId="66">
    <w:abstractNumId w:val="61"/>
  </w:num>
  <w:num w:numId="67">
    <w:abstractNumId w:val="111"/>
  </w:num>
  <w:num w:numId="68">
    <w:abstractNumId w:val="121"/>
  </w:num>
  <w:num w:numId="69">
    <w:abstractNumId w:val="78"/>
  </w:num>
  <w:num w:numId="70">
    <w:abstractNumId w:val="55"/>
  </w:num>
  <w:num w:numId="71">
    <w:abstractNumId w:val="91"/>
  </w:num>
  <w:num w:numId="72">
    <w:abstractNumId w:val="4"/>
  </w:num>
  <w:num w:numId="73">
    <w:abstractNumId w:val="97"/>
  </w:num>
  <w:num w:numId="74">
    <w:abstractNumId w:val="3"/>
  </w:num>
  <w:num w:numId="75">
    <w:abstractNumId w:val="141"/>
  </w:num>
  <w:num w:numId="76">
    <w:abstractNumId w:val="115"/>
  </w:num>
  <w:num w:numId="77">
    <w:abstractNumId w:val="21"/>
  </w:num>
  <w:num w:numId="78">
    <w:abstractNumId w:val="110"/>
  </w:num>
  <w:num w:numId="79">
    <w:abstractNumId w:val="33"/>
  </w:num>
  <w:num w:numId="80">
    <w:abstractNumId w:val="16"/>
  </w:num>
  <w:num w:numId="81">
    <w:abstractNumId w:val="5"/>
  </w:num>
  <w:num w:numId="82">
    <w:abstractNumId w:val="81"/>
  </w:num>
  <w:num w:numId="83">
    <w:abstractNumId w:val="95"/>
  </w:num>
  <w:num w:numId="84">
    <w:abstractNumId w:val="14"/>
  </w:num>
  <w:num w:numId="85">
    <w:abstractNumId w:val="9"/>
  </w:num>
  <w:num w:numId="86">
    <w:abstractNumId w:val="80"/>
  </w:num>
  <w:num w:numId="87">
    <w:abstractNumId w:val="48"/>
  </w:num>
  <w:num w:numId="88">
    <w:abstractNumId w:val="109"/>
  </w:num>
  <w:num w:numId="89">
    <w:abstractNumId w:val="26"/>
  </w:num>
  <w:num w:numId="90">
    <w:abstractNumId w:val="103"/>
  </w:num>
  <w:num w:numId="91">
    <w:abstractNumId w:val="58"/>
  </w:num>
  <w:num w:numId="92">
    <w:abstractNumId w:val="77"/>
  </w:num>
  <w:num w:numId="93">
    <w:abstractNumId w:val="1"/>
  </w:num>
  <w:num w:numId="94">
    <w:abstractNumId w:val="123"/>
  </w:num>
  <w:num w:numId="95">
    <w:abstractNumId w:val="2"/>
  </w:num>
  <w:num w:numId="96">
    <w:abstractNumId w:val="27"/>
  </w:num>
  <w:num w:numId="97">
    <w:abstractNumId w:val="53"/>
  </w:num>
  <w:num w:numId="98">
    <w:abstractNumId w:val="25"/>
  </w:num>
  <w:num w:numId="99">
    <w:abstractNumId w:val="137"/>
  </w:num>
  <w:num w:numId="100">
    <w:abstractNumId w:val="119"/>
  </w:num>
  <w:num w:numId="101">
    <w:abstractNumId w:val="134"/>
  </w:num>
  <w:num w:numId="102">
    <w:abstractNumId w:val="63"/>
  </w:num>
  <w:num w:numId="103">
    <w:abstractNumId w:val="139"/>
  </w:num>
  <w:num w:numId="104">
    <w:abstractNumId w:val="12"/>
  </w:num>
  <w:num w:numId="105">
    <w:abstractNumId w:val="105"/>
  </w:num>
  <w:num w:numId="106">
    <w:abstractNumId w:val="32"/>
  </w:num>
  <w:num w:numId="107">
    <w:abstractNumId w:val="73"/>
  </w:num>
  <w:num w:numId="108">
    <w:abstractNumId w:val="130"/>
  </w:num>
  <w:num w:numId="109">
    <w:abstractNumId w:val="108"/>
  </w:num>
  <w:num w:numId="110">
    <w:abstractNumId w:val="128"/>
  </w:num>
  <w:num w:numId="111">
    <w:abstractNumId w:val="100"/>
  </w:num>
  <w:num w:numId="112">
    <w:abstractNumId w:val="79"/>
  </w:num>
  <w:num w:numId="113">
    <w:abstractNumId w:val="96"/>
  </w:num>
  <w:num w:numId="114">
    <w:abstractNumId w:val="132"/>
  </w:num>
  <w:num w:numId="115">
    <w:abstractNumId w:val="104"/>
  </w:num>
  <w:num w:numId="116">
    <w:abstractNumId w:val="126"/>
  </w:num>
  <w:num w:numId="117">
    <w:abstractNumId w:val="101"/>
  </w:num>
  <w:num w:numId="118">
    <w:abstractNumId w:val="60"/>
  </w:num>
  <w:num w:numId="119">
    <w:abstractNumId w:val="74"/>
  </w:num>
  <w:num w:numId="120">
    <w:abstractNumId w:val="28"/>
  </w:num>
  <w:num w:numId="121">
    <w:abstractNumId w:val="102"/>
  </w:num>
  <w:num w:numId="122">
    <w:abstractNumId w:val="72"/>
  </w:num>
  <w:num w:numId="123">
    <w:abstractNumId w:val="19"/>
  </w:num>
  <w:num w:numId="124">
    <w:abstractNumId w:val="98"/>
  </w:num>
  <w:num w:numId="125">
    <w:abstractNumId w:val="38"/>
  </w:num>
  <w:num w:numId="126">
    <w:abstractNumId w:val="76"/>
  </w:num>
  <w:num w:numId="127">
    <w:abstractNumId w:val="107"/>
  </w:num>
  <w:num w:numId="128">
    <w:abstractNumId w:val="15"/>
  </w:num>
  <w:num w:numId="129">
    <w:abstractNumId w:val="112"/>
  </w:num>
  <w:num w:numId="130">
    <w:abstractNumId w:val="138"/>
  </w:num>
  <w:num w:numId="131">
    <w:abstractNumId w:val="68"/>
  </w:num>
  <w:num w:numId="132">
    <w:abstractNumId w:val="94"/>
  </w:num>
  <w:num w:numId="133">
    <w:abstractNumId w:val="117"/>
  </w:num>
  <w:num w:numId="134">
    <w:abstractNumId w:val="45"/>
  </w:num>
  <w:num w:numId="135">
    <w:abstractNumId w:val="86"/>
  </w:num>
  <w:num w:numId="136">
    <w:abstractNumId w:val="129"/>
  </w:num>
  <w:num w:numId="137">
    <w:abstractNumId w:val="71"/>
  </w:num>
  <w:num w:numId="138">
    <w:abstractNumId w:val="87"/>
  </w:num>
  <w:num w:numId="139">
    <w:abstractNumId w:val="116"/>
  </w:num>
  <w:num w:numId="140">
    <w:abstractNumId w:val="84"/>
  </w:num>
  <w:num w:numId="141">
    <w:abstractNumId w:val="67"/>
  </w:num>
  <w:num w:numId="142">
    <w:abstractNumId w:val="7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F"/>
    <w:rsid w:val="0000047F"/>
    <w:rsid w:val="00004BB5"/>
    <w:rsid w:val="000215BB"/>
    <w:rsid w:val="00025A52"/>
    <w:rsid w:val="0003181C"/>
    <w:rsid w:val="0003396C"/>
    <w:rsid w:val="0004003A"/>
    <w:rsid w:val="00046B18"/>
    <w:rsid w:val="000663B4"/>
    <w:rsid w:val="00085224"/>
    <w:rsid w:val="00086AAB"/>
    <w:rsid w:val="000963C9"/>
    <w:rsid w:val="000B00AA"/>
    <w:rsid w:val="000B0576"/>
    <w:rsid w:val="000B1744"/>
    <w:rsid w:val="000C10A4"/>
    <w:rsid w:val="000C4084"/>
    <w:rsid w:val="000C564D"/>
    <w:rsid w:val="000C5B8A"/>
    <w:rsid w:val="000D1092"/>
    <w:rsid w:val="000E10B8"/>
    <w:rsid w:val="000F135C"/>
    <w:rsid w:val="000F17D0"/>
    <w:rsid w:val="000F56C0"/>
    <w:rsid w:val="000F6B31"/>
    <w:rsid w:val="0010132F"/>
    <w:rsid w:val="00102EDE"/>
    <w:rsid w:val="001071CC"/>
    <w:rsid w:val="001108B1"/>
    <w:rsid w:val="00112609"/>
    <w:rsid w:val="00121615"/>
    <w:rsid w:val="00135103"/>
    <w:rsid w:val="0014403F"/>
    <w:rsid w:val="00144BFC"/>
    <w:rsid w:val="001474D9"/>
    <w:rsid w:val="0015051E"/>
    <w:rsid w:val="00160102"/>
    <w:rsid w:val="0016271E"/>
    <w:rsid w:val="00163C15"/>
    <w:rsid w:val="00165943"/>
    <w:rsid w:val="00166BC2"/>
    <w:rsid w:val="001710C5"/>
    <w:rsid w:val="0017790B"/>
    <w:rsid w:val="001942B9"/>
    <w:rsid w:val="00197C84"/>
    <w:rsid w:val="001B0EBB"/>
    <w:rsid w:val="001B1D7C"/>
    <w:rsid w:val="001B59B2"/>
    <w:rsid w:val="001B59BE"/>
    <w:rsid w:val="001B5BBC"/>
    <w:rsid w:val="001C5611"/>
    <w:rsid w:val="001D140B"/>
    <w:rsid w:val="001D3476"/>
    <w:rsid w:val="001D76EF"/>
    <w:rsid w:val="001E1732"/>
    <w:rsid w:val="001E33A5"/>
    <w:rsid w:val="001E3708"/>
    <w:rsid w:val="001E4ACA"/>
    <w:rsid w:val="00203367"/>
    <w:rsid w:val="00204AB3"/>
    <w:rsid w:val="002112CC"/>
    <w:rsid w:val="00216E52"/>
    <w:rsid w:val="00224EA9"/>
    <w:rsid w:val="002305B8"/>
    <w:rsid w:val="002311E4"/>
    <w:rsid w:val="00233B04"/>
    <w:rsid w:val="00237DEB"/>
    <w:rsid w:val="00240D4A"/>
    <w:rsid w:val="002413A8"/>
    <w:rsid w:val="002427C0"/>
    <w:rsid w:val="00255BC5"/>
    <w:rsid w:val="00257DDE"/>
    <w:rsid w:val="0028246A"/>
    <w:rsid w:val="0029140A"/>
    <w:rsid w:val="00292CEC"/>
    <w:rsid w:val="002A1328"/>
    <w:rsid w:val="002A15C4"/>
    <w:rsid w:val="002A35BA"/>
    <w:rsid w:val="002A39A5"/>
    <w:rsid w:val="002A5F40"/>
    <w:rsid w:val="002C13AD"/>
    <w:rsid w:val="002D065C"/>
    <w:rsid w:val="002D0D90"/>
    <w:rsid w:val="002D12AE"/>
    <w:rsid w:val="002E1547"/>
    <w:rsid w:val="002E275E"/>
    <w:rsid w:val="002E4B42"/>
    <w:rsid w:val="002F1A52"/>
    <w:rsid w:val="002F2D67"/>
    <w:rsid w:val="0030572B"/>
    <w:rsid w:val="00325989"/>
    <w:rsid w:val="00327329"/>
    <w:rsid w:val="003322B6"/>
    <w:rsid w:val="003349AD"/>
    <w:rsid w:val="00353DCC"/>
    <w:rsid w:val="0037086A"/>
    <w:rsid w:val="0037391B"/>
    <w:rsid w:val="003764B8"/>
    <w:rsid w:val="003848B6"/>
    <w:rsid w:val="00387678"/>
    <w:rsid w:val="0039267C"/>
    <w:rsid w:val="003A0EF3"/>
    <w:rsid w:val="003A3CE3"/>
    <w:rsid w:val="003B71FD"/>
    <w:rsid w:val="003C6853"/>
    <w:rsid w:val="003D67E4"/>
    <w:rsid w:val="003E0216"/>
    <w:rsid w:val="003E4817"/>
    <w:rsid w:val="003E488D"/>
    <w:rsid w:val="003E4D6F"/>
    <w:rsid w:val="003E5809"/>
    <w:rsid w:val="003E6B43"/>
    <w:rsid w:val="003F0DC7"/>
    <w:rsid w:val="003F2A8F"/>
    <w:rsid w:val="003F739B"/>
    <w:rsid w:val="00406FBE"/>
    <w:rsid w:val="00412311"/>
    <w:rsid w:val="00414781"/>
    <w:rsid w:val="00417F56"/>
    <w:rsid w:val="0042020F"/>
    <w:rsid w:val="00430FDE"/>
    <w:rsid w:val="004314A4"/>
    <w:rsid w:val="004372C0"/>
    <w:rsid w:val="004400BF"/>
    <w:rsid w:val="00441628"/>
    <w:rsid w:val="0044420D"/>
    <w:rsid w:val="00447E55"/>
    <w:rsid w:val="00451416"/>
    <w:rsid w:val="004623E4"/>
    <w:rsid w:val="00475433"/>
    <w:rsid w:val="00480709"/>
    <w:rsid w:val="004856EA"/>
    <w:rsid w:val="00487D68"/>
    <w:rsid w:val="00490466"/>
    <w:rsid w:val="00490F97"/>
    <w:rsid w:val="00492CED"/>
    <w:rsid w:val="004A62E2"/>
    <w:rsid w:val="004B7415"/>
    <w:rsid w:val="004C4D43"/>
    <w:rsid w:val="004D2EA5"/>
    <w:rsid w:val="004D78E2"/>
    <w:rsid w:val="004E0623"/>
    <w:rsid w:val="004E1EC1"/>
    <w:rsid w:val="004E525A"/>
    <w:rsid w:val="00502F23"/>
    <w:rsid w:val="00503D21"/>
    <w:rsid w:val="005126B1"/>
    <w:rsid w:val="00522C2B"/>
    <w:rsid w:val="00535F35"/>
    <w:rsid w:val="00551643"/>
    <w:rsid w:val="00554A35"/>
    <w:rsid w:val="0055514A"/>
    <w:rsid w:val="00562C4A"/>
    <w:rsid w:val="00580A18"/>
    <w:rsid w:val="00585354"/>
    <w:rsid w:val="005B03BF"/>
    <w:rsid w:val="005B3702"/>
    <w:rsid w:val="005B3D67"/>
    <w:rsid w:val="005B3E4C"/>
    <w:rsid w:val="005B7CEB"/>
    <w:rsid w:val="005C0263"/>
    <w:rsid w:val="005C0876"/>
    <w:rsid w:val="005C1A3C"/>
    <w:rsid w:val="005D773D"/>
    <w:rsid w:val="005E2978"/>
    <w:rsid w:val="005E46E4"/>
    <w:rsid w:val="005E6FF9"/>
    <w:rsid w:val="005F5BF0"/>
    <w:rsid w:val="005F5ED4"/>
    <w:rsid w:val="00603B43"/>
    <w:rsid w:val="00623459"/>
    <w:rsid w:val="00630343"/>
    <w:rsid w:val="00631063"/>
    <w:rsid w:val="006350A7"/>
    <w:rsid w:val="00641261"/>
    <w:rsid w:val="006426F5"/>
    <w:rsid w:val="00643A36"/>
    <w:rsid w:val="00646238"/>
    <w:rsid w:val="006528CD"/>
    <w:rsid w:val="00653778"/>
    <w:rsid w:val="00653C3C"/>
    <w:rsid w:val="006558E2"/>
    <w:rsid w:val="006642DD"/>
    <w:rsid w:val="00672093"/>
    <w:rsid w:val="00680480"/>
    <w:rsid w:val="0068417D"/>
    <w:rsid w:val="00685045"/>
    <w:rsid w:val="00686883"/>
    <w:rsid w:val="00687D9D"/>
    <w:rsid w:val="00693C9F"/>
    <w:rsid w:val="006959D3"/>
    <w:rsid w:val="006A3846"/>
    <w:rsid w:val="006B1180"/>
    <w:rsid w:val="006B368B"/>
    <w:rsid w:val="006C1355"/>
    <w:rsid w:val="006C4F23"/>
    <w:rsid w:val="006C6246"/>
    <w:rsid w:val="006D1E51"/>
    <w:rsid w:val="006D78FC"/>
    <w:rsid w:val="006E50B6"/>
    <w:rsid w:val="006F7716"/>
    <w:rsid w:val="00705C46"/>
    <w:rsid w:val="00705DAC"/>
    <w:rsid w:val="007061D0"/>
    <w:rsid w:val="00711409"/>
    <w:rsid w:val="007216F4"/>
    <w:rsid w:val="0073260D"/>
    <w:rsid w:val="007411F0"/>
    <w:rsid w:val="00742845"/>
    <w:rsid w:val="0074347F"/>
    <w:rsid w:val="00753F70"/>
    <w:rsid w:val="00756981"/>
    <w:rsid w:val="00760B53"/>
    <w:rsid w:val="00767938"/>
    <w:rsid w:val="007749DE"/>
    <w:rsid w:val="00775A87"/>
    <w:rsid w:val="00782C65"/>
    <w:rsid w:val="007830F7"/>
    <w:rsid w:val="007831E6"/>
    <w:rsid w:val="00797BCA"/>
    <w:rsid w:val="007A067C"/>
    <w:rsid w:val="007A080B"/>
    <w:rsid w:val="007A11DA"/>
    <w:rsid w:val="007B2CB8"/>
    <w:rsid w:val="007C1690"/>
    <w:rsid w:val="007C1695"/>
    <w:rsid w:val="007D070C"/>
    <w:rsid w:val="007D72F1"/>
    <w:rsid w:val="007F6E8D"/>
    <w:rsid w:val="007F7203"/>
    <w:rsid w:val="00801509"/>
    <w:rsid w:val="00802BB0"/>
    <w:rsid w:val="00807D9C"/>
    <w:rsid w:val="00823442"/>
    <w:rsid w:val="00827270"/>
    <w:rsid w:val="00835BAE"/>
    <w:rsid w:val="00843815"/>
    <w:rsid w:val="00845799"/>
    <w:rsid w:val="00847262"/>
    <w:rsid w:val="008652F7"/>
    <w:rsid w:val="008744C1"/>
    <w:rsid w:val="0087532C"/>
    <w:rsid w:val="0089321F"/>
    <w:rsid w:val="00893509"/>
    <w:rsid w:val="008A3101"/>
    <w:rsid w:val="008B4EAE"/>
    <w:rsid w:val="008C0F78"/>
    <w:rsid w:val="008C66B2"/>
    <w:rsid w:val="008C6BD4"/>
    <w:rsid w:val="008C7A84"/>
    <w:rsid w:val="008D34DF"/>
    <w:rsid w:val="008D5A0C"/>
    <w:rsid w:val="008E44B3"/>
    <w:rsid w:val="008E601B"/>
    <w:rsid w:val="008E69EA"/>
    <w:rsid w:val="008E6A0B"/>
    <w:rsid w:val="008F5EA2"/>
    <w:rsid w:val="009021D8"/>
    <w:rsid w:val="00902A28"/>
    <w:rsid w:val="00903641"/>
    <w:rsid w:val="00905C4E"/>
    <w:rsid w:val="00915466"/>
    <w:rsid w:val="00915849"/>
    <w:rsid w:val="00920C56"/>
    <w:rsid w:val="00922DF3"/>
    <w:rsid w:val="009235E3"/>
    <w:rsid w:val="00926DC9"/>
    <w:rsid w:val="0093281F"/>
    <w:rsid w:val="00943375"/>
    <w:rsid w:val="0094623F"/>
    <w:rsid w:val="00951AD3"/>
    <w:rsid w:val="00967235"/>
    <w:rsid w:val="009702BC"/>
    <w:rsid w:val="00977431"/>
    <w:rsid w:val="00982973"/>
    <w:rsid w:val="00984E46"/>
    <w:rsid w:val="009865B2"/>
    <w:rsid w:val="0099517B"/>
    <w:rsid w:val="009A16DB"/>
    <w:rsid w:val="009A5420"/>
    <w:rsid w:val="009A6385"/>
    <w:rsid w:val="009B3093"/>
    <w:rsid w:val="009B5C27"/>
    <w:rsid w:val="009E1980"/>
    <w:rsid w:val="009F5D28"/>
    <w:rsid w:val="00A05BCB"/>
    <w:rsid w:val="00A05C76"/>
    <w:rsid w:val="00A10EB9"/>
    <w:rsid w:val="00A11406"/>
    <w:rsid w:val="00A160D6"/>
    <w:rsid w:val="00A17048"/>
    <w:rsid w:val="00A21C7A"/>
    <w:rsid w:val="00A36BF1"/>
    <w:rsid w:val="00A46228"/>
    <w:rsid w:val="00A52E0F"/>
    <w:rsid w:val="00A531F5"/>
    <w:rsid w:val="00A5345B"/>
    <w:rsid w:val="00A5498A"/>
    <w:rsid w:val="00A557A9"/>
    <w:rsid w:val="00A57932"/>
    <w:rsid w:val="00A6571E"/>
    <w:rsid w:val="00A7466C"/>
    <w:rsid w:val="00A761D8"/>
    <w:rsid w:val="00A7680D"/>
    <w:rsid w:val="00A8469F"/>
    <w:rsid w:val="00A97850"/>
    <w:rsid w:val="00AA0937"/>
    <w:rsid w:val="00AB0FE7"/>
    <w:rsid w:val="00AB6701"/>
    <w:rsid w:val="00AC2DC7"/>
    <w:rsid w:val="00AD09A1"/>
    <w:rsid w:val="00AD441A"/>
    <w:rsid w:val="00AD6520"/>
    <w:rsid w:val="00AE1013"/>
    <w:rsid w:val="00AE28EC"/>
    <w:rsid w:val="00AF0F4B"/>
    <w:rsid w:val="00AF7ACE"/>
    <w:rsid w:val="00B00B5F"/>
    <w:rsid w:val="00B05C46"/>
    <w:rsid w:val="00B112DD"/>
    <w:rsid w:val="00B17FCC"/>
    <w:rsid w:val="00B22490"/>
    <w:rsid w:val="00B239FD"/>
    <w:rsid w:val="00B24D94"/>
    <w:rsid w:val="00B25A3E"/>
    <w:rsid w:val="00B26D9A"/>
    <w:rsid w:val="00B434EB"/>
    <w:rsid w:val="00B444DD"/>
    <w:rsid w:val="00B55225"/>
    <w:rsid w:val="00B74B25"/>
    <w:rsid w:val="00B75FE1"/>
    <w:rsid w:val="00B805FE"/>
    <w:rsid w:val="00B81CC7"/>
    <w:rsid w:val="00B82978"/>
    <w:rsid w:val="00B95535"/>
    <w:rsid w:val="00BA1BA1"/>
    <w:rsid w:val="00BB16D0"/>
    <w:rsid w:val="00BC0ADF"/>
    <w:rsid w:val="00BC3D07"/>
    <w:rsid w:val="00BC6B0C"/>
    <w:rsid w:val="00BC6EE9"/>
    <w:rsid w:val="00BD027D"/>
    <w:rsid w:val="00BD3824"/>
    <w:rsid w:val="00BE55E8"/>
    <w:rsid w:val="00BE7C84"/>
    <w:rsid w:val="00BF163F"/>
    <w:rsid w:val="00C016AB"/>
    <w:rsid w:val="00C0586D"/>
    <w:rsid w:val="00C17BFD"/>
    <w:rsid w:val="00C25B65"/>
    <w:rsid w:val="00C37C85"/>
    <w:rsid w:val="00C41FF8"/>
    <w:rsid w:val="00C453B1"/>
    <w:rsid w:val="00C4612C"/>
    <w:rsid w:val="00C51036"/>
    <w:rsid w:val="00C5526E"/>
    <w:rsid w:val="00C60B10"/>
    <w:rsid w:val="00C646EF"/>
    <w:rsid w:val="00C66A60"/>
    <w:rsid w:val="00C71850"/>
    <w:rsid w:val="00C71961"/>
    <w:rsid w:val="00C72DEB"/>
    <w:rsid w:val="00C74379"/>
    <w:rsid w:val="00C75771"/>
    <w:rsid w:val="00C83D0A"/>
    <w:rsid w:val="00C845B2"/>
    <w:rsid w:val="00C86B8C"/>
    <w:rsid w:val="00C91BF0"/>
    <w:rsid w:val="00C95A19"/>
    <w:rsid w:val="00C96342"/>
    <w:rsid w:val="00C979D7"/>
    <w:rsid w:val="00CA19C3"/>
    <w:rsid w:val="00CA27F4"/>
    <w:rsid w:val="00CA437A"/>
    <w:rsid w:val="00CA5BBF"/>
    <w:rsid w:val="00CC2C56"/>
    <w:rsid w:val="00CC42AC"/>
    <w:rsid w:val="00CC48E2"/>
    <w:rsid w:val="00CE1F8A"/>
    <w:rsid w:val="00CE654E"/>
    <w:rsid w:val="00CF2FF5"/>
    <w:rsid w:val="00D0468C"/>
    <w:rsid w:val="00D07A29"/>
    <w:rsid w:val="00D105B6"/>
    <w:rsid w:val="00D13D1D"/>
    <w:rsid w:val="00D22657"/>
    <w:rsid w:val="00D30348"/>
    <w:rsid w:val="00D34F98"/>
    <w:rsid w:val="00D4073C"/>
    <w:rsid w:val="00D66320"/>
    <w:rsid w:val="00D70A58"/>
    <w:rsid w:val="00D7289E"/>
    <w:rsid w:val="00D81EAF"/>
    <w:rsid w:val="00D84F53"/>
    <w:rsid w:val="00D905BB"/>
    <w:rsid w:val="00D90FD2"/>
    <w:rsid w:val="00D92AF8"/>
    <w:rsid w:val="00D95703"/>
    <w:rsid w:val="00D962C6"/>
    <w:rsid w:val="00DA3646"/>
    <w:rsid w:val="00DA39C1"/>
    <w:rsid w:val="00DB7844"/>
    <w:rsid w:val="00DC1753"/>
    <w:rsid w:val="00DC4B42"/>
    <w:rsid w:val="00DD0529"/>
    <w:rsid w:val="00DF2F3E"/>
    <w:rsid w:val="00DF3353"/>
    <w:rsid w:val="00DF3694"/>
    <w:rsid w:val="00DF54EB"/>
    <w:rsid w:val="00DF6309"/>
    <w:rsid w:val="00E02EB9"/>
    <w:rsid w:val="00E03C0F"/>
    <w:rsid w:val="00E043C3"/>
    <w:rsid w:val="00E07B2A"/>
    <w:rsid w:val="00E169E8"/>
    <w:rsid w:val="00E20561"/>
    <w:rsid w:val="00E2061E"/>
    <w:rsid w:val="00E207E2"/>
    <w:rsid w:val="00E20856"/>
    <w:rsid w:val="00E221CB"/>
    <w:rsid w:val="00E25F49"/>
    <w:rsid w:val="00E342E0"/>
    <w:rsid w:val="00E3759D"/>
    <w:rsid w:val="00E456B1"/>
    <w:rsid w:val="00E55D1D"/>
    <w:rsid w:val="00E66D8D"/>
    <w:rsid w:val="00E75A48"/>
    <w:rsid w:val="00E774CF"/>
    <w:rsid w:val="00E77610"/>
    <w:rsid w:val="00E905E2"/>
    <w:rsid w:val="00E927D1"/>
    <w:rsid w:val="00E961F4"/>
    <w:rsid w:val="00EA0B0B"/>
    <w:rsid w:val="00EA1048"/>
    <w:rsid w:val="00EA5630"/>
    <w:rsid w:val="00EB0570"/>
    <w:rsid w:val="00EB275B"/>
    <w:rsid w:val="00EB2C49"/>
    <w:rsid w:val="00EC06C6"/>
    <w:rsid w:val="00EC07AF"/>
    <w:rsid w:val="00EC2F07"/>
    <w:rsid w:val="00EC5D9F"/>
    <w:rsid w:val="00ED4F6E"/>
    <w:rsid w:val="00ED5561"/>
    <w:rsid w:val="00EE2287"/>
    <w:rsid w:val="00EE2367"/>
    <w:rsid w:val="00EE31E4"/>
    <w:rsid w:val="00EE439B"/>
    <w:rsid w:val="00EF54EB"/>
    <w:rsid w:val="00F05B13"/>
    <w:rsid w:val="00F112FD"/>
    <w:rsid w:val="00F11E01"/>
    <w:rsid w:val="00F11FCB"/>
    <w:rsid w:val="00F20C89"/>
    <w:rsid w:val="00F30C01"/>
    <w:rsid w:val="00F31E36"/>
    <w:rsid w:val="00F357FD"/>
    <w:rsid w:val="00F55A81"/>
    <w:rsid w:val="00F55DD4"/>
    <w:rsid w:val="00F572A5"/>
    <w:rsid w:val="00F61A51"/>
    <w:rsid w:val="00F621F9"/>
    <w:rsid w:val="00F703E9"/>
    <w:rsid w:val="00F71325"/>
    <w:rsid w:val="00F7658B"/>
    <w:rsid w:val="00F938E6"/>
    <w:rsid w:val="00F94667"/>
    <w:rsid w:val="00F966F8"/>
    <w:rsid w:val="00F968C7"/>
    <w:rsid w:val="00F97F4C"/>
    <w:rsid w:val="00FA1492"/>
    <w:rsid w:val="00FB382A"/>
    <w:rsid w:val="00FB5B57"/>
    <w:rsid w:val="00FC39BA"/>
    <w:rsid w:val="00FC42F7"/>
    <w:rsid w:val="00FC4D4C"/>
    <w:rsid w:val="00FC595B"/>
    <w:rsid w:val="00FD1AAF"/>
    <w:rsid w:val="00FD357D"/>
    <w:rsid w:val="00FE0D70"/>
    <w:rsid w:val="00FE6FAC"/>
    <w:rsid w:val="00FF35E5"/>
    <w:rsid w:val="00FF4255"/>
    <w:rsid w:val="00FF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D45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sz w:val="24"/>
      <w:szCs w:val="24"/>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B17FCC"/>
    <w:pPr>
      <w:tabs>
        <w:tab w:val="right" w:leader="dot" w:pos="9350"/>
      </w:tabs>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paragraph" w:customStyle="1" w:styleId="Notes">
    <w:name w:val="Notes"/>
    <w:basedOn w:val="Normal"/>
    <w:rsid w:val="003F2A8F"/>
    <w:pPr>
      <w:tabs>
        <w:tab w:val="left" w:pos="720"/>
      </w:tabs>
      <w:ind w:left="864" w:hanging="864"/>
    </w:pPr>
    <w:rPr>
      <w:rFonts w:eastAsia="Times New Roman"/>
      <w:sz w:val="20"/>
      <w:szCs w:val="20"/>
      <w:lang w:val="en-US" w:eastAsia="en-US"/>
    </w:rPr>
  </w:style>
  <w:style w:type="paragraph" w:customStyle="1" w:styleId="Notes1">
    <w:name w:val="Notes1"/>
    <w:basedOn w:val="Notes"/>
    <w:rsid w:val="00F97F4C"/>
    <w:pPr>
      <w:ind w:left="1008" w:hanging="288"/>
    </w:pPr>
  </w:style>
  <w:style w:type="paragraph" w:styleId="Footer">
    <w:name w:val="footer"/>
    <w:basedOn w:val="Normal"/>
    <w:link w:val="FooterChar"/>
    <w:uiPriority w:val="99"/>
    <w:unhideWhenUsed/>
    <w:rsid w:val="00845799"/>
    <w:pPr>
      <w:tabs>
        <w:tab w:val="center" w:pos="4320"/>
        <w:tab w:val="right" w:pos="8640"/>
      </w:tabs>
    </w:pPr>
  </w:style>
  <w:style w:type="character" w:customStyle="1" w:styleId="FooterChar">
    <w:name w:val="Footer Char"/>
    <w:basedOn w:val="DefaultParagraphFont"/>
    <w:link w:val="Footer"/>
    <w:uiPriority w:val="99"/>
    <w:rsid w:val="00845799"/>
    <w:rPr>
      <w:sz w:val="24"/>
      <w:szCs w:val="24"/>
      <w:lang w:val="en-CA" w:eastAsia="zh-TW"/>
    </w:rPr>
  </w:style>
  <w:style w:type="paragraph" w:customStyle="1" w:styleId="CAN-heading3">
    <w:name w:val="CAN-heading 3"/>
    <w:basedOn w:val="Normal"/>
    <w:qFormat/>
    <w:rsid w:val="000F56C0"/>
    <w:pPr>
      <w:shd w:val="clear" w:color="auto" w:fill="CCFFFF"/>
      <w:outlineLvl w:val="2"/>
    </w:pPr>
    <w:rPr>
      <w:b/>
      <w:sz w:val="20"/>
      <w:szCs w:val="20"/>
    </w:rPr>
  </w:style>
  <w:style w:type="character" w:styleId="Strong">
    <w:name w:val="Strong"/>
    <w:basedOn w:val="DefaultParagraphFont"/>
    <w:uiPriority w:val="22"/>
    <w:qFormat/>
    <w:rsid w:val="000663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sz w:val="24"/>
      <w:szCs w:val="24"/>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B17FCC"/>
    <w:pPr>
      <w:tabs>
        <w:tab w:val="right" w:leader="dot" w:pos="9350"/>
      </w:tabs>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paragraph" w:customStyle="1" w:styleId="Notes">
    <w:name w:val="Notes"/>
    <w:basedOn w:val="Normal"/>
    <w:rsid w:val="003F2A8F"/>
    <w:pPr>
      <w:tabs>
        <w:tab w:val="left" w:pos="720"/>
      </w:tabs>
      <w:ind w:left="864" w:hanging="864"/>
    </w:pPr>
    <w:rPr>
      <w:rFonts w:eastAsia="Times New Roman"/>
      <w:sz w:val="20"/>
      <w:szCs w:val="20"/>
      <w:lang w:val="en-US" w:eastAsia="en-US"/>
    </w:rPr>
  </w:style>
  <w:style w:type="paragraph" w:customStyle="1" w:styleId="Notes1">
    <w:name w:val="Notes1"/>
    <w:basedOn w:val="Notes"/>
    <w:rsid w:val="00F97F4C"/>
    <w:pPr>
      <w:ind w:left="1008" w:hanging="288"/>
    </w:pPr>
  </w:style>
  <w:style w:type="paragraph" w:styleId="Footer">
    <w:name w:val="footer"/>
    <w:basedOn w:val="Normal"/>
    <w:link w:val="FooterChar"/>
    <w:uiPriority w:val="99"/>
    <w:unhideWhenUsed/>
    <w:rsid w:val="00845799"/>
    <w:pPr>
      <w:tabs>
        <w:tab w:val="center" w:pos="4320"/>
        <w:tab w:val="right" w:pos="8640"/>
      </w:tabs>
    </w:pPr>
  </w:style>
  <w:style w:type="character" w:customStyle="1" w:styleId="FooterChar">
    <w:name w:val="Footer Char"/>
    <w:basedOn w:val="DefaultParagraphFont"/>
    <w:link w:val="Footer"/>
    <w:uiPriority w:val="99"/>
    <w:rsid w:val="00845799"/>
    <w:rPr>
      <w:sz w:val="24"/>
      <w:szCs w:val="24"/>
      <w:lang w:val="en-CA" w:eastAsia="zh-TW"/>
    </w:rPr>
  </w:style>
  <w:style w:type="paragraph" w:customStyle="1" w:styleId="CAN-heading3">
    <w:name w:val="CAN-heading 3"/>
    <w:basedOn w:val="Normal"/>
    <w:qFormat/>
    <w:rsid w:val="000F56C0"/>
    <w:pPr>
      <w:shd w:val="clear" w:color="auto" w:fill="CCFFFF"/>
      <w:outlineLvl w:val="2"/>
    </w:pPr>
    <w:rPr>
      <w:b/>
      <w:sz w:val="20"/>
      <w:szCs w:val="20"/>
    </w:rPr>
  </w:style>
  <w:style w:type="character" w:styleId="Strong">
    <w:name w:val="Strong"/>
    <w:basedOn w:val="DefaultParagraphFont"/>
    <w:uiPriority w:val="22"/>
    <w:qFormat/>
    <w:rsid w:val="00066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5FD0-2157-CC47-BC7F-E4595051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13719</Words>
  <Characters>78199</Characters>
  <Application>Microsoft Macintosh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LAW207: Torts</vt:lpstr>
    </vt:vector>
  </TitlesOfParts>
  <Company/>
  <LinksUpToDate>false</LinksUpToDate>
  <CharactersWithSpaces>91735</CharactersWithSpaces>
  <SharedDoc>false</SharedDoc>
  <HLinks>
    <vt:vector size="822" baseType="variant">
      <vt:variant>
        <vt:i4>1638459</vt:i4>
      </vt:variant>
      <vt:variant>
        <vt:i4>818</vt:i4>
      </vt:variant>
      <vt:variant>
        <vt:i4>0</vt:i4>
      </vt:variant>
      <vt:variant>
        <vt:i4>5</vt:i4>
      </vt:variant>
      <vt:variant>
        <vt:lpwstr/>
      </vt:variant>
      <vt:variant>
        <vt:lpwstr>_Toc132992165</vt:lpwstr>
      </vt:variant>
      <vt:variant>
        <vt:i4>1638459</vt:i4>
      </vt:variant>
      <vt:variant>
        <vt:i4>812</vt:i4>
      </vt:variant>
      <vt:variant>
        <vt:i4>0</vt:i4>
      </vt:variant>
      <vt:variant>
        <vt:i4>5</vt:i4>
      </vt:variant>
      <vt:variant>
        <vt:lpwstr/>
      </vt:variant>
      <vt:variant>
        <vt:lpwstr>_Toc132992164</vt:lpwstr>
      </vt:variant>
      <vt:variant>
        <vt:i4>1638459</vt:i4>
      </vt:variant>
      <vt:variant>
        <vt:i4>806</vt:i4>
      </vt:variant>
      <vt:variant>
        <vt:i4>0</vt:i4>
      </vt:variant>
      <vt:variant>
        <vt:i4>5</vt:i4>
      </vt:variant>
      <vt:variant>
        <vt:lpwstr/>
      </vt:variant>
      <vt:variant>
        <vt:lpwstr>_Toc132992163</vt:lpwstr>
      </vt:variant>
      <vt:variant>
        <vt:i4>1638459</vt:i4>
      </vt:variant>
      <vt:variant>
        <vt:i4>800</vt:i4>
      </vt:variant>
      <vt:variant>
        <vt:i4>0</vt:i4>
      </vt:variant>
      <vt:variant>
        <vt:i4>5</vt:i4>
      </vt:variant>
      <vt:variant>
        <vt:lpwstr/>
      </vt:variant>
      <vt:variant>
        <vt:lpwstr>_Toc132992162</vt:lpwstr>
      </vt:variant>
      <vt:variant>
        <vt:i4>1638459</vt:i4>
      </vt:variant>
      <vt:variant>
        <vt:i4>794</vt:i4>
      </vt:variant>
      <vt:variant>
        <vt:i4>0</vt:i4>
      </vt:variant>
      <vt:variant>
        <vt:i4>5</vt:i4>
      </vt:variant>
      <vt:variant>
        <vt:lpwstr/>
      </vt:variant>
      <vt:variant>
        <vt:lpwstr>_Toc132992161</vt:lpwstr>
      </vt:variant>
      <vt:variant>
        <vt:i4>1638459</vt:i4>
      </vt:variant>
      <vt:variant>
        <vt:i4>788</vt:i4>
      </vt:variant>
      <vt:variant>
        <vt:i4>0</vt:i4>
      </vt:variant>
      <vt:variant>
        <vt:i4>5</vt:i4>
      </vt:variant>
      <vt:variant>
        <vt:lpwstr/>
      </vt:variant>
      <vt:variant>
        <vt:lpwstr>_Toc132992160</vt:lpwstr>
      </vt:variant>
      <vt:variant>
        <vt:i4>1703995</vt:i4>
      </vt:variant>
      <vt:variant>
        <vt:i4>782</vt:i4>
      </vt:variant>
      <vt:variant>
        <vt:i4>0</vt:i4>
      </vt:variant>
      <vt:variant>
        <vt:i4>5</vt:i4>
      </vt:variant>
      <vt:variant>
        <vt:lpwstr/>
      </vt:variant>
      <vt:variant>
        <vt:lpwstr>_Toc132992159</vt:lpwstr>
      </vt:variant>
      <vt:variant>
        <vt:i4>1703995</vt:i4>
      </vt:variant>
      <vt:variant>
        <vt:i4>776</vt:i4>
      </vt:variant>
      <vt:variant>
        <vt:i4>0</vt:i4>
      </vt:variant>
      <vt:variant>
        <vt:i4>5</vt:i4>
      </vt:variant>
      <vt:variant>
        <vt:lpwstr/>
      </vt:variant>
      <vt:variant>
        <vt:lpwstr>_Toc132992158</vt:lpwstr>
      </vt:variant>
      <vt:variant>
        <vt:i4>1703995</vt:i4>
      </vt:variant>
      <vt:variant>
        <vt:i4>770</vt:i4>
      </vt:variant>
      <vt:variant>
        <vt:i4>0</vt:i4>
      </vt:variant>
      <vt:variant>
        <vt:i4>5</vt:i4>
      </vt:variant>
      <vt:variant>
        <vt:lpwstr/>
      </vt:variant>
      <vt:variant>
        <vt:lpwstr>_Toc132992157</vt:lpwstr>
      </vt:variant>
      <vt:variant>
        <vt:i4>1703995</vt:i4>
      </vt:variant>
      <vt:variant>
        <vt:i4>764</vt:i4>
      </vt:variant>
      <vt:variant>
        <vt:i4>0</vt:i4>
      </vt:variant>
      <vt:variant>
        <vt:i4>5</vt:i4>
      </vt:variant>
      <vt:variant>
        <vt:lpwstr/>
      </vt:variant>
      <vt:variant>
        <vt:lpwstr>_Toc132992156</vt:lpwstr>
      </vt:variant>
      <vt:variant>
        <vt:i4>1703995</vt:i4>
      </vt:variant>
      <vt:variant>
        <vt:i4>758</vt:i4>
      </vt:variant>
      <vt:variant>
        <vt:i4>0</vt:i4>
      </vt:variant>
      <vt:variant>
        <vt:i4>5</vt:i4>
      </vt:variant>
      <vt:variant>
        <vt:lpwstr/>
      </vt:variant>
      <vt:variant>
        <vt:lpwstr>_Toc132992155</vt:lpwstr>
      </vt:variant>
      <vt:variant>
        <vt:i4>1703995</vt:i4>
      </vt:variant>
      <vt:variant>
        <vt:i4>752</vt:i4>
      </vt:variant>
      <vt:variant>
        <vt:i4>0</vt:i4>
      </vt:variant>
      <vt:variant>
        <vt:i4>5</vt:i4>
      </vt:variant>
      <vt:variant>
        <vt:lpwstr/>
      </vt:variant>
      <vt:variant>
        <vt:lpwstr>_Toc132992154</vt:lpwstr>
      </vt:variant>
      <vt:variant>
        <vt:i4>1703995</vt:i4>
      </vt:variant>
      <vt:variant>
        <vt:i4>746</vt:i4>
      </vt:variant>
      <vt:variant>
        <vt:i4>0</vt:i4>
      </vt:variant>
      <vt:variant>
        <vt:i4>5</vt:i4>
      </vt:variant>
      <vt:variant>
        <vt:lpwstr/>
      </vt:variant>
      <vt:variant>
        <vt:lpwstr>_Toc132992153</vt:lpwstr>
      </vt:variant>
      <vt:variant>
        <vt:i4>1703995</vt:i4>
      </vt:variant>
      <vt:variant>
        <vt:i4>740</vt:i4>
      </vt:variant>
      <vt:variant>
        <vt:i4>0</vt:i4>
      </vt:variant>
      <vt:variant>
        <vt:i4>5</vt:i4>
      </vt:variant>
      <vt:variant>
        <vt:lpwstr/>
      </vt:variant>
      <vt:variant>
        <vt:lpwstr>_Toc132992152</vt:lpwstr>
      </vt:variant>
      <vt:variant>
        <vt:i4>1703995</vt:i4>
      </vt:variant>
      <vt:variant>
        <vt:i4>734</vt:i4>
      </vt:variant>
      <vt:variant>
        <vt:i4>0</vt:i4>
      </vt:variant>
      <vt:variant>
        <vt:i4>5</vt:i4>
      </vt:variant>
      <vt:variant>
        <vt:lpwstr/>
      </vt:variant>
      <vt:variant>
        <vt:lpwstr>_Toc132992151</vt:lpwstr>
      </vt:variant>
      <vt:variant>
        <vt:i4>1703995</vt:i4>
      </vt:variant>
      <vt:variant>
        <vt:i4>728</vt:i4>
      </vt:variant>
      <vt:variant>
        <vt:i4>0</vt:i4>
      </vt:variant>
      <vt:variant>
        <vt:i4>5</vt:i4>
      </vt:variant>
      <vt:variant>
        <vt:lpwstr/>
      </vt:variant>
      <vt:variant>
        <vt:lpwstr>_Toc132992150</vt:lpwstr>
      </vt:variant>
      <vt:variant>
        <vt:i4>1769531</vt:i4>
      </vt:variant>
      <vt:variant>
        <vt:i4>722</vt:i4>
      </vt:variant>
      <vt:variant>
        <vt:i4>0</vt:i4>
      </vt:variant>
      <vt:variant>
        <vt:i4>5</vt:i4>
      </vt:variant>
      <vt:variant>
        <vt:lpwstr/>
      </vt:variant>
      <vt:variant>
        <vt:lpwstr>_Toc132992149</vt:lpwstr>
      </vt:variant>
      <vt:variant>
        <vt:i4>1769531</vt:i4>
      </vt:variant>
      <vt:variant>
        <vt:i4>716</vt:i4>
      </vt:variant>
      <vt:variant>
        <vt:i4>0</vt:i4>
      </vt:variant>
      <vt:variant>
        <vt:i4>5</vt:i4>
      </vt:variant>
      <vt:variant>
        <vt:lpwstr/>
      </vt:variant>
      <vt:variant>
        <vt:lpwstr>_Toc132992148</vt:lpwstr>
      </vt:variant>
      <vt:variant>
        <vt:i4>1769531</vt:i4>
      </vt:variant>
      <vt:variant>
        <vt:i4>710</vt:i4>
      </vt:variant>
      <vt:variant>
        <vt:i4>0</vt:i4>
      </vt:variant>
      <vt:variant>
        <vt:i4>5</vt:i4>
      </vt:variant>
      <vt:variant>
        <vt:lpwstr/>
      </vt:variant>
      <vt:variant>
        <vt:lpwstr>_Toc132992147</vt:lpwstr>
      </vt:variant>
      <vt:variant>
        <vt:i4>1769531</vt:i4>
      </vt:variant>
      <vt:variant>
        <vt:i4>704</vt:i4>
      </vt:variant>
      <vt:variant>
        <vt:i4>0</vt:i4>
      </vt:variant>
      <vt:variant>
        <vt:i4>5</vt:i4>
      </vt:variant>
      <vt:variant>
        <vt:lpwstr/>
      </vt:variant>
      <vt:variant>
        <vt:lpwstr>_Toc132992146</vt:lpwstr>
      </vt:variant>
      <vt:variant>
        <vt:i4>1769531</vt:i4>
      </vt:variant>
      <vt:variant>
        <vt:i4>698</vt:i4>
      </vt:variant>
      <vt:variant>
        <vt:i4>0</vt:i4>
      </vt:variant>
      <vt:variant>
        <vt:i4>5</vt:i4>
      </vt:variant>
      <vt:variant>
        <vt:lpwstr/>
      </vt:variant>
      <vt:variant>
        <vt:lpwstr>_Toc132992145</vt:lpwstr>
      </vt:variant>
      <vt:variant>
        <vt:i4>1769531</vt:i4>
      </vt:variant>
      <vt:variant>
        <vt:i4>692</vt:i4>
      </vt:variant>
      <vt:variant>
        <vt:i4>0</vt:i4>
      </vt:variant>
      <vt:variant>
        <vt:i4>5</vt:i4>
      </vt:variant>
      <vt:variant>
        <vt:lpwstr/>
      </vt:variant>
      <vt:variant>
        <vt:lpwstr>_Toc132992144</vt:lpwstr>
      </vt:variant>
      <vt:variant>
        <vt:i4>1769531</vt:i4>
      </vt:variant>
      <vt:variant>
        <vt:i4>686</vt:i4>
      </vt:variant>
      <vt:variant>
        <vt:i4>0</vt:i4>
      </vt:variant>
      <vt:variant>
        <vt:i4>5</vt:i4>
      </vt:variant>
      <vt:variant>
        <vt:lpwstr/>
      </vt:variant>
      <vt:variant>
        <vt:lpwstr>_Toc132992143</vt:lpwstr>
      </vt:variant>
      <vt:variant>
        <vt:i4>1769531</vt:i4>
      </vt:variant>
      <vt:variant>
        <vt:i4>680</vt:i4>
      </vt:variant>
      <vt:variant>
        <vt:i4>0</vt:i4>
      </vt:variant>
      <vt:variant>
        <vt:i4>5</vt:i4>
      </vt:variant>
      <vt:variant>
        <vt:lpwstr/>
      </vt:variant>
      <vt:variant>
        <vt:lpwstr>_Toc132992142</vt:lpwstr>
      </vt:variant>
      <vt:variant>
        <vt:i4>1769531</vt:i4>
      </vt:variant>
      <vt:variant>
        <vt:i4>674</vt:i4>
      </vt:variant>
      <vt:variant>
        <vt:i4>0</vt:i4>
      </vt:variant>
      <vt:variant>
        <vt:i4>5</vt:i4>
      </vt:variant>
      <vt:variant>
        <vt:lpwstr/>
      </vt:variant>
      <vt:variant>
        <vt:lpwstr>_Toc132992141</vt:lpwstr>
      </vt:variant>
      <vt:variant>
        <vt:i4>1769531</vt:i4>
      </vt:variant>
      <vt:variant>
        <vt:i4>668</vt:i4>
      </vt:variant>
      <vt:variant>
        <vt:i4>0</vt:i4>
      </vt:variant>
      <vt:variant>
        <vt:i4>5</vt:i4>
      </vt:variant>
      <vt:variant>
        <vt:lpwstr/>
      </vt:variant>
      <vt:variant>
        <vt:lpwstr>_Toc132992140</vt:lpwstr>
      </vt:variant>
      <vt:variant>
        <vt:i4>1835067</vt:i4>
      </vt:variant>
      <vt:variant>
        <vt:i4>662</vt:i4>
      </vt:variant>
      <vt:variant>
        <vt:i4>0</vt:i4>
      </vt:variant>
      <vt:variant>
        <vt:i4>5</vt:i4>
      </vt:variant>
      <vt:variant>
        <vt:lpwstr/>
      </vt:variant>
      <vt:variant>
        <vt:lpwstr>_Toc132992139</vt:lpwstr>
      </vt:variant>
      <vt:variant>
        <vt:i4>1835067</vt:i4>
      </vt:variant>
      <vt:variant>
        <vt:i4>656</vt:i4>
      </vt:variant>
      <vt:variant>
        <vt:i4>0</vt:i4>
      </vt:variant>
      <vt:variant>
        <vt:i4>5</vt:i4>
      </vt:variant>
      <vt:variant>
        <vt:lpwstr/>
      </vt:variant>
      <vt:variant>
        <vt:lpwstr>_Toc132992138</vt:lpwstr>
      </vt:variant>
      <vt:variant>
        <vt:i4>1835067</vt:i4>
      </vt:variant>
      <vt:variant>
        <vt:i4>650</vt:i4>
      </vt:variant>
      <vt:variant>
        <vt:i4>0</vt:i4>
      </vt:variant>
      <vt:variant>
        <vt:i4>5</vt:i4>
      </vt:variant>
      <vt:variant>
        <vt:lpwstr/>
      </vt:variant>
      <vt:variant>
        <vt:lpwstr>_Toc132992137</vt:lpwstr>
      </vt:variant>
      <vt:variant>
        <vt:i4>1835067</vt:i4>
      </vt:variant>
      <vt:variant>
        <vt:i4>644</vt:i4>
      </vt:variant>
      <vt:variant>
        <vt:i4>0</vt:i4>
      </vt:variant>
      <vt:variant>
        <vt:i4>5</vt:i4>
      </vt:variant>
      <vt:variant>
        <vt:lpwstr/>
      </vt:variant>
      <vt:variant>
        <vt:lpwstr>_Toc132992136</vt:lpwstr>
      </vt:variant>
      <vt:variant>
        <vt:i4>1835067</vt:i4>
      </vt:variant>
      <vt:variant>
        <vt:i4>638</vt:i4>
      </vt:variant>
      <vt:variant>
        <vt:i4>0</vt:i4>
      </vt:variant>
      <vt:variant>
        <vt:i4>5</vt:i4>
      </vt:variant>
      <vt:variant>
        <vt:lpwstr/>
      </vt:variant>
      <vt:variant>
        <vt:lpwstr>_Toc132992135</vt:lpwstr>
      </vt:variant>
      <vt:variant>
        <vt:i4>1835067</vt:i4>
      </vt:variant>
      <vt:variant>
        <vt:i4>632</vt:i4>
      </vt:variant>
      <vt:variant>
        <vt:i4>0</vt:i4>
      </vt:variant>
      <vt:variant>
        <vt:i4>5</vt:i4>
      </vt:variant>
      <vt:variant>
        <vt:lpwstr/>
      </vt:variant>
      <vt:variant>
        <vt:lpwstr>_Toc132992134</vt:lpwstr>
      </vt:variant>
      <vt:variant>
        <vt:i4>1835067</vt:i4>
      </vt:variant>
      <vt:variant>
        <vt:i4>626</vt:i4>
      </vt:variant>
      <vt:variant>
        <vt:i4>0</vt:i4>
      </vt:variant>
      <vt:variant>
        <vt:i4>5</vt:i4>
      </vt:variant>
      <vt:variant>
        <vt:lpwstr/>
      </vt:variant>
      <vt:variant>
        <vt:lpwstr>_Toc132992133</vt:lpwstr>
      </vt:variant>
      <vt:variant>
        <vt:i4>1835067</vt:i4>
      </vt:variant>
      <vt:variant>
        <vt:i4>620</vt:i4>
      </vt:variant>
      <vt:variant>
        <vt:i4>0</vt:i4>
      </vt:variant>
      <vt:variant>
        <vt:i4>5</vt:i4>
      </vt:variant>
      <vt:variant>
        <vt:lpwstr/>
      </vt:variant>
      <vt:variant>
        <vt:lpwstr>_Toc132992132</vt:lpwstr>
      </vt:variant>
      <vt:variant>
        <vt:i4>1835067</vt:i4>
      </vt:variant>
      <vt:variant>
        <vt:i4>614</vt:i4>
      </vt:variant>
      <vt:variant>
        <vt:i4>0</vt:i4>
      </vt:variant>
      <vt:variant>
        <vt:i4>5</vt:i4>
      </vt:variant>
      <vt:variant>
        <vt:lpwstr/>
      </vt:variant>
      <vt:variant>
        <vt:lpwstr>_Toc132992131</vt:lpwstr>
      </vt:variant>
      <vt:variant>
        <vt:i4>1835067</vt:i4>
      </vt:variant>
      <vt:variant>
        <vt:i4>608</vt:i4>
      </vt:variant>
      <vt:variant>
        <vt:i4>0</vt:i4>
      </vt:variant>
      <vt:variant>
        <vt:i4>5</vt:i4>
      </vt:variant>
      <vt:variant>
        <vt:lpwstr/>
      </vt:variant>
      <vt:variant>
        <vt:lpwstr>_Toc132992130</vt:lpwstr>
      </vt:variant>
      <vt:variant>
        <vt:i4>1900603</vt:i4>
      </vt:variant>
      <vt:variant>
        <vt:i4>602</vt:i4>
      </vt:variant>
      <vt:variant>
        <vt:i4>0</vt:i4>
      </vt:variant>
      <vt:variant>
        <vt:i4>5</vt:i4>
      </vt:variant>
      <vt:variant>
        <vt:lpwstr/>
      </vt:variant>
      <vt:variant>
        <vt:lpwstr>_Toc132992129</vt:lpwstr>
      </vt:variant>
      <vt:variant>
        <vt:i4>1900603</vt:i4>
      </vt:variant>
      <vt:variant>
        <vt:i4>596</vt:i4>
      </vt:variant>
      <vt:variant>
        <vt:i4>0</vt:i4>
      </vt:variant>
      <vt:variant>
        <vt:i4>5</vt:i4>
      </vt:variant>
      <vt:variant>
        <vt:lpwstr/>
      </vt:variant>
      <vt:variant>
        <vt:lpwstr>_Toc132992128</vt:lpwstr>
      </vt:variant>
      <vt:variant>
        <vt:i4>1900603</vt:i4>
      </vt:variant>
      <vt:variant>
        <vt:i4>590</vt:i4>
      </vt:variant>
      <vt:variant>
        <vt:i4>0</vt:i4>
      </vt:variant>
      <vt:variant>
        <vt:i4>5</vt:i4>
      </vt:variant>
      <vt:variant>
        <vt:lpwstr/>
      </vt:variant>
      <vt:variant>
        <vt:lpwstr>_Toc132992127</vt:lpwstr>
      </vt:variant>
      <vt:variant>
        <vt:i4>1900603</vt:i4>
      </vt:variant>
      <vt:variant>
        <vt:i4>584</vt:i4>
      </vt:variant>
      <vt:variant>
        <vt:i4>0</vt:i4>
      </vt:variant>
      <vt:variant>
        <vt:i4>5</vt:i4>
      </vt:variant>
      <vt:variant>
        <vt:lpwstr/>
      </vt:variant>
      <vt:variant>
        <vt:lpwstr>_Toc132992126</vt:lpwstr>
      </vt:variant>
      <vt:variant>
        <vt:i4>1900603</vt:i4>
      </vt:variant>
      <vt:variant>
        <vt:i4>578</vt:i4>
      </vt:variant>
      <vt:variant>
        <vt:i4>0</vt:i4>
      </vt:variant>
      <vt:variant>
        <vt:i4>5</vt:i4>
      </vt:variant>
      <vt:variant>
        <vt:lpwstr/>
      </vt:variant>
      <vt:variant>
        <vt:lpwstr>_Toc132992125</vt:lpwstr>
      </vt:variant>
      <vt:variant>
        <vt:i4>1900603</vt:i4>
      </vt:variant>
      <vt:variant>
        <vt:i4>572</vt:i4>
      </vt:variant>
      <vt:variant>
        <vt:i4>0</vt:i4>
      </vt:variant>
      <vt:variant>
        <vt:i4>5</vt:i4>
      </vt:variant>
      <vt:variant>
        <vt:lpwstr/>
      </vt:variant>
      <vt:variant>
        <vt:lpwstr>_Toc132992124</vt:lpwstr>
      </vt:variant>
      <vt:variant>
        <vt:i4>1900603</vt:i4>
      </vt:variant>
      <vt:variant>
        <vt:i4>566</vt:i4>
      </vt:variant>
      <vt:variant>
        <vt:i4>0</vt:i4>
      </vt:variant>
      <vt:variant>
        <vt:i4>5</vt:i4>
      </vt:variant>
      <vt:variant>
        <vt:lpwstr/>
      </vt:variant>
      <vt:variant>
        <vt:lpwstr>_Toc132992123</vt:lpwstr>
      </vt:variant>
      <vt:variant>
        <vt:i4>1900603</vt:i4>
      </vt:variant>
      <vt:variant>
        <vt:i4>560</vt:i4>
      </vt:variant>
      <vt:variant>
        <vt:i4>0</vt:i4>
      </vt:variant>
      <vt:variant>
        <vt:i4>5</vt:i4>
      </vt:variant>
      <vt:variant>
        <vt:lpwstr/>
      </vt:variant>
      <vt:variant>
        <vt:lpwstr>_Toc132992122</vt:lpwstr>
      </vt:variant>
      <vt:variant>
        <vt:i4>1900603</vt:i4>
      </vt:variant>
      <vt:variant>
        <vt:i4>554</vt:i4>
      </vt:variant>
      <vt:variant>
        <vt:i4>0</vt:i4>
      </vt:variant>
      <vt:variant>
        <vt:i4>5</vt:i4>
      </vt:variant>
      <vt:variant>
        <vt:lpwstr/>
      </vt:variant>
      <vt:variant>
        <vt:lpwstr>_Toc132992121</vt:lpwstr>
      </vt:variant>
      <vt:variant>
        <vt:i4>1900603</vt:i4>
      </vt:variant>
      <vt:variant>
        <vt:i4>548</vt:i4>
      </vt:variant>
      <vt:variant>
        <vt:i4>0</vt:i4>
      </vt:variant>
      <vt:variant>
        <vt:i4>5</vt:i4>
      </vt:variant>
      <vt:variant>
        <vt:lpwstr/>
      </vt:variant>
      <vt:variant>
        <vt:lpwstr>_Toc132992120</vt:lpwstr>
      </vt:variant>
      <vt:variant>
        <vt:i4>1966139</vt:i4>
      </vt:variant>
      <vt:variant>
        <vt:i4>542</vt:i4>
      </vt:variant>
      <vt:variant>
        <vt:i4>0</vt:i4>
      </vt:variant>
      <vt:variant>
        <vt:i4>5</vt:i4>
      </vt:variant>
      <vt:variant>
        <vt:lpwstr/>
      </vt:variant>
      <vt:variant>
        <vt:lpwstr>_Toc132992119</vt:lpwstr>
      </vt:variant>
      <vt:variant>
        <vt:i4>1966139</vt:i4>
      </vt:variant>
      <vt:variant>
        <vt:i4>536</vt:i4>
      </vt:variant>
      <vt:variant>
        <vt:i4>0</vt:i4>
      </vt:variant>
      <vt:variant>
        <vt:i4>5</vt:i4>
      </vt:variant>
      <vt:variant>
        <vt:lpwstr/>
      </vt:variant>
      <vt:variant>
        <vt:lpwstr>_Toc132992118</vt:lpwstr>
      </vt:variant>
      <vt:variant>
        <vt:i4>1966139</vt:i4>
      </vt:variant>
      <vt:variant>
        <vt:i4>530</vt:i4>
      </vt:variant>
      <vt:variant>
        <vt:i4>0</vt:i4>
      </vt:variant>
      <vt:variant>
        <vt:i4>5</vt:i4>
      </vt:variant>
      <vt:variant>
        <vt:lpwstr/>
      </vt:variant>
      <vt:variant>
        <vt:lpwstr>_Toc132992117</vt:lpwstr>
      </vt:variant>
      <vt:variant>
        <vt:i4>1966139</vt:i4>
      </vt:variant>
      <vt:variant>
        <vt:i4>524</vt:i4>
      </vt:variant>
      <vt:variant>
        <vt:i4>0</vt:i4>
      </vt:variant>
      <vt:variant>
        <vt:i4>5</vt:i4>
      </vt:variant>
      <vt:variant>
        <vt:lpwstr/>
      </vt:variant>
      <vt:variant>
        <vt:lpwstr>_Toc132992116</vt:lpwstr>
      </vt:variant>
      <vt:variant>
        <vt:i4>1966139</vt:i4>
      </vt:variant>
      <vt:variant>
        <vt:i4>518</vt:i4>
      </vt:variant>
      <vt:variant>
        <vt:i4>0</vt:i4>
      </vt:variant>
      <vt:variant>
        <vt:i4>5</vt:i4>
      </vt:variant>
      <vt:variant>
        <vt:lpwstr/>
      </vt:variant>
      <vt:variant>
        <vt:lpwstr>_Toc132992115</vt:lpwstr>
      </vt:variant>
      <vt:variant>
        <vt:i4>1966139</vt:i4>
      </vt:variant>
      <vt:variant>
        <vt:i4>512</vt:i4>
      </vt:variant>
      <vt:variant>
        <vt:i4>0</vt:i4>
      </vt:variant>
      <vt:variant>
        <vt:i4>5</vt:i4>
      </vt:variant>
      <vt:variant>
        <vt:lpwstr/>
      </vt:variant>
      <vt:variant>
        <vt:lpwstr>_Toc132992114</vt:lpwstr>
      </vt:variant>
      <vt:variant>
        <vt:i4>1966139</vt:i4>
      </vt:variant>
      <vt:variant>
        <vt:i4>506</vt:i4>
      </vt:variant>
      <vt:variant>
        <vt:i4>0</vt:i4>
      </vt:variant>
      <vt:variant>
        <vt:i4>5</vt:i4>
      </vt:variant>
      <vt:variant>
        <vt:lpwstr/>
      </vt:variant>
      <vt:variant>
        <vt:lpwstr>_Toc132992113</vt:lpwstr>
      </vt:variant>
      <vt:variant>
        <vt:i4>1966139</vt:i4>
      </vt:variant>
      <vt:variant>
        <vt:i4>500</vt:i4>
      </vt:variant>
      <vt:variant>
        <vt:i4>0</vt:i4>
      </vt:variant>
      <vt:variant>
        <vt:i4>5</vt:i4>
      </vt:variant>
      <vt:variant>
        <vt:lpwstr/>
      </vt:variant>
      <vt:variant>
        <vt:lpwstr>_Toc132992112</vt:lpwstr>
      </vt:variant>
      <vt:variant>
        <vt:i4>1966139</vt:i4>
      </vt:variant>
      <vt:variant>
        <vt:i4>494</vt:i4>
      </vt:variant>
      <vt:variant>
        <vt:i4>0</vt:i4>
      </vt:variant>
      <vt:variant>
        <vt:i4>5</vt:i4>
      </vt:variant>
      <vt:variant>
        <vt:lpwstr/>
      </vt:variant>
      <vt:variant>
        <vt:lpwstr>_Toc132992111</vt:lpwstr>
      </vt:variant>
      <vt:variant>
        <vt:i4>1966139</vt:i4>
      </vt:variant>
      <vt:variant>
        <vt:i4>488</vt:i4>
      </vt:variant>
      <vt:variant>
        <vt:i4>0</vt:i4>
      </vt:variant>
      <vt:variant>
        <vt:i4>5</vt:i4>
      </vt:variant>
      <vt:variant>
        <vt:lpwstr/>
      </vt:variant>
      <vt:variant>
        <vt:lpwstr>_Toc132992110</vt:lpwstr>
      </vt:variant>
      <vt:variant>
        <vt:i4>2031675</vt:i4>
      </vt:variant>
      <vt:variant>
        <vt:i4>482</vt:i4>
      </vt:variant>
      <vt:variant>
        <vt:i4>0</vt:i4>
      </vt:variant>
      <vt:variant>
        <vt:i4>5</vt:i4>
      </vt:variant>
      <vt:variant>
        <vt:lpwstr/>
      </vt:variant>
      <vt:variant>
        <vt:lpwstr>_Toc132992109</vt:lpwstr>
      </vt:variant>
      <vt:variant>
        <vt:i4>2031675</vt:i4>
      </vt:variant>
      <vt:variant>
        <vt:i4>476</vt:i4>
      </vt:variant>
      <vt:variant>
        <vt:i4>0</vt:i4>
      </vt:variant>
      <vt:variant>
        <vt:i4>5</vt:i4>
      </vt:variant>
      <vt:variant>
        <vt:lpwstr/>
      </vt:variant>
      <vt:variant>
        <vt:lpwstr>_Toc132992108</vt:lpwstr>
      </vt:variant>
      <vt:variant>
        <vt:i4>2031675</vt:i4>
      </vt:variant>
      <vt:variant>
        <vt:i4>470</vt:i4>
      </vt:variant>
      <vt:variant>
        <vt:i4>0</vt:i4>
      </vt:variant>
      <vt:variant>
        <vt:i4>5</vt:i4>
      </vt:variant>
      <vt:variant>
        <vt:lpwstr/>
      </vt:variant>
      <vt:variant>
        <vt:lpwstr>_Toc132992107</vt:lpwstr>
      </vt:variant>
      <vt:variant>
        <vt:i4>2031675</vt:i4>
      </vt:variant>
      <vt:variant>
        <vt:i4>464</vt:i4>
      </vt:variant>
      <vt:variant>
        <vt:i4>0</vt:i4>
      </vt:variant>
      <vt:variant>
        <vt:i4>5</vt:i4>
      </vt:variant>
      <vt:variant>
        <vt:lpwstr/>
      </vt:variant>
      <vt:variant>
        <vt:lpwstr>_Toc132992106</vt:lpwstr>
      </vt:variant>
      <vt:variant>
        <vt:i4>2031675</vt:i4>
      </vt:variant>
      <vt:variant>
        <vt:i4>458</vt:i4>
      </vt:variant>
      <vt:variant>
        <vt:i4>0</vt:i4>
      </vt:variant>
      <vt:variant>
        <vt:i4>5</vt:i4>
      </vt:variant>
      <vt:variant>
        <vt:lpwstr/>
      </vt:variant>
      <vt:variant>
        <vt:lpwstr>_Toc132992105</vt:lpwstr>
      </vt:variant>
      <vt:variant>
        <vt:i4>2031675</vt:i4>
      </vt:variant>
      <vt:variant>
        <vt:i4>452</vt:i4>
      </vt:variant>
      <vt:variant>
        <vt:i4>0</vt:i4>
      </vt:variant>
      <vt:variant>
        <vt:i4>5</vt:i4>
      </vt:variant>
      <vt:variant>
        <vt:lpwstr/>
      </vt:variant>
      <vt:variant>
        <vt:lpwstr>_Toc132992104</vt:lpwstr>
      </vt:variant>
      <vt:variant>
        <vt:i4>2031675</vt:i4>
      </vt:variant>
      <vt:variant>
        <vt:i4>446</vt:i4>
      </vt:variant>
      <vt:variant>
        <vt:i4>0</vt:i4>
      </vt:variant>
      <vt:variant>
        <vt:i4>5</vt:i4>
      </vt:variant>
      <vt:variant>
        <vt:lpwstr/>
      </vt:variant>
      <vt:variant>
        <vt:lpwstr>_Toc132992103</vt:lpwstr>
      </vt:variant>
      <vt:variant>
        <vt:i4>2031675</vt:i4>
      </vt:variant>
      <vt:variant>
        <vt:i4>440</vt:i4>
      </vt:variant>
      <vt:variant>
        <vt:i4>0</vt:i4>
      </vt:variant>
      <vt:variant>
        <vt:i4>5</vt:i4>
      </vt:variant>
      <vt:variant>
        <vt:lpwstr/>
      </vt:variant>
      <vt:variant>
        <vt:lpwstr>_Toc132992102</vt:lpwstr>
      </vt:variant>
      <vt:variant>
        <vt:i4>2031675</vt:i4>
      </vt:variant>
      <vt:variant>
        <vt:i4>434</vt:i4>
      </vt:variant>
      <vt:variant>
        <vt:i4>0</vt:i4>
      </vt:variant>
      <vt:variant>
        <vt:i4>5</vt:i4>
      </vt:variant>
      <vt:variant>
        <vt:lpwstr/>
      </vt:variant>
      <vt:variant>
        <vt:lpwstr>_Toc132992101</vt:lpwstr>
      </vt:variant>
      <vt:variant>
        <vt:i4>2031675</vt:i4>
      </vt:variant>
      <vt:variant>
        <vt:i4>428</vt:i4>
      </vt:variant>
      <vt:variant>
        <vt:i4>0</vt:i4>
      </vt:variant>
      <vt:variant>
        <vt:i4>5</vt:i4>
      </vt:variant>
      <vt:variant>
        <vt:lpwstr/>
      </vt:variant>
      <vt:variant>
        <vt:lpwstr>_Toc132992100</vt:lpwstr>
      </vt:variant>
      <vt:variant>
        <vt:i4>1441850</vt:i4>
      </vt:variant>
      <vt:variant>
        <vt:i4>422</vt:i4>
      </vt:variant>
      <vt:variant>
        <vt:i4>0</vt:i4>
      </vt:variant>
      <vt:variant>
        <vt:i4>5</vt:i4>
      </vt:variant>
      <vt:variant>
        <vt:lpwstr/>
      </vt:variant>
      <vt:variant>
        <vt:lpwstr>_Toc132992099</vt:lpwstr>
      </vt:variant>
      <vt:variant>
        <vt:i4>1441850</vt:i4>
      </vt:variant>
      <vt:variant>
        <vt:i4>416</vt:i4>
      </vt:variant>
      <vt:variant>
        <vt:i4>0</vt:i4>
      </vt:variant>
      <vt:variant>
        <vt:i4>5</vt:i4>
      </vt:variant>
      <vt:variant>
        <vt:lpwstr/>
      </vt:variant>
      <vt:variant>
        <vt:lpwstr>_Toc132992098</vt:lpwstr>
      </vt:variant>
      <vt:variant>
        <vt:i4>1441850</vt:i4>
      </vt:variant>
      <vt:variant>
        <vt:i4>410</vt:i4>
      </vt:variant>
      <vt:variant>
        <vt:i4>0</vt:i4>
      </vt:variant>
      <vt:variant>
        <vt:i4>5</vt:i4>
      </vt:variant>
      <vt:variant>
        <vt:lpwstr/>
      </vt:variant>
      <vt:variant>
        <vt:lpwstr>_Toc132992097</vt:lpwstr>
      </vt:variant>
      <vt:variant>
        <vt:i4>1441850</vt:i4>
      </vt:variant>
      <vt:variant>
        <vt:i4>404</vt:i4>
      </vt:variant>
      <vt:variant>
        <vt:i4>0</vt:i4>
      </vt:variant>
      <vt:variant>
        <vt:i4>5</vt:i4>
      </vt:variant>
      <vt:variant>
        <vt:lpwstr/>
      </vt:variant>
      <vt:variant>
        <vt:lpwstr>_Toc132992096</vt:lpwstr>
      </vt:variant>
      <vt:variant>
        <vt:i4>1441850</vt:i4>
      </vt:variant>
      <vt:variant>
        <vt:i4>398</vt:i4>
      </vt:variant>
      <vt:variant>
        <vt:i4>0</vt:i4>
      </vt:variant>
      <vt:variant>
        <vt:i4>5</vt:i4>
      </vt:variant>
      <vt:variant>
        <vt:lpwstr/>
      </vt:variant>
      <vt:variant>
        <vt:lpwstr>_Toc132992095</vt:lpwstr>
      </vt:variant>
      <vt:variant>
        <vt:i4>1441850</vt:i4>
      </vt:variant>
      <vt:variant>
        <vt:i4>392</vt:i4>
      </vt:variant>
      <vt:variant>
        <vt:i4>0</vt:i4>
      </vt:variant>
      <vt:variant>
        <vt:i4>5</vt:i4>
      </vt:variant>
      <vt:variant>
        <vt:lpwstr/>
      </vt:variant>
      <vt:variant>
        <vt:lpwstr>_Toc132992094</vt:lpwstr>
      </vt:variant>
      <vt:variant>
        <vt:i4>1441850</vt:i4>
      </vt:variant>
      <vt:variant>
        <vt:i4>386</vt:i4>
      </vt:variant>
      <vt:variant>
        <vt:i4>0</vt:i4>
      </vt:variant>
      <vt:variant>
        <vt:i4>5</vt:i4>
      </vt:variant>
      <vt:variant>
        <vt:lpwstr/>
      </vt:variant>
      <vt:variant>
        <vt:lpwstr>_Toc132992093</vt:lpwstr>
      </vt:variant>
      <vt:variant>
        <vt:i4>1441850</vt:i4>
      </vt:variant>
      <vt:variant>
        <vt:i4>380</vt:i4>
      </vt:variant>
      <vt:variant>
        <vt:i4>0</vt:i4>
      </vt:variant>
      <vt:variant>
        <vt:i4>5</vt:i4>
      </vt:variant>
      <vt:variant>
        <vt:lpwstr/>
      </vt:variant>
      <vt:variant>
        <vt:lpwstr>_Toc132992092</vt:lpwstr>
      </vt:variant>
      <vt:variant>
        <vt:i4>1441850</vt:i4>
      </vt:variant>
      <vt:variant>
        <vt:i4>374</vt:i4>
      </vt:variant>
      <vt:variant>
        <vt:i4>0</vt:i4>
      </vt:variant>
      <vt:variant>
        <vt:i4>5</vt:i4>
      </vt:variant>
      <vt:variant>
        <vt:lpwstr/>
      </vt:variant>
      <vt:variant>
        <vt:lpwstr>_Toc132992091</vt:lpwstr>
      </vt:variant>
      <vt:variant>
        <vt:i4>1441850</vt:i4>
      </vt:variant>
      <vt:variant>
        <vt:i4>368</vt:i4>
      </vt:variant>
      <vt:variant>
        <vt:i4>0</vt:i4>
      </vt:variant>
      <vt:variant>
        <vt:i4>5</vt:i4>
      </vt:variant>
      <vt:variant>
        <vt:lpwstr/>
      </vt:variant>
      <vt:variant>
        <vt:lpwstr>_Toc132992090</vt:lpwstr>
      </vt:variant>
      <vt:variant>
        <vt:i4>1507386</vt:i4>
      </vt:variant>
      <vt:variant>
        <vt:i4>362</vt:i4>
      </vt:variant>
      <vt:variant>
        <vt:i4>0</vt:i4>
      </vt:variant>
      <vt:variant>
        <vt:i4>5</vt:i4>
      </vt:variant>
      <vt:variant>
        <vt:lpwstr/>
      </vt:variant>
      <vt:variant>
        <vt:lpwstr>_Toc132992089</vt:lpwstr>
      </vt:variant>
      <vt:variant>
        <vt:i4>1507386</vt:i4>
      </vt:variant>
      <vt:variant>
        <vt:i4>356</vt:i4>
      </vt:variant>
      <vt:variant>
        <vt:i4>0</vt:i4>
      </vt:variant>
      <vt:variant>
        <vt:i4>5</vt:i4>
      </vt:variant>
      <vt:variant>
        <vt:lpwstr/>
      </vt:variant>
      <vt:variant>
        <vt:lpwstr>_Toc132992088</vt:lpwstr>
      </vt:variant>
      <vt:variant>
        <vt:i4>1507386</vt:i4>
      </vt:variant>
      <vt:variant>
        <vt:i4>350</vt:i4>
      </vt:variant>
      <vt:variant>
        <vt:i4>0</vt:i4>
      </vt:variant>
      <vt:variant>
        <vt:i4>5</vt:i4>
      </vt:variant>
      <vt:variant>
        <vt:lpwstr/>
      </vt:variant>
      <vt:variant>
        <vt:lpwstr>_Toc132992087</vt:lpwstr>
      </vt:variant>
      <vt:variant>
        <vt:i4>1507386</vt:i4>
      </vt:variant>
      <vt:variant>
        <vt:i4>344</vt:i4>
      </vt:variant>
      <vt:variant>
        <vt:i4>0</vt:i4>
      </vt:variant>
      <vt:variant>
        <vt:i4>5</vt:i4>
      </vt:variant>
      <vt:variant>
        <vt:lpwstr/>
      </vt:variant>
      <vt:variant>
        <vt:lpwstr>_Toc132992086</vt:lpwstr>
      </vt:variant>
      <vt:variant>
        <vt:i4>1507386</vt:i4>
      </vt:variant>
      <vt:variant>
        <vt:i4>338</vt:i4>
      </vt:variant>
      <vt:variant>
        <vt:i4>0</vt:i4>
      </vt:variant>
      <vt:variant>
        <vt:i4>5</vt:i4>
      </vt:variant>
      <vt:variant>
        <vt:lpwstr/>
      </vt:variant>
      <vt:variant>
        <vt:lpwstr>_Toc132992085</vt:lpwstr>
      </vt:variant>
      <vt:variant>
        <vt:i4>1507386</vt:i4>
      </vt:variant>
      <vt:variant>
        <vt:i4>332</vt:i4>
      </vt:variant>
      <vt:variant>
        <vt:i4>0</vt:i4>
      </vt:variant>
      <vt:variant>
        <vt:i4>5</vt:i4>
      </vt:variant>
      <vt:variant>
        <vt:lpwstr/>
      </vt:variant>
      <vt:variant>
        <vt:lpwstr>_Toc132992084</vt:lpwstr>
      </vt:variant>
      <vt:variant>
        <vt:i4>1507386</vt:i4>
      </vt:variant>
      <vt:variant>
        <vt:i4>326</vt:i4>
      </vt:variant>
      <vt:variant>
        <vt:i4>0</vt:i4>
      </vt:variant>
      <vt:variant>
        <vt:i4>5</vt:i4>
      </vt:variant>
      <vt:variant>
        <vt:lpwstr/>
      </vt:variant>
      <vt:variant>
        <vt:lpwstr>_Toc132992083</vt:lpwstr>
      </vt:variant>
      <vt:variant>
        <vt:i4>1507386</vt:i4>
      </vt:variant>
      <vt:variant>
        <vt:i4>320</vt:i4>
      </vt:variant>
      <vt:variant>
        <vt:i4>0</vt:i4>
      </vt:variant>
      <vt:variant>
        <vt:i4>5</vt:i4>
      </vt:variant>
      <vt:variant>
        <vt:lpwstr/>
      </vt:variant>
      <vt:variant>
        <vt:lpwstr>_Toc132992082</vt:lpwstr>
      </vt:variant>
      <vt:variant>
        <vt:i4>1507386</vt:i4>
      </vt:variant>
      <vt:variant>
        <vt:i4>314</vt:i4>
      </vt:variant>
      <vt:variant>
        <vt:i4>0</vt:i4>
      </vt:variant>
      <vt:variant>
        <vt:i4>5</vt:i4>
      </vt:variant>
      <vt:variant>
        <vt:lpwstr/>
      </vt:variant>
      <vt:variant>
        <vt:lpwstr>_Toc132992081</vt:lpwstr>
      </vt:variant>
      <vt:variant>
        <vt:i4>1507386</vt:i4>
      </vt:variant>
      <vt:variant>
        <vt:i4>308</vt:i4>
      </vt:variant>
      <vt:variant>
        <vt:i4>0</vt:i4>
      </vt:variant>
      <vt:variant>
        <vt:i4>5</vt:i4>
      </vt:variant>
      <vt:variant>
        <vt:lpwstr/>
      </vt:variant>
      <vt:variant>
        <vt:lpwstr>_Toc132992080</vt:lpwstr>
      </vt:variant>
      <vt:variant>
        <vt:i4>1572922</vt:i4>
      </vt:variant>
      <vt:variant>
        <vt:i4>302</vt:i4>
      </vt:variant>
      <vt:variant>
        <vt:i4>0</vt:i4>
      </vt:variant>
      <vt:variant>
        <vt:i4>5</vt:i4>
      </vt:variant>
      <vt:variant>
        <vt:lpwstr/>
      </vt:variant>
      <vt:variant>
        <vt:lpwstr>_Toc132992079</vt:lpwstr>
      </vt:variant>
      <vt:variant>
        <vt:i4>1572922</vt:i4>
      </vt:variant>
      <vt:variant>
        <vt:i4>296</vt:i4>
      </vt:variant>
      <vt:variant>
        <vt:i4>0</vt:i4>
      </vt:variant>
      <vt:variant>
        <vt:i4>5</vt:i4>
      </vt:variant>
      <vt:variant>
        <vt:lpwstr/>
      </vt:variant>
      <vt:variant>
        <vt:lpwstr>_Toc132992078</vt:lpwstr>
      </vt:variant>
      <vt:variant>
        <vt:i4>1572922</vt:i4>
      </vt:variant>
      <vt:variant>
        <vt:i4>290</vt:i4>
      </vt:variant>
      <vt:variant>
        <vt:i4>0</vt:i4>
      </vt:variant>
      <vt:variant>
        <vt:i4>5</vt:i4>
      </vt:variant>
      <vt:variant>
        <vt:lpwstr/>
      </vt:variant>
      <vt:variant>
        <vt:lpwstr>_Toc132992077</vt:lpwstr>
      </vt:variant>
      <vt:variant>
        <vt:i4>1572922</vt:i4>
      </vt:variant>
      <vt:variant>
        <vt:i4>284</vt:i4>
      </vt:variant>
      <vt:variant>
        <vt:i4>0</vt:i4>
      </vt:variant>
      <vt:variant>
        <vt:i4>5</vt:i4>
      </vt:variant>
      <vt:variant>
        <vt:lpwstr/>
      </vt:variant>
      <vt:variant>
        <vt:lpwstr>_Toc132992076</vt:lpwstr>
      </vt:variant>
      <vt:variant>
        <vt:i4>1572922</vt:i4>
      </vt:variant>
      <vt:variant>
        <vt:i4>278</vt:i4>
      </vt:variant>
      <vt:variant>
        <vt:i4>0</vt:i4>
      </vt:variant>
      <vt:variant>
        <vt:i4>5</vt:i4>
      </vt:variant>
      <vt:variant>
        <vt:lpwstr/>
      </vt:variant>
      <vt:variant>
        <vt:lpwstr>_Toc132992075</vt:lpwstr>
      </vt:variant>
      <vt:variant>
        <vt:i4>1572922</vt:i4>
      </vt:variant>
      <vt:variant>
        <vt:i4>272</vt:i4>
      </vt:variant>
      <vt:variant>
        <vt:i4>0</vt:i4>
      </vt:variant>
      <vt:variant>
        <vt:i4>5</vt:i4>
      </vt:variant>
      <vt:variant>
        <vt:lpwstr/>
      </vt:variant>
      <vt:variant>
        <vt:lpwstr>_Toc132992074</vt:lpwstr>
      </vt:variant>
      <vt:variant>
        <vt:i4>1572922</vt:i4>
      </vt:variant>
      <vt:variant>
        <vt:i4>266</vt:i4>
      </vt:variant>
      <vt:variant>
        <vt:i4>0</vt:i4>
      </vt:variant>
      <vt:variant>
        <vt:i4>5</vt:i4>
      </vt:variant>
      <vt:variant>
        <vt:lpwstr/>
      </vt:variant>
      <vt:variant>
        <vt:lpwstr>_Toc132992073</vt:lpwstr>
      </vt:variant>
      <vt:variant>
        <vt:i4>1572922</vt:i4>
      </vt:variant>
      <vt:variant>
        <vt:i4>260</vt:i4>
      </vt:variant>
      <vt:variant>
        <vt:i4>0</vt:i4>
      </vt:variant>
      <vt:variant>
        <vt:i4>5</vt:i4>
      </vt:variant>
      <vt:variant>
        <vt:lpwstr/>
      </vt:variant>
      <vt:variant>
        <vt:lpwstr>_Toc132992072</vt:lpwstr>
      </vt:variant>
      <vt:variant>
        <vt:i4>1572922</vt:i4>
      </vt:variant>
      <vt:variant>
        <vt:i4>254</vt:i4>
      </vt:variant>
      <vt:variant>
        <vt:i4>0</vt:i4>
      </vt:variant>
      <vt:variant>
        <vt:i4>5</vt:i4>
      </vt:variant>
      <vt:variant>
        <vt:lpwstr/>
      </vt:variant>
      <vt:variant>
        <vt:lpwstr>_Toc132992071</vt:lpwstr>
      </vt:variant>
      <vt:variant>
        <vt:i4>1572922</vt:i4>
      </vt:variant>
      <vt:variant>
        <vt:i4>248</vt:i4>
      </vt:variant>
      <vt:variant>
        <vt:i4>0</vt:i4>
      </vt:variant>
      <vt:variant>
        <vt:i4>5</vt:i4>
      </vt:variant>
      <vt:variant>
        <vt:lpwstr/>
      </vt:variant>
      <vt:variant>
        <vt:lpwstr>_Toc132992070</vt:lpwstr>
      </vt:variant>
      <vt:variant>
        <vt:i4>1638458</vt:i4>
      </vt:variant>
      <vt:variant>
        <vt:i4>242</vt:i4>
      </vt:variant>
      <vt:variant>
        <vt:i4>0</vt:i4>
      </vt:variant>
      <vt:variant>
        <vt:i4>5</vt:i4>
      </vt:variant>
      <vt:variant>
        <vt:lpwstr/>
      </vt:variant>
      <vt:variant>
        <vt:lpwstr>_Toc132992069</vt:lpwstr>
      </vt:variant>
      <vt:variant>
        <vt:i4>1638458</vt:i4>
      </vt:variant>
      <vt:variant>
        <vt:i4>236</vt:i4>
      </vt:variant>
      <vt:variant>
        <vt:i4>0</vt:i4>
      </vt:variant>
      <vt:variant>
        <vt:i4>5</vt:i4>
      </vt:variant>
      <vt:variant>
        <vt:lpwstr/>
      </vt:variant>
      <vt:variant>
        <vt:lpwstr>_Toc132992068</vt:lpwstr>
      </vt:variant>
      <vt:variant>
        <vt:i4>1638458</vt:i4>
      </vt:variant>
      <vt:variant>
        <vt:i4>230</vt:i4>
      </vt:variant>
      <vt:variant>
        <vt:i4>0</vt:i4>
      </vt:variant>
      <vt:variant>
        <vt:i4>5</vt:i4>
      </vt:variant>
      <vt:variant>
        <vt:lpwstr/>
      </vt:variant>
      <vt:variant>
        <vt:lpwstr>_Toc132992067</vt:lpwstr>
      </vt:variant>
      <vt:variant>
        <vt:i4>1638458</vt:i4>
      </vt:variant>
      <vt:variant>
        <vt:i4>224</vt:i4>
      </vt:variant>
      <vt:variant>
        <vt:i4>0</vt:i4>
      </vt:variant>
      <vt:variant>
        <vt:i4>5</vt:i4>
      </vt:variant>
      <vt:variant>
        <vt:lpwstr/>
      </vt:variant>
      <vt:variant>
        <vt:lpwstr>_Toc132992066</vt:lpwstr>
      </vt:variant>
      <vt:variant>
        <vt:i4>1638458</vt:i4>
      </vt:variant>
      <vt:variant>
        <vt:i4>218</vt:i4>
      </vt:variant>
      <vt:variant>
        <vt:i4>0</vt:i4>
      </vt:variant>
      <vt:variant>
        <vt:i4>5</vt:i4>
      </vt:variant>
      <vt:variant>
        <vt:lpwstr/>
      </vt:variant>
      <vt:variant>
        <vt:lpwstr>_Toc132992065</vt:lpwstr>
      </vt:variant>
      <vt:variant>
        <vt:i4>1638458</vt:i4>
      </vt:variant>
      <vt:variant>
        <vt:i4>212</vt:i4>
      </vt:variant>
      <vt:variant>
        <vt:i4>0</vt:i4>
      </vt:variant>
      <vt:variant>
        <vt:i4>5</vt:i4>
      </vt:variant>
      <vt:variant>
        <vt:lpwstr/>
      </vt:variant>
      <vt:variant>
        <vt:lpwstr>_Toc132992064</vt:lpwstr>
      </vt:variant>
      <vt:variant>
        <vt:i4>1638458</vt:i4>
      </vt:variant>
      <vt:variant>
        <vt:i4>206</vt:i4>
      </vt:variant>
      <vt:variant>
        <vt:i4>0</vt:i4>
      </vt:variant>
      <vt:variant>
        <vt:i4>5</vt:i4>
      </vt:variant>
      <vt:variant>
        <vt:lpwstr/>
      </vt:variant>
      <vt:variant>
        <vt:lpwstr>_Toc132992063</vt:lpwstr>
      </vt:variant>
      <vt:variant>
        <vt:i4>1638458</vt:i4>
      </vt:variant>
      <vt:variant>
        <vt:i4>200</vt:i4>
      </vt:variant>
      <vt:variant>
        <vt:i4>0</vt:i4>
      </vt:variant>
      <vt:variant>
        <vt:i4>5</vt:i4>
      </vt:variant>
      <vt:variant>
        <vt:lpwstr/>
      </vt:variant>
      <vt:variant>
        <vt:lpwstr>_Toc132992062</vt:lpwstr>
      </vt:variant>
      <vt:variant>
        <vt:i4>1638458</vt:i4>
      </vt:variant>
      <vt:variant>
        <vt:i4>194</vt:i4>
      </vt:variant>
      <vt:variant>
        <vt:i4>0</vt:i4>
      </vt:variant>
      <vt:variant>
        <vt:i4>5</vt:i4>
      </vt:variant>
      <vt:variant>
        <vt:lpwstr/>
      </vt:variant>
      <vt:variant>
        <vt:lpwstr>_Toc132992061</vt:lpwstr>
      </vt:variant>
      <vt:variant>
        <vt:i4>1638458</vt:i4>
      </vt:variant>
      <vt:variant>
        <vt:i4>188</vt:i4>
      </vt:variant>
      <vt:variant>
        <vt:i4>0</vt:i4>
      </vt:variant>
      <vt:variant>
        <vt:i4>5</vt:i4>
      </vt:variant>
      <vt:variant>
        <vt:lpwstr/>
      </vt:variant>
      <vt:variant>
        <vt:lpwstr>_Toc132992060</vt:lpwstr>
      </vt:variant>
      <vt:variant>
        <vt:i4>1703994</vt:i4>
      </vt:variant>
      <vt:variant>
        <vt:i4>182</vt:i4>
      </vt:variant>
      <vt:variant>
        <vt:i4>0</vt:i4>
      </vt:variant>
      <vt:variant>
        <vt:i4>5</vt:i4>
      </vt:variant>
      <vt:variant>
        <vt:lpwstr/>
      </vt:variant>
      <vt:variant>
        <vt:lpwstr>_Toc132992059</vt:lpwstr>
      </vt:variant>
      <vt:variant>
        <vt:i4>1703994</vt:i4>
      </vt:variant>
      <vt:variant>
        <vt:i4>176</vt:i4>
      </vt:variant>
      <vt:variant>
        <vt:i4>0</vt:i4>
      </vt:variant>
      <vt:variant>
        <vt:i4>5</vt:i4>
      </vt:variant>
      <vt:variant>
        <vt:lpwstr/>
      </vt:variant>
      <vt:variant>
        <vt:lpwstr>_Toc132992058</vt:lpwstr>
      </vt:variant>
      <vt:variant>
        <vt:i4>1703994</vt:i4>
      </vt:variant>
      <vt:variant>
        <vt:i4>170</vt:i4>
      </vt:variant>
      <vt:variant>
        <vt:i4>0</vt:i4>
      </vt:variant>
      <vt:variant>
        <vt:i4>5</vt:i4>
      </vt:variant>
      <vt:variant>
        <vt:lpwstr/>
      </vt:variant>
      <vt:variant>
        <vt:lpwstr>_Toc132992057</vt:lpwstr>
      </vt:variant>
      <vt:variant>
        <vt:i4>1703994</vt:i4>
      </vt:variant>
      <vt:variant>
        <vt:i4>164</vt:i4>
      </vt:variant>
      <vt:variant>
        <vt:i4>0</vt:i4>
      </vt:variant>
      <vt:variant>
        <vt:i4>5</vt:i4>
      </vt:variant>
      <vt:variant>
        <vt:lpwstr/>
      </vt:variant>
      <vt:variant>
        <vt:lpwstr>_Toc132992056</vt:lpwstr>
      </vt:variant>
      <vt:variant>
        <vt:i4>1703994</vt:i4>
      </vt:variant>
      <vt:variant>
        <vt:i4>158</vt:i4>
      </vt:variant>
      <vt:variant>
        <vt:i4>0</vt:i4>
      </vt:variant>
      <vt:variant>
        <vt:i4>5</vt:i4>
      </vt:variant>
      <vt:variant>
        <vt:lpwstr/>
      </vt:variant>
      <vt:variant>
        <vt:lpwstr>_Toc132992055</vt:lpwstr>
      </vt:variant>
      <vt:variant>
        <vt:i4>1703994</vt:i4>
      </vt:variant>
      <vt:variant>
        <vt:i4>152</vt:i4>
      </vt:variant>
      <vt:variant>
        <vt:i4>0</vt:i4>
      </vt:variant>
      <vt:variant>
        <vt:i4>5</vt:i4>
      </vt:variant>
      <vt:variant>
        <vt:lpwstr/>
      </vt:variant>
      <vt:variant>
        <vt:lpwstr>_Toc132992054</vt:lpwstr>
      </vt:variant>
      <vt:variant>
        <vt:i4>1703994</vt:i4>
      </vt:variant>
      <vt:variant>
        <vt:i4>146</vt:i4>
      </vt:variant>
      <vt:variant>
        <vt:i4>0</vt:i4>
      </vt:variant>
      <vt:variant>
        <vt:i4>5</vt:i4>
      </vt:variant>
      <vt:variant>
        <vt:lpwstr/>
      </vt:variant>
      <vt:variant>
        <vt:lpwstr>_Toc132992053</vt:lpwstr>
      </vt:variant>
      <vt:variant>
        <vt:i4>1703994</vt:i4>
      </vt:variant>
      <vt:variant>
        <vt:i4>140</vt:i4>
      </vt:variant>
      <vt:variant>
        <vt:i4>0</vt:i4>
      </vt:variant>
      <vt:variant>
        <vt:i4>5</vt:i4>
      </vt:variant>
      <vt:variant>
        <vt:lpwstr/>
      </vt:variant>
      <vt:variant>
        <vt:lpwstr>_Toc132992052</vt:lpwstr>
      </vt:variant>
      <vt:variant>
        <vt:i4>1703994</vt:i4>
      </vt:variant>
      <vt:variant>
        <vt:i4>134</vt:i4>
      </vt:variant>
      <vt:variant>
        <vt:i4>0</vt:i4>
      </vt:variant>
      <vt:variant>
        <vt:i4>5</vt:i4>
      </vt:variant>
      <vt:variant>
        <vt:lpwstr/>
      </vt:variant>
      <vt:variant>
        <vt:lpwstr>_Toc132992051</vt:lpwstr>
      </vt:variant>
      <vt:variant>
        <vt:i4>1703994</vt:i4>
      </vt:variant>
      <vt:variant>
        <vt:i4>128</vt:i4>
      </vt:variant>
      <vt:variant>
        <vt:i4>0</vt:i4>
      </vt:variant>
      <vt:variant>
        <vt:i4>5</vt:i4>
      </vt:variant>
      <vt:variant>
        <vt:lpwstr/>
      </vt:variant>
      <vt:variant>
        <vt:lpwstr>_Toc132992050</vt:lpwstr>
      </vt:variant>
      <vt:variant>
        <vt:i4>1769530</vt:i4>
      </vt:variant>
      <vt:variant>
        <vt:i4>122</vt:i4>
      </vt:variant>
      <vt:variant>
        <vt:i4>0</vt:i4>
      </vt:variant>
      <vt:variant>
        <vt:i4>5</vt:i4>
      </vt:variant>
      <vt:variant>
        <vt:lpwstr/>
      </vt:variant>
      <vt:variant>
        <vt:lpwstr>_Toc132992049</vt:lpwstr>
      </vt:variant>
      <vt:variant>
        <vt:i4>1769530</vt:i4>
      </vt:variant>
      <vt:variant>
        <vt:i4>116</vt:i4>
      </vt:variant>
      <vt:variant>
        <vt:i4>0</vt:i4>
      </vt:variant>
      <vt:variant>
        <vt:i4>5</vt:i4>
      </vt:variant>
      <vt:variant>
        <vt:lpwstr/>
      </vt:variant>
      <vt:variant>
        <vt:lpwstr>_Toc132992048</vt:lpwstr>
      </vt:variant>
      <vt:variant>
        <vt:i4>1769530</vt:i4>
      </vt:variant>
      <vt:variant>
        <vt:i4>110</vt:i4>
      </vt:variant>
      <vt:variant>
        <vt:i4>0</vt:i4>
      </vt:variant>
      <vt:variant>
        <vt:i4>5</vt:i4>
      </vt:variant>
      <vt:variant>
        <vt:lpwstr/>
      </vt:variant>
      <vt:variant>
        <vt:lpwstr>_Toc132992047</vt:lpwstr>
      </vt:variant>
      <vt:variant>
        <vt:i4>1769530</vt:i4>
      </vt:variant>
      <vt:variant>
        <vt:i4>104</vt:i4>
      </vt:variant>
      <vt:variant>
        <vt:i4>0</vt:i4>
      </vt:variant>
      <vt:variant>
        <vt:i4>5</vt:i4>
      </vt:variant>
      <vt:variant>
        <vt:lpwstr/>
      </vt:variant>
      <vt:variant>
        <vt:lpwstr>_Toc132992046</vt:lpwstr>
      </vt:variant>
      <vt:variant>
        <vt:i4>1769530</vt:i4>
      </vt:variant>
      <vt:variant>
        <vt:i4>98</vt:i4>
      </vt:variant>
      <vt:variant>
        <vt:i4>0</vt:i4>
      </vt:variant>
      <vt:variant>
        <vt:i4>5</vt:i4>
      </vt:variant>
      <vt:variant>
        <vt:lpwstr/>
      </vt:variant>
      <vt:variant>
        <vt:lpwstr>_Toc132992045</vt:lpwstr>
      </vt:variant>
      <vt:variant>
        <vt:i4>1769530</vt:i4>
      </vt:variant>
      <vt:variant>
        <vt:i4>92</vt:i4>
      </vt:variant>
      <vt:variant>
        <vt:i4>0</vt:i4>
      </vt:variant>
      <vt:variant>
        <vt:i4>5</vt:i4>
      </vt:variant>
      <vt:variant>
        <vt:lpwstr/>
      </vt:variant>
      <vt:variant>
        <vt:lpwstr>_Toc132992044</vt:lpwstr>
      </vt:variant>
      <vt:variant>
        <vt:i4>1769530</vt:i4>
      </vt:variant>
      <vt:variant>
        <vt:i4>86</vt:i4>
      </vt:variant>
      <vt:variant>
        <vt:i4>0</vt:i4>
      </vt:variant>
      <vt:variant>
        <vt:i4>5</vt:i4>
      </vt:variant>
      <vt:variant>
        <vt:lpwstr/>
      </vt:variant>
      <vt:variant>
        <vt:lpwstr>_Toc132992043</vt:lpwstr>
      </vt:variant>
      <vt:variant>
        <vt:i4>1769530</vt:i4>
      </vt:variant>
      <vt:variant>
        <vt:i4>80</vt:i4>
      </vt:variant>
      <vt:variant>
        <vt:i4>0</vt:i4>
      </vt:variant>
      <vt:variant>
        <vt:i4>5</vt:i4>
      </vt:variant>
      <vt:variant>
        <vt:lpwstr/>
      </vt:variant>
      <vt:variant>
        <vt:lpwstr>_Toc132992042</vt:lpwstr>
      </vt:variant>
      <vt:variant>
        <vt:i4>1769530</vt:i4>
      </vt:variant>
      <vt:variant>
        <vt:i4>74</vt:i4>
      </vt:variant>
      <vt:variant>
        <vt:i4>0</vt:i4>
      </vt:variant>
      <vt:variant>
        <vt:i4>5</vt:i4>
      </vt:variant>
      <vt:variant>
        <vt:lpwstr/>
      </vt:variant>
      <vt:variant>
        <vt:lpwstr>_Toc132992041</vt:lpwstr>
      </vt:variant>
      <vt:variant>
        <vt:i4>1769530</vt:i4>
      </vt:variant>
      <vt:variant>
        <vt:i4>68</vt:i4>
      </vt:variant>
      <vt:variant>
        <vt:i4>0</vt:i4>
      </vt:variant>
      <vt:variant>
        <vt:i4>5</vt:i4>
      </vt:variant>
      <vt:variant>
        <vt:lpwstr/>
      </vt:variant>
      <vt:variant>
        <vt:lpwstr>_Toc132992040</vt:lpwstr>
      </vt:variant>
      <vt:variant>
        <vt:i4>1835066</vt:i4>
      </vt:variant>
      <vt:variant>
        <vt:i4>62</vt:i4>
      </vt:variant>
      <vt:variant>
        <vt:i4>0</vt:i4>
      </vt:variant>
      <vt:variant>
        <vt:i4>5</vt:i4>
      </vt:variant>
      <vt:variant>
        <vt:lpwstr/>
      </vt:variant>
      <vt:variant>
        <vt:lpwstr>_Toc132992039</vt:lpwstr>
      </vt:variant>
      <vt:variant>
        <vt:i4>1835066</vt:i4>
      </vt:variant>
      <vt:variant>
        <vt:i4>56</vt:i4>
      </vt:variant>
      <vt:variant>
        <vt:i4>0</vt:i4>
      </vt:variant>
      <vt:variant>
        <vt:i4>5</vt:i4>
      </vt:variant>
      <vt:variant>
        <vt:lpwstr/>
      </vt:variant>
      <vt:variant>
        <vt:lpwstr>_Toc132992038</vt:lpwstr>
      </vt:variant>
      <vt:variant>
        <vt:i4>1835066</vt:i4>
      </vt:variant>
      <vt:variant>
        <vt:i4>50</vt:i4>
      </vt:variant>
      <vt:variant>
        <vt:i4>0</vt:i4>
      </vt:variant>
      <vt:variant>
        <vt:i4>5</vt:i4>
      </vt:variant>
      <vt:variant>
        <vt:lpwstr/>
      </vt:variant>
      <vt:variant>
        <vt:lpwstr>_Toc132992037</vt:lpwstr>
      </vt:variant>
      <vt:variant>
        <vt:i4>1835066</vt:i4>
      </vt:variant>
      <vt:variant>
        <vt:i4>44</vt:i4>
      </vt:variant>
      <vt:variant>
        <vt:i4>0</vt:i4>
      </vt:variant>
      <vt:variant>
        <vt:i4>5</vt:i4>
      </vt:variant>
      <vt:variant>
        <vt:lpwstr/>
      </vt:variant>
      <vt:variant>
        <vt:lpwstr>_Toc132992036</vt:lpwstr>
      </vt:variant>
      <vt:variant>
        <vt:i4>1835066</vt:i4>
      </vt:variant>
      <vt:variant>
        <vt:i4>38</vt:i4>
      </vt:variant>
      <vt:variant>
        <vt:i4>0</vt:i4>
      </vt:variant>
      <vt:variant>
        <vt:i4>5</vt:i4>
      </vt:variant>
      <vt:variant>
        <vt:lpwstr/>
      </vt:variant>
      <vt:variant>
        <vt:lpwstr>_Toc132992035</vt:lpwstr>
      </vt:variant>
      <vt:variant>
        <vt:i4>1835066</vt:i4>
      </vt:variant>
      <vt:variant>
        <vt:i4>32</vt:i4>
      </vt:variant>
      <vt:variant>
        <vt:i4>0</vt:i4>
      </vt:variant>
      <vt:variant>
        <vt:i4>5</vt:i4>
      </vt:variant>
      <vt:variant>
        <vt:lpwstr/>
      </vt:variant>
      <vt:variant>
        <vt:lpwstr>_Toc132992034</vt:lpwstr>
      </vt:variant>
      <vt:variant>
        <vt:i4>1835066</vt:i4>
      </vt:variant>
      <vt:variant>
        <vt:i4>26</vt:i4>
      </vt:variant>
      <vt:variant>
        <vt:i4>0</vt:i4>
      </vt:variant>
      <vt:variant>
        <vt:i4>5</vt:i4>
      </vt:variant>
      <vt:variant>
        <vt:lpwstr/>
      </vt:variant>
      <vt:variant>
        <vt:lpwstr>_Toc132992033</vt:lpwstr>
      </vt:variant>
      <vt:variant>
        <vt:i4>1835066</vt:i4>
      </vt:variant>
      <vt:variant>
        <vt:i4>20</vt:i4>
      </vt:variant>
      <vt:variant>
        <vt:i4>0</vt:i4>
      </vt:variant>
      <vt:variant>
        <vt:i4>5</vt:i4>
      </vt:variant>
      <vt:variant>
        <vt:lpwstr/>
      </vt:variant>
      <vt:variant>
        <vt:lpwstr>_Toc132992032</vt:lpwstr>
      </vt:variant>
      <vt:variant>
        <vt:i4>1835066</vt:i4>
      </vt:variant>
      <vt:variant>
        <vt:i4>14</vt:i4>
      </vt:variant>
      <vt:variant>
        <vt:i4>0</vt:i4>
      </vt:variant>
      <vt:variant>
        <vt:i4>5</vt:i4>
      </vt:variant>
      <vt:variant>
        <vt:lpwstr/>
      </vt:variant>
      <vt:variant>
        <vt:lpwstr>_Toc132992031</vt:lpwstr>
      </vt:variant>
      <vt:variant>
        <vt:i4>1835066</vt:i4>
      </vt:variant>
      <vt:variant>
        <vt:i4>8</vt:i4>
      </vt:variant>
      <vt:variant>
        <vt:i4>0</vt:i4>
      </vt:variant>
      <vt:variant>
        <vt:i4>5</vt:i4>
      </vt:variant>
      <vt:variant>
        <vt:lpwstr/>
      </vt:variant>
      <vt:variant>
        <vt:lpwstr>_Toc132992030</vt:lpwstr>
      </vt:variant>
      <vt:variant>
        <vt:i4>1900602</vt:i4>
      </vt:variant>
      <vt:variant>
        <vt:i4>2</vt:i4>
      </vt:variant>
      <vt:variant>
        <vt:i4>0</vt:i4>
      </vt:variant>
      <vt:variant>
        <vt:i4>5</vt:i4>
      </vt:variant>
      <vt:variant>
        <vt:lpwstr/>
      </vt:variant>
      <vt:variant>
        <vt:lpwstr>_Toc132992029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LAW207: Torts</dc:title>
  <dc:subject/>
  <dc:creator>Jennifer Lau</dc:creator>
  <cp:keywords/>
  <dc:description/>
  <cp:lastModifiedBy>Erin | Mediatonic PR</cp:lastModifiedBy>
  <cp:revision>4</cp:revision>
  <cp:lastPrinted>2014-04-24T17:33:00Z</cp:lastPrinted>
  <dcterms:created xsi:type="dcterms:W3CDTF">2014-04-24T17:30:00Z</dcterms:created>
  <dcterms:modified xsi:type="dcterms:W3CDTF">2014-04-24T17:41:00Z</dcterms:modified>
</cp:coreProperties>
</file>